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77F48">
      <w:pPr>
        <w:rPr>
          <w:rFonts w:ascii="Arial" w:hAnsi="Arial"/>
          <w:color w:val="405CA1"/>
          <w:sz w:val="54"/>
          <w:szCs w:val="54"/>
        </w:rPr>
      </w:pPr>
      <w:bookmarkStart w:id="0" w:name="_Hlk170824029"/>
      <w:bookmarkStart w:id="1" w:name="_Toc229996109"/>
      <w:bookmarkStart w:id="2" w:name="_Toc393535942"/>
      <w:bookmarkStart w:id="3" w:name="_Toc393535866"/>
      <w:bookmarkStart w:id="4" w:name="_Toc179688453"/>
      <w:bookmarkStart w:id="5" w:name="_Toc231960903"/>
      <w:bookmarkStart w:id="6" w:name="_Toc141249633"/>
      <w:bookmarkStart w:id="7" w:name="_Toc229994711"/>
      <w:bookmarkStart w:id="8" w:name="_Toc393535865"/>
      <w:bookmarkStart w:id="9" w:name="_Toc393535943"/>
      <w:bookmarkStart w:id="10" w:name="_Toc393622093"/>
      <w:bookmarkStart w:id="11" w:name="_Toc231960904"/>
      <w:bookmarkStart w:id="12" w:name="_Toc393622094"/>
      <w:bookmarkStart w:id="13" w:name="_Toc98060975"/>
      <w:bookmarkStart w:id="93" w:name="_GoBack"/>
      <w:bookmarkEnd w:id="93"/>
    </w:p>
    <w:p w14:paraId="1C967464">
      <w:pPr>
        <w:rPr>
          <w:rFonts w:ascii="Arial" w:hAnsi="Arial"/>
          <w:color w:val="405CA1"/>
          <w:sz w:val="54"/>
          <w:szCs w:val="54"/>
        </w:rPr>
      </w:pPr>
    </w:p>
    <w:p w14:paraId="23AEF17E">
      <w:pPr>
        <w:rPr>
          <w:rFonts w:ascii="Arial" w:hAnsi="Arial"/>
          <w:i/>
          <w:iCs/>
          <w:color w:val="0070C0"/>
          <w:sz w:val="54"/>
          <w:szCs w:val="54"/>
        </w:rPr>
      </w:pPr>
      <w:r>
        <w:rPr>
          <w:rFonts w:ascii="Arial" w:hAnsi="Arial"/>
          <w:color w:val="0070C0"/>
          <w:sz w:val="54"/>
          <w:szCs w:val="54"/>
        </w:rPr>
        <w:t>PREGÃO ELETRÔNICO Nº 017/2025</w:t>
      </w:r>
    </w:p>
    <w:p w14:paraId="097329E5">
      <w:pPr>
        <w:spacing w:line="259" w:lineRule="auto"/>
        <w:rPr>
          <w:rFonts w:ascii="Arial" w:hAnsi="Arial"/>
          <w:b/>
          <w:bCs/>
          <w:color w:val="405CA1"/>
          <w:sz w:val="28"/>
          <w:szCs w:val="28"/>
        </w:rPr>
      </w:pPr>
    </w:p>
    <w:p w14:paraId="221AF5BC">
      <w:pPr>
        <w:spacing w:line="259" w:lineRule="auto"/>
        <w:rPr>
          <w:rFonts w:ascii="Arial" w:hAnsi="Arial"/>
          <w:b/>
          <w:bCs/>
          <w:color w:val="405CA1"/>
          <w:sz w:val="28"/>
          <w:szCs w:val="28"/>
        </w:rPr>
      </w:pPr>
    </w:p>
    <w:p w14:paraId="7F51E1F8">
      <w:pPr>
        <w:spacing w:line="259" w:lineRule="auto"/>
        <w:rPr>
          <w:rFonts w:ascii="Arial" w:hAnsi="Arial"/>
          <w:b/>
          <w:bCs/>
          <w:color w:val="0070C0"/>
          <w:sz w:val="28"/>
          <w:szCs w:val="28"/>
        </w:rPr>
      </w:pPr>
      <w:r>
        <w:rPr>
          <w:rFonts w:ascii="Arial" w:hAnsi="Arial"/>
          <w:b/>
          <w:bCs/>
          <w:color w:val="0070C0"/>
          <w:sz w:val="28"/>
          <w:szCs w:val="28"/>
        </w:rPr>
        <w:t>CONTRATANTE</w:t>
      </w:r>
    </w:p>
    <w:p w14:paraId="0356DB89">
      <w:pPr>
        <w:rPr>
          <w:rFonts w:ascii="Arial" w:hAnsi="Arial"/>
          <w:b/>
          <w:bCs/>
          <w:sz w:val="28"/>
          <w:szCs w:val="28"/>
        </w:rPr>
      </w:pPr>
      <w:r>
        <w:rPr>
          <w:rFonts w:ascii="Arial" w:hAnsi="Arial"/>
          <w:b/>
          <w:bCs/>
          <w:sz w:val="28"/>
          <w:szCs w:val="28"/>
        </w:rPr>
        <w:t>MUNICÍPIO DE SERTÃOZINHO/SP</w:t>
      </w:r>
    </w:p>
    <w:p w14:paraId="3630D4BC">
      <w:pPr>
        <w:rPr>
          <w:rFonts w:ascii="Arial" w:hAnsi="Arial"/>
          <w:b/>
          <w:bCs/>
          <w:color w:val="5B5B5F"/>
          <w:sz w:val="28"/>
          <w:szCs w:val="28"/>
        </w:rPr>
      </w:pPr>
    </w:p>
    <w:p w14:paraId="0A5E1275">
      <w:pPr>
        <w:rPr>
          <w:rFonts w:ascii="Arial" w:hAnsi="Arial"/>
          <w:b/>
          <w:bCs/>
          <w:color w:val="405CA1"/>
          <w:sz w:val="28"/>
          <w:szCs w:val="28"/>
        </w:rPr>
      </w:pPr>
    </w:p>
    <w:p w14:paraId="55F6C408">
      <w:pPr>
        <w:rPr>
          <w:rFonts w:ascii="Arial" w:hAnsi="Arial"/>
          <w:b/>
          <w:bCs/>
          <w:color w:val="0070C0"/>
          <w:sz w:val="28"/>
          <w:szCs w:val="28"/>
        </w:rPr>
      </w:pPr>
      <w:r>
        <w:rPr>
          <w:rFonts w:ascii="Arial" w:hAnsi="Arial"/>
          <w:b/>
          <w:bCs/>
          <w:color w:val="0070C0"/>
          <w:sz w:val="28"/>
          <w:szCs w:val="28"/>
        </w:rPr>
        <w:t>OBJETO</w:t>
      </w:r>
    </w:p>
    <w:p w14:paraId="6EDE8CCA">
      <w:pPr>
        <w:jc w:val="both"/>
        <w:rPr>
          <w:rFonts w:ascii="Arial" w:hAnsi="Arial"/>
          <w:b/>
          <w:bCs/>
          <w:sz w:val="28"/>
          <w:szCs w:val="28"/>
        </w:rPr>
      </w:pPr>
      <w:bookmarkStart w:id="14" w:name="_Hlk182833390"/>
      <w:r>
        <w:rPr>
          <w:rFonts w:ascii="Arial" w:hAnsi="Arial"/>
          <w:b/>
          <w:bCs/>
          <w:sz w:val="28"/>
          <w:szCs w:val="28"/>
        </w:rPr>
        <w:t xml:space="preserve">REGISTRO DE PREÇOS PARA AQUISIÇÃO </w:t>
      </w:r>
      <w:bookmarkStart w:id="15" w:name="_Hlk182834788"/>
      <w:r>
        <w:rPr>
          <w:rFonts w:ascii="Arial" w:hAnsi="Arial"/>
          <w:b/>
          <w:bCs/>
          <w:sz w:val="28"/>
          <w:szCs w:val="28"/>
        </w:rPr>
        <w:t>DE MEDICAMENTOS</w:t>
      </w:r>
      <w:bookmarkEnd w:id="15"/>
      <w:r>
        <w:rPr>
          <w:rFonts w:ascii="Arial" w:hAnsi="Arial"/>
          <w:b/>
          <w:bCs/>
          <w:sz w:val="28"/>
          <w:szCs w:val="28"/>
        </w:rPr>
        <w:t>.</w:t>
      </w:r>
    </w:p>
    <w:bookmarkEnd w:id="14"/>
    <w:p w14:paraId="63175D9B">
      <w:pPr>
        <w:jc w:val="both"/>
        <w:rPr>
          <w:rFonts w:ascii="Arial" w:hAnsi="Arial"/>
          <w:color w:val="595959" w:themeColor="text1" w:themeTint="A6"/>
          <w:sz w:val="28"/>
          <w:szCs w:val="28"/>
          <w14:textFill>
            <w14:solidFill>
              <w14:schemeClr w14:val="tx1">
                <w14:lumMod w14:val="65000"/>
                <w14:lumOff w14:val="35000"/>
              </w14:schemeClr>
            </w14:solidFill>
          </w14:textFill>
        </w:rPr>
      </w:pPr>
    </w:p>
    <w:p w14:paraId="6ACC0C4E">
      <w:pPr>
        <w:rPr>
          <w:rFonts w:ascii="Arial" w:hAnsi="Arial"/>
          <w:color w:val="5B5B5F"/>
          <w:sz w:val="28"/>
          <w:szCs w:val="28"/>
        </w:rPr>
      </w:pPr>
    </w:p>
    <w:p w14:paraId="3100EDF8">
      <w:pPr>
        <w:rPr>
          <w:rFonts w:ascii="Arial" w:hAnsi="Arial"/>
          <w:b/>
          <w:bCs/>
          <w:color w:val="0070C0"/>
          <w:sz w:val="28"/>
          <w:szCs w:val="28"/>
        </w:rPr>
      </w:pPr>
      <w:r>
        <w:rPr>
          <w:rFonts w:ascii="Arial" w:hAnsi="Arial"/>
          <w:b/>
          <w:bCs/>
          <w:color w:val="0070C0"/>
          <w:sz w:val="28"/>
          <w:szCs w:val="28"/>
        </w:rPr>
        <w:t>VALOR TOTAL DA CONTRATAÇÃO</w:t>
      </w:r>
    </w:p>
    <w:p w14:paraId="0BB610A6">
      <w:pPr>
        <w:rPr>
          <w:rFonts w:ascii="Arial" w:hAnsi="Arial"/>
          <w:b/>
          <w:bCs/>
          <w:sz w:val="28"/>
          <w:szCs w:val="28"/>
        </w:rPr>
      </w:pPr>
      <w:r>
        <w:rPr>
          <w:rFonts w:ascii="Arial" w:hAnsi="Arial"/>
          <w:b/>
          <w:bCs/>
          <w:sz w:val="28"/>
          <w:szCs w:val="28"/>
        </w:rPr>
        <w:t>R$ 19.016.200,52</w:t>
      </w:r>
    </w:p>
    <w:p w14:paraId="62A963B4">
      <w:pPr>
        <w:rPr>
          <w:rFonts w:ascii="Arial" w:hAnsi="Arial"/>
          <w:color w:val="5B5B5F"/>
          <w:sz w:val="28"/>
          <w:szCs w:val="28"/>
        </w:rPr>
      </w:pPr>
    </w:p>
    <w:p w14:paraId="1762E176">
      <w:pPr>
        <w:spacing w:before="240" w:line="276" w:lineRule="auto"/>
        <w:jc w:val="both"/>
        <w:rPr>
          <w:rStyle w:val="95"/>
          <w:rFonts w:ascii="Arial" w:hAnsi="Arial"/>
          <w:b/>
          <w:color w:val="0070C0"/>
          <w:sz w:val="28"/>
          <w:szCs w:val="28"/>
        </w:rPr>
      </w:pPr>
      <w:r>
        <w:rPr>
          <w:rFonts w:ascii="Arial" w:hAnsi="Arial"/>
          <w:b/>
          <w:color w:val="0070C0"/>
          <w:sz w:val="28"/>
          <w:szCs w:val="28"/>
        </w:rPr>
        <w:t>DATA DO INÍCIO DO PRAZO PARA ENVIO DA PROPOSTA ELETRÔNICA</w:t>
      </w:r>
      <w:r>
        <w:rPr>
          <w:rStyle w:val="95"/>
          <w:rFonts w:ascii="Arial" w:hAnsi="Arial"/>
          <w:b/>
          <w:color w:val="0070C0"/>
          <w:sz w:val="28"/>
          <w:szCs w:val="28"/>
        </w:rPr>
        <w:t xml:space="preserve"> </w:t>
      </w:r>
    </w:p>
    <w:p w14:paraId="47702304">
      <w:pPr>
        <w:rPr>
          <w:rFonts w:ascii="Arial" w:hAnsi="Arial"/>
          <w:b/>
          <w:bCs/>
          <w:sz w:val="28"/>
          <w:szCs w:val="28"/>
        </w:rPr>
      </w:pPr>
      <w:r>
        <w:rPr>
          <w:rFonts w:ascii="Arial" w:hAnsi="Arial"/>
          <w:b/>
          <w:bCs/>
          <w:sz w:val="28"/>
          <w:szCs w:val="28"/>
        </w:rPr>
        <w:t>16/06/2025</w:t>
      </w:r>
    </w:p>
    <w:p w14:paraId="33FC1E4E">
      <w:pPr>
        <w:jc w:val="both"/>
        <w:rPr>
          <w:rFonts w:ascii="Arial" w:hAnsi="Arial"/>
          <w:b/>
          <w:color w:val="FF0000"/>
          <w:sz w:val="28"/>
          <w:szCs w:val="28"/>
        </w:rPr>
      </w:pPr>
    </w:p>
    <w:p w14:paraId="6A23659C">
      <w:pPr>
        <w:rPr>
          <w:rFonts w:ascii="Arial" w:hAnsi="Arial"/>
          <w:color w:val="5B5B5F"/>
          <w:sz w:val="28"/>
          <w:szCs w:val="28"/>
        </w:rPr>
      </w:pPr>
    </w:p>
    <w:p w14:paraId="6AFDF241">
      <w:pPr>
        <w:rPr>
          <w:rFonts w:ascii="Arial" w:hAnsi="Arial"/>
          <w:b/>
          <w:bCs/>
          <w:color w:val="0070C0"/>
          <w:sz w:val="28"/>
          <w:szCs w:val="28"/>
        </w:rPr>
      </w:pPr>
      <w:r>
        <w:rPr>
          <w:rFonts w:ascii="Arial" w:hAnsi="Arial"/>
          <w:b/>
          <w:bCs/>
          <w:color w:val="0070C0"/>
          <w:sz w:val="28"/>
          <w:szCs w:val="28"/>
        </w:rPr>
        <w:t>DATA E HORA DA ABERTURA DA SESSÃO PÚBLICA</w:t>
      </w:r>
    </w:p>
    <w:p w14:paraId="2B4386A0">
      <w:pPr>
        <w:rPr>
          <w:rFonts w:ascii="Arial" w:hAnsi="Arial"/>
          <w:b/>
          <w:bCs/>
          <w:sz w:val="28"/>
          <w:szCs w:val="28"/>
        </w:rPr>
      </w:pPr>
      <w:r>
        <w:rPr>
          <w:rFonts w:ascii="Arial" w:hAnsi="Arial"/>
          <w:b/>
          <w:bCs/>
          <w:sz w:val="28"/>
          <w:szCs w:val="28"/>
        </w:rPr>
        <w:t>27/06/2025 - às 09h</w:t>
      </w:r>
    </w:p>
    <w:p w14:paraId="589067E3">
      <w:pPr>
        <w:rPr>
          <w:rFonts w:ascii="Arial" w:hAnsi="Arial"/>
          <w:b/>
          <w:bCs/>
          <w:color w:val="5B5B5F"/>
          <w:sz w:val="28"/>
          <w:szCs w:val="28"/>
        </w:rPr>
      </w:pPr>
    </w:p>
    <w:p w14:paraId="36EE5F69">
      <w:pPr>
        <w:jc w:val="both"/>
        <w:rPr>
          <w:rFonts w:ascii="Arial" w:hAnsi="Arial"/>
          <w:b/>
          <w:bCs/>
          <w:caps/>
          <w:color w:val="405CA1"/>
          <w:sz w:val="28"/>
          <w:szCs w:val="28"/>
        </w:rPr>
      </w:pPr>
    </w:p>
    <w:p w14:paraId="71CF00DB">
      <w:pPr>
        <w:jc w:val="both"/>
        <w:rPr>
          <w:rFonts w:ascii="Arial" w:hAnsi="Arial"/>
          <w:caps/>
          <w:color w:val="0070C0"/>
          <w:sz w:val="28"/>
          <w:szCs w:val="28"/>
        </w:rPr>
      </w:pPr>
      <w:r>
        <w:rPr>
          <w:rFonts w:ascii="Arial" w:hAnsi="Arial"/>
          <w:b/>
          <w:bCs/>
          <w:caps/>
          <w:color w:val="0070C0"/>
          <w:sz w:val="28"/>
          <w:szCs w:val="28"/>
        </w:rPr>
        <w:t>Critério de Julgamento</w:t>
      </w:r>
    </w:p>
    <w:p w14:paraId="2D60B6DD">
      <w:pPr>
        <w:jc w:val="both"/>
        <w:rPr>
          <w:rFonts w:ascii="Arial" w:hAnsi="Arial"/>
          <w:b/>
          <w:bCs/>
          <w:sz w:val="28"/>
          <w:szCs w:val="28"/>
        </w:rPr>
      </w:pPr>
      <w:r>
        <w:rPr>
          <w:rFonts w:ascii="Arial" w:hAnsi="Arial"/>
          <w:b/>
          <w:bCs/>
          <w:sz w:val="28"/>
          <w:szCs w:val="28"/>
        </w:rPr>
        <w:t>Menor preço</w:t>
      </w:r>
    </w:p>
    <w:p w14:paraId="725405F0">
      <w:pPr>
        <w:jc w:val="both"/>
        <w:rPr>
          <w:rFonts w:ascii="Arial" w:hAnsi="Arial"/>
          <w:sz w:val="28"/>
          <w:szCs w:val="28"/>
        </w:rPr>
      </w:pPr>
    </w:p>
    <w:p w14:paraId="1C74B73C">
      <w:pPr>
        <w:jc w:val="both"/>
        <w:rPr>
          <w:rFonts w:ascii="Arial" w:hAnsi="Arial"/>
          <w:sz w:val="28"/>
          <w:szCs w:val="28"/>
        </w:rPr>
      </w:pPr>
    </w:p>
    <w:p w14:paraId="44A633C4">
      <w:pPr>
        <w:jc w:val="both"/>
        <w:rPr>
          <w:rFonts w:ascii="Arial" w:hAnsi="Arial"/>
          <w:caps/>
          <w:color w:val="0070C0"/>
          <w:sz w:val="28"/>
          <w:szCs w:val="28"/>
        </w:rPr>
      </w:pPr>
      <w:r>
        <w:rPr>
          <w:rFonts w:ascii="Arial" w:hAnsi="Arial"/>
          <w:b/>
          <w:bCs/>
          <w:caps/>
          <w:color w:val="0070C0"/>
          <w:sz w:val="28"/>
          <w:szCs w:val="28"/>
        </w:rPr>
        <w:t>Modo de disputa</w:t>
      </w:r>
    </w:p>
    <w:p w14:paraId="371CBE2B">
      <w:pPr>
        <w:jc w:val="both"/>
        <w:rPr>
          <w:rFonts w:ascii="Arial" w:hAnsi="Arial"/>
          <w:b/>
          <w:bCs/>
          <w:sz w:val="28"/>
          <w:szCs w:val="28"/>
        </w:rPr>
      </w:pPr>
      <w:r>
        <w:rPr>
          <w:rFonts w:ascii="Arial" w:hAnsi="Arial"/>
          <w:b/>
          <w:bCs/>
          <w:sz w:val="28"/>
          <w:szCs w:val="28"/>
        </w:rPr>
        <w:t>Aberto</w:t>
      </w:r>
    </w:p>
    <w:p w14:paraId="64B85AE6">
      <w:pPr>
        <w:rPr>
          <w:rFonts w:ascii="Arial" w:hAnsi="Arial"/>
          <w:color w:val="5B5B5F"/>
          <w:sz w:val="28"/>
          <w:szCs w:val="28"/>
        </w:rPr>
      </w:pPr>
    </w:p>
    <w:p w14:paraId="0F841D3F">
      <w:pPr>
        <w:rPr>
          <w:rFonts w:ascii="Arial" w:hAnsi="Arial"/>
          <w:color w:val="5B5B5F"/>
          <w:sz w:val="28"/>
          <w:szCs w:val="28"/>
        </w:rPr>
      </w:pPr>
    </w:p>
    <w:p w14:paraId="6CC670FB">
      <w:pPr>
        <w:rPr>
          <w:rFonts w:ascii="Arial" w:hAnsi="Arial"/>
          <w:b/>
          <w:bCs/>
          <w:color w:val="0070C0"/>
          <w:sz w:val="28"/>
          <w:szCs w:val="28"/>
        </w:rPr>
      </w:pPr>
      <w:r>
        <w:rPr>
          <w:rFonts w:ascii="Arial" w:hAnsi="Arial"/>
          <w:b/>
          <w:bCs/>
          <w:color w:val="0070C0"/>
          <w:sz w:val="28"/>
          <w:szCs w:val="28"/>
        </w:rPr>
        <w:t>TRATAMENTO FAVORECIDO ME/EPP/EQUIPARADAS</w:t>
      </w:r>
    </w:p>
    <w:p w14:paraId="193C7C75">
      <w:pPr>
        <w:rPr>
          <w:rFonts w:ascii="Arial" w:hAnsi="Arial"/>
          <w:b/>
          <w:bCs/>
          <w:sz w:val="28"/>
          <w:szCs w:val="28"/>
        </w:rPr>
      </w:pPr>
      <w:r>
        <w:rPr>
          <w:rFonts w:ascii="Arial" w:hAnsi="Arial"/>
          <w:b/>
          <w:bCs/>
          <w:sz w:val="28"/>
          <w:szCs w:val="28"/>
        </w:rPr>
        <w:t>Sim</w:t>
      </w:r>
    </w:p>
    <w:p w14:paraId="407F4A87">
      <w:pPr>
        <w:rPr>
          <w:rFonts w:ascii="Arial" w:hAnsi="Arial"/>
          <w:b/>
          <w:bCs/>
          <w:color w:val="5B5B5F"/>
          <w:sz w:val="28"/>
          <w:szCs w:val="28"/>
        </w:rPr>
      </w:pPr>
    </w:p>
    <w:p w14:paraId="6E5AF575">
      <w:pPr>
        <w:rPr>
          <w:rFonts w:ascii="Arial" w:hAnsi="Arial"/>
          <w:b/>
          <w:bCs/>
          <w:color w:val="5B5B5F"/>
          <w:sz w:val="28"/>
          <w:szCs w:val="28"/>
        </w:rPr>
      </w:pPr>
    </w:p>
    <w:p w14:paraId="3287703B">
      <w:pPr>
        <w:rPr>
          <w:rFonts w:ascii="Arial" w:hAnsi="Arial"/>
          <w:b/>
          <w:bCs/>
          <w:color w:val="5B5B5F"/>
          <w:sz w:val="28"/>
          <w:szCs w:val="28"/>
        </w:rPr>
      </w:pPr>
    </w:p>
    <w:p w14:paraId="0B88912C">
      <w:pPr>
        <w:rPr>
          <w:rFonts w:ascii="Arial" w:hAnsi="Arial"/>
          <w:b/>
          <w:bCs/>
          <w:color w:val="5B5B5F"/>
          <w:sz w:val="28"/>
          <w:szCs w:val="28"/>
        </w:rPr>
      </w:pPr>
    </w:p>
    <w:p w14:paraId="10E9627A">
      <w:pPr>
        <w:rPr>
          <w:rFonts w:ascii="Arial" w:hAnsi="Arial"/>
          <w:b/>
          <w:bCs/>
          <w:color w:val="5B5B5F"/>
          <w:sz w:val="28"/>
          <w:szCs w:val="28"/>
        </w:rPr>
      </w:pPr>
    </w:p>
    <w:p w14:paraId="64738A08">
      <w:pPr>
        <w:rPr>
          <w:rFonts w:ascii="Arial" w:hAnsi="Arial"/>
          <w:b/>
          <w:bCs/>
          <w:color w:val="5B5B5F"/>
          <w:sz w:val="28"/>
          <w:szCs w:val="28"/>
        </w:rPr>
      </w:pPr>
    </w:p>
    <w:p w14:paraId="6C6AF081">
      <w:pPr>
        <w:rPr>
          <w:rFonts w:ascii="Arial" w:hAnsi="Arial"/>
          <w:b/>
          <w:bCs/>
          <w:color w:val="5B5B5F"/>
        </w:rPr>
      </w:pPr>
    </w:p>
    <w:p w14:paraId="6502F563">
      <w:pPr>
        <w:rPr>
          <w:rFonts w:ascii="Arial" w:hAnsi="Arial"/>
          <w:b/>
          <w:bCs/>
          <w:color w:val="5B5B5F"/>
        </w:rPr>
      </w:pPr>
    </w:p>
    <w:p w14:paraId="5C83DCAF">
      <w:pPr>
        <w:rPr>
          <w:rFonts w:ascii="Arial" w:hAnsi="Arial"/>
          <w:b/>
          <w:bCs/>
          <w:color w:val="5B5B5F"/>
        </w:rPr>
      </w:pPr>
    </w:p>
    <w:sdt>
      <w:sdtPr>
        <w:rPr>
          <w:rFonts w:ascii="Arial" w:hAnsi="Arial" w:eastAsia="Times New Roman" w:cs="Arial"/>
          <w:color w:val="auto"/>
          <w:kern w:val="3"/>
          <w:sz w:val="24"/>
          <w:szCs w:val="24"/>
          <w:lang w:eastAsia="zh-CN" w:bidi="hi-IN"/>
        </w:rPr>
        <w:id w:val="-1007059888"/>
        <w:docPartObj>
          <w:docPartGallery w:val="Table of Contents"/>
          <w:docPartUnique/>
        </w:docPartObj>
      </w:sdtPr>
      <w:sdtEndPr>
        <w:rPr>
          <w:rFonts w:ascii="Arial" w:hAnsi="Arial" w:eastAsia="Times New Roman" w:cs="Tahoma"/>
          <w:color w:val="auto"/>
          <w:kern w:val="0"/>
          <w:sz w:val="20"/>
          <w:szCs w:val="24"/>
          <w:lang w:eastAsia="pt-BR" w:bidi="ar-SA"/>
        </w:rPr>
      </w:sdtEndPr>
      <w:sdtContent>
        <w:p w14:paraId="28F08FB4">
          <w:pPr>
            <w:pStyle w:val="654"/>
            <w:rPr>
              <w:rFonts w:ascii="Arial" w:hAnsi="Arial" w:cs="Arial"/>
              <w:color w:val="auto"/>
              <w:sz w:val="24"/>
              <w:szCs w:val="24"/>
            </w:rPr>
          </w:pPr>
          <w:r>
            <w:rPr>
              <w:rFonts w:ascii="Arial" w:hAnsi="Arial" w:cs="Arial"/>
              <w:color w:val="auto"/>
              <w:sz w:val="24"/>
              <w:szCs w:val="24"/>
            </w:rPr>
            <w:t>Sumário</w:t>
          </w:r>
        </w:p>
        <w:p w14:paraId="2FC5C2A2">
          <w:pPr>
            <w:rPr>
              <w:rFonts w:ascii="Arial" w:hAnsi="Arial"/>
            </w:rPr>
          </w:pPr>
        </w:p>
        <w:p w14:paraId="50C89D50">
          <w:pPr>
            <w:pStyle w:val="47"/>
            <w:rPr>
              <w:rFonts w:asciiTheme="minorHAnsi" w:hAnsiTheme="minorHAnsi" w:eastAsiaTheme="minorEastAsia" w:cstheme="minorBidi"/>
              <w:kern w:val="2"/>
              <w:sz w:val="24"/>
              <w14:ligatures w14:val="standardContextual"/>
            </w:rPr>
          </w:pPr>
          <w:r>
            <w:rPr>
              <w:rFonts w:cs="Arial"/>
              <w:sz w:val="24"/>
            </w:rPr>
            <w:fldChar w:fldCharType="begin"/>
          </w:r>
          <w:r>
            <w:rPr>
              <w:rFonts w:cs="Arial"/>
              <w:sz w:val="24"/>
            </w:rPr>
            <w:instrText xml:space="preserve"> TOC \o "1-3" \h \z \u </w:instrText>
          </w:r>
          <w:r>
            <w:rPr>
              <w:rFonts w:cs="Arial"/>
              <w:sz w:val="24"/>
            </w:rPr>
            <w:fldChar w:fldCharType="separate"/>
          </w:r>
          <w:bookmarkStart w:id="16" w:name="_Hlk182829376"/>
          <w:r>
            <w:rPr>
              <w:sz w:val="24"/>
            </w:rPr>
            <w:fldChar w:fldCharType="begin"/>
          </w:r>
          <w:r>
            <w:rPr>
              <w:sz w:val="24"/>
            </w:rPr>
            <w:instrText xml:space="preserve">HYPERLINK \l "_Toc168906017"</w:instrText>
          </w:r>
          <w:r>
            <w:rPr>
              <w:sz w:val="24"/>
            </w:rPr>
            <w:fldChar w:fldCharType="separate"/>
          </w:r>
          <w:r>
            <w:rPr>
              <w:rStyle w:val="18"/>
              <w:sz w:val="24"/>
              <w:lang w:eastAsia="en-US"/>
            </w:rPr>
            <w:t>1.</w:t>
          </w:r>
          <w:r>
            <w:rPr>
              <w:rFonts w:asciiTheme="minorHAnsi" w:hAnsiTheme="minorHAnsi" w:eastAsiaTheme="minorEastAsia" w:cstheme="minorBidi"/>
              <w:kern w:val="2"/>
              <w:sz w:val="24"/>
              <w14:ligatures w14:val="standardContextual"/>
            </w:rPr>
            <w:tab/>
          </w:r>
          <w:r>
            <w:rPr>
              <w:rStyle w:val="18"/>
              <w:sz w:val="24"/>
              <w:lang w:eastAsia="en-US"/>
            </w:rPr>
            <w:t>DO OBJETO</w:t>
          </w:r>
          <w:r>
            <w:rPr>
              <w:sz w:val="24"/>
            </w:rPr>
            <w:tab/>
          </w:r>
          <w:r>
            <w:rPr>
              <w:sz w:val="24"/>
            </w:rPr>
            <w:t>3</w:t>
          </w:r>
          <w:r>
            <w:rPr>
              <w:sz w:val="24"/>
            </w:rPr>
            <w:fldChar w:fldCharType="end"/>
          </w:r>
        </w:p>
        <w:p w14:paraId="3B47E572">
          <w:pPr>
            <w:pStyle w:val="47"/>
            <w:rPr>
              <w:sz w:val="24"/>
            </w:rPr>
          </w:pPr>
          <w:r>
            <w:fldChar w:fldCharType="begin"/>
          </w:r>
          <w:r>
            <w:instrText xml:space="preserve"> HYPERLINK \l "_Toc168906018" </w:instrText>
          </w:r>
          <w:r>
            <w:fldChar w:fldCharType="separate"/>
          </w:r>
          <w:r>
            <w:rPr>
              <w:rStyle w:val="18"/>
              <w:sz w:val="24"/>
            </w:rPr>
            <w:t>2.</w:t>
          </w:r>
          <w:r>
            <w:rPr>
              <w:rFonts w:asciiTheme="minorHAnsi" w:hAnsiTheme="minorHAnsi" w:eastAsiaTheme="minorEastAsia" w:cstheme="minorBidi"/>
              <w:kern w:val="2"/>
              <w:sz w:val="24"/>
              <w14:ligatures w14:val="standardContextual"/>
            </w:rPr>
            <w:tab/>
          </w:r>
          <w:r>
            <w:rPr>
              <w:rStyle w:val="18"/>
              <w:sz w:val="24"/>
            </w:rPr>
            <w:t>DO REGISTRO DE PREÇOS</w:t>
          </w:r>
          <w:r>
            <w:rPr>
              <w:sz w:val="24"/>
            </w:rPr>
            <w:tab/>
          </w:r>
          <w:r>
            <w:rPr>
              <w:sz w:val="24"/>
            </w:rPr>
            <w:fldChar w:fldCharType="end"/>
          </w:r>
          <w:r>
            <w:rPr>
              <w:sz w:val="24"/>
            </w:rPr>
            <w:t>17</w:t>
          </w:r>
        </w:p>
        <w:p w14:paraId="503A2905">
          <w:pPr>
            <w:pStyle w:val="47"/>
            <w:rPr>
              <w:rFonts w:asciiTheme="minorHAnsi" w:hAnsiTheme="minorHAnsi" w:eastAsiaTheme="minorEastAsia" w:cstheme="minorBidi"/>
              <w:kern w:val="2"/>
              <w:sz w:val="24"/>
              <w14:ligatures w14:val="standardContextual"/>
            </w:rPr>
          </w:pPr>
          <w:r>
            <w:fldChar w:fldCharType="begin"/>
          </w:r>
          <w:r>
            <w:instrText xml:space="preserve"> HYPERLINK \l "_Toc168906019" </w:instrText>
          </w:r>
          <w:r>
            <w:fldChar w:fldCharType="separate"/>
          </w:r>
          <w:r>
            <w:rPr>
              <w:rStyle w:val="18"/>
              <w:sz w:val="24"/>
            </w:rPr>
            <w:t>3.</w:t>
          </w:r>
          <w:r>
            <w:rPr>
              <w:rFonts w:asciiTheme="minorHAnsi" w:hAnsiTheme="minorHAnsi" w:eastAsiaTheme="minorEastAsia" w:cstheme="minorBidi"/>
              <w:kern w:val="2"/>
              <w:sz w:val="24"/>
              <w14:ligatures w14:val="standardContextual"/>
            </w:rPr>
            <w:tab/>
          </w:r>
          <w:r>
            <w:rPr>
              <w:rStyle w:val="18"/>
              <w:sz w:val="24"/>
            </w:rPr>
            <w:t>DA PARTICIPAÇÃO NA LICITAÇÃO</w:t>
          </w:r>
          <w:r>
            <w:rPr>
              <w:sz w:val="24"/>
            </w:rPr>
            <w:tab/>
          </w:r>
          <w:r>
            <w:rPr>
              <w:sz w:val="24"/>
            </w:rPr>
            <w:fldChar w:fldCharType="end"/>
          </w:r>
          <w:r>
            <w:rPr>
              <w:sz w:val="24"/>
            </w:rPr>
            <w:t>17</w:t>
          </w:r>
        </w:p>
        <w:p w14:paraId="62448027">
          <w:pPr>
            <w:pStyle w:val="47"/>
            <w:rPr>
              <w:rFonts w:asciiTheme="minorHAnsi" w:hAnsiTheme="minorHAnsi" w:eastAsiaTheme="minorEastAsia" w:cstheme="minorBidi"/>
              <w:kern w:val="2"/>
              <w:sz w:val="24"/>
              <w14:ligatures w14:val="standardContextual"/>
            </w:rPr>
          </w:pPr>
          <w:r>
            <w:fldChar w:fldCharType="begin"/>
          </w:r>
          <w:r>
            <w:instrText xml:space="preserve"> HYPERLINK \l "_Toc168906019" </w:instrText>
          </w:r>
          <w:r>
            <w:fldChar w:fldCharType="separate"/>
          </w:r>
          <w:r>
            <w:rPr>
              <w:rStyle w:val="18"/>
              <w:sz w:val="24"/>
            </w:rPr>
            <w:t>4.   DA APRESENTAÇÃO DA PROPOSTA E DO SISTEMA DA BOLSA DE LICITAÇÕES E LEILÕES</w:t>
          </w:r>
          <w:r>
            <w:rPr>
              <w:sz w:val="24"/>
            </w:rPr>
            <w:tab/>
          </w:r>
          <w:r>
            <w:rPr>
              <w:sz w:val="24"/>
            </w:rPr>
            <w:fldChar w:fldCharType="end"/>
          </w:r>
          <w:r>
            <w:rPr>
              <w:sz w:val="24"/>
            </w:rPr>
            <w:t>19</w:t>
          </w:r>
        </w:p>
        <w:p w14:paraId="78F5421D">
          <w:pPr>
            <w:pStyle w:val="47"/>
            <w:rPr>
              <w:rFonts w:asciiTheme="minorHAnsi" w:hAnsiTheme="minorHAnsi" w:eastAsiaTheme="minorEastAsia" w:cstheme="minorBidi"/>
              <w:kern w:val="2"/>
              <w:sz w:val="24"/>
              <w14:ligatures w14:val="standardContextual"/>
            </w:rPr>
          </w:pPr>
          <w:r>
            <w:fldChar w:fldCharType="begin"/>
          </w:r>
          <w:r>
            <w:instrText xml:space="preserve"> HYPERLINK \l "_Toc168906020" </w:instrText>
          </w:r>
          <w:r>
            <w:fldChar w:fldCharType="separate"/>
          </w:r>
          <w:r>
            <w:rPr>
              <w:rStyle w:val="18"/>
              <w:sz w:val="24"/>
            </w:rPr>
            <w:t>5.</w:t>
          </w:r>
          <w:r>
            <w:rPr>
              <w:rFonts w:asciiTheme="minorHAnsi" w:hAnsiTheme="minorHAnsi" w:eastAsiaTheme="minorEastAsia" w:cstheme="minorBidi"/>
              <w:kern w:val="2"/>
              <w:sz w:val="24"/>
              <w14:ligatures w14:val="standardContextual"/>
            </w:rPr>
            <w:tab/>
          </w:r>
          <w:r>
            <w:rPr>
              <w:rStyle w:val="18"/>
              <w:sz w:val="24"/>
            </w:rPr>
            <w:t>DO PREENCHIMENTO DA PROPOSTA</w:t>
          </w:r>
          <w:r>
            <w:rPr>
              <w:sz w:val="24"/>
            </w:rPr>
            <w:tab/>
          </w:r>
          <w:r>
            <w:rPr>
              <w:sz w:val="24"/>
            </w:rPr>
            <w:fldChar w:fldCharType="end"/>
          </w:r>
          <w:r>
            <w:rPr>
              <w:sz w:val="24"/>
            </w:rPr>
            <w:t>20</w:t>
          </w:r>
        </w:p>
        <w:p w14:paraId="73F64C97">
          <w:pPr>
            <w:pStyle w:val="47"/>
            <w:rPr>
              <w:rFonts w:asciiTheme="minorHAnsi" w:hAnsiTheme="minorHAnsi" w:eastAsiaTheme="minorEastAsia" w:cstheme="minorBidi"/>
              <w:kern w:val="2"/>
              <w:sz w:val="24"/>
              <w14:ligatures w14:val="standardContextual"/>
            </w:rPr>
          </w:pPr>
          <w:r>
            <w:fldChar w:fldCharType="begin"/>
          </w:r>
          <w:r>
            <w:instrText xml:space="preserve"> HYPERLINK \l "_Toc168906021" </w:instrText>
          </w:r>
          <w:r>
            <w:fldChar w:fldCharType="separate"/>
          </w:r>
          <w:r>
            <w:rPr>
              <w:rStyle w:val="18"/>
              <w:sz w:val="24"/>
            </w:rPr>
            <w:t>6.</w:t>
          </w:r>
          <w:r>
            <w:rPr>
              <w:rFonts w:asciiTheme="minorHAnsi" w:hAnsiTheme="minorHAnsi" w:eastAsiaTheme="minorEastAsia" w:cstheme="minorBidi"/>
              <w:kern w:val="2"/>
              <w:sz w:val="24"/>
              <w14:ligatures w14:val="standardContextual"/>
            </w:rPr>
            <w:tab/>
          </w:r>
          <w:r>
            <w:rPr>
              <w:rStyle w:val="18"/>
              <w:sz w:val="24"/>
            </w:rPr>
            <w:t>DA ABERTURA DA SESSÃO, CLASSIFICAÇÃO DAS PROPOSTAS E FORMULAÇÃO DE LANCES</w:t>
          </w:r>
          <w:r>
            <w:rPr>
              <w:sz w:val="24"/>
            </w:rPr>
            <w:tab/>
          </w:r>
          <w:r>
            <w:rPr>
              <w:sz w:val="24"/>
            </w:rPr>
            <w:fldChar w:fldCharType="end"/>
          </w:r>
          <w:r>
            <w:rPr>
              <w:sz w:val="24"/>
            </w:rPr>
            <w:t>21</w:t>
          </w:r>
        </w:p>
        <w:p w14:paraId="4AE53903">
          <w:pPr>
            <w:pStyle w:val="47"/>
            <w:rPr>
              <w:rFonts w:asciiTheme="minorHAnsi" w:hAnsiTheme="minorHAnsi" w:eastAsiaTheme="minorEastAsia" w:cstheme="minorBidi"/>
              <w:kern w:val="2"/>
              <w:sz w:val="24"/>
              <w14:ligatures w14:val="standardContextual"/>
            </w:rPr>
          </w:pPr>
          <w:r>
            <w:fldChar w:fldCharType="begin"/>
          </w:r>
          <w:r>
            <w:instrText xml:space="preserve"> HYPERLINK \l "_Toc168906022" </w:instrText>
          </w:r>
          <w:r>
            <w:fldChar w:fldCharType="separate"/>
          </w:r>
          <w:r>
            <w:rPr>
              <w:rStyle w:val="18"/>
              <w:sz w:val="24"/>
            </w:rPr>
            <w:t>7.</w:t>
          </w:r>
          <w:r>
            <w:rPr>
              <w:rFonts w:asciiTheme="minorHAnsi" w:hAnsiTheme="minorHAnsi" w:eastAsiaTheme="minorEastAsia" w:cstheme="minorBidi"/>
              <w:kern w:val="2"/>
              <w:sz w:val="24"/>
              <w14:ligatures w14:val="standardContextual"/>
            </w:rPr>
            <w:tab/>
          </w:r>
          <w:r>
            <w:rPr>
              <w:rStyle w:val="18"/>
              <w:sz w:val="24"/>
            </w:rPr>
            <w:t>DA FASE DE JULGAMENTO</w:t>
          </w:r>
          <w:r>
            <w:rPr>
              <w:sz w:val="24"/>
            </w:rPr>
            <w:tab/>
          </w:r>
          <w:r>
            <w:rPr>
              <w:sz w:val="24"/>
            </w:rPr>
            <w:fldChar w:fldCharType="end"/>
          </w:r>
          <w:r>
            <w:rPr>
              <w:sz w:val="24"/>
            </w:rPr>
            <w:t>25</w:t>
          </w:r>
        </w:p>
        <w:p w14:paraId="56C9012E">
          <w:pPr>
            <w:pStyle w:val="47"/>
            <w:rPr>
              <w:rFonts w:asciiTheme="minorHAnsi" w:hAnsiTheme="minorHAnsi" w:eastAsiaTheme="minorEastAsia" w:cstheme="minorBidi"/>
              <w:kern w:val="2"/>
              <w:sz w:val="24"/>
              <w14:ligatures w14:val="standardContextual"/>
            </w:rPr>
          </w:pPr>
          <w:r>
            <w:fldChar w:fldCharType="begin"/>
          </w:r>
          <w:r>
            <w:instrText xml:space="preserve"> HYPERLINK \l "_Toc168906023" </w:instrText>
          </w:r>
          <w:r>
            <w:fldChar w:fldCharType="separate"/>
          </w:r>
          <w:r>
            <w:rPr>
              <w:rStyle w:val="18"/>
              <w:sz w:val="24"/>
            </w:rPr>
            <w:t>8.</w:t>
          </w:r>
          <w:r>
            <w:rPr>
              <w:rFonts w:asciiTheme="minorHAnsi" w:hAnsiTheme="minorHAnsi" w:eastAsiaTheme="minorEastAsia" w:cstheme="minorBidi"/>
              <w:kern w:val="2"/>
              <w:sz w:val="24"/>
              <w14:ligatures w14:val="standardContextual"/>
            </w:rPr>
            <w:tab/>
          </w:r>
          <w:r>
            <w:rPr>
              <w:rStyle w:val="18"/>
              <w:sz w:val="24"/>
            </w:rPr>
            <w:t>DA FASE DE HABILITAÇÃO</w:t>
          </w:r>
          <w:r>
            <w:rPr>
              <w:sz w:val="24"/>
            </w:rPr>
            <w:tab/>
          </w:r>
          <w:r>
            <w:rPr>
              <w:sz w:val="24"/>
            </w:rPr>
            <w:fldChar w:fldCharType="end"/>
          </w:r>
          <w:r>
            <w:rPr>
              <w:sz w:val="24"/>
            </w:rPr>
            <w:t>27</w:t>
          </w:r>
        </w:p>
        <w:p w14:paraId="783F1A6C">
          <w:pPr>
            <w:pStyle w:val="47"/>
            <w:rPr>
              <w:rFonts w:asciiTheme="minorHAnsi" w:hAnsiTheme="minorHAnsi" w:eastAsiaTheme="minorEastAsia" w:cstheme="minorBidi"/>
              <w:kern w:val="2"/>
              <w:sz w:val="24"/>
              <w14:ligatures w14:val="standardContextual"/>
            </w:rPr>
          </w:pPr>
          <w:r>
            <w:fldChar w:fldCharType="begin"/>
          </w:r>
          <w:r>
            <w:instrText xml:space="preserve"> HYPERLINK \l "_Toc168906024" </w:instrText>
          </w:r>
          <w:r>
            <w:fldChar w:fldCharType="separate"/>
          </w:r>
          <w:r>
            <w:rPr>
              <w:rStyle w:val="18"/>
              <w:sz w:val="24"/>
            </w:rPr>
            <w:t>9.</w:t>
          </w:r>
          <w:r>
            <w:rPr>
              <w:rFonts w:asciiTheme="minorHAnsi" w:hAnsiTheme="minorHAnsi" w:eastAsiaTheme="minorEastAsia" w:cstheme="minorBidi"/>
              <w:kern w:val="2"/>
              <w:sz w:val="24"/>
              <w14:ligatures w14:val="standardContextual"/>
            </w:rPr>
            <w:tab/>
          </w:r>
          <w:r>
            <w:rPr>
              <w:rStyle w:val="18"/>
              <w:sz w:val="24"/>
            </w:rPr>
            <w:t>DA ATA DE REGISTRO DE PREÇOS</w:t>
          </w:r>
          <w:r>
            <w:rPr>
              <w:sz w:val="24"/>
            </w:rPr>
            <w:tab/>
          </w:r>
          <w:r>
            <w:rPr>
              <w:sz w:val="24"/>
            </w:rPr>
            <w:fldChar w:fldCharType="end"/>
          </w:r>
          <w:r>
            <w:rPr>
              <w:sz w:val="24"/>
            </w:rPr>
            <w:t>30</w:t>
          </w:r>
        </w:p>
        <w:p w14:paraId="27E5A3D6">
          <w:pPr>
            <w:pStyle w:val="47"/>
            <w:rPr>
              <w:sz w:val="24"/>
            </w:rPr>
          </w:pPr>
          <w:r>
            <w:fldChar w:fldCharType="begin"/>
          </w:r>
          <w:r>
            <w:instrText xml:space="preserve"> HYPERLINK \l "_Toc168906024" </w:instrText>
          </w:r>
          <w:r>
            <w:fldChar w:fldCharType="separate"/>
          </w:r>
          <w:r>
            <w:rPr>
              <w:rStyle w:val="18"/>
              <w:sz w:val="24"/>
            </w:rPr>
            <w:t>10.</w:t>
          </w:r>
          <w:r>
            <w:rPr>
              <w:rFonts w:asciiTheme="minorHAnsi" w:hAnsiTheme="minorHAnsi" w:eastAsiaTheme="minorEastAsia" w:cstheme="minorBidi"/>
              <w:kern w:val="2"/>
              <w:sz w:val="24"/>
              <w14:ligatures w14:val="standardContextual"/>
            </w:rPr>
            <w:tab/>
          </w:r>
          <w:r>
            <w:rPr>
              <w:rStyle w:val="18"/>
              <w:sz w:val="24"/>
            </w:rPr>
            <w:t>DA FORMAÇÃO DE CADASTRO DE RESERVA</w:t>
          </w:r>
          <w:r>
            <w:rPr>
              <w:sz w:val="24"/>
            </w:rPr>
            <w:tab/>
          </w:r>
          <w:r>
            <w:rPr>
              <w:sz w:val="24"/>
            </w:rPr>
            <w:fldChar w:fldCharType="end"/>
          </w:r>
          <w:r>
            <w:rPr>
              <w:sz w:val="24"/>
            </w:rPr>
            <w:t>30</w:t>
          </w:r>
        </w:p>
        <w:p w14:paraId="2FCB134C">
          <w:pPr>
            <w:pStyle w:val="47"/>
            <w:rPr>
              <w:sz w:val="24"/>
            </w:rPr>
          </w:pPr>
          <w:r>
            <w:fldChar w:fldCharType="begin"/>
          </w:r>
          <w:r>
            <w:instrText xml:space="preserve"> HYPERLINK \l "_Toc168906024" </w:instrText>
          </w:r>
          <w:r>
            <w:fldChar w:fldCharType="separate"/>
          </w:r>
          <w:r>
            <w:rPr>
              <w:rStyle w:val="18"/>
              <w:sz w:val="24"/>
            </w:rPr>
            <w:t>11.</w:t>
          </w:r>
          <w:r>
            <w:rPr>
              <w:rFonts w:asciiTheme="minorHAnsi" w:hAnsiTheme="minorHAnsi" w:eastAsiaTheme="minorEastAsia" w:cstheme="minorBidi"/>
              <w:kern w:val="2"/>
              <w:sz w:val="24"/>
              <w14:ligatures w14:val="standardContextual"/>
            </w:rPr>
            <w:tab/>
          </w:r>
          <w:r>
            <w:rPr>
              <w:rStyle w:val="18"/>
              <w:sz w:val="24"/>
            </w:rPr>
            <w:t>DOS RECURSOS</w:t>
          </w:r>
          <w:r>
            <w:rPr>
              <w:sz w:val="24"/>
            </w:rPr>
            <w:tab/>
          </w:r>
          <w:r>
            <w:rPr>
              <w:sz w:val="24"/>
            </w:rPr>
            <w:fldChar w:fldCharType="end"/>
          </w:r>
          <w:r>
            <w:rPr>
              <w:sz w:val="24"/>
            </w:rPr>
            <w:t>31</w:t>
          </w:r>
        </w:p>
        <w:p w14:paraId="1CB01A30">
          <w:pPr>
            <w:pStyle w:val="47"/>
            <w:rPr>
              <w:rFonts w:asciiTheme="minorHAnsi" w:hAnsiTheme="minorHAnsi" w:eastAsiaTheme="minorEastAsia" w:cstheme="minorBidi"/>
              <w:kern w:val="2"/>
              <w:sz w:val="24"/>
              <w14:ligatures w14:val="standardContextual"/>
            </w:rPr>
          </w:pPr>
          <w:r>
            <w:fldChar w:fldCharType="begin"/>
          </w:r>
          <w:r>
            <w:instrText xml:space="preserve"> HYPERLINK \l "_Toc168906025" </w:instrText>
          </w:r>
          <w:r>
            <w:fldChar w:fldCharType="separate"/>
          </w:r>
          <w:r>
            <w:rPr>
              <w:rStyle w:val="18"/>
              <w:sz w:val="24"/>
            </w:rPr>
            <w:t>12.</w:t>
          </w:r>
          <w:r>
            <w:rPr>
              <w:rFonts w:asciiTheme="minorHAnsi" w:hAnsiTheme="minorHAnsi" w:eastAsiaTheme="minorEastAsia" w:cstheme="minorBidi"/>
              <w:kern w:val="2"/>
              <w:sz w:val="24"/>
              <w14:ligatures w14:val="standardContextual"/>
            </w:rPr>
            <w:tab/>
          </w:r>
          <w:r>
            <w:rPr>
              <w:rStyle w:val="18"/>
              <w:sz w:val="24"/>
            </w:rPr>
            <w:t>DAS INFRAÇÕES ADMINISTRATIVAS E SANÇÕES</w:t>
          </w:r>
          <w:r>
            <w:rPr>
              <w:sz w:val="24"/>
            </w:rPr>
            <w:tab/>
          </w:r>
          <w:r>
            <w:rPr>
              <w:sz w:val="24"/>
            </w:rPr>
            <w:fldChar w:fldCharType="end"/>
          </w:r>
          <w:r>
            <w:rPr>
              <w:sz w:val="24"/>
            </w:rPr>
            <w:t>32</w:t>
          </w:r>
        </w:p>
        <w:p w14:paraId="2AE9532B">
          <w:pPr>
            <w:pStyle w:val="47"/>
            <w:rPr>
              <w:rFonts w:asciiTheme="minorHAnsi" w:hAnsiTheme="minorHAnsi" w:eastAsiaTheme="minorEastAsia" w:cstheme="minorBidi"/>
              <w:kern w:val="2"/>
              <w:sz w:val="24"/>
              <w14:ligatures w14:val="standardContextual"/>
            </w:rPr>
          </w:pPr>
          <w:r>
            <w:fldChar w:fldCharType="begin"/>
          </w:r>
          <w:r>
            <w:instrText xml:space="preserve"> HYPERLINK \l "_Toc168906026" </w:instrText>
          </w:r>
          <w:r>
            <w:fldChar w:fldCharType="separate"/>
          </w:r>
          <w:r>
            <w:rPr>
              <w:rStyle w:val="18"/>
              <w:sz w:val="24"/>
            </w:rPr>
            <w:t>13.</w:t>
          </w:r>
          <w:r>
            <w:rPr>
              <w:rFonts w:asciiTheme="minorHAnsi" w:hAnsiTheme="minorHAnsi" w:eastAsiaTheme="minorEastAsia" w:cstheme="minorBidi"/>
              <w:kern w:val="2"/>
              <w:sz w:val="24"/>
              <w14:ligatures w14:val="standardContextual"/>
            </w:rPr>
            <w:tab/>
          </w:r>
          <w:r>
            <w:rPr>
              <w:rStyle w:val="18"/>
              <w:sz w:val="24"/>
            </w:rPr>
            <w:t>DA IMPUGNAÇÃO AO EDITAL E DO PEDIDO DE ESCLARECIMENTO</w:t>
          </w:r>
          <w:r>
            <w:rPr>
              <w:sz w:val="24"/>
            </w:rPr>
            <w:tab/>
          </w:r>
          <w:r>
            <w:rPr>
              <w:sz w:val="24"/>
            </w:rPr>
            <w:fldChar w:fldCharType="end"/>
          </w:r>
          <w:r>
            <w:rPr>
              <w:sz w:val="24"/>
            </w:rPr>
            <w:t>34</w:t>
          </w:r>
        </w:p>
        <w:p w14:paraId="54286725">
          <w:pPr>
            <w:pStyle w:val="47"/>
            <w:rPr>
              <w:sz w:val="24"/>
            </w:rPr>
          </w:pPr>
          <w:r>
            <w:fldChar w:fldCharType="begin"/>
          </w:r>
          <w:r>
            <w:instrText xml:space="preserve"> HYPERLINK \l "_Toc168906027" </w:instrText>
          </w:r>
          <w:r>
            <w:fldChar w:fldCharType="separate"/>
          </w:r>
          <w:r>
            <w:rPr>
              <w:rStyle w:val="18"/>
              <w:sz w:val="24"/>
            </w:rPr>
            <w:t>14.</w:t>
          </w:r>
          <w:r>
            <w:rPr>
              <w:rFonts w:asciiTheme="minorHAnsi" w:hAnsiTheme="minorHAnsi" w:eastAsiaTheme="minorEastAsia" w:cstheme="minorBidi"/>
              <w:kern w:val="2"/>
              <w:sz w:val="24"/>
              <w14:ligatures w14:val="standardContextual"/>
            </w:rPr>
            <w:tab/>
          </w:r>
          <w:r>
            <w:rPr>
              <w:rStyle w:val="18"/>
              <w:sz w:val="24"/>
            </w:rPr>
            <w:t>DAS DISPOSIÇÕES GERAIS</w:t>
          </w:r>
          <w:r>
            <w:rPr>
              <w:sz w:val="24"/>
            </w:rPr>
            <w:tab/>
          </w:r>
          <w:r>
            <w:rPr>
              <w:sz w:val="24"/>
            </w:rPr>
            <w:fldChar w:fldCharType="end"/>
          </w:r>
          <w:r>
            <w:rPr>
              <w:sz w:val="24"/>
            </w:rPr>
            <w:t>35</w:t>
          </w:r>
        </w:p>
        <w:p w14:paraId="2D09DE12">
          <w:pPr>
            <w:pStyle w:val="47"/>
            <w:rPr>
              <w:rFonts w:asciiTheme="minorHAnsi" w:hAnsiTheme="minorHAnsi" w:eastAsiaTheme="minorEastAsia" w:cstheme="minorBidi"/>
              <w:kern w:val="2"/>
              <w:sz w:val="24"/>
              <w14:ligatures w14:val="standardContextual"/>
            </w:rPr>
          </w:pPr>
          <w:r>
            <w:fldChar w:fldCharType="begin"/>
          </w:r>
          <w:r>
            <w:instrText xml:space="preserve"> HYPERLINK \l "_Toc168906027" </w:instrText>
          </w:r>
          <w:r>
            <w:fldChar w:fldCharType="separate"/>
          </w:r>
          <w:r>
            <w:rPr>
              <w:rStyle w:val="18"/>
              <w:sz w:val="24"/>
            </w:rPr>
            <w:t>15.</w:t>
          </w:r>
          <w:r>
            <w:rPr>
              <w:rFonts w:asciiTheme="minorHAnsi" w:hAnsiTheme="minorHAnsi" w:eastAsiaTheme="minorEastAsia" w:cstheme="minorBidi"/>
              <w:kern w:val="2"/>
              <w:sz w:val="24"/>
              <w14:ligatures w14:val="standardContextual"/>
            </w:rPr>
            <w:tab/>
          </w:r>
          <w:r>
            <w:rPr>
              <w:rStyle w:val="18"/>
              <w:sz w:val="24"/>
            </w:rPr>
            <w:t>DOS ANEXOS</w:t>
          </w:r>
          <w:r>
            <w:rPr>
              <w:sz w:val="24"/>
            </w:rPr>
            <w:tab/>
          </w:r>
          <w:r>
            <w:rPr>
              <w:sz w:val="24"/>
            </w:rPr>
            <w:fldChar w:fldCharType="end"/>
          </w:r>
          <w:r>
            <w:rPr>
              <w:sz w:val="24"/>
            </w:rPr>
            <w:t>36</w:t>
          </w:r>
        </w:p>
        <w:p w14:paraId="6E991408">
          <w:pPr>
            <w:rPr>
              <w:lang w:eastAsia="pt-BR" w:bidi="ar-SA"/>
            </w:rPr>
          </w:pPr>
        </w:p>
        <w:bookmarkEnd w:id="16"/>
        <w:p w14:paraId="01A2594B">
          <w:pPr>
            <w:pStyle w:val="47"/>
          </w:pPr>
          <w:r>
            <w:rPr>
              <w:sz w:val="24"/>
            </w:rPr>
            <w:fldChar w:fldCharType="end"/>
          </w:r>
        </w:p>
      </w:sdtContent>
    </w:sdt>
    <w:p w14:paraId="61B4DA1F">
      <w:pPr>
        <w:pStyle w:val="654"/>
        <w:rPr>
          <w:rFonts w:ascii="Arial" w:hAnsi="Arial"/>
          <w:b/>
          <w:bCs/>
          <w:sz w:val="22"/>
          <w:szCs w:val="22"/>
        </w:rPr>
      </w:pPr>
    </w:p>
    <w:p w14:paraId="7013AC1E">
      <w:pPr>
        <w:spacing w:before="200"/>
        <w:jc w:val="both"/>
        <w:rPr>
          <w:rFonts w:ascii="Arial" w:hAnsi="Arial"/>
          <w:b/>
          <w:bCs/>
          <w:sz w:val="22"/>
          <w:szCs w:val="22"/>
        </w:rPr>
      </w:pPr>
    </w:p>
    <w:p w14:paraId="5FB188DA">
      <w:pPr>
        <w:spacing w:before="200"/>
        <w:jc w:val="both"/>
        <w:rPr>
          <w:rFonts w:ascii="Arial" w:hAnsi="Arial"/>
          <w:b/>
          <w:bCs/>
          <w:sz w:val="22"/>
          <w:szCs w:val="22"/>
        </w:rPr>
      </w:pPr>
    </w:p>
    <w:p w14:paraId="67E4E6A8">
      <w:pPr>
        <w:spacing w:before="200"/>
        <w:jc w:val="both"/>
        <w:rPr>
          <w:rFonts w:ascii="Arial" w:hAnsi="Arial"/>
          <w:b/>
          <w:bCs/>
          <w:sz w:val="22"/>
          <w:szCs w:val="22"/>
        </w:rPr>
      </w:pPr>
    </w:p>
    <w:p w14:paraId="48D05085">
      <w:pPr>
        <w:spacing w:before="200"/>
        <w:jc w:val="both"/>
        <w:rPr>
          <w:rFonts w:ascii="Arial" w:hAnsi="Arial"/>
          <w:b/>
          <w:bCs/>
          <w:sz w:val="22"/>
          <w:szCs w:val="22"/>
        </w:rPr>
      </w:pPr>
    </w:p>
    <w:p w14:paraId="77C3854C">
      <w:pPr>
        <w:spacing w:before="200"/>
        <w:jc w:val="both"/>
        <w:rPr>
          <w:rFonts w:ascii="Arial" w:hAnsi="Arial"/>
          <w:b/>
          <w:bCs/>
          <w:sz w:val="22"/>
          <w:szCs w:val="22"/>
        </w:rPr>
      </w:pPr>
    </w:p>
    <w:p w14:paraId="2F5A16B5">
      <w:pPr>
        <w:spacing w:before="200"/>
        <w:jc w:val="both"/>
        <w:rPr>
          <w:rFonts w:ascii="Arial" w:hAnsi="Arial"/>
          <w:b/>
          <w:bCs/>
          <w:sz w:val="22"/>
          <w:szCs w:val="22"/>
        </w:rPr>
      </w:pPr>
    </w:p>
    <w:p w14:paraId="7DEC5E2D">
      <w:pPr>
        <w:spacing w:before="200"/>
        <w:jc w:val="both"/>
        <w:rPr>
          <w:rFonts w:ascii="Arial" w:hAnsi="Arial"/>
          <w:b/>
          <w:bCs/>
          <w:sz w:val="22"/>
          <w:szCs w:val="22"/>
        </w:rPr>
      </w:pPr>
    </w:p>
    <w:p w14:paraId="62275F6A">
      <w:pPr>
        <w:spacing w:before="200"/>
        <w:jc w:val="both"/>
        <w:rPr>
          <w:rFonts w:ascii="Arial" w:hAnsi="Arial"/>
          <w:b/>
          <w:bCs/>
          <w:sz w:val="22"/>
          <w:szCs w:val="22"/>
        </w:rPr>
      </w:pPr>
    </w:p>
    <w:p w14:paraId="00B98BAC">
      <w:pPr>
        <w:spacing w:before="200"/>
        <w:jc w:val="both"/>
        <w:rPr>
          <w:rFonts w:ascii="Arial" w:hAnsi="Arial"/>
          <w:b/>
          <w:bCs/>
          <w:sz w:val="22"/>
          <w:szCs w:val="22"/>
        </w:rPr>
      </w:pPr>
    </w:p>
    <w:p w14:paraId="1ACFCE14">
      <w:pPr>
        <w:spacing w:before="200"/>
        <w:jc w:val="both"/>
        <w:rPr>
          <w:rFonts w:ascii="Arial" w:hAnsi="Arial"/>
          <w:b/>
          <w:bCs/>
          <w:sz w:val="22"/>
          <w:szCs w:val="22"/>
        </w:rPr>
      </w:pPr>
    </w:p>
    <w:bookmarkEnd w:id="0"/>
    <w:p w14:paraId="5A723C9D">
      <w:pPr>
        <w:rPr>
          <w:rFonts w:ascii="Arial" w:hAnsi="Arial"/>
          <w:b/>
          <w:color w:val="595959" w:themeColor="text1" w:themeTint="A6"/>
          <w:sz w:val="28"/>
          <w:szCs w:val="28"/>
          <w14:textFill>
            <w14:solidFill>
              <w14:schemeClr w14:val="tx1">
                <w14:lumMod w14:val="65000"/>
                <w14:lumOff w14:val="35000"/>
              </w14:schemeClr>
            </w14:solidFill>
          </w14:textFill>
        </w:rPr>
      </w:pPr>
      <w:bookmarkStart w:id="17" w:name="_Hlk170824096"/>
    </w:p>
    <w:p w14:paraId="3848F775">
      <w:pPr>
        <w:ind w:firstLine="567"/>
        <w:jc w:val="center"/>
        <w:rPr>
          <w:rFonts w:ascii="Arial" w:hAnsi="Arial"/>
          <w:b/>
          <w:sz w:val="28"/>
          <w:szCs w:val="28"/>
        </w:rPr>
      </w:pPr>
      <w:r>
        <w:rPr>
          <w:rFonts w:ascii="Arial" w:hAnsi="Arial"/>
          <w:b/>
          <w:sz w:val="28"/>
          <w:szCs w:val="28"/>
        </w:rPr>
        <w:t>PREGÃO ELETRÔNICO Nº 017/2025</w:t>
      </w:r>
    </w:p>
    <w:p w14:paraId="624A1985">
      <w:pPr>
        <w:ind w:firstLine="567"/>
        <w:jc w:val="center"/>
        <w:rPr>
          <w:rFonts w:ascii="Arial" w:hAnsi="Arial" w:eastAsia="Times New Roman"/>
          <w:b/>
          <w:sz w:val="28"/>
          <w:szCs w:val="28"/>
        </w:rPr>
      </w:pPr>
    </w:p>
    <w:p w14:paraId="5E50768B">
      <w:pPr>
        <w:ind w:firstLine="567"/>
        <w:jc w:val="center"/>
        <w:rPr>
          <w:rFonts w:ascii="Arial" w:hAnsi="Arial"/>
          <w:bCs/>
          <w:sz w:val="28"/>
          <w:szCs w:val="28"/>
        </w:rPr>
      </w:pPr>
      <w:r>
        <w:rPr>
          <w:rFonts w:ascii="Arial" w:hAnsi="Arial"/>
          <w:b/>
          <w:sz w:val="28"/>
          <w:szCs w:val="28"/>
        </w:rPr>
        <w:t>PROCESSO N° 258/2025</w:t>
      </w:r>
    </w:p>
    <w:p w14:paraId="50BCE922">
      <w:pPr>
        <w:ind w:firstLine="567"/>
        <w:jc w:val="center"/>
        <w:rPr>
          <w:rFonts w:ascii="Arial" w:hAnsi="Arial"/>
          <w:bCs/>
          <w:sz w:val="28"/>
          <w:szCs w:val="28"/>
        </w:rPr>
      </w:pPr>
    </w:p>
    <w:p w14:paraId="4FE093FA">
      <w:pPr>
        <w:pStyle w:val="524"/>
        <w:numPr>
          <w:ilvl w:val="0"/>
          <w:numId w:val="0"/>
        </w:numPr>
        <w:rPr>
          <w:sz w:val="24"/>
          <w:szCs w:val="24"/>
        </w:rPr>
      </w:pPr>
      <w:r>
        <w:rPr>
          <w:sz w:val="24"/>
          <w:szCs w:val="24"/>
        </w:rPr>
        <w:t xml:space="preserve">Torna-se público que o </w:t>
      </w:r>
      <w:r>
        <w:rPr>
          <w:b/>
          <w:bCs/>
          <w:sz w:val="24"/>
          <w:szCs w:val="24"/>
        </w:rPr>
        <w:t>MUNICÍPIO DE SERTÃOZINHO/SP,</w:t>
      </w:r>
      <w:r>
        <w:rPr>
          <w:sz w:val="24"/>
          <w:szCs w:val="24"/>
        </w:rPr>
        <w:t xml:space="preserve"> por meio da Secretaria Municipal de Administração, através do Departamento de Licitações, sediado na Rua Aprígio de Araújo, nº 837, Centro, Sertãozinho/SP, CEP. 14.160-030, realizará licitação, na modalidade </w:t>
      </w:r>
      <w:r>
        <w:rPr>
          <w:b/>
          <w:bCs/>
          <w:sz w:val="24"/>
          <w:szCs w:val="24"/>
        </w:rPr>
        <w:t>PREGÃO,</w:t>
      </w:r>
      <w:r>
        <w:rPr>
          <w:sz w:val="24"/>
          <w:szCs w:val="24"/>
        </w:rPr>
        <w:t xml:space="preserve"> na forma </w:t>
      </w:r>
      <w:r>
        <w:rPr>
          <w:b/>
          <w:bCs/>
          <w:sz w:val="24"/>
          <w:szCs w:val="24"/>
        </w:rPr>
        <w:t>ELETRÔNICA,</w:t>
      </w:r>
      <w:r>
        <w:rPr>
          <w:sz w:val="24"/>
          <w:szCs w:val="24"/>
        </w:rPr>
        <w:t xml:space="preserve"> nos termos da Lei Federal nº 14.133/2021, do Decreto Municipal nº 8.109/2023 e demais legislação aplicável e, ainda, de acordo com as condições estabelecidas neste edital.</w:t>
      </w:r>
    </w:p>
    <w:p w14:paraId="1BE2B520">
      <w:pPr>
        <w:spacing w:before="200"/>
        <w:jc w:val="both"/>
        <w:rPr>
          <w:rFonts w:ascii="Arial" w:hAnsi="Arial"/>
          <w:b/>
        </w:rPr>
      </w:pPr>
      <w:r>
        <w:rPr>
          <w:rFonts w:ascii="Arial" w:hAnsi="Arial"/>
          <w:b/>
        </w:rPr>
        <w:t>1. DO OBJETO</w:t>
      </w:r>
    </w:p>
    <w:p w14:paraId="26F66B3F">
      <w:pPr>
        <w:spacing w:before="200"/>
        <w:jc w:val="both"/>
        <w:rPr>
          <w:rFonts w:ascii="Arial" w:hAnsi="Arial"/>
          <w:b/>
        </w:rPr>
      </w:pPr>
      <w:r>
        <w:rPr>
          <w:rFonts w:ascii="Arial" w:hAnsi="Arial"/>
        </w:rPr>
        <w:t xml:space="preserve">1.1. O objeto da presente licitação é o </w:t>
      </w:r>
      <w:r>
        <w:rPr>
          <w:rFonts w:ascii="Arial" w:hAnsi="Arial"/>
          <w:b/>
          <w:bCs/>
        </w:rPr>
        <w:t>registro de preços para aquisição de medicamentos,</w:t>
      </w:r>
      <w:r>
        <w:rPr>
          <w:rFonts w:ascii="Arial" w:hAnsi="Arial"/>
        </w:rPr>
        <w:t xml:space="preserve"> conforme condições, quantidades e exigências estabelecidas neste edital e seus anexos.</w:t>
      </w:r>
    </w:p>
    <w:p w14:paraId="567D1E09">
      <w:pPr>
        <w:pStyle w:val="531"/>
        <w:widowControl w:val="0"/>
        <w:numPr>
          <w:ilvl w:val="0"/>
          <w:numId w:val="0"/>
        </w:numPr>
        <w:suppressAutoHyphens/>
        <w:spacing w:before="200" w:after="0" w:line="240" w:lineRule="auto"/>
        <w:rPr>
          <w:b/>
          <w:bCs/>
          <w:i w:val="0"/>
          <w:iCs w:val="0"/>
          <w:color w:val="auto"/>
          <w:sz w:val="24"/>
          <w:szCs w:val="24"/>
        </w:rPr>
      </w:pPr>
      <w:r>
        <w:rPr>
          <w:b/>
          <w:bCs/>
          <w:i w:val="0"/>
          <w:iCs w:val="0"/>
          <w:color w:val="auto"/>
          <w:sz w:val="24"/>
          <w:szCs w:val="24"/>
        </w:rPr>
        <w:t>1.2. A licitação será realizada por item.</w:t>
      </w:r>
    </w:p>
    <w:p w14:paraId="16F39462">
      <w:pPr>
        <w:pStyle w:val="531"/>
        <w:widowControl w:val="0"/>
        <w:numPr>
          <w:ilvl w:val="0"/>
          <w:numId w:val="0"/>
        </w:numPr>
        <w:suppressAutoHyphens/>
        <w:spacing w:before="200" w:after="0" w:line="240" w:lineRule="auto"/>
        <w:rPr>
          <w:i w:val="0"/>
          <w:iCs w:val="0"/>
          <w:color w:val="auto"/>
          <w:sz w:val="24"/>
          <w:szCs w:val="24"/>
        </w:rPr>
      </w:pPr>
    </w:p>
    <w:tbl>
      <w:tblPr>
        <w:tblStyle w:val="1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
        <w:gridCol w:w="808"/>
        <w:gridCol w:w="1276"/>
        <w:gridCol w:w="708"/>
        <w:gridCol w:w="3119"/>
        <w:gridCol w:w="1559"/>
        <w:gridCol w:w="1559"/>
        <w:gridCol w:w="38"/>
      </w:tblGrid>
      <w:tr w14:paraId="2A4A7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5949" w:type="dxa"/>
            <w:gridSpan w:val="5"/>
            <w:shd w:val="clear" w:color="auto" w:fill="D8D8D8" w:themeFill="background1" w:themeFillShade="D9"/>
            <w:vAlign w:val="center"/>
          </w:tcPr>
          <w:p w14:paraId="307D82E3">
            <w:pPr>
              <w:spacing w:before="60" w:after="60"/>
              <w:jc w:val="center"/>
              <w:rPr>
                <w:rFonts w:ascii="Arial" w:hAnsi="Arial"/>
                <w:b/>
              </w:rPr>
            </w:pPr>
            <w:r>
              <w:rPr>
                <w:rFonts w:ascii="Arial" w:hAnsi="Arial"/>
                <w:b/>
              </w:rPr>
              <w:t>Objeto licitado</w:t>
            </w:r>
          </w:p>
        </w:tc>
        <w:tc>
          <w:tcPr>
            <w:tcW w:w="3118" w:type="dxa"/>
            <w:gridSpan w:val="2"/>
            <w:shd w:val="clear" w:color="auto" w:fill="D8D8D8" w:themeFill="background1" w:themeFillShade="D9"/>
            <w:vAlign w:val="center"/>
          </w:tcPr>
          <w:p w14:paraId="5A131CF3">
            <w:pPr>
              <w:spacing w:before="60" w:after="60"/>
              <w:jc w:val="center"/>
              <w:rPr>
                <w:rFonts w:ascii="Arial" w:hAnsi="Arial"/>
                <w:b/>
              </w:rPr>
            </w:pPr>
            <w:r>
              <w:rPr>
                <w:rFonts w:ascii="Arial" w:hAnsi="Arial"/>
                <w:b/>
              </w:rPr>
              <w:t>Valor (R$)</w:t>
            </w:r>
          </w:p>
        </w:tc>
      </w:tr>
      <w:tr w14:paraId="30FBE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trPr>
        <w:tc>
          <w:tcPr>
            <w:tcW w:w="846" w:type="dxa"/>
            <w:gridSpan w:val="2"/>
            <w:shd w:val="clear" w:color="auto" w:fill="D8D8D8" w:themeFill="background1" w:themeFillShade="D9"/>
            <w:vAlign w:val="center"/>
          </w:tcPr>
          <w:p w14:paraId="0503DD57">
            <w:pPr>
              <w:spacing w:before="60" w:after="60"/>
              <w:jc w:val="center"/>
              <w:rPr>
                <w:rFonts w:ascii="Arial" w:hAnsi="Arial"/>
                <w:b/>
              </w:rPr>
            </w:pPr>
            <w:r>
              <w:rPr>
                <w:rFonts w:ascii="Arial" w:hAnsi="Arial"/>
                <w:b/>
              </w:rPr>
              <w:t>Item</w:t>
            </w:r>
          </w:p>
        </w:tc>
        <w:tc>
          <w:tcPr>
            <w:tcW w:w="1276" w:type="dxa"/>
            <w:shd w:val="clear" w:color="auto" w:fill="D8D8D8" w:themeFill="background1" w:themeFillShade="D9"/>
            <w:vAlign w:val="center"/>
          </w:tcPr>
          <w:p w14:paraId="004F11B3">
            <w:pPr>
              <w:spacing w:before="60" w:after="60"/>
              <w:jc w:val="center"/>
              <w:rPr>
                <w:rFonts w:ascii="Arial" w:hAnsi="Arial"/>
                <w:b/>
              </w:rPr>
            </w:pPr>
            <w:r>
              <w:rPr>
                <w:rFonts w:ascii="Arial" w:hAnsi="Arial"/>
                <w:b/>
              </w:rPr>
              <w:t>Qtd</w:t>
            </w:r>
          </w:p>
        </w:tc>
        <w:tc>
          <w:tcPr>
            <w:tcW w:w="708" w:type="dxa"/>
            <w:shd w:val="clear" w:color="auto" w:fill="D8D8D8" w:themeFill="background1" w:themeFillShade="D9"/>
            <w:vAlign w:val="center"/>
          </w:tcPr>
          <w:p w14:paraId="7466B141">
            <w:pPr>
              <w:spacing w:before="60" w:after="60"/>
              <w:jc w:val="center"/>
              <w:rPr>
                <w:rFonts w:ascii="Arial" w:hAnsi="Arial"/>
                <w:b/>
              </w:rPr>
            </w:pPr>
            <w:r>
              <w:rPr>
                <w:rFonts w:ascii="Arial" w:hAnsi="Arial"/>
                <w:b/>
              </w:rPr>
              <w:t>Un</w:t>
            </w:r>
          </w:p>
        </w:tc>
        <w:tc>
          <w:tcPr>
            <w:tcW w:w="3119" w:type="dxa"/>
            <w:shd w:val="clear" w:color="auto" w:fill="D8D8D8" w:themeFill="background1" w:themeFillShade="D9"/>
            <w:vAlign w:val="center"/>
          </w:tcPr>
          <w:p w14:paraId="22AAF16B">
            <w:pPr>
              <w:spacing w:before="60" w:after="60"/>
              <w:jc w:val="center"/>
              <w:rPr>
                <w:rFonts w:ascii="Arial" w:hAnsi="Arial"/>
                <w:b/>
              </w:rPr>
            </w:pPr>
            <w:r>
              <w:rPr>
                <w:rFonts w:ascii="Arial" w:hAnsi="Arial"/>
                <w:b/>
              </w:rPr>
              <w:t>Descrição</w:t>
            </w:r>
          </w:p>
        </w:tc>
        <w:tc>
          <w:tcPr>
            <w:tcW w:w="1559" w:type="dxa"/>
            <w:shd w:val="clear" w:color="auto" w:fill="D8D8D8" w:themeFill="background1" w:themeFillShade="D9"/>
            <w:vAlign w:val="center"/>
          </w:tcPr>
          <w:p w14:paraId="12FC5FD4">
            <w:pPr>
              <w:spacing w:before="60" w:after="60"/>
              <w:jc w:val="center"/>
              <w:rPr>
                <w:rFonts w:ascii="Arial" w:hAnsi="Arial"/>
                <w:b/>
              </w:rPr>
            </w:pPr>
            <w:r>
              <w:rPr>
                <w:rFonts w:ascii="Arial" w:hAnsi="Arial"/>
                <w:b/>
              </w:rPr>
              <w:t>Unit</w:t>
            </w:r>
          </w:p>
        </w:tc>
        <w:tc>
          <w:tcPr>
            <w:tcW w:w="1559" w:type="dxa"/>
            <w:shd w:val="clear" w:color="auto" w:fill="D8D8D8" w:themeFill="background1" w:themeFillShade="D9"/>
            <w:vAlign w:val="center"/>
          </w:tcPr>
          <w:p w14:paraId="76F50634">
            <w:pPr>
              <w:spacing w:before="60" w:after="60"/>
              <w:jc w:val="center"/>
              <w:rPr>
                <w:rFonts w:ascii="Arial" w:hAnsi="Arial"/>
                <w:b/>
              </w:rPr>
            </w:pPr>
            <w:r>
              <w:rPr>
                <w:rFonts w:ascii="Arial" w:hAnsi="Arial"/>
                <w:b/>
              </w:rPr>
              <w:t>Total</w:t>
            </w:r>
          </w:p>
        </w:tc>
      </w:tr>
      <w:tr w14:paraId="21F45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4C312F3E">
            <w:pPr>
              <w:jc w:val="center"/>
              <w:rPr>
                <w:rFonts w:ascii="Arial" w:hAnsi="Arial"/>
                <w:b/>
                <w:sz w:val="22"/>
                <w:szCs w:val="22"/>
              </w:rPr>
            </w:pPr>
            <w:r>
              <w:rPr>
                <w:rFonts w:ascii="Arial" w:hAnsi="Arial"/>
                <w:b/>
                <w:sz w:val="22"/>
                <w:szCs w:val="22"/>
              </w:rPr>
              <w:t>01</w:t>
            </w:r>
          </w:p>
        </w:tc>
        <w:tc>
          <w:tcPr>
            <w:tcW w:w="1276" w:type="dxa"/>
            <w:shd w:val="clear" w:color="auto" w:fill="auto"/>
            <w:vAlign w:val="center"/>
          </w:tcPr>
          <w:p w14:paraId="15EE41EE">
            <w:pPr>
              <w:jc w:val="center"/>
              <w:rPr>
                <w:rFonts w:ascii="Arial" w:hAnsi="Arial"/>
                <w:b/>
                <w:sz w:val="22"/>
                <w:szCs w:val="22"/>
              </w:rPr>
            </w:pPr>
            <w:r>
              <w:rPr>
                <w:rFonts w:ascii="Arial" w:hAnsi="Arial"/>
                <w:b/>
                <w:sz w:val="22"/>
                <w:szCs w:val="22"/>
              </w:rPr>
              <w:t>800</w:t>
            </w:r>
          </w:p>
        </w:tc>
        <w:tc>
          <w:tcPr>
            <w:tcW w:w="708" w:type="dxa"/>
            <w:shd w:val="clear" w:color="auto" w:fill="auto"/>
            <w:vAlign w:val="center"/>
          </w:tcPr>
          <w:p w14:paraId="70640A38">
            <w:pPr>
              <w:jc w:val="center"/>
              <w:rPr>
                <w:rFonts w:ascii="Arial" w:hAnsi="Arial"/>
                <w:b/>
                <w:sz w:val="22"/>
                <w:szCs w:val="22"/>
              </w:rPr>
            </w:pPr>
            <w:r>
              <w:rPr>
                <w:rFonts w:ascii="Arial" w:hAnsi="Arial"/>
                <w:b/>
                <w:sz w:val="22"/>
                <w:szCs w:val="22"/>
              </w:rPr>
              <w:t>TB</w:t>
            </w:r>
          </w:p>
        </w:tc>
        <w:tc>
          <w:tcPr>
            <w:tcW w:w="3119" w:type="dxa"/>
            <w:shd w:val="clear" w:color="auto" w:fill="auto"/>
            <w:vAlign w:val="center"/>
          </w:tcPr>
          <w:p w14:paraId="58D24B64">
            <w:pPr>
              <w:jc w:val="both"/>
              <w:rPr>
                <w:rFonts w:ascii="Arial" w:hAnsi="Arial"/>
                <w:b/>
                <w:sz w:val="22"/>
                <w:szCs w:val="22"/>
              </w:rPr>
            </w:pPr>
            <w:r>
              <w:rPr>
                <w:rFonts w:ascii="Arial" w:hAnsi="Arial"/>
                <w:b/>
                <w:sz w:val="22"/>
                <w:szCs w:val="22"/>
              </w:rPr>
              <w:t>ACETATO DE RETINOL 10.000UI + AMIOÁCIDOS 25MG + METIONINA 5MG + CLORANFENICOL 5 MG/1GR POMADA OFTÁLMICA – TUBO 3,5G</w:t>
            </w:r>
          </w:p>
        </w:tc>
        <w:tc>
          <w:tcPr>
            <w:tcW w:w="1559" w:type="dxa"/>
            <w:shd w:val="clear" w:color="auto" w:fill="auto"/>
            <w:vAlign w:val="center"/>
          </w:tcPr>
          <w:p w14:paraId="16A32FB2">
            <w:pPr>
              <w:jc w:val="center"/>
              <w:rPr>
                <w:rFonts w:ascii="Arial" w:hAnsi="Arial"/>
                <w:b/>
                <w:bCs/>
                <w:sz w:val="22"/>
                <w:szCs w:val="22"/>
              </w:rPr>
            </w:pPr>
            <w:r>
              <w:rPr>
                <w:rFonts w:ascii="Arial" w:hAnsi="Arial"/>
                <w:b/>
                <w:bCs/>
                <w:spacing w:val="-2"/>
                <w:sz w:val="22"/>
                <w:szCs w:val="22"/>
              </w:rPr>
              <w:t>12,9625</w:t>
            </w:r>
          </w:p>
        </w:tc>
        <w:tc>
          <w:tcPr>
            <w:tcW w:w="1559" w:type="dxa"/>
            <w:shd w:val="clear" w:color="auto" w:fill="auto"/>
            <w:vAlign w:val="center"/>
          </w:tcPr>
          <w:p w14:paraId="0D697684">
            <w:pPr>
              <w:jc w:val="center"/>
              <w:rPr>
                <w:rFonts w:ascii="Arial" w:hAnsi="Arial"/>
                <w:b/>
                <w:bCs/>
                <w:sz w:val="22"/>
                <w:szCs w:val="22"/>
              </w:rPr>
            </w:pPr>
            <w:r>
              <w:rPr>
                <w:rFonts w:ascii="Arial" w:hAnsi="Arial"/>
                <w:b/>
                <w:bCs/>
                <w:spacing w:val="-2"/>
                <w:sz w:val="22"/>
                <w:szCs w:val="22"/>
              </w:rPr>
              <w:t>10.370,00</w:t>
            </w:r>
          </w:p>
        </w:tc>
      </w:tr>
      <w:tr w14:paraId="6B314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35DE2538">
            <w:pPr>
              <w:jc w:val="center"/>
              <w:rPr>
                <w:rFonts w:ascii="Arial" w:hAnsi="Arial"/>
                <w:b/>
                <w:sz w:val="22"/>
                <w:szCs w:val="22"/>
              </w:rPr>
            </w:pPr>
            <w:r>
              <w:rPr>
                <w:rFonts w:ascii="Arial" w:hAnsi="Arial"/>
                <w:b/>
                <w:sz w:val="22"/>
                <w:szCs w:val="22"/>
              </w:rPr>
              <w:t>02</w:t>
            </w:r>
          </w:p>
        </w:tc>
        <w:tc>
          <w:tcPr>
            <w:tcW w:w="1276" w:type="dxa"/>
            <w:shd w:val="clear" w:color="auto" w:fill="auto"/>
            <w:vAlign w:val="center"/>
          </w:tcPr>
          <w:p w14:paraId="2646B46E">
            <w:pPr>
              <w:jc w:val="center"/>
              <w:rPr>
                <w:rFonts w:ascii="Arial" w:hAnsi="Arial"/>
                <w:b/>
                <w:sz w:val="22"/>
                <w:szCs w:val="22"/>
              </w:rPr>
            </w:pPr>
            <w:r>
              <w:rPr>
                <w:rFonts w:ascii="Arial" w:hAnsi="Arial"/>
                <w:b/>
                <w:sz w:val="22"/>
                <w:szCs w:val="22"/>
              </w:rPr>
              <w:t>100.000</w:t>
            </w:r>
          </w:p>
        </w:tc>
        <w:tc>
          <w:tcPr>
            <w:tcW w:w="708" w:type="dxa"/>
            <w:shd w:val="clear" w:color="auto" w:fill="auto"/>
            <w:vAlign w:val="center"/>
          </w:tcPr>
          <w:p w14:paraId="0184A6B3">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05E02C5E">
            <w:pPr>
              <w:jc w:val="both"/>
              <w:rPr>
                <w:rFonts w:ascii="Arial" w:hAnsi="Arial"/>
                <w:b/>
                <w:sz w:val="22"/>
                <w:szCs w:val="22"/>
              </w:rPr>
            </w:pPr>
            <w:r>
              <w:rPr>
                <w:rFonts w:ascii="Arial" w:hAnsi="Arial"/>
                <w:b/>
                <w:sz w:val="22"/>
                <w:szCs w:val="22"/>
              </w:rPr>
              <w:t>ACICLOVIR 200MG (COMPRIMIDO EM BLISTER)</w:t>
            </w:r>
          </w:p>
        </w:tc>
        <w:tc>
          <w:tcPr>
            <w:tcW w:w="1559" w:type="dxa"/>
            <w:shd w:val="clear" w:color="auto" w:fill="auto"/>
            <w:vAlign w:val="center"/>
          </w:tcPr>
          <w:p w14:paraId="0412BF2F">
            <w:pPr>
              <w:jc w:val="center"/>
              <w:rPr>
                <w:rFonts w:ascii="Arial" w:hAnsi="Arial"/>
                <w:b/>
                <w:bCs/>
                <w:sz w:val="22"/>
                <w:szCs w:val="22"/>
              </w:rPr>
            </w:pPr>
            <w:r>
              <w:rPr>
                <w:rFonts w:ascii="Arial" w:hAnsi="Arial"/>
                <w:b/>
                <w:bCs/>
                <w:spacing w:val="-2"/>
                <w:sz w:val="22"/>
                <w:szCs w:val="22"/>
              </w:rPr>
              <w:t>0,3381</w:t>
            </w:r>
          </w:p>
        </w:tc>
        <w:tc>
          <w:tcPr>
            <w:tcW w:w="1559" w:type="dxa"/>
            <w:shd w:val="clear" w:color="auto" w:fill="auto"/>
            <w:vAlign w:val="center"/>
          </w:tcPr>
          <w:p w14:paraId="5E3D27EB">
            <w:pPr>
              <w:jc w:val="center"/>
              <w:rPr>
                <w:rFonts w:ascii="Arial" w:hAnsi="Arial"/>
                <w:b/>
                <w:bCs/>
                <w:sz w:val="22"/>
                <w:szCs w:val="22"/>
              </w:rPr>
            </w:pPr>
            <w:r>
              <w:rPr>
                <w:rFonts w:ascii="Arial" w:hAnsi="Arial"/>
                <w:b/>
                <w:bCs/>
                <w:spacing w:val="-2"/>
                <w:sz w:val="22"/>
                <w:szCs w:val="22"/>
              </w:rPr>
              <w:t>33.810,00</w:t>
            </w:r>
          </w:p>
        </w:tc>
      </w:tr>
      <w:tr w14:paraId="19E3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5C2D2649">
            <w:pPr>
              <w:jc w:val="center"/>
              <w:rPr>
                <w:rFonts w:ascii="Arial" w:hAnsi="Arial"/>
                <w:b/>
                <w:sz w:val="22"/>
                <w:szCs w:val="22"/>
              </w:rPr>
            </w:pPr>
            <w:r>
              <w:rPr>
                <w:rFonts w:ascii="Arial" w:hAnsi="Arial"/>
                <w:b/>
                <w:sz w:val="22"/>
                <w:szCs w:val="22"/>
              </w:rPr>
              <w:t>03</w:t>
            </w:r>
          </w:p>
        </w:tc>
        <w:tc>
          <w:tcPr>
            <w:tcW w:w="1276" w:type="dxa"/>
            <w:shd w:val="clear" w:color="auto" w:fill="auto"/>
            <w:vAlign w:val="center"/>
          </w:tcPr>
          <w:p w14:paraId="4B22ACBD">
            <w:pPr>
              <w:jc w:val="center"/>
              <w:rPr>
                <w:rFonts w:ascii="Arial" w:hAnsi="Arial"/>
                <w:b/>
                <w:sz w:val="22"/>
                <w:szCs w:val="22"/>
              </w:rPr>
            </w:pPr>
            <w:r>
              <w:rPr>
                <w:rFonts w:ascii="Arial" w:hAnsi="Arial"/>
                <w:b/>
                <w:sz w:val="22"/>
                <w:szCs w:val="22"/>
              </w:rPr>
              <w:t>950.000</w:t>
            </w:r>
          </w:p>
        </w:tc>
        <w:tc>
          <w:tcPr>
            <w:tcW w:w="708" w:type="dxa"/>
            <w:shd w:val="clear" w:color="auto" w:fill="auto"/>
            <w:vAlign w:val="center"/>
          </w:tcPr>
          <w:p w14:paraId="0C49AFEC">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47448A2D">
            <w:pPr>
              <w:jc w:val="both"/>
              <w:rPr>
                <w:rFonts w:ascii="Arial" w:hAnsi="Arial"/>
                <w:b/>
                <w:sz w:val="22"/>
                <w:szCs w:val="22"/>
              </w:rPr>
            </w:pPr>
            <w:r>
              <w:rPr>
                <w:rFonts w:ascii="Arial" w:hAnsi="Arial"/>
                <w:b/>
                <w:sz w:val="22"/>
                <w:szCs w:val="22"/>
              </w:rPr>
              <w:t>ÁCIDO ACETILSALICÍLICO 100MG (COMPRIMIDO EM BLISTER)</w:t>
            </w:r>
          </w:p>
        </w:tc>
        <w:tc>
          <w:tcPr>
            <w:tcW w:w="1559" w:type="dxa"/>
            <w:shd w:val="clear" w:color="auto" w:fill="auto"/>
            <w:vAlign w:val="center"/>
          </w:tcPr>
          <w:p w14:paraId="2B75BFBC">
            <w:pPr>
              <w:jc w:val="center"/>
              <w:rPr>
                <w:rFonts w:ascii="Arial" w:hAnsi="Arial"/>
                <w:b/>
                <w:bCs/>
                <w:sz w:val="22"/>
                <w:szCs w:val="22"/>
              </w:rPr>
            </w:pPr>
            <w:r>
              <w:rPr>
                <w:rFonts w:ascii="Arial" w:hAnsi="Arial"/>
                <w:b/>
                <w:bCs/>
                <w:spacing w:val="-2"/>
                <w:sz w:val="22"/>
                <w:szCs w:val="22"/>
              </w:rPr>
              <w:t>0,1366</w:t>
            </w:r>
          </w:p>
        </w:tc>
        <w:tc>
          <w:tcPr>
            <w:tcW w:w="1559" w:type="dxa"/>
            <w:shd w:val="clear" w:color="auto" w:fill="auto"/>
            <w:vAlign w:val="center"/>
          </w:tcPr>
          <w:p w14:paraId="5F494B8A">
            <w:pPr>
              <w:jc w:val="center"/>
              <w:rPr>
                <w:rFonts w:ascii="Arial" w:hAnsi="Arial"/>
                <w:b/>
                <w:bCs/>
                <w:sz w:val="22"/>
                <w:szCs w:val="22"/>
              </w:rPr>
            </w:pPr>
            <w:r>
              <w:rPr>
                <w:rFonts w:ascii="Arial" w:hAnsi="Arial"/>
                <w:b/>
                <w:bCs/>
                <w:spacing w:val="-2"/>
                <w:sz w:val="22"/>
                <w:szCs w:val="22"/>
              </w:rPr>
              <w:t>129.770,00</w:t>
            </w:r>
          </w:p>
        </w:tc>
      </w:tr>
      <w:tr w14:paraId="7EBFD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528E8D8B">
            <w:pPr>
              <w:jc w:val="center"/>
              <w:rPr>
                <w:rFonts w:ascii="Arial" w:hAnsi="Arial"/>
                <w:b/>
                <w:sz w:val="22"/>
                <w:szCs w:val="22"/>
              </w:rPr>
            </w:pPr>
            <w:r>
              <w:rPr>
                <w:rFonts w:ascii="Arial" w:hAnsi="Arial"/>
                <w:b/>
                <w:sz w:val="22"/>
                <w:szCs w:val="22"/>
              </w:rPr>
              <w:t>04</w:t>
            </w:r>
          </w:p>
        </w:tc>
        <w:tc>
          <w:tcPr>
            <w:tcW w:w="1276" w:type="dxa"/>
            <w:shd w:val="clear" w:color="auto" w:fill="auto"/>
            <w:vAlign w:val="center"/>
          </w:tcPr>
          <w:p w14:paraId="41D8E131">
            <w:pPr>
              <w:jc w:val="center"/>
              <w:rPr>
                <w:rFonts w:ascii="Arial" w:hAnsi="Arial"/>
                <w:b/>
                <w:sz w:val="22"/>
                <w:szCs w:val="22"/>
              </w:rPr>
            </w:pPr>
            <w:r>
              <w:rPr>
                <w:rFonts w:ascii="Arial" w:hAnsi="Arial"/>
                <w:b/>
                <w:sz w:val="22"/>
                <w:szCs w:val="22"/>
              </w:rPr>
              <w:t>160.000</w:t>
            </w:r>
          </w:p>
        </w:tc>
        <w:tc>
          <w:tcPr>
            <w:tcW w:w="708" w:type="dxa"/>
            <w:shd w:val="clear" w:color="auto" w:fill="auto"/>
            <w:vAlign w:val="center"/>
          </w:tcPr>
          <w:p w14:paraId="3843EA85">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2088C25D">
            <w:pPr>
              <w:jc w:val="both"/>
              <w:rPr>
                <w:rFonts w:ascii="Arial" w:hAnsi="Arial"/>
                <w:b/>
                <w:sz w:val="22"/>
                <w:szCs w:val="22"/>
              </w:rPr>
            </w:pPr>
            <w:r>
              <w:rPr>
                <w:rFonts w:ascii="Arial" w:hAnsi="Arial"/>
                <w:b/>
                <w:sz w:val="22"/>
                <w:szCs w:val="22"/>
              </w:rPr>
              <w:t>ÁCIDO FÓLICO 5MG (COMPRIMIDO EM BLISTER)</w:t>
            </w:r>
          </w:p>
        </w:tc>
        <w:tc>
          <w:tcPr>
            <w:tcW w:w="1559" w:type="dxa"/>
            <w:shd w:val="clear" w:color="auto" w:fill="auto"/>
            <w:vAlign w:val="center"/>
          </w:tcPr>
          <w:p w14:paraId="39953FA7">
            <w:pPr>
              <w:jc w:val="center"/>
              <w:rPr>
                <w:rFonts w:ascii="Arial" w:hAnsi="Arial"/>
                <w:b/>
                <w:bCs/>
                <w:sz w:val="22"/>
                <w:szCs w:val="22"/>
              </w:rPr>
            </w:pPr>
            <w:r>
              <w:rPr>
                <w:rFonts w:ascii="Arial" w:hAnsi="Arial"/>
                <w:b/>
                <w:bCs/>
                <w:spacing w:val="-2"/>
                <w:sz w:val="22"/>
                <w:szCs w:val="22"/>
              </w:rPr>
              <w:t>0,1350</w:t>
            </w:r>
          </w:p>
        </w:tc>
        <w:tc>
          <w:tcPr>
            <w:tcW w:w="1559" w:type="dxa"/>
            <w:shd w:val="clear" w:color="auto" w:fill="auto"/>
            <w:vAlign w:val="center"/>
          </w:tcPr>
          <w:p w14:paraId="0B5CDEF7">
            <w:pPr>
              <w:pStyle w:val="182"/>
              <w:tabs>
                <w:tab w:val="left" w:pos="819"/>
                <w:tab w:val="left" w:pos="5479"/>
                <w:tab w:val="left" w:pos="6259"/>
                <w:tab w:val="left" w:pos="8239"/>
                <w:tab w:val="left" w:pos="9919"/>
              </w:tabs>
              <w:ind w:left="320"/>
              <w:jc w:val="center"/>
              <w:rPr>
                <w:rFonts w:ascii="Arial" w:hAnsi="Arial" w:cs="Arial"/>
                <w:b/>
                <w:bCs/>
              </w:rPr>
            </w:pPr>
            <w:r>
              <w:rPr>
                <w:rFonts w:ascii="Arial" w:hAnsi="Arial" w:cs="Arial"/>
                <w:b/>
                <w:bCs/>
                <w:spacing w:val="-2"/>
              </w:rPr>
              <w:t>21.600,00</w:t>
            </w:r>
          </w:p>
          <w:p w14:paraId="2DB7C9A7">
            <w:pPr>
              <w:jc w:val="center"/>
              <w:rPr>
                <w:rFonts w:ascii="Arial" w:hAnsi="Arial"/>
                <w:b/>
                <w:bCs/>
                <w:sz w:val="22"/>
                <w:szCs w:val="22"/>
              </w:rPr>
            </w:pPr>
          </w:p>
        </w:tc>
      </w:tr>
      <w:tr w14:paraId="07EC4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20FFF2FB">
            <w:pPr>
              <w:jc w:val="center"/>
              <w:rPr>
                <w:rFonts w:ascii="Arial" w:hAnsi="Arial"/>
                <w:b/>
                <w:sz w:val="22"/>
                <w:szCs w:val="22"/>
              </w:rPr>
            </w:pPr>
            <w:r>
              <w:rPr>
                <w:rFonts w:ascii="Arial" w:hAnsi="Arial"/>
                <w:b/>
                <w:sz w:val="22"/>
                <w:szCs w:val="22"/>
              </w:rPr>
              <w:t>05</w:t>
            </w:r>
          </w:p>
        </w:tc>
        <w:tc>
          <w:tcPr>
            <w:tcW w:w="1276" w:type="dxa"/>
            <w:shd w:val="clear" w:color="auto" w:fill="auto"/>
            <w:vAlign w:val="center"/>
          </w:tcPr>
          <w:p w14:paraId="16194DD8">
            <w:pPr>
              <w:jc w:val="center"/>
              <w:rPr>
                <w:rFonts w:ascii="Arial" w:hAnsi="Arial"/>
                <w:b/>
                <w:sz w:val="22"/>
                <w:szCs w:val="22"/>
              </w:rPr>
            </w:pPr>
            <w:r>
              <w:rPr>
                <w:rFonts w:ascii="Arial" w:hAnsi="Arial"/>
                <w:b/>
                <w:sz w:val="22"/>
                <w:szCs w:val="22"/>
              </w:rPr>
              <w:t>600</w:t>
            </w:r>
          </w:p>
        </w:tc>
        <w:tc>
          <w:tcPr>
            <w:tcW w:w="708" w:type="dxa"/>
            <w:shd w:val="clear" w:color="auto" w:fill="auto"/>
            <w:vAlign w:val="center"/>
          </w:tcPr>
          <w:p w14:paraId="63CC15F5">
            <w:pPr>
              <w:jc w:val="center"/>
              <w:rPr>
                <w:rFonts w:ascii="Arial" w:hAnsi="Arial"/>
                <w:b/>
                <w:sz w:val="22"/>
                <w:szCs w:val="22"/>
              </w:rPr>
            </w:pPr>
            <w:r>
              <w:rPr>
                <w:rFonts w:ascii="Arial" w:hAnsi="Arial"/>
                <w:b/>
                <w:sz w:val="22"/>
                <w:szCs w:val="22"/>
              </w:rPr>
              <w:t>AP</w:t>
            </w:r>
          </w:p>
        </w:tc>
        <w:tc>
          <w:tcPr>
            <w:tcW w:w="3119" w:type="dxa"/>
            <w:shd w:val="clear" w:color="auto" w:fill="auto"/>
            <w:vAlign w:val="center"/>
          </w:tcPr>
          <w:p w14:paraId="27734494">
            <w:pPr>
              <w:ind w:left="21"/>
              <w:jc w:val="both"/>
              <w:rPr>
                <w:rFonts w:ascii="Arial" w:hAnsi="Arial"/>
                <w:b/>
                <w:sz w:val="22"/>
                <w:szCs w:val="22"/>
              </w:rPr>
            </w:pPr>
            <w:r>
              <w:rPr>
                <w:rFonts w:ascii="Arial" w:hAnsi="Arial"/>
                <w:b/>
                <w:sz w:val="22"/>
                <w:szCs w:val="22"/>
              </w:rPr>
              <w:t>ÁCIDO TRANEXÂMICO 250MG/ 5ML INJETÁVEL</w:t>
            </w:r>
          </w:p>
        </w:tc>
        <w:tc>
          <w:tcPr>
            <w:tcW w:w="1559" w:type="dxa"/>
            <w:shd w:val="clear" w:color="auto" w:fill="auto"/>
            <w:vAlign w:val="center"/>
          </w:tcPr>
          <w:p w14:paraId="0C1A9CD0">
            <w:pPr>
              <w:jc w:val="center"/>
              <w:rPr>
                <w:rFonts w:ascii="Arial" w:hAnsi="Arial"/>
                <w:b/>
                <w:bCs/>
                <w:sz w:val="22"/>
                <w:szCs w:val="22"/>
              </w:rPr>
            </w:pPr>
            <w:r>
              <w:rPr>
                <w:rFonts w:ascii="Arial" w:hAnsi="Arial"/>
                <w:b/>
                <w:bCs/>
                <w:spacing w:val="-2"/>
                <w:sz w:val="22"/>
                <w:szCs w:val="22"/>
              </w:rPr>
              <w:t>5,6819</w:t>
            </w:r>
          </w:p>
        </w:tc>
        <w:tc>
          <w:tcPr>
            <w:tcW w:w="1559" w:type="dxa"/>
            <w:shd w:val="clear" w:color="auto" w:fill="auto"/>
            <w:vAlign w:val="center"/>
          </w:tcPr>
          <w:p w14:paraId="13BBBBB2">
            <w:pPr>
              <w:pStyle w:val="182"/>
              <w:tabs>
                <w:tab w:val="left" w:pos="819"/>
                <w:tab w:val="left" w:pos="5459"/>
                <w:tab w:val="left" w:pos="6579"/>
                <w:tab w:val="left" w:pos="8239"/>
                <w:tab w:val="left" w:pos="9999"/>
              </w:tabs>
              <w:ind w:left="220"/>
              <w:jc w:val="center"/>
              <w:rPr>
                <w:rFonts w:ascii="Arial" w:hAnsi="Arial" w:cs="Arial"/>
                <w:b/>
                <w:bCs/>
              </w:rPr>
            </w:pPr>
            <w:r>
              <w:rPr>
                <w:rFonts w:ascii="Arial" w:hAnsi="Arial" w:cs="Arial"/>
                <w:b/>
                <w:bCs/>
                <w:spacing w:val="-2"/>
              </w:rPr>
              <w:t>3.409,14</w:t>
            </w:r>
          </w:p>
          <w:p w14:paraId="73FE9021">
            <w:pPr>
              <w:jc w:val="center"/>
              <w:rPr>
                <w:rFonts w:ascii="Arial" w:hAnsi="Arial"/>
                <w:b/>
                <w:bCs/>
                <w:sz w:val="22"/>
                <w:szCs w:val="22"/>
              </w:rPr>
            </w:pPr>
          </w:p>
        </w:tc>
      </w:tr>
      <w:tr w14:paraId="5F9E9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0E803A72">
            <w:pPr>
              <w:jc w:val="center"/>
              <w:rPr>
                <w:rFonts w:ascii="Arial" w:hAnsi="Arial"/>
                <w:b/>
                <w:sz w:val="22"/>
                <w:szCs w:val="22"/>
              </w:rPr>
            </w:pPr>
            <w:r>
              <w:rPr>
                <w:rFonts w:ascii="Arial" w:hAnsi="Arial"/>
                <w:b/>
                <w:sz w:val="22"/>
                <w:szCs w:val="22"/>
              </w:rPr>
              <w:t>06</w:t>
            </w:r>
          </w:p>
        </w:tc>
        <w:tc>
          <w:tcPr>
            <w:tcW w:w="1276" w:type="dxa"/>
            <w:shd w:val="clear" w:color="auto" w:fill="auto"/>
            <w:vAlign w:val="center"/>
          </w:tcPr>
          <w:p w14:paraId="684ED053">
            <w:pPr>
              <w:jc w:val="center"/>
              <w:rPr>
                <w:rFonts w:ascii="Arial" w:hAnsi="Arial"/>
                <w:b/>
                <w:sz w:val="22"/>
                <w:szCs w:val="22"/>
              </w:rPr>
            </w:pPr>
            <w:r>
              <w:rPr>
                <w:rFonts w:ascii="Arial" w:hAnsi="Arial"/>
                <w:b/>
                <w:sz w:val="22"/>
                <w:szCs w:val="22"/>
              </w:rPr>
              <w:t>850.000</w:t>
            </w:r>
          </w:p>
        </w:tc>
        <w:tc>
          <w:tcPr>
            <w:tcW w:w="708" w:type="dxa"/>
            <w:shd w:val="clear" w:color="auto" w:fill="auto"/>
            <w:vAlign w:val="center"/>
          </w:tcPr>
          <w:p w14:paraId="329AE0BC">
            <w:pPr>
              <w:jc w:val="center"/>
              <w:rPr>
                <w:rFonts w:ascii="Arial" w:hAnsi="Arial"/>
                <w:b/>
                <w:sz w:val="22"/>
                <w:szCs w:val="22"/>
              </w:rPr>
            </w:pPr>
            <w:r>
              <w:rPr>
                <w:rFonts w:ascii="Arial" w:hAnsi="Arial"/>
                <w:b/>
                <w:sz w:val="22"/>
                <w:szCs w:val="22"/>
              </w:rPr>
              <w:t>CA</w:t>
            </w:r>
          </w:p>
        </w:tc>
        <w:tc>
          <w:tcPr>
            <w:tcW w:w="3119" w:type="dxa"/>
            <w:shd w:val="clear" w:color="auto" w:fill="auto"/>
            <w:vAlign w:val="center"/>
          </w:tcPr>
          <w:p w14:paraId="0AB01FE3">
            <w:pPr>
              <w:ind w:left="21"/>
              <w:jc w:val="both"/>
              <w:rPr>
                <w:rFonts w:ascii="Arial" w:hAnsi="Arial"/>
                <w:b/>
                <w:sz w:val="22"/>
                <w:szCs w:val="22"/>
              </w:rPr>
            </w:pPr>
            <w:r>
              <w:rPr>
                <w:rFonts w:ascii="Arial" w:hAnsi="Arial"/>
                <w:b/>
                <w:sz w:val="22"/>
                <w:szCs w:val="22"/>
              </w:rPr>
              <w:t>ÁCIDO VALPRÓICO 250MG (CÁPSULA EM BLISTER)</w:t>
            </w:r>
          </w:p>
        </w:tc>
        <w:tc>
          <w:tcPr>
            <w:tcW w:w="1559" w:type="dxa"/>
            <w:shd w:val="clear" w:color="auto" w:fill="auto"/>
            <w:vAlign w:val="center"/>
          </w:tcPr>
          <w:p w14:paraId="21C41026">
            <w:pPr>
              <w:jc w:val="center"/>
              <w:rPr>
                <w:rFonts w:ascii="Arial" w:hAnsi="Arial"/>
                <w:b/>
                <w:bCs/>
                <w:sz w:val="22"/>
                <w:szCs w:val="22"/>
              </w:rPr>
            </w:pPr>
            <w:r>
              <w:rPr>
                <w:rFonts w:ascii="Arial" w:hAnsi="Arial"/>
                <w:b/>
                <w:bCs/>
                <w:spacing w:val="-2"/>
                <w:sz w:val="22"/>
                <w:szCs w:val="22"/>
              </w:rPr>
              <w:t>0,5862</w:t>
            </w:r>
          </w:p>
        </w:tc>
        <w:tc>
          <w:tcPr>
            <w:tcW w:w="1559" w:type="dxa"/>
            <w:shd w:val="clear" w:color="auto" w:fill="auto"/>
            <w:vAlign w:val="center"/>
          </w:tcPr>
          <w:p w14:paraId="79AC3C9F">
            <w:pPr>
              <w:jc w:val="center"/>
              <w:rPr>
                <w:rFonts w:ascii="Arial" w:hAnsi="Arial"/>
                <w:b/>
                <w:bCs/>
                <w:sz w:val="22"/>
                <w:szCs w:val="22"/>
              </w:rPr>
            </w:pPr>
            <w:r>
              <w:rPr>
                <w:rFonts w:ascii="Arial" w:hAnsi="Arial"/>
                <w:b/>
                <w:bCs/>
                <w:spacing w:val="-2"/>
                <w:sz w:val="22"/>
                <w:szCs w:val="22"/>
              </w:rPr>
              <w:t>498.270,00</w:t>
            </w:r>
          </w:p>
        </w:tc>
      </w:tr>
      <w:tr w14:paraId="5913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610D13B0">
            <w:pPr>
              <w:jc w:val="center"/>
              <w:rPr>
                <w:rFonts w:ascii="Arial" w:hAnsi="Arial"/>
                <w:b/>
                <w:sz w:val="22"/>
                <w:szCs w:val="22"/>
              </w:rPr>
            </w:pPr>
            <w:r>
              <w:rPr>
                <w:rFonts w:ascii="Arial" w:hAnsi="Arial"/>
                <w:b/>
                <w:sz w:val="22"/>
                <w:szCs w:val="22"/>
              </w:rPr>
              <w:t>07</w:t>
            </w:r>
          </w:p>
        </w:tc>
        <w:tc>
          <w:tcPr>
            <w:tcW w:w="1276" w:type="dxa"/>
            <w:shd w:val="clear" w:color="auto" w:fill="auto"/>
            <w:vAlign w:val="center"/>
          </w:tcPr>
          <w:p w14:paraId="4DB939E1">
            <w:pPr>
              <w:jc w:val="center"/>
              <w:rPr>
                <w:rFonts w:ascii="Arial" w:hAnsi="Arial"/>
                <w:b/>
                <w:sz w:val="22"/>
                <w:szCs w:val="22"/>
              </w:rPr>
            </w:pPr>
            <w:r>
              <w:rPr>
                <w:rFonts w:ascii="Arial" w:hAnsi="Arial"/>
                <w:b/>
                <w:sz w:val="22"/>
                <w:szCs w:val="22"/>
              </w:rPr>
              <w:t>6.000</w:t>
            </w:r>
          </w:p>
        </w:tc>
        <w:tc>
          <w:tcPr>
            <w:tcW w:w="708" w:type="dxa"/>
            <w:shd w:val="clear" w:color="auto" w:fill="auto"/>
            <w:vAlign w:val="center"/>
          </w:tcPr>
          <w:p w14:paraId="55EE38A4">
            <w:pPr>
              <w:jc w:val="center"/>
              <w:rPr>
                <w:rFonts w:ascii="Arial" w:hAnsi="Arial"/>
                <w:b/>
                <w:sz w:val="22"/>
                <w:szCs w:val="22"/>
              </w:rPr>
            </w:pPr>
            <w:r>
              <w:rPr>
                <w:rFonts w:ascii="Arial" w:hAnsi="Arial"/>
                <w:b/>
                <w:sz w:val="22"/>
                <w:szCs w:val="22"/>
              </w:rPr>
              <w:t>FC</w:t>
            </w:r>
          </w:p>
        </w:tc>
        <w:tc>
          <w:tcPr>
            <w:tcW w:w="3119" w:type="dxa"/>
            <w:shd w:val="clear" w:color="auto" w:fill="auto"/>
            <w:vAlign w:val="center"/>
          </w:tcPr>
          <w:p w14:paraId="25484B6A">
            <w:pPr>
              <w:ind w:left="21"/>
              <w:jc w:val="both"/>
              <w:rPr>
                <w:rFonts w:ascii="Arial" w:hAnsi="Arial"/>
                <w:b/>
                <w:sz w:val="22"/>
                <w:szCs w:val="22"/>
              </w:rPr>
            </w:pPr>
            <w:r>
              <w:rPr>
                <w:rFonts w:ascii="Arial" w:hAnsi="Arial"/>
                <w:b/>
                <w:sz w:val="22"/>
                <w:szCs w:val="22"/>
              </w:rPr>
              <w:t>ÁCIDO VALPRÓICO (VALPROATO DE SÓDIO) 250MG/ 5ML LÍQUIDO – FRASCO 100ML</w:t>
            </w:r>
          </w:p>
        </w:tc>
        <w:tc>
          <w:tcPr>
            <w:tcW w:w="1559" w:type="dxa"/>
            <w:shd w:val="clear" w:color="auto" w:fill="auto"/>
            <w:vAlign w:val="center"/>
          </w:tcPr>
          <w:p w14:paraId="6181F6C6">
            <w:pPr>
              <w:jc w:val="center"/>
              <w:rPr>
                <w:rFonts w:ascii="Arial" w:hAnsi="Arial"/>
                <w:b/>
                <w:bCs/>
                <w:sz w:val="22"/>
                <w:szCs w:val="22"/>
              </w:rPr>
            </w:pPr>
            <w:r>
              <w:rPr>
                <w:rFonts w:ascii="Arial" w:hAnsi="Arial"/>
                <w:b/>
                <w:bCs/>
                <w:spacing w:val="-2"/>
                <w:sz w:val="22"/>
                <w:szCs w:val="22"/>
              </w:rPr>
              <w:t>8,5244</w:t>
            </w:r>
          </w:p>
        </w:tc>
        <w:tc>
          <w:tcPr>
            <w:tcW w:w="1559" w:type="dxa"/>
            <w:shd w:val="clear" w:color="auto" w:fill="auto"/>
            <w:vAlign w:val="center"/>
          </w:tcPr>
          <w:p w14:paraId="51E4FEE4">
            <w:pPr>
              <w:jc w:val="center"/>
              <w:rPr>
                <w:rFonts w:ascii="Arial" w:hAnsi="Arial"/>
                <w:b/>
                <w:bCs/>
                <w:sz w:val="22"/>
                <w:szCs w:val="22"/>
              </w:rPr>
            </w:pPr>
            <w:r>
              <w:rPr>
                <w:rFonts w:ascii="Arial" w:hAnsi="Arial"/>
                <w:b/>
                <w:bCs/>
                <w:spacing w:val="-2"/>
                <w:sz w:val="22"/>
                <w:szCs w:val="22"/>
              </w:rPr>
              <w:t>51.146,40</w:t>
            </w:r>
          </w:p>
        </w:tc>
      </w:tr>
      <w:tr w14:paraId="0D09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57408FF8">
            <w:pPr>
              <w:jc w:val="center"/>
              <w:rPr>
                <w:rFonts w:ascii="Arial" w:hAnsi="Arial"/>
                <w:b/>
                <w:sz w:val="22"/>
                <w:szCs w:val="22"/>
              </w:rPr>
            </w:pPr>
            <w:r>
              <w:rPr>
                <w:rFonts w:ascii="Arial" w:hAnsi="Arial"/>
                <w:b/>
                <w:sz w:val="22"/>
                <w:szCs w:val="22"/>
              </w:rPr>
              <w:t>08</w:t>
            </w:r>
          </w:p>
        </w:tc>
        <w:tc>
          <w:tcPr>
            <w:tcW w:w="1276" w:type="dxa"/>
            <w:shd w:val="clear" w:color="auto" w:fill="auto"/>
            <w:vAlign w:val="center"/>
          </w:tcPr>
          <w:p w14:paraId="62DFFFD9">
            <w:pPr>
              <w:jc w:val="center"/>
              <w:rPr>
                <w:rFonts w:ascii="Arial" w:hAnsi="Arial"/>
                <w:b/>
                <w:sz w:val="22"/>
                <w:szCs w:val="22"/>
              </w:rPr>
            </w:pPr>
            <w:r>
              <w:rPr>
                <w:rFonts w:ascii="Arial" w:hAnsi="Arial"/>
                <w:b/>
                <w:sz w:val="22"/>
                <w:szCs w:val="22"/>
              </w:rPr>
              <w:t>600</w:t>
            </w:r>
          </w:p>
        </w:tc>
        <w:tc>
          <w:tcPr>
            <w:tcW w:w="708" w:type="dxa"/>
            <w:shd w:val="clear" w:color="auto" w:fill="auto"/>
            <w:vAlign w:val="center"/>
          </w:tcPr>
          <w:p w14:paraId="4667111B">
            <w:pPr>
              <w:jc w:val="center"/>
              <w:rPr>
                <w:rFonts w:ascii="Arial" w:hAnsi="Arial"/>
                <w:b/>
                <w:sz w:val="22"/>
                <w:szCs w:val="22"/>
              </w:rPr>
            </w:pPr>
            <w:r>
              <w:rPr>
                <w:rFonts w:ascii="Arial" w:hAnsi="Arial"/>
                <w:b/>
                <w:sz w:val="22"/>
                <w:szCs w:val="22"/>
              </w:rPr>
              <w:t>AP</w:t>
            </w:r>
          </w:p>
        </w:tc>
        <w:tc>
          <w:tcPr>
            <w:tcW w:w="3119" w:type="dxa"/>
            <w:shd w:val="clear" w:color="auto" w:fill="auto"/>
            <w:vAlign w:val="center"/>
          </w:tcPr>
          <w:p w14:paraId="7B081A83">
            <w:pPr>
              <w:jc w:val="both"/>
              <w:rPr>
                <w:rFonts w:ascii="Arial" w:hAnsi="Arial"/>
                <w:b/>
                <w:sz w:val="22"/>
                <w:szCs w:val="22"/>
              </w:rPr>
            </w:pPr>
            <w:r>
              <w:rPr>
                <w:rFonts w:ascii="Arial" w:hAnsi="Arial"/>
                <w:b/>
                <w:sz w:val="22"/>
                <w:szCs w:val="22"/>
              </w:rPr>
              <w:t>ADENOSINA 6MG/ 2ML INJETÁVEL</w:t>
            </w:r>
          </w:p>
        </w:tc>
        <w:tc>
          <w:tcPr>
            <w:tcW w:w="1559" w:type="dxa"/>
            <w:shd w:val="clear" w:color="auto" w:fill="auto"/>
            <w:vAlign w:val="center"/>
          </w:tcPr>
          <w:p w14:paraId="00EE0E67">
            <w:pPr>
              <w:jc w:val="center"/>
              <w:rPr>
                <w:rFonts w:ascii="Arial" w:hAnsi="Arial"/>
                <w:b/>
                <w:bCs/>
                <w:sz w:val="22"/>
                <w:szCs w:val="22"/>
              </w:rPr>
            </w:pPr>
            <w:r>
              <w:rPr>
                <w:rFonts w:ascii="Arial" w:hAnsi="Arial"/>
                <w:b/>
                <w:bCs/>
                <w:spacing w:val="-2"/>
                <w:sz w:val="22"/>
                <w:szCs w:val="22"/>
              </w:rPr>
              <w:t>14,9120</w:t>
            </w:r>
          </w:p>
        </w:tc>
        <w:tc>
          <w:tcPr>
            <w:tcW w:w="1559" w:type="dxa"/>
            <w:shd w:val="clear" w:color="auto" w:fill="auto"/>
            <w:vAlign w:val="center"/>
          </w:tcPr>
          <w:p w14:paraId="47AB2DCE">
            <w:pPr>
              <w:jc w:val="center"/>
              <w:rPr>
                <w:rFonts w:ascii="Arial" w:hAnsi="Arial"/>
                <w:b/>
                <w:bCs/>
                <w:sz w:val="22"/>
                <w:szCs w:val="22"/>
              </w:rPr>
            </w:pPr>
            <w:r>
              <w:rPr>
                <w:rFonts w:ascii="Arial" w:hAnsi="Arial"/>
                <w:b/>
                <w:bCs/>
                <w:spacing w:val="-2"/>
                <w:sz w:val="22"/>
                <w:szCs w:val="22"/>
              </w:rPr>
              <w:t>8.947,20</w:t>
            </w:r>
          </w:p>
        </w:tc>
      </w:tr>
      <w:tr w14:paraId="7509C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2F6B1D52">
            <w:pPr>
              <w:jc w:val="center"/>
              <w:rPr>
                <w:rFonts w:ascii="Arial" w:hAnsi="Arial"/>
                <w:b/>
                <w:sz w:val="22"/>
                <w:szCs w:val="22"/>
              </w:rPr>
            </w:pPr>
            <w:r>
              <w:rPr>
                <w:rFonts w:ascii="Arial" w:hAnsi="Arial"/>
                <w:b/>
                <w:sz w:val="22"/>
                <w:szCs w:val="22"/>
              </w:rPr>
              <w:t>09</w:t>
            </w:r>
          </w:p>
        </w:tc>
        <w:tc>
          <w:tcPr>
            <w:tcW w:w="1276" w:type="dxa"/>
            <w:shd w:val="clear" w:color="auto" w:fill="auto"/>
            <w:vAlign w:val="center"/>
          </w:tcPr>
          <w:p w14:paraId="3B50AE47">
            <w:pPr>
              <w:jc w:val="center"/>
              <w:rPr>
                <w:rFonts w:ascii="Arial" w:hAnsi="Arial"/>
                <w:b/>
                <w:sz w:val="22"/>
                <w:szCs w:val="22"/>
              </w:rPr>
            </w:pPr>
            <w:r>
              <w:rPr>
                <w:rFonts w:ascii="Arial" w:hAnsi="Arial"/>
                <w:b/>
                <w:sz w:val="22"/>
                <w:szCs w:val="22"/>
              </w:rPr>
              <w:t>1.900</w:t>
            </w:r>
          </w:p>
        </w:tc>
        <w:tc>
          <w:tcPr>
            <w:tcW w:w="708" w:type="dxa"/>
            <w:shd w:val="clear" w:color="auto" w:fill="auto"/>
            <w:vAlign w:val="center"/>
          </w:tcPr>
          <w:p w14:paraId="213AAB51">
            <w:pPr>
              <w:jc w:val="center"/>
              <w:rPr>
                <w:rFonts w:ascii="Arial" w:hAnsi="Arial"/>
                <w:b/>
                <w:sz w:val="22"/>
                <w:szCs w:val="22"/>
              </w:rPr>
            </w:pPr>
            <w:r>
              <w:rPr>
                <w:rFonts w:ascii="Arial" w:hAnsi="Arial"/>
                <w:b/>
                <w:sz w:val="22"/>
                <w:szCs w:val="22"/>
              </w:rPr>
              <w:t>AP</w:t>
            </w:r>
          </w:p>
        </w:tc>
        <w:tc>
          <w:tcPr>
            <w:tcW w:w="3119" w:type="dxa"/>
            <w:shd w:val="clear" w:color="auto" w:fill="auto"/>
            <w:vAlign w:val="center"/>
          </w:tcPr>
          <w:p w14:paraId="62CB0DE0">
            <w:pPr>
              <w:jc w:val="both"/>
              <w:rPr>
                <w:rFonts w:ascii="Arial" w:hAnsi="Arial"/>
                <w:b/>
                <w:sz w:val="22"/>
                <w:szCs w:val="22"/>
              </w:rPr>
            </w:pPr>
            <w:r>
              <w:rPr>
                <w:rFonts w:ascii="Arial" w:hAnsi="Arial"/>
                <w:b/>
                <w:sz w:val="22"/>
                <w:szCs w:val="22"/>
              </w:rPr>
              <w:t>ADRENALINA CLOR. 1MG/ 1 ML INJETÁVEL</w:t>
            </w:r>
          </w:p>
        </w:tc>
        <w:tc>
          <w:tcPr>
            <w:tcW w:w="1559" w:type="dxa"/>
            <w:shd w:val="clear" w:color="auto" w:fill="auto"/>
            <w:vAlign w:val="center"/>
          </w:tcPr>
          <w:p w14:paraId="22E04735">
            <w:pPr>
              <w:jc w:val="center"/>
              <w:rPr>
                <w:rFonts w:ascii="Arial" w:hAnsi="Arial"/>
                <w:b/>
                <w:bCs/>
                <w:sz w:val="22"/>
                <w:szCs w:val="22"/>
              </w:rPr>
            </w:pPr>
            <w:r>
              <w:rPr>
                <w:rFonts w:ascii="Arial" w:hAnsi="Arial"/>
                <w:b/>
                <w:bCs/>
                <w:spacing w:val="-2"/>
                <w:sz w:val="22"/>
                <w:szCs w:val="22"/>
              </w:rPr>
              <w:t>1,5113</w:t>
            </w:r>
          </w:p>
        </w:tc>
        <w:tc>
          <w:tcPr>
            <w:tcW w:w="1559" w:type="dxa"/>
            <w:shd w:val="clear" w:color="auto" w:fill="auto"/>
            <w:vAlign w:val="center"/>
          </w:tcPr>
          <w:p w14:paraId="60433B62">
            <w:pPr>
              <w:pStyle w:val="182"/>
              <w:tabs>
                <w:tab w:val="left" w:pos="819"/>
                <w:tab w:val="left" w:pos="5459"/>
                <w:tab w:val="left" w:pos="6439"/>
                <w:tab w:val="left" w:pos="8239"/>
                <w:tab w:val="left" w:pos="9999"/>
              </w:tabs>
              <w:ind w:left="320"/>
              <w:jc w:val="center"/>
              <w:rPr>
                <w:rFonts w:ascii="Arial" w:hAnsi="Arial" w:cs="Arial"/>
                <w:b/>
                <w:bCs/>
              </w:rPr>
            </w:pPr>
            <w:r>
              <w:rPr>
                <w:rFonts w:ascii="Arial" w:hAnsi="Arial" w:cs="Arial"/>
                <w:b/>
                <w:bCs/>
                <w:spacing w:val="-2"/>
              </w:rPr>
              <w:t>2.871,47</w:t>
            </w:r>
          </w:p>
          <w:p w14:paraId="11188743">
            <w:pPr>
              <w:jc w:val="center"/>
              <w:rPr>
                <w:rFonts w:ascii="Arial" w:hAnsi="Arial"/>
                <w:b/>
                <w:bCs/>
                <w:sz w:val="22"/>
                <w:szCs w:val="22"/>
              </w:rPr>
            </w:pPr>
          </w:p>
        </w:tc>
      </w:tr>
      <w:tr w14:paraId="7409F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1264375F">
            <w:pPr>
              <w:jc w:val="center"/>
              <w:rPr>
                <w:rFonts w:ascii="Arial" w:hAnsi="Arial"/>
                <w:b/>
                <w:sz w:val="22"/>
                <w:szCs w:val="22"/>
              </w:rPr>
            </w:pPr>
            <w:r>
              <w:rPr>
                <w:rFonts w:ascii="Arial" w:hAnsi="Arial"/>
                <w:b/>
                <w:sz w:val="22"/>
                <w:szCs w:val="22"/>
              </w:rPr>
              <w:t>10</w:t>
            </w:r>
          </w:p>
        </w:tc>
        <w:tc>
          <w:tcPr>
            <w:tcW w:w="1276" w:type="dxa"/>
            <w:shd w:val="clear" w:color="auto" w:fill="auto"/>
            <w:vAlign w:val="center"/>
          </w:tcPr>
          <w:p w14:paraId="29ACE1FF">
            <w:pPr>
              <w:jc w:val="center"/>
              <w:rPr>
                <w:rFonts w:ascii="Arial" w:hAnsi="Arial"/>
                <w:b/>
                <w:sz w:val="22"/>
                <w:szCs w:val="22"/>
              </w:rPr>
            </w:pPr>
            <w:r>
              <w:rPr>
                <w:rFonts w:ascii="Arial" w:hAnsi="Arial"/>
                <w:b/>
                <w:sz w:val="22"/>
                <w:szCs w:val="22"/>
              </w:rPr>
              <w:t>7.000</w:t>
            </w:r>
          </w:p>
        </w:tc>
        <w:tc>
          <w:tcPr>
            <w:tcW w:w="708" w:type="dxa"/>
            <w:shd w:val="clear" w:color="auto" w:fill="auto"/>
            <w:vAlign w:val="center"/>
          </w:tcPr>
          <w:p w14:paraId="6866CD19">
            <w:pPr>
              <w:jc w:val="center"/>
              <w:rPr>
                <w:rFonts w:ascii="Arial" w:hAnsi="Arial"/>
                <w:b/>
                <w:sz w:val="22"/>
                <w:szCs w:val="22"/>
              </w:rPr>
            </w:pPr>
            <w:r>
              <w:rPr>
                <w:rFonts w:ascii="Arial" w:hAnsi="Arial"/>
                <w:b/>
                <w:sz w:val="22"/>
                <w:szCs w:val="22"/>
              </w:rPr>
              <w:t>AP</w:t>
            </w:r>
          </w:p>
        </w:tc>
        <w:tc>
          <w:tcPr>
            <w:tcW w:w="3119" w:type="dxa"/>
            <w:shd w:val="clear" w:color="auto" w:fill="auto"/>
            <w:vAlign w:val="center"/>
          </w:tcPr>
          <w:p w14:paraId="4AD733A3">
            <w:pPr>
              <w:jc w:val="both"/>
              <w:rPr>
                <w:rFonts w:ascii="Arial" w:hAnsi="Arial"/>
                <w:b/>
                <w:sz w:val="22"/>
                <w:szCs w:val="22"/>
              </w:rPr>
            </w:pPr>
            <w:r>
              <w:rPr>
                <w:rFonts w:ascii="Arial" w:hAnsi="Arial"/>
                <w:b/>
                <w:sz w:val="22"/>
                <w:szCs w:val="22"/>
              </w:rPr>
              <w:t>ÁGUA DESTILADA 10ML INJETÁVEL</w:t>
            </w:r>
          </w:p>
        </w:tc>
        <w:tc>
          <w:tcPr>
            <w:tcW w:w="1559" w:type="dxa"/>
            <w:shd w:val="clear" w:color="auto" w:fill="auto"/>
            <w:vAlign w:val="center"/>
          </w:tcPr>
          <w:p w14:paraId="3CE4E236">
            <w:pPr>
              <w:jc w:val="center"/>
              <w:rPr>
                <w:rFonts w:ascii="Arial" w:hAnsi="Arial"/>
                <w:b/>
                <w:bCs/>
                <w:sz w:val="22"/>
                <w:szCs w:val="22"/>
              </w:rPr>
            </w:pPr>
            <w:r>
              <w:rPr>
                <w:rFonts w:ascii="Arial" w:hAnsi="Arial"/>
                <w:b/>
                <w:bCs/>
                <w:spacing w:val="-2"/>
                <w:sz w:val="22"/>
                <w:szCs w:val="22"/>
              </w:rPr>
              <w:t>0,4038</w:t>
            </w:r>
          </w:p>
        </w:tc>
        <w:tc>
          <w:tcPr>
            <w:tcW w:w="1559" w:type="dxa"/>
            <w:shd w:val="clear" w:color="auto" w:fill="auto"/>
            <w:vAlign w:val="center"/>
          </w:tcPr>
          <w:p w14:paraId="33C6FDF8">
            <w:pPr>
              <w:jc w:val="center"/>
              <w:rPr>
                <w:rFonts w:ascii="Arial" w:hAnsi="Arial"/>
                <w:b/>
                <w:bCs/>
                <w:sz w:val="22"/>
                <w:szCs w:val="22"/>
              </w:rPr>
            </w:pPr>
            <w:r>
              <w:rPr>
                <w:rFonts w:ascii="Arial" w:hAnsi="Arial"/>
                <w:b/>
                <w:bCs/>
                <w:spacing w:val="-2"/>
                <w:sz w:val="22"/>
                <w:szCs w:val="22"/>
              </w:rPr>
              <w:t>2.826,60</w:t>
            </w:r>
          </w:p>
        </w:tc>
      </w:tr>
      <w:tr w14:paraId="3E814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3C5A786B">
            <w:pPr>
              <w:jc w:val="center"/>
              <w:rPr>
                <w:rFonts w:ascii="Arial" w:hAnsi="Arial"/>
                <w:b/>
                <w:sz w:val="22"/>
                <w:szCs w:val="22"/>
              </w:rPr>
            </w:pPr>
            <w:r>
              <w:rPr>
                <w:rFonts w:ascii="Arial" w:hAnsi="Arial"/>
                <w:b/>
                <w:sz w:val="22"/>
                <w:szCs w:val="22"/>
              </w:rPr>
              <w:t>11</w:t>
            </w:r>
          </w:p>
        </w:tc>
        <w:tc>
          <w:tcPr>
            <w:tcW w:w="1276" w:type="dxa"/>
            <w:shd w:val="clear" w:color="auto" w:fill="auto"/>
            <w:vAlign w:val="center"/>
          </w:tcPr>
          <w:p w14:paraId="75CA7876">
            <w:pPr>
              <w:jc w:val="center"/>
              <w:rPr>
                <w:rFonts w:ascii="Arial" w:hAnsi="Arial"/>
                <w:b/>
                <w:sz w:val="22"/>
                <w:szCs w:val="22"/>
              </w:rPr>
            </w:pPr>
            <w:r>
              <w:rPr>
                <w:rFonts w:ascii="Arial" w:hAnsi="Arial"/>
                <w:b/>
                <w:sz w:val="22"/>
                <w:szCs w:val="22"/>
              </w:rPr>
              <w:t>10.000</w:t>
            </w:r>
          </w:p>
        </w:tc>
        <w:tc>
          <w:tcPr>
            <w:tcW w:w="708" w:type="dxa"/>
            <w:shd w:val="clear" w:color="auto" w:fill="auto"/>
            <w:vAlign w:val="center"/>
          </w:tcPr>
          <w:p w14:paraId="737C2DAA">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3CEB5A29">
            <w:pPr>
              <w:jc w:val="both"/>
              <w:rPr>
                <w:rFonts w:ascii="Arial" w:hAnsi="Arial"/>
                <w:b/>
                <w:sz w:val="22"/>
                <w:szCs w:val="22"/>
              </w:rPr>
            </w:pPr>
            <w:r>
              <w:rPr>
                <w:rFonts w:ascii="Arial" w:hAnsi="Arial"/>
                <w:b/>
                <w:sz w:val="22"/>
                <w:szCs w:val="22"/>
              </w:rPr>
              <w:t>ALBENDAZOL 400MG (COMPRIMIDO EM BLISTER)</w:t>
            </w:r>
          </w:p>
        </w:tc>
        <w:tc>
          <w:tcPr>
            <w:tcW w:w="1559" w:type="dxa"/>
            <w:shd w:val="clear" w:color="auto" w:fill="auto"/>
            <w:vAlign w:val="center"/>
          </w:tcPr>
          <w:p w14:paraId="2BEEAA11">
            <w:pPr>
              <w:jc w:val="center"/>
              <w:rPr>
                <w:rFonts w:ascii="Arial" w:hAnsi="Arial"/>
                <w:b/>
                <w:bCs/>
                <w:sz w:val="22"/>
                <w:szCs w:val="22"/>
              </w:rPr>
            </w:pPr>
            <w:r>
              <w:rPr>
                <w:rFonts w:ascii="Arial" w:hAnsi="Arial"/>
                <w:b/>
                <w:bCs/>
                <w:spacing w:val="-2"/>
                <w:sz w:val="22"/>
                <w:szCs w:val="22"/>
              </w:rPr>
              <w:t>1,5327</w:t>
            </w:r>
          </w:p>
        </w:tc>
        <w:tc>
          <w:tcPr>
            <w:tcW w:w="1559" w:type="dxa"/>
            <w:shd w:val="clear" w:color="auto" w:fill="auto"/>
            <w:vAlign w:val="center"/>
          </w:tcPr>
          <w:p w14:paraId="7DFF197A">
            <w:pPr>
              <w:jc w:val="center"/>
              <w:rPr>
                <w:rFonts w:ascii="Arial" w:hAnsi="Arial"/>
                <w:b/>
                <w:bCs/>
                <w:sz w:val="22"/>
                <w:szCs w:val="22"/>
              </w:rPr>
            </w:pPr>
            <w:r>
              <w:rPr>
                <w:rFonts w:ascii="Arial" w:hAnsi="Arial"/>
                <w:b/>
                <w:bCs/>
                <w:spacing w:val="-2"/>
                <w:sz w:val="22"/>
                <w:szCs w:val="22"/>
              </w:rPr>
              <w:t>15.327,00</w:t>
            </w:r>
          </w:p>
        </w:tc>
      </w:tr>
      <w:tr w14:paraId="20734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4520C37E">
            <w:pPr>
              <w:jc w:val="center"/>
              <w:rPr>
                <w:rFonts w:ascii="Arial" w:hAnsi="Arial"/>
                <w:b/>
                <w:sz w:val="22"/>
                <w:szCs w:val="22"/>
              </w:rPr>
            </w:pPr>
            <w:r>
              <w:rPr>
                <w:rFonts w:ascii="Arial" w:hAnsi="Arial"/>
                <w:b/>
                <w:sz w:val="22"/>
                <w:szCs w:val="22"/>
              </w:rPr>
              <w:t>12</w:t>
            </w:r>
          </w:p>
        </w:tc>
        <w:tc>
          <w:tcPr>
            <w:tcW w:w="1276" w:type="dxa"/>
            <w:shd w:val="clear" w:color="auto" w:fill="auto"/>
            <w:vAlign w:val="center"/>
          </w:tcPr>
          <w:p w14:paraId="14F8946A">
            <w:pPr>
              <w:jc w:val="center"/>
              <w:rPr>
                <w:rFonts w:ascii="Arial" w:hAnsi="Arial"/>
                <w:b/>
                <w:sz w:val="22"/>
                <w:szCs w:val="22"/>
              </w:rPr>
            </w:pPr>
            <w:r>
              <w:rPr>
                <w:rFonts w:ascii="Arial" w:hAnsi="Arial"/>
                <w:b/>
                <w:sz w:val="22"/>
                <w:szCs w:val="22"/>
              </w:rPr>
              <w:t>15.000</w:t>
            </w:r>
          </w:p>
        </w:tc>
        <w:tc>
          <w:tcPr>
            <w:tcW w:w="708" w:type="dxa"/>
            <w:shd w:val="clear" w:color="auto" w:fill="auto"/>
            <w:vAlign w:val="center"/>
          </w:tcPr>
          <w:p w14:paraId="1F625F9B">
            <w:pPr>
              <w:jc w:val="center"/>
              <w:rPr>
                <w:rFonts w:ascii="Arial" w:hAnsi="Arial"/>
                <w:b/>
                <w:sz w:val="22"/>
                <w:szCs w:val="22"/>
              </w:rPr>
            </w:pPr>
            <w:r>
              <w:rPr>
                <w:rFonts w:ascii="Arial" w:hAnsi="Arial"/>
                <w:b/>
                <w:sz w:val="22"/>
                <w:szCs w:val="22"/>
              </w:rPr>
              <w:t>FC</w:t>
            </w:r>
          </w:p>
        </w:tc>
        <w:tc>
          <w:tcPr>
            <w:tcW w:w="3119" w:type="dxa"/>
            <w:shd w:val="clear" w:color="auto" w:fill="auto"/>
            <w:vAlign w:val="center"/>
          </w:tcPr>
          <w:p w14:paraId="1BFA8086">
            <w:pPr>
              <w:jc w:val="both"/>
              <w:rPr>
                <w:rFonts w:ascii="Arial" w:hAnsi="Arial"/>
                <w:b/>
                <w:sz w:val="22"/>
                <w:szCs w:val="22"/>
              </w:rPr>
            </w:pPr>
            <w:r>
              <w:rPr>
                <w:rFonts w:ascii="Arial" w:hAnsi="Arial"/>
                <w:b/>
                <w:sz w:val="22"/>
                <w:szCs w:val="22"/>
              </w:rPr>
              <w:t>ALBENDAZOL 400MG/ 10ML SUSPENSÃO – FRASCO 10ML</w:t>
            </w:r>
          </w:p>
        </w:tc>
        <w:tc>
          <w:tcPr>
            <w:tcW w:w="1559" w:type="dxa"/>
            <w:shd w:val="clear" w:color="auto" w:fill="auto"/>
            <w:vAlign w:val="center"/>
          </w:tcPr>
          <w:p w14:paraId="74214588">
            <w:pPr>
              <w:jc w:val="center"/>
              <w:rPr>
                <w:rFonts w:ascii="Arial" w:hAnsi="Arial"/>
                <w:b/>
                <w:bCs/>
                <w:sz w:val="22"/>
                <w:szCs w:val="22"/>
              </w:rPr>
            </w:pPr>
            <w:r>
              <w:rPr>
                <w:rFonts w:ascii="Arial" w:hAnsi="Arial"/>
                <w:b/>
                <w:bCs/>
                <w:spacing w:val="-2"/>
                <w:sz w:val="22"/>
                <w:szCs w:val="22"/>
              </w:rPr>
              <w:t>2,4172</w:t>
            </w:r>
          </w:p>
        </w:tc>
        <w:tc>
          <w:tcPr>
            <w:tcW w:w="1559" w:type="dxa"/>
            <w:shd w:val="clear" w:color="auto" w:fill="auto"/>
            <w:vAlign w:val="center"/>
          </w:tcPr>
          <w:p w14:paraId="3B755CBB">
            <w:pPr>
              <w:jc w:val="center"/>
              <w:rPr>
                <w:rFonts w:ascii="Arial" w:hAnsi="Arial"/>
                <w:b/>
                <w:bCs/>
                <w:sz w:val="22"/>
                <w:szCs w:val="22"/>
              </w:rPr>
            </w:pPr>
            <w:r>
              <w:rPr>
                <w:rFonts w:ascii="Arial" w:hAnsi="Arial"/>
                <w:b/>
                <w:bCs/>
                <w:spacing w:val="-2"/>
                <w:sz w:val="22"/>
                <w:szCs w:val="22"/>
              </w:rPr>
              <w:t>36.258,00</w:t>
            </w:r>
          </w:p>
        </w:tc>
      </w:tr>
      <w:tr w14:paraId="6333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00BECD29">
            <w:pPr>
              <w:jc w:val="center"/>
              <w:rPr>
                <w:rFonts w:ascii="Arial" w:hAnsi="Arial"/>
                <w:b/>
                <w:sz w:val="22"/>
                <w:szCs w:val="22"/>
              </w:rPr>
            </w:pPr>
            <w:r>
              <w:rPr>
                <w:rFonts w:ascii="Arial" w:hAnsi="Arial"/>
                <w:b/>
                <w:sz w:val="22"/>
                <w:szCs w:val="22"/>
              </w:rPr>
              <w:t>13</w:t>
            </w:r>
          </w:p>
        </w:tc>
        <w:tc>
          <w:tcPr>
            <w:tcW w:w="1276" w:type="dxa"/>
            <w:shd w:val="clear" w:color="auto" w:fill="auto"/>
            <w:vAlign w:val="center"/>
          </w:tcPr>
          <w:p w14:paraId="32D14755">
            <w:pPr>
              <w:jc w:val="center"/>
              <w:rPr>
                <w:rFonts w:ascii="Arial" w:hAnsi="Arial"/>
                <w:b/>
                <w:sz w:val="22"/>
                <w:szCs w:val="22"/>
              </w:rPr>
            </w:pPr>
            <w:r>
              <w:rPr>
                <w:rFonts w:ascii="Arial" w:hAnsi="Arial"/>
                <w:b/>
                <w:sz w:val="22"/>
                <w:szCs w:val="22"/>
              </w:rPr>
              <w:t>6,000</w:t>
            </w:r>
          </w:p>
        </w:tc>
        <w:tc>
          <w:tcPr>
            <w:tcW w:w="708" w:type="dxa"/>
            <w:shd w:val="clear" w:color="auto" w:fill="auto"/>
            <w:vAlign w:val="center"/>
          </w:tcPr>
          <w:p w14:paraId="21AA4C84">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1D46319E">
            <w:pPr>
              <w:jc w:val="both"/>
              <w:rPr>
                <w:rFonts w:ascii="Arial" w:hAnsi="Arial"/>
                <w:b/>
                <w:sz w:val="22"/>
                <w:szCs w:val="22"/>
              </w:rPr>
            </w:pPr>
            <w:r>
              <w:rPr>
                <w:rFonts w:ascii="Arial" w:hAnsi="Arial"/>
                <w:b/>
                <w:sz w:val="22"/>
                <w:szCs w:val="22"/>
              </w:rPr>
              <w:t>ALENDRONATO DE SÓDIO 70MG (COMPRIMIDO EM BLISTER)</w:t>
            </w:r>
          </w:p>
        </w:tc>
        <w:tc>
          <w:tcPr>
            <w:tcW w:w="1559" w:type="dxa"/>
            <w:shd w:val="clear" w:color="auto" w:fill="auto"/>
            <w:vAlign w:val="center"/>
          </w:tcPr>
          <w:p w14:paraId="28EA4B6F">
            <w:pPr>
              <w:jc w:val="center"/>
              <w:rPr>
                <w:rFonts w:ascii="Arial" w:hAnsi="Arial"/>
                <w:b/>
                <w:bCs/>
                <w:sz w:val="22"/>
                <w:szCs w:val="22"/>
              </w:rPr>
            </w:pPr>
            <w:r>
              <w:rPr>
                <w:rFonts w:ascii="Arial" w:hAnsi="Arial"/>
                <w:b/>
                <w:bCs/>
                <w:spacing w:val="-2"/>
                <w:sz w:val="22"/>
                <w:szCs w:val="22"/>
              </w:rPr>
              <w:t>2,3851</w:t>
            </w:r>
          </w:p>
        </w:tc>
        <w:tc>
          <w:tcPr>
            <w:tcW w:w="1559" w:type="dxa"/>
            <w:shd w:val="clear" w:color="auto" w:fill="auto"/>
            <w:vAlign w:val="center"/>
          </w:tcPr>
          <w:p w14:paraId="3F5CB907">
            <w:pPr>
              <w:jc w:val="center"/>
              <w:rPr>
                <w:rFonts w:ascii="Arial" w:hAnsi="Arial"/>
                <w:b/>
                <w:bCs/>
                <w:sz w:val="22"/>
                <w:szCs w:val="22"/>
              </w:rPr>
            </w:pPr>
            <w:r>
              <w:rPr>
                <w:rFonts w:ascii="Arial" w:hAnsi="Arial"/>
                <w:b/>
                <w:bCs/>
                <w:spacing w:val="-2"/>
                <w:sz w:val="22"/>
                <w:szCs w:val="22"/>
              </w:rPr>
              <w:t>14.310,60</w:t>
            </w:r>
          </w:p>
        </w:tc>
      </w:tr>
      <w:tr w14:paraId="38FF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3B50B8EE">
            <w:pPr>
              <w:jc w:val="center"/>
              <w:rPr>
                <w:rFonts w:ascii="Arial" w:hAnsi="Arial"/>
                <w:b/>
                <w:sz w:val="22"/>
                <w:szCs w:val="22"/>
              </w:rPr>
            </w:pPr>
            <w:r>
              <w:rPr>
                <w:rFonts w:ascii="Arial" w:hAnsi="Arial"/>
                <w:b/>
                <w:sz w:val="22"/>
                <w:szCs w:val="22"/>
              </w:rPr>
              <w:t>14</w:t>
            </w:r>
          </w:p>
        </w:tc>
        <w:tc>
          <w:tcPr>
            <w:tcW w:w="1276" w:type="dxa"/>
            <w:shd w:val="clear" w:color="auto" w:fill="auto"/>
            <w:vAlign w:val="center"/>
          </w:tcPr>
          <w:p w14:paraId="22D355B5">
            <w:pPr>
              <w:jc w:val="center"/>
              <w:rPr>
                <w:rFonts w:ascii="Arial" w:hAnsi="Arial"/>
                <w:b/>
                <w:sz w:val="22"/>
                <w:szCs w:val="22"/>
              </w:rPr>
            </w:pPr>
            <w:r>
              <w:rPr>
                <w:rFonts w:ascii="Arial" w:hAnsi="Arial"/>
                <w:b/>
                <w:sz w:val="22"/>
                <w:szCs w:val="22"/>
              </w:rPr>
              <w:t>10.000</w:t>
            </w:r>
          </w:p>
        </w:tc>
        <w:tc>
          <w:tcPr>
            <w:tcW w:w="708" w:type="dxa"/>
            <w:shd w:val="clear" w:color="auto" w:fill="auto"/>
            <w:vAlign w:val="center"/>
          </w:tcPr>
          <w:p w14:paraId="208BD307">
            <w:pPr>
              <w:jc w:val="center"/>
              <w:rPr>
                <w:rFonts w:ascii="Arial" w:hAnsi="Arial"/>
                <w:b/>
                <w:sz w:val="22"/>
                <w:szCs w:val="22"/>
              </w:rPr>
            </w:pPr>
            <w:r>
              <w:rPr>
                <w:rFonts w:ascii="Arial" w:hAnsi="Arial"/>
                <w:b/>
                <w:sz w:val="22"/>
                <w:szCs w:val="22"/>
              </w:rPr>
              <w:t>FC</w:t>
            </w:r>
          </w:p>
        </w:tc>
        <w:tc>
          <w:tcPr>
            <w:tcW w:w="3119" w:type="dxa"/>
            <w:shd w:val="clear" w:color="auto" w:fill="auto"/>
            <w:vAlign w:val="center"/>
          </w:tcPr>
          <w:p w14:paraId="2F2B77F4">
            <w:pPr>
              <w:jc w:val="both"/>
              <w:rPr>
                <w:rFonts w:ascii="Arial" w:hAnsi="Arial"/>
                <w:b/>
                <w:sz w:val="22"/>
                <w:szCs w:val="22"/>
              </w:rPr>
            </w:pPr>
            <w:r>
              <w:rPr>
                <w:rFonts w:ascii="Arial" w:hAnsi="Arial"/>
                <w:b/>
                <w:sz w:val="22"/>
                <w:szCs w:val="22"/>
              </w:rPr>
              <w:t>AMBROXOL 3MG/ML XAROPE INFANTIL – FRASCO 100ML</w:t>
            </w:r>
          </w:p>
        </w:tc>
        <w:tc>
          <w:tcPr>
            <w:tcW w:w="1559" w:type="dxa"/>
            <w:shd w:val="clear" w:color="auto" w:fill="auto"/>
            <w:vAlign w:val="center"/>
          </w:tcPr>
          <w:p w14:paraId="31A59F43">
            <w:pPr>
              <w:jc w:val="center"/>
              <w:rPr>
                <w:rFonts w:ascii="Arial" w:hAnsi="Arial"/>
                <w:b/>
                <w:bCs/>
                <w:sz w:val="22"/>
                <w:szCs w:val="22"/>
              </w:rPr>
            </w:pPr>
            <w:r>
              <w:rPr>
                <w:rFonts w:ascii="Arial" w:hAnsi="Arial"/>
                <w:b/>
                <w:bCs/>
                <w:spacing w:val="-2"/>
                <w:sz w:val="22"/>
                <w:szCs w:val="22"/>
              </w:rPr>
              <w:t>7,0866</w:t>
            </w:r>
          </w:p>
        </w:tc>
        <w:tc>
          <w:tcPr>
            <w:tcW w:w="1559" w:type="dxa"/>
            <w:shd w:val="clear" w:color="auto" w:fill="auto"/>
            <w:vAlign w:val="center"/>
          </w:tcPr>
          <w:p w14:paraId="39DB9C17">
            <w:pPr>
              <w:jc w:val="center"/>
              <w:rPr>
                <w:rFonts w:ascii="Arial" w:hAnsi="Arial"/>
                <w:b/>
                <w:bCs/>
                <w:sz w:val="22"/>
                <w:szCs w:val="22"/>
              </w:rPr>
            </w:pPr>
            <w:r>
              <w:rPr>
                <w:rFonts w:ascii="Arial" w:hAnsi="Arial"/>
                <w:b/>
                <w:bCs/>
                <w:spacing w:val="-2"/>
                <w:sz w:val="22"/>
                <w:szCs w:val="22"/>
              </w:rPr>
              <w:t>70.866,00</w:t>
            </w:r>
          </w:p>
        </w:tc>
      </w:tr>
      <w:tr w14:paraId="4186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4E548E2C">
            <w:pPr>
              <w:jc w:val="center"/>
              <w:rPr>
                <w:rFonts w:ascii="Arial" w:hAnsi="Arial"/>
                <w:b/>
                <w:sz w:val="22"/>
                <w:szCs w:val="22"/>
              </w:rPr>
            </w:pPr>
            <w:r>
              <w:rPr>
                <w:rFonts w:ascii="Arial" w:hAnsi="Arial"/>
                <w:b/>
                <w:sz w:val="22"/>
                <w:szCs w:val="22"/>
              </w:rPr>
              <w:t>15</w:t>
            </w:r>
          </w:p>
        </w:tc>
        <w:tc>
          <w:tcPr>
            <w:tcW w:w="1276" w:type="dxa"/>
            <w:shd w:val="clear" w:color="auto" w:fill="auto"/>
            <w:vAlign w:val="center"/>
          </w:tcPr>
          <w:p w14:paraId="1CDF117E">
            <w:pPr>
              <w:jc w:val="center"/>
              <w:rPr>
                <w:rFonts w:ascii="Arial" w:hAnsi="Arial"/>
                <w:b/>
                <w:sz w:val="22"/>
                <w:szCs w:val="22"/>
              </w:rPr>
            </w:pPr>
            <w:r>
              <w:rPr>
                <w:rFonts w:ascii="Arial" w:hAnsi="Arial"/>
                <w:b/>
                <w:sz w:val="22"/>
                <w:szCs w:val="22"/>
              </w:rPr>
              <w:t>20.000</w:t>
            </w:r>
          </w:p>
        </w:tc>
        <w:tc>
          <w:tcPr>
            <w:tcW w:w="708" w:type="dxa"/>
            <w:shd w:val="clear" w:color="auto" w:fill="auto"/>
            <w:vAlign w:val="center"/>
          </w:tcPr>
          <w:p w14:paraId="34AECAA4">
            <w:pPr>
              <w:jc w:val="center"/>
              <w:rPr>
                <w:rFonts w:ascii="Arial" w:hAnsi="Arial"/>
                <w:b/>
                <w:sz w:val="22"/>
                <w:szCs w:val="22"/>
              </w:rPr>
            </w:pPr>
            <w:r>
              <w:rPr>
                <w:rFonts w:ascii="Arial" w:hAnsi="Arial"/>
                <w:b/>
                <w:sz w:val="22"/>
                <w:szCs w:val="22"/>
              </w:rPr>
              <w:t>FC</w:t>
            </w:r>
          </w:p>
        </w:tc>
        <w:tc>
          <w:tcPr>
            <w:tcW w:w="3119" w:type="dxa"/>
            <w:shd w:val="clear" w:color="auto" w:fill="auto"/>
            <w:vAlign w:val="center"/>
          </w:tcPr>
          <w:p w14:paraId="30A0D470">
            <w:pPr>
              <w:jc w:val="both"/>
              <w:rPr>
                <w:rFonts w:ascii="Arial" w:hAnsi="Arial"/>
                <w:b/>
                <w:sz w:val="22"/>
                <w:szCs w:val="22"/>
              </w:rPr>
            </w:pPr>
            <w:r>
              <w:rPr>
                <w:rFonts w:ascii="Arial" w:hAnsi="Arial"/>
                <w:b/>
                <w:sz w:val="22"/>
                <w:szCs w:val="22"/>
              </w:rPr>
              <w:t>AMBROXOL 6MG/ML XAROPE ADULTO – FRASCO 100ML</w:t>
            </w:r>
          </w:p>
        </w:tc>
        <w:tc>
          <w:tcPr>
            <w:tcW w:w="1559" w:type="dxa"/>
            <w:shd w:val="clear" w:color="auto" w:fill="auto"/>
            <w:vAlign w:val="center"/>
          </w:tcPr>
          <w:p w14:paraId="2502A4E1">
            <w:pPr>
              <w:jc w:val="center"/>
              <w:rPr>
                <w:rFonts w:ascii="Arial" w:hAnsi="Arial"/>
                <w:b/>
                <w:bCs/>
                <w:sz w:val="22"/>
                <w:szCs w:val="22"/>
              </w:rPr>
            </w:pPr>
            <w:r>
              <w:rPr>
                <w:rFonts w:ascii="Arial" w:hAnsi="Arial"/>
                <w:b/>
                <w:bCs/>
                <w:spacing w:val="-2"/>
                <w:sz w:val="22"/>
                <w:szCs w:val="22"/>
              </w:rPr>
              <w:t>7,9035</w:t>
            </w:r>
          </w:p>
        </w:tc>
        <w:tc>
          <w:tcPr>
            <w:tcW w:w="1559" w:type="dxa"/>
            <w:shd w:val="clear" w:color="auto" w:fill="auto"/>
            <w:vAlign w:val="center"/>
          </w:tcPr>
          <w:p w14:paraId="11344455">
            <w:pPr>
              <w:pStyle w:val="182"/>
              <w:tabs>
                <w:tab w:val="left" w:pos="819"/>
                <w:tab w:val="left" w:pos="5479"/>
                <w:tab w:val="left" w:pos="6359"/>
                <w:tab w:val="left" w:pos="8239"/>
                <w:tab w:val="left" w:pos="9819"/>
              </w:tabs>
              <w:ind w:left="220"/>
              <w:jc w:val="center"/>
              <w:rPr>
                <w:rFonts w:ascii="Arial" w:hAnsi="Arial" w:cs="Arial"/>
                <w:b/>
                <w:bCs/>
              </w:rPr>
            </w:pPr>
            <w:r>
              <w:rPr>
                <w:rFonts w:ascii="Arial" w:hAnsi="Arial" w:cs="Arial"/>
                <w:b/>
                <w:bCs/>
                <w:spacing w:val="-2"/>
              </w:rPr>
              <w:t>158.070,00</w:t>
            </w:r>
          </w:p>
          <w:p w14:paraId="717C1D8F">
            <w:pPr>
              <w:jc w:val="center"/>
              <w:rPr>
                <w:rFonts w:ascii="Arial" w:hAnsi="Arial"/>
                <w:b/>
                <w:bCs/>
                <w:sz w:val="22"/>
                <w:szCs w:val="22"/>
              </w:rPr>
            </w:pPr>
          </w:p>
        </w:tc>
      </w:tr>
      <w:tr w14:paraId="62CC8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6E0A0FD9">
            <w:pPr>
              <w:jc w:val="center"/>
              <w:rPr>
                <w:rFonts w:ascii="Arial" w:hAnsi="Arial"/>
                <w:b/>
                <w:sz w:val="22"/>
                <w:szCs w:val="22"/>
              </w:rPr>
            </w:pPr>
            <w:r>
              <w:rPr>
                <w:rFonts w:ascii="Arial" w:hAnsi="Arial"/>
                <w:b/>
                <w:sz w:val="22"/>
                <w:szCs w:val="22"/>
              </w:rPr>
              <w:t>16</w:t>
            </w:r>
          </w:p>
        </w:tc>
        <w:tc>
          <w:tcPr>
            <w:tcW w:w="1276" w:type="dxa"/>
            <w:shd w:val="clear" w:color="auto" w:fill="auto"/>
            <w:vAlign w:val="center"/>
          </w:tcPr>
          <w:p w14:paraId="130EF1AB">
            <w:pPr>
              <w:jc w:val="center"/>
              <w:rPr>
                <w:rFonts w:ascii="Arial" w:hAnsi="Arial"/>
                <w:b/>
                <w:sz w:val="22"/>
                <w:szCs w:val="22"/>
              </w:rPr>
            </w:pPr>
            <w:r>
              <w:rPr>
                <w:rFonts w:ascii="Arial" w:hAnsi="Arial"/>
                <w:b/>
                <w:sz w:val="22"/>
                <w:szCs w:val="22"/>
              </w:rPr>
              <w:t>10.000</w:t>
            </w:r>
          </w:p>
        </w:tc>
        <w:tc>
          <w:tcPr>
            <w:tcW w:w="708" w:type="dxa"/>
            <w:shd w:val="clear" w:color="auto" w:fill="auto"/>
            <w:vAlign w:val="center"/>
          </w:tcPr>
          <w:p w14:paraId="3F59EE16">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780F87F9">
            <w:pPr>
              <w:jc w:val="both"/>
              <w:rPr>
                <w:rFonts w:ascii="Arial" w:hAnsi="Arial"/>
                <w:b/>
                <w:sz w:val="22"/>
                <w:szCs w:val="22"/>
              </w:rPr>
            </w:pPr>
            <w:r>
              <w:rPr>
                <w:rFonts w:ascii="Arial" w:hAnsi="Arial"/>
                <w:b/>
                <w:sz w:val="22"/>
                <w:szCs w:val="22"/>
              </w:rPr>
              <w:t>AMINOFILINA 100MG (COMPRIMIDO EM BLISTER)</w:t>
            </w:r>
          </w:p>
        </w:tc>
        <w:tc>
          <w:tcPr>
            <w:tcW w:w="1559" w:type="dxa"/>
            <w:shd w:val="clear" w:color="auto" w:fill="auto"/>
            <w:vAlign w:val="center"/>
          </w:tcPr>
          <w:p w14:paraId="06E04E53">
            <w:pPr>
              <w:jc w:val="center"/>
              <w:rPr>
                <w:rFonts w:ascii="Arial" w:hAnsi="Arial"/>
                <w:b/>
                <w:bCs/>
                <w:sz w:val="22"/>
                <w:szCs w:val="22"/>
              </w:rPr>
            </w:pPr>
            <w:r>
              <w:rPr>
                <w:rFonts w:ascii="Arial" w:hAnsi="Arial"/>
                <w:b/>
                <w:bCs/>
                <w:spacing w:val="-2"/>
                <w:sz w:val="22"/>
                <w:szCs w:val="22"/>
              </w:rPr>
              <w:t>0,0924</w:t>
            </w:r>
          </w:p>
        </w:tc>
        <w:tc>
          <w:tcPr>
            <w:tcW w:w="1559" w:type="dxa"/>
            <w:shd w:val="clear" w:color="auto" w:fill="auto"/>
            <w:vAlign w:val="center"/>
          </w:tcPr>
          <w:p w14:paraId="66298B29">
            <w:pPr>
              <w:jc w:val="center"/>
              <w:rPr>
                <w:rFonts w:ascii="Arial" w:hAnsi="Arial"/>
                <w:b/>
                <w:bCs/>
                <w:sz w:val="22"/>
                <w:szCs w:val="22"/>
              </w:rPr>
            </w:pPr>
            <w:r>
              <w:rPr>
                <w:rFonts w:ascii="Arial" w:hAnsi="Arial"/>
                <w:b/>
                <w:bCs/>
                <w:spacing w:val="-2"/>
                <w:sz w:val="22"/>
                <w:szCs w:val="22"/>
              </w:rPr>
              <w:t>924,00</w:t>
            </w:r>
          </w:p>
        </w:tc>
      </w:tr>
      <w:tr w14:paraId="39A32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5BACB3B3">
            <w:pPr>
              <w:jc w:val="center"/>
              <w:rPr>
                <w:rFonts w:ascii="Arial" w:hAnsi="Arial"/>
                <w:b/>
                <w:sz w:val="22"/>
                <w:szCs w:val="22"/>
              </w:rPr>
            </w:pPr>
            <w:r>
              <w:rPr>
                <w:rFonts w:ascii="Arial" w:hAnsi="Arial"/>
                <w:b/>
                <w:sz w:val="22"/>
                <w:szCs w:val="22"/>
              </w:rPr>
              <w:t>17</w:t>
            </w:r>
          </w:p>
        </w:tc>
        <w:tc>
          <w:tcPr>
            <w:tcW w:w="1276" w:type="dxa"/>
            <w:shd w:val="clear" w:color="auto" w:fill="auto"/>
            <w:vAlign w:val="center"/>
          </w:tcPr>
          <w:p w14:paraId="0B76B332">
            <w:pPr>
              <w:jc w:val="center"/>
              <w:rPr>
                <w:rFonts w:ascii="Arial" w:hAnsi="Arial"/>
                <w:b/>
                <w:sz w:val="22"/>
                <w:szCs w:val="22"/>
              </w:rPr>
            </w:pPr>
            <w:r>
              <w:rPr>
                <w:rFonts w:ascii="Arial" w:hAnsi="Arial"/>
                <w:b/>
                <w:sz w:val="22"/>
                <w:szCs w:val="22"/>
              </w:rPr>
              <w:t>400</w:t>
            </w:r>
          </w:p>
        </w:tc>
        <w:tc>
          <w:tcPr>
            <w:tcW w:w="708" w:type="dxa"/>
            <w:shd w:val="clear" w:color="auto" w:fill="auto"/>
            <w:vAlign w:val="center"/>
          </w:tcPr>
          <w:p w14:paraId="63C53E7B">
            <w:pPr>
              <w:jc w:val="center"/>
              <w:rPr>
                <w:rFonts w:ascii="Arial" w:hAnsi="Arial"/>
                <w:b/>
                <w:sz w:val="22"/>
                <w:szCs w:val="22"/>
              </w:rPr>
            </w:pPr>
            <w:r>
              <w:rPr>
                <w:rFonts w:ascii="Arial" w:hAnsi="Arial"/>
                <w:b/>
                <w:sz w:val="22"/>
                <w:szCs w:val="22"/>
              </w:rPr>
              <w:t>AP</w:t>
            </w:r>
          </w:p>
        </w:tc>
        <w:tc>
          <w:tcPr>
            <w:tcW w:w="3119" w:type="dxa"/>
            <w:shd w:val="clear" w:color="auto" w:fill="auto"/>
            <w:vAlign w:val="center"/>
          </w:tcPr>
          <w:p w14:paraId="20FAF32A">
            <w:pPr>
              <w:jc w:val="both"/>
              <w:rPr>
                <w:rFonts w:ascii="Arial" w:hAnsi="Arial"/>
                <w:b/>
                <w:sz w:val="22"/>
                <w:szCs w:val="22"/>
              </w:rPr>
            </w:pPr>
            <w:r>
              <w:rPr>
                <w:rFonts w:ascii="Arial" w:hAnsi="Arial"/>
                <w:b/>
                <w:sz w:val="22"/>
                <w:szCs w:val="22"/>
              </w:rPr>
              <w:t>AMINOFILINA 240MG/ 10 ML INJETÁVEL</w:t>
            </w:r>
          </w:p>
        </w:tc>
        <w:tc>
          <w:tcPr>
            <w:tcW w:w="1559" w:type="dxa"/>
            <w:shd w:val="clear" w:color="auto" w:fill="auto"/>
            <w:vAlign w:val="center"/>
          </w:tcPr>
          <w:p w14:paraId="564F5D1C">
            <w:pPr>
              <w:jc w:val="center"/>
              <w:rPr>
                <w:rFonts w:ascii="Arial" w:hAnsi="Arial"/>
                <w:b/>
                <w:bCs/>
                <w:sz w:val="22"/>
                <w:szCs w:val="22"/>
              </w:rPr>
            </w:pPr>
            <w:r>
              <w:rPr>
                <w:rFonts w:ascii="Arial" w:hAnsi="Arial"/>
                <w:b/>
                <w:bCs/>
                <w:spacing w:val="-2"/>
                <w:sz w:val="22"/>
                <w:szCs w:val="22"/>
              </w:rPr>
              <w:t>4,1615</w:t>
            </w:r>
          </w:p>
        </w:tc>
        <w:tc>
          <w:tcPr>
            <w:tcW w:w="1559" w:type="dxa"/>
            <w:shd w:val="clear" w:color="auto" w:fill="auto"/>
            <w:vAlign w:val="center"/>
          </w:tcPr>
          <w:p w14:paraId="3DB3E69F">
            <w:pPr>
              <w:jc w:val="center"/>
              <w:rPr>
                <w:rFonts w:ascii="Arial" w:hAnsi="Arial"/>
                <w:b/>
                <w:bCs/>
                <w:sz w:val="22"/>
                <w:szCs w:val="22"/>
              </w:rPr>
            </w:pPr>
            <w:r>
              <w:rPr>
                <w:rFonts w:ascii="Arial" w:hAnsi="Arial"/>
                <w:b/>
                <w:bCs/>
                <w:spacing w:val="-2"/>
                <w:sz w:val="22"/>
                <w:szCs w:val="22"/>
              </w:rPr>
              <w:t>1.664,60</w:t>
            </w:r>
          </w:p>
        </w:tc>
      </w:tr>
      <w:tr w14:paraId="4030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432A3789">
            <w:pPr>
              <w:jc w:val="center"/>
              <w:rPr>
                <w:rFonts w:ascii="Arial" w:hAnsi="Arial"/>
                <w:b/>
                <w:sz w:val="22"/>
                <w:szCs w:val="22"/>
              </w:rPr>
            </w:pPr>
            <w:r>
              <w:rPr>
                <w:rFonts w:ascii="Arial" w:hAnsi="Arial"/>
                <w:b/>
                <w:sz w:val="22"/>
                <w:szCs w:val="22"/>
              </w:rPr>
              <w:t>18</w:t>
            </w:r>
          </w:p>
        </w:tc>
        <w:tc>
          <w:tcPr>
            <w:tcW w:w="1276" w:type="dxa"/>
            <w:shd w:val="clear" w:color="auto" w:fill="auto"/>
            <w:vAlign w:val="center"/>
          </w:tcPr>
          <w:p w14:paraId="45A15C4F">
            <w:pPr>
              <w:jc w:val="center"/>
              <w:rPr>
                <w:rFonts w:ascii="Arial" w:hAnsi="Arial"/>
                <w:b/>
                <w:sz w:val="22"/>
                <w:szCs w:val="22"/>
              </w:rPr>
            </w:pPr>
            <w:r>
              <w:rPr>
                <w:rFonts w:ascii="Arial" w:hAnsi="Arial"/>
                <w:b/>
                <w:sz w:val="22"/>
                <w:szCs w:val="22"/>
              </w:rPr>
              <w:t>600</w:t>
            </w:r>
          </w:p>
        </w:tc>
        <w:tc>
          <w:tcPr>
            <w:tcW w:w="708" w:type="dxa"/>
            <w:shd w:val="clear" w:color="auto" w:fill="auto"/>
            <w:vAlign w:val="center"/>
          </w:tcPr>
          <w:p w14:paraId="5A5F1EDC">
            <w:pPr>
              <w:jc w:val="center"/>
              <w:rPr>
                <w:rFonts w:ascii="Arial" w:hAnsi="Arial"/>
                <w:b/>
                <w:sz w:val="22"/>
                <w:szCs w:val="22"/>
              </w:rPr>
            </w:pPr>
            <w:r>
              <w:rPr>
                <w:rFonts w:ascii="Arial" w:hAnsi="Arial"/>
                <w:b/>
                <w:sz w:val="22"/>
                <w:szCs w:val="22"/>
              </w:rPr>
              <w:t>AP</w:t>
            </w:r>
          </w:p>
        </w:tc>
        <w:tc>
          <w:tcPr>
            <w:tcW w:w="3119" w:type="dxa"/>
            <w:shd w:val="clear" w:color="auto" w:fill="auto"/>
            <w:vAlign w:val="center"/>
          </w:tcPr>
          <w:p w14:paraId="0E2FC7CD">
            <w:pPr>
              <w:jc w:val="both"/>
              <w:rPr>
                <w:rFonts w:ascii="Arial" w:hAnsi="Arial"/>
                <w:b/>
                <w:sz w:val="22"/>
                <w:szCs w:val="22"/>
              </w:rPr>
            </w:pPr>
            <w:r>
              <w:rPr>
                <w:rFonts w:ascii="Arial" w:hAnsi="Arial"/>
                <w:b/>
                <w:sz w:val="22"/>
                <w:szCs w:val="22"/>
              </w:rPr>
              <w:t>AMIODARONA 150MG/ 3ML INJETÁVEL</w:t>
            </w:r>
          </w:p>
        </w:tc>
        <w:tc>
          <w:tcPr>
            <w:tcW w:w="1559" w:type="dxa"/>
            <w:shd w:val="clear" w:color="auto" w:fill="auto"/>
            <w:vAlign w:val="center"/>
          </w:tcPr>
          <w:p w14:paraId="5A10A9D6">
            <w:pPr>
              <w:jc w:val="center"/>
              <w:rPr>
                <w:rFonts w:ascii="Arial" w:hAnsi="Arial"/>
                <w:b/>
                <w:bCs/>
                <w:sz w:val="22"/>
                <w:szCs w:val="22"/>
              </w:rPr>
            </w:pPr>
            <w:r>
              <w:rPr>
                <w:rFonts w:ascii="Arial" w:hAnsi="Arial"/>
                <w:b/>
                <w:bCs/>
                <w:spacing w:val="-2"/>
                <w:sz w:val="22"/>
                <w:szCs w:val="22"/>
              </w:rPr>
              <w:t>2,7235</w:t>
            </w:r>
          </w:p>
        </w:tc>
        <w:tc>
          <w:tcPr>
            <w:tcW w:w="1559" w:type="dxa"/>
            <w:shd w:val="clear" w:color="auto" w:fill="auto"/>
            <w:vAlign w:val="center"/>
          </w:tcPr>
          <w:p w14:paraId="4C505095">
            <w:pPr>
              <w:jc w:val="center"/>
              <w:rPr>
                <w:rFonts w:ascii="Arial" w:hAnsi="Arial"/>
                <w:b/>
                <w:bCs/>
                <w:sz w:val="22"/>
                <w:szCs w:val="22"/>
              </w:rPr>
            </w:pPr>
            <w:r>
              <w:rPr>
                <w:rFonts w:ascii="Arial" w:hAnsi="Arial"/>
                <w:b/>
                <w:bCs/>
                <w:spacing w:val="-2"/>
                <w:sz w:val="22"/>
                <w:szCs w:val="22"/>
              </w:rPr>
              <w:t>1.634,10</w:t>
            </w:r>
          </w:p>
        </w:tc>
      </w:tr>
      <w:tr w14:paraId="42A4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148CD2DD">
            <w:pPr>
              <w:jc w:val="center"/>
              <w:rPr>
                <w:rFonts w:ascii="Arial" w:hAnsi="Arial"/>
                <w:b/>
                <w:sz w:val="22"/>
                <w:szCs w:val="22"/>
              </w:rPr>
            </w:pPr>
            <w:r>
              <w:rPr>
                <w:rFonts w:ascii="Arial" w:hAnsi="Arial"/>
                <w:b/>
                <w:sz w:val="22"/>
                <w:szCs w:val="22"/>
              </w:rPr>
              <w:t>19</w:t>
            </w:r>
          </w:p>
        </w:tc>
        <w:tc>
          <w:tcPr>
            <w:tcW w:w="1276" w:type="dxa"/>
            <w:shd w:val="clear" w:color="auto" w:fill="auto"/>
            <w:vAlign w:val="center"/>
          </w:tcPr>
          <w:p w14:paraId="79823682">
            <w:pPr>
              <w:jc w:val="center"/>
              <w:rPr>
                <w:rFonts w:ascii="Arial" w:hAnsi="Arial"/>
                <w:b/>
                <w:sz w:val="22"/>
                <w:szCs w:val="22"/>
              </w:rPr>
            </w:pPr>
            <w:r>
              <w:rPr>
                <w:rFonts w:ascii="Arial" w:hAnsi="Arial"/>
                <w:b/>
                <w:sz w:val="22"/>
                <w:szCs w:val="22"/>
              </w:rPr>
              <w:t>1.000.000</w:t>
            </w:r>
          </w:p>
        </w:tc>
        <w:tc>
          <w:tcPr>
            <w:tcW w:w="708" w:type="dxa"/>
            <w:shd w:val="clear" w:color="auto" w:fill="auto"/>
            <w:vAlign w:val="center"/>
          </w:tcPr>
          <w:p w14:paraId="13720B58">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1929FB06">
            <w:pPr>
              <w:jc w:val="both"/>
              <w:rPr>
                <w:rFonts w:ascii="Arial" w:hAnsi="Arial"/>
                <w:b/>
                <w:sz w:val="22"/>
                <w:szCs w:val="22"/>
              </w:rPr>
            </w:pPr>
            <w:r>
              <w:rPr>
                <w:rFonts w:ascii="Arial" w:hAnsi="Arial"/>
                <w:b/>
                <w:sz w:val="22"/>
                <w:szCs w:val="22"/>
              </w:rPr>
              <w:t>AMITRIPTILINA CLOR. 25MG (COMPRIMIDO EM BLISTER)</w:t>
            </w:r>
          </w:p>
        </w:tc>
        <w:tc>
          <w:tcPr>
            <w:tcW w:w="1559" w:type="dxa"/>
            <w:shd w:val="clear" w:color="auto" w:fill="auto"/>
            <w:vAlign w:val="center"/>
          </w:tcPr>
          <w:p w14:paraId="7A8FD6AA">
            <w:pPr>
              <w:jc w:val="center"/>
              <w:rPr>
                <w:rFonts w:ascii="Arial" w:hAnsi="Arial"/>
                <w:b/>
                <w:bCs/>
                <w:sz w:val="22"/>
                <w:szCs w:val="22"/>
              </w:rPr>
            </w:pPr>
            <w:r>
              <w:rPr>
                <w:rFonts w:ascii="Arial" w:hAnsi="Arial"/>
                <w:b/>
                <w:bCs/>
                <w:spacing w:val="-2"/>
                <w:sz w:val="22"/>
                <w:szCs w:val="22"/>
              </w:rPr>
              <w:t>0,1610</w:t>
            </w:r>
          </w:p>
        </w:tc>
        <w:tc>
          <w:tcPr>
            <w:tcW w:w="1559" w:type="dxa"/>
            <w:shd w:val="clear" w:color="auto" w:fill="auto"/>
            <w:vAlign w:val="center"/>
          </w:tcPr>
          <w:p w14:paraId="7B2B2E84">
            <w:pPr>
              <w:jc w:val="center"/>
              <w:rPr>
                <w:rFonts w:ascii="Arial" w:hAnsi="Arial"/>
                <w:b/>
                <w:bCs/>
                <w:sz w:val="22"/>
                <w:szCs w:val="22"/>
              </w:rPr>
            </w:pPr>
            <w:r>
              <w:rPr>
                <w:rFonts w:ascii="Arial" w:hAnsi="Arial"/>
                <w:b/>
                <w:bCs/>
                <w:spacing w:val="-2"/>
                <w:sz w:val="22"/>
                <w:szCs w:val="22"/>
              </w:rPr>
              <w:t>161.000,00</w:t>
            </w:r>
          </w:p>
        </w:tc>
      </w:tr>
      <w:tr w14:paraId="65AE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3AF8DCBF">
            <w:pPr>
              <w:jc w:val="center"/>
              <w:rPr>
                <w:rFonts w:ascii="Arial" w:hAnsi="Arial"/>
                <w:b/>
                <w:sz w:val="22"/>
                <w:szCs w:val="22"/>
              </w:rPr>
            </w:pPr>
            <w:r>
              <w:rPr>
                <w:rFonts w:ascii="Arial" w:hAnsi="Arial"/>
                <w:b/>
                <w:sz w:val="22"/>
                <w:szCs w:val="22"/>
              </w:rPr>
              <w:t>20</w:t>
            </w:r>
          </w:p>
        </w:tc>
        <w:tc>
          <w:tcPr>
            <w:tcW w:w="1276" w:type="dxa"/>
            <w:shd w:val="clear" w:color="auto" w:fill="auto"/>
            <w:vAlign w:val="center"/>
          </w:tcPr>
          <w:p w14:paraId="7839539D">
            <w:pPr>
              <w:jc w:val="center"/>
              <w:rPr>
                <w:rFonts w:ascii="Arial" w:hAnsi="Arial"/>
                <w:b/>
                <w:sz w:val="22"/>
                <w:szCs w:val="22"/>
              </w:rPr>
            </w:pPr>
            <w:r>
              <w:rPr>
                <w:rFonts w:ascii="Arial" w:hAnsi="Arial"/>
                <w:b/>
                <w:sz w:val="22"/>
                <w:szCs w:val="22"/>
              </w:rPr>
              <w:t>15.000</w:t>
            </w:r>
          </w:p>
        </w:tc>
        <w:tc>
          <w:tcPr>
            <w:tcW w:w="708" w:type="dxa"/>
            <w:shd w:val="clear" w:color="auto" w:fill="auto"/>
            <w:vAlign w:val="center"/>
          </w:tcPr>
          <w:p w14:paraId="4A49B222">
            <w:pPr>
              <w:jc w:val="center"/>
              <w:rPr>
                <w:rFonts w:ascii="Arial" w:hAnsi="Arial"/>
                <w:b/>
                <w:sz w:val="22"/>
                <w:szCs w:val="22"/>
              </w:rPr>
            </w:pPr>
            <w:r>
              <w:rPr>
                <w:rFonts w:ascii="Arial" w:hAnsi="Arial"/>
                <w:b/>
                <w:sz w:val="22"/>
                <w:szCs w:val="22"/>
              </w:rPr>
              <w:t>FC</w:t>
            </w:r>
          </w:p>
        </w:tc>
        <w:tc>
          <w:tcPr>
            <w:tcW w:w="3119" w:type="dxa"/>
            <w:shd w:val="clear" w:color="auto" w:fill="auto"/>
            <w:vAlign w:val="center"/>
          </w:tcPr>
          <w:p w14:paraId="0843A530">
            <w:pPr>
              <w:jc w:val="both"/>
              <w:rPr>
                <w:rFonts w:ascii="Arial" w:hAnsi="Arial"/>
                <w:b/>
                <w:sz w:val="22"/>
                <w:szCs w:val="22"/>
              </w:rPr>
            </w:pPr>
            <w:r>
              <w:rPr>
                <w:rFonts w:ascii="Arial" w:hAnsi="Arial"/>
                <w:b/>
                <w:sz w:val="22"/>
                <w:szCs w:val="22"/>
              </w:rPr>
              <w:t>AMOXICILINA 250MG/ 5ML (PÓ PARA SUSPENSÃO) - FRASCO 150ML</w:t>
            </w:r>
          </w:p>
        </w:tc>
        <w:tc>
          <w:tcPr>
            <w:tcW w:w="1559" w:type="dxa"/>
            <w:shd w:val="clear" w:color="auto" w:fill="auto"/>
            <w:vAlign w:val="center"/>
          </w:tcPr>
          <w:p w14:paraId="2624C5F5">
            <w:pPr>
              <w:jc w:val="center"/>
              <w:rPr>
                <w:rFonts w:ascii="Arial" w:hAnsi="Arial"/>
                <w:b/>
                <w:bCs/>
                <w:sz w:val="22"/>
                <w:szCs w:val="22"/>
              </w:rPr>
            </w:pPr>
            <w:r>
              <w:rPr>
                <w:rFonts w:ascii="Arial" w:hAnsi="Arial"/>
                <w:b/>
                <w:bCs/>
                <w:spacing w:val="-2"/>
                <w:sz w:val="22"/>
                <w:szCs w:val="22"/>
              </w:rPr>
              <w:t>9,3776</w:t>
            </w:r>
          </w:p>
        </w:tc>
        <w:tc>
          <w:tcPr>
            <w:tcW w:w="1559" w:type="dxa"/>
            <w:shd w:val="clear" w:color="auto" w:fill="auto"/>
            <w:vAlign w:val="center"/>
          </w:tcPr>
          <w:p w14:paraId="6BCAFF39">
            <w:pPr>
              <w:jc w:val="center"/>
              <w:rPr>
                <w:rFonts w:ascii="Arial" w:hAnsi="Arial"/>
                <w:b/>
                <w:bCs/>
                <w:sz w:val="22"/>
                <w:szCs w:val="22"/>
              </w:rPr>
            </w:pPr>
            <w:r>
              <w:rPr>
                <w:rFonts w:ascii="Arial" w:hAnsi="Arial"/>
                <w:b/>
                <w:bCs/>
                <w:spacing w:val="-2"/>
                <w:sz w:val="22"/>
                <w:szCs w:val="22"/>
              </w:rPr>
              <w:t>140.664,00</w:t>
            </w:r>
          </w:p>
        </w:tc>
      </w:tr>
      <w:tr w14:paraId="11CA9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65637DFB">
            <w:pPr>
              <w:jc w:val="center"/>
              <w:rPr>
                <w:rFonts w:ascii="Arial" w:hAnsi="Arial"/>
                <w:b/>
                <w:sz w:val="22"/>
                <w:szCs w:val="22"/>
              </w:rPr>
            </w:pPr>
            <w:r>
              <w:rPr>
                <w:rFonts w:ascii="Arial" w:hAnsi="Arial"/>
                <w:b/>
                <w:sz w:val="22"/>
                <w:szCs w:val="22"/>
              </w:rPr>
              <w:t>21</w:t>
            </w:r>
          </w:p>
        </w:tc>
        <w:tc>
          <w:tcPr>
            <w:tcW w:w="1276" w:type="dxa"/>
            <w:shd w:val="clear" w:color="auto" w:fill="auto"/>
            <w:vAlign w:val="center"/>
          </w:tcPr>
          <w:p w14:paraId="34E4E724">
            <w:pPr>
              <w:jc w:val="center"/>
              <w:rPr>
                <w:rFonts w:ascii="Arial" w:hAnsi="Arial"/>
                <w:b/>
                <w:sz w:val="22"/>
                <w:szCs w:val="22"/>
              </w:rPr>
            </w:pPr>
            <w:r>
              <w:rPr>
                <w:rFonts w:ascii="Arial" w:hAnsi="Arial"/>
                <w:b/>
                <w:sz w:val="22"/>
                <w:szCs w:val="22"/>
              </w:rPr>
              <w:t>15.000</w:t>
            </w:r>
          </w:p>
        </w:tc>
        <w:tc>
          <w:tcPr>
            <w:tcW w:w="708" w:type="dxa"/>
            <w:shd w:val="clear" w:color="auto" w:fill="auto"/>
            <w:vAlign w:val="center"/>
          </w:tcPr>
          <w:p w14:paraId="4C842B91">
            <w:pPr>
              <w:jc w:val="center"/>
              <w:rPr>
                <w:rFonts w:ascii="Arial" w:hAnsi="Arial"/>
                <w:b/>
                <w:sz w:val="22"/>
                <w:szCs w:val="22"/>
              </w:rPr>
            </w:pPr>
            <w:r>
              <w:rPr>
                <w:rFonts w:ascii="Arial" w:hAnsi="Arial"/>
                <w:b/>
                <w:sz w:val="22"/>
                <w:szCs w:val="22"/>
              </w:rPr>
              <w:t>FC</w:t>
            </w:r>
          </w:p>
        </w:tc>
        <w:tc>
          <w:tcPr>
            <w:tcW w:w="3119" w:type="dxa"/>
            <w:shd w:val="clear" w:color="auto" w:fill="auto"/>
            <w:vAlign w:val="center"/>
          </w:tcPr>
          <w:p w14:paraId="05882B34">
            <w:pPr>
              <w:jc w:val="both"/>
              <w:rPr>
                <w:rFonts w:ascii="Arial" w:hAnsi="Arial"/>
                <w:b/>
                <w:sz w:val="22"/>
                <w:szCs w:val="22"/>
              </w:rPr>
            </w:pPr>
            <w:r>
              <w:rPr>
                <w:rFonts w:ascii="Arial" w:hAnsi="Arial"/>
                <w:b/>
                <w:sz w:val="22"/>
                <w:szCs w:val="22"/>
              </w:rPr>
              <w:t>AMOXICILINA 400MG + CLAVULANATO DE POTÁSSIO 57MG/ 5ML SUSPENSÃO – FRASCO 70ML</w:t>
            </w:r>
          </w:p>
        </w:tc>
        <w:tc>
          <w:tcPr>
            <w:tcW w:w="1559" w:type="dxa"/>
            <w:shd w:val="clear" w:color="auto" w:fill="auto"/>
            <w:vAlign w:val="center"/>
          </w:tcPr>
          <w:p w14:paraId="4F076220">
            <w:pPr>
              <w:pStyle w:val="182"/>
              <w:tabs>
                <w:tab w:val="left" w:pos="4827"/>
                <w:tab w:val="left" w:pos="5707"/>
                <w:tab w:val="left" w:pos="7507"/>
              </w:tabs>
              <w:ind w:left="167"/>
              <w:jc w:val="center"/>
              <w:rPr>
                <w:rFonts w:ascii="Arial" w:hAnsi="Arial" w:cs="Arial"/>
                <w:b/>
                <w:bCs/>
              </w:rPr>
            </w:pPr>
            <w:r>
              <w:rPr>
                <w:rFonts w:ascii="Arial" w:hAnsi="Arial" w:cs="Arial"/>
                <w:b/>
                <w:bCs/>
                <w:spacing w:val="-2"/>
              </w:rPr>
              <w:t>25,9029</w:t>
            </w:r>
          </w:p>
          <w:p w14:paraId="53EE0EFB">
            <w:pPr>
              <w:jc w:val="center"/>
              <w:rPr>
                <w:rFonts w:ascii="Arial" w:hAnsi="Arial"/>
                <w:b/>
                <w:bCs/>
                <w:sz w:val="22"/>
                <w:szCs w:val="22"/>
              </w:rPr>
            </w:pPr>
          </w:p>
        </w:tc>
        <w:tc>
          <w:tcPr>
            <w:tcW w:w="1559" w:type="dxa"/>
            <w:shd w:val="clear" w:color="auto" w:fill="auto"/>
            <w:vAlign w:val="center"/>
          </w:tcPr>
          <w:p w14:paraId="6EC189A6">
            <w:pPr>
              <w:jc w:val="center"/>
              <w:rPr>
                <w:rFonts w:ascii="Arial" w:hAnsi="Arial"/>
                <w:b/>
                <w:bCs/>
                <w:sz w:val="22"/>
                <w:szCs w:val="22"/>
              </w:rPr>
            </w:pPr>
            <w:r>
              <w:rPr>
                <w:rFonts w:ascii="Arial" w:hAnsi="Arial"/>
                <w:b/>
                <w:bCs/>
                <w:spacing w:val="-2"/>
                <w:sz w:val="22"/>
                <w:szCs w:val="22"/>
              </w:rPr>
              <w:t>388.543,50</w:t>
            </w:r>
          </w:p>
        </w:tc>
      </w:tr>
      <w:tr w14:paraId="5897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24031795">
            <w:pPr>
              <w:jc w:val="center"/>
              <w:rPr>
                <w:rFonts w:ascii="Arial" w:hAnsi="Arial"/>
                <w:b/>
                <w:sz w:val="22"/>
                <w:szCs w:val="22"/>
              </w:rPr>
            </w:pPr>
            <w:r>
              <w:rPr>
                <w:rFonts w:ascii="Arial" w:hAnsi="Arial"/>
                <w:b/>
                <w:sz w:val="22"/>
                <w:szCs w:val="22"/>
              </w:rPr>
              <w:t>22</w:t>
            </w:r>
          </w:p>
        </w:tc>
        <w:tc>
          <w:tcPr>
            <w:tcW w:w="1276" w:type="dxa"/>
            <w:shd w:val="clear" w:color="auto" w:fill="auto"/>
            <w:vAlign w:val="center"/>
          </w:tcPr>
          <w:p w14:paraId="25AC7377">
            <w:pPr>
              <w:jc w:val="center"/>
              <w:rPr>
                <w:rFonts w:ascii="Arial" w:hAnsi="Arial"/>
                <w:b/>
                <w:sz w:val="22"/>
                <w:szCs w:val="22"/>
              </w:rPr>
            </w:pPr>
            <w:r>
              <w:rPr>
                <w:rFonts w:ascii="Arial" w:hAnsi="Arial"/>
                <w:b/>
                <w:sz w:val="22"/>
                <w:szCs w:val="22"/>
              </w:rPr>
              <w:t>220.000</w:t>
            </w:r>
          </w:p>
        </w:tc>
        <w:tc>
          <w:tcPr>
            <w:tcW w:w="708" w:type="dxa"/>
            <w:shd w:val="clear" w:color="auto" w:fill="auto"/>
            <w:vAlign w:val="center"/>
          </w:tcPr>
          <w:p w14:paraId="63D668E1">
            <w:pPr>
              <w:jc w:val="center"/>
              <w:rPr>
                <w:rFonts w:ascii="Arial" w:hAnsi="Arial"/>
                <w:b/>
                <w:sz w:val="22"/>
                <w:szCs w:val="22"/>
              </w:rPr>
            </w:pPr>
            <w:r>
              <w:rPr>
                <w:rFonts w:ascii="Arial" w:hAnsi="Arial"/>
                <w:b/>
                <w:sz w:val="22"/>
                <w:szCs w:val="22"/>
              </w:rPr>
              <w:t>CA</w:t>
            </w:r>
          </w:p>
        </w:tc>
        <w:tc>
          <w:tcPr>
            <w:tcW w:w="3119" w:type="dxa"/>
            <w:shd w:val="clear" w:color="auto" w:fill="auto"/>
            <w:vAlign w:val="center"/>
          </w:tcPr>
          <w:p w14:paraId="338278F9">
            <w:pPr>
              <w:jc w:val="both"/>
              <w:rPr>
                <w:rFonts w:ascii="Arial" w:hAnsi="Arial"/>
                <w:b/>
                <w:sz w:val="22"/>
                <w:szCs w:val="22"/>
              </w:rPr>
            </w:pPr>
            <w:r>
              <w:rPr>
                <w:rFonts w:ascii="Arial" w:hAnsi="Arial"/>
                <w:b/>
                <w:sz w:val="22"/>
                <w:szCs w:val="22"/>
              </w:rPr>
              <w:t>AMOXICILINA 500MG + CLAVULANATO DE POTÁSSIO 125MG (CAPSULAS EM BLISTER)</w:t>
            </w:r>
          </w:p>
        </w:tc>
        <w:tc>
          <w:tcPr>
            <w:tcW w:w="1559" w:type="dxa"/>
            <w:shd w:val="clear" w:color="auto" w:fill="auto"/>
            <w:vAlign w:val="center"/>
          </w:tcPr>
          <w:p w14:paraId="71F8FC18">
            <w:pPr>
              <w:pStyle w:val="182"/>
              <w:tabs>
                <w:tab w:val="left" w:pos="4807"/>
                <w:tab w:val="left" w:pos="5607"/>
                <w:tab w:val="left" w:pos="7587"/>
              </w:tabs>
              <w:ind w:left="167"/>
              <w:jc w:val="center"/>
              <w:rPr>
                <w:rFonts w:ascii="Arial" w:hAnsi="Arial" w:cs="Arial"/>
                <w:b/>
                <w:bCs/>
              </w:rPr>
            </w:pPr>
            <w:r>
              <w:rPr>
                <w:rFonts w:ascii="Arial" w:hAnsi="Arial" w:cs="Arial"/>
                <w:b/>
                <w:bCs/>
                <w:spacing w:val="-2"/>
              </w:rPr>
              <w:t>2,9065</w:t>
            </w:r>
          </w:p>
          <w:p w14:paraId="2F67BE40">
            <w:pPr>
              <w:jc w:val="center"/>
              <w:rPr>
                <w:rFonts w:ascii="Arial" w:hAnsi="Arial"/>
                <w:b/>
                <w:bCs/>
                <w:sz w:val="22"/>
                <w:szCs w:val="22"/>
              </w:rPr>
            </w:pPr>
          </w:p>
        </w:tc>
        <w:tc>
          <w:tcPr>
            <w:tcW w:w="1559" w:type="dxa"/>
            <w:shd w:val="clear" w:color="auto" w:fill="auto"/>
            <w:vAlign w:val="center"/>
          </w:tcPr>
          <w:p w14:paraId="39FA7644">
            <w:pPr>
              <w:jc w:val="center"/>
              <w:rPr>
                <w:rFonts w:ascii="Arial" w:hAnsi="Arial"/>
                <w:b/>
                <w:bCs/>
                <w:sz w:val="22"/>
                <w:szCs w:val="22"/>
              </w:rPr>
            </w:pPr>
            <w:r>
              <w:rPr>
                <w:rFonts w:ascii="Arial" w:hAnsi="Arial"/>
                <w:b/>
                <w:bCs/>
                <w:spacing w:val="-2"/>
                <w:sz w:val="22"/>
                <w:szCs w:val="22"/>
              </w:rPr>
              <w:t>639.430,00</w:t>
            </w:r>
          </w:p>
        </w:tc>
      </w:tr>
      <w:tr w14:paraId="6E02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0155AD3B">
            <w:pPr>
              <w:jc w:val="center"/>
              <w:rPr>
                <w:rFonts w:ascii="Arial" w:hAnsi="Arial"/>
                <w:b/>
                <w:sz w:val="22"/>
                <w:szCs w:val="22"/>
              </w:rPr>
            </w:pPr>
            <w:r>
              <w:rPr>
                <w:rFonts w:ascii="Arial" w:hAnsi="Arial"/>
                <w:b/>
                <w:sz w:val="22"/>
                <w:szCs w:val="22"/>
              </w:rPr>
              <w:t>23</w:t>
            </w:r>
          </w:p>
        </w:tc>
        <w:tc>
          <w:tcPr>
            <w:tcW w:w="1276" w:type="dxa"/>
            <w:shd w:val="clear" w:color="auto" w:fill="auto"/>
            <w:vAlign w:val="center"/>
          </w:tcPr>
          <w:p w14:paraId="4EE35C57">
            <w:pPr>
              <w:jc w:val="center"/>
              <w:rPr>
                <w:rFonts w:ascii="Arial" w:hAnsi="Arial"/>
                <w:b/>
                <w:sz w:val="22"/>
                <w:szCs w:val="22"/>
              </w:rPr>
            </w:pPr>
            <w:r>
              <w:rPr>
                <w:rFonts w:ascii="Arial" w:hAnsi="Arial"/>
                <w:b/>
                <w:sz w:val="22"/>
                <w:szCs w:val="22"/>
              </w:rPr>
              <w:t>750.000</w:t>
            </w:r>
          </w:p>
        </w:tc>
        <w:tc>
          <w:tcPr>
            <w:tcW w:w="708" w:type="dxa"/>
            <w:shd w:val="clear" w:color="auto" w:fill="auto"/>
            <w:vAlign w:val="center"/>
          </w:tcPr>
          <w:p w14:paraId="035A6062">
            <w:pPr>
              <w:jc w:val="center"/>
              <w:rPr>
                <w:rFonts w:ascii="Arial" w:hAnsi="Arial"/>
                <w:b/>
                <w:sz w:val="22"/>
                <w:szCs w:val="22"/>
              </w:rPr>
            </w:pPr>
            <w:r>
              <w:rPr>
                <w:rFonts w:ascii="Arial" w:hAnsi="Arial"/>
                <w:b/>
                <w:sz w:val="22"/>
                <w:szCs w:val="22"/>
              </w:rPr>
              <w:t>CA</w:t>
            </w:r>
          </w:p>
        </w:tc>
        <w:tc>
          <w:tcPr>
            <w:tcW w:w="3119" w:type="dxa"/>
            <w:shd w:val="clear" w:color="auto" w:fill="auto"/>
            <w:vAlign w:val="center"/>
          </w:tcPr>
          <w:p w14:paraId="196BEFED">
            <w:pPr>
              <w:jc w:val="both"/>
              <w:rPr>
                <w:rFonts w:ascii="Arial" w:hAnsi="Arial"/>
                <w:b/>
                <w:sz w:val="22"/>
                <w:szCs w:val="22"/>
              </w:rPr>
            </w:pPr>
            <w:r>
              <w:rPr>
                <w:rFonts w:ascii="Arial" w:hAnsi="Arial"/>
                <w:b/>
                <w:sz w:val="22"/>
                <w:szCs w:val="22"/>
              </w:rPr>
              <w:t>AMOXICILINA 500MG (CÁPSULA)</w:t>
            </w:r>
          </w:p>
        </w:tc>
        <w:tc>
          <w:tcPr>
            <w:tcW w:w="1559" w:type="dxa"/>
            <w:shd w:val="clear" w:color="auto" w:fill="auto"/>
            <w:vAlign w:val="center"/>
          </w:tcPr>
          <w:p w14:paraId="7108A5FE">
            <w:pPr>
              <w:pStyle w:val="182"/>
              <w:tabs>
                <w:tab w:val="left" w:pos="4807"/>
                <w:tab w:val="left" w:pos="5607"/>
                <w:tab w:val="left" w:pos="7587"/>
              </w:tabs>
              <w:ind w:left="167"/>
              <w:jc w:val="center"/>
              <w:rPr>
                <w:rFonts w:ascii="Arial" w:hAnsi="Arial" w:cs="Arial"/>
                <w:b/>
                <w:bCs/>
              </w:rPr>
            </w:pPr>
            <w:r>
              <w:rPr>
                <w:rFonts w:ascii="Arial" w:hAnsi="Arial" w:cs="Arial"/>
                <w:b/>
                <w:bCs/>
                <w:spacing w:val="-2"/>
              </w:rPr>
              <w:t>0,4456</w:t>
            </w:r>
          </w:p>
          <w:p w14:paraId="5CE0192F">
            <w:pPr>
              <w:jc w:val="center"/>
              <w:rPr>
                <w:rFonts w:ascii="Arial" w:hAnsi="Arial"/>
                <w:b/>
                <w:bCs/>
                <w:sz w:val="22"/>
                <w:szCs w:val="22"/>
              </w:rPr>
            </w:pPr>
          </w:p>
        </w:tc>
        <w:tc>
          <w:tcPr>
            <w:tcW w:w="1559" w:type="dxa"/>
            <w:shd w:val="clear" w:color="auto" w:fill="auto"/>
            <w:vAlign w:val="center"/>
          </w:tcPr>
          <w:p w14:paraId="1C33103A">
            <w:pPr>
              <w:jc w:val="center"/>
              <w:rPr>
                <w:rFonts w:ascii="Arial" w:hAnsi="Arial"/>
                <w:b/>
                <w:bCs/>
                <w:sz w:val="22"/>
                <w:szCs w:val="22"/>
              </w:rPr>
            </w:pPr>
            <w:r>
              <w:rPr>
                <w:rFonts w:ascii="Arial" w:hAnsi="Arial"/>
                <w:b/>
                <w:bCs/>
                <w:spacing w:val="-2"/>
                <w:sz w:val="22"/>
                <w:szCs w:val="22"/>
              </w:rPr>
              <w:t>334.200,00</w:t>
            </w:r>
          </w:p>
        </w:tc>
      </w:tr>
      <w:tr w14:paraId="02A29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4A8C102F">
            <w:pPr>
              <w:jc w:val="center"/>
              <w:rPr>
                <w:rFonts w:ascii="Arial" w:hAnsi="Arial"/>
                <w:b/>
                <w:sz w:val="22"/>
                <w:szCs w:val="22"/>
              </w:rPr>
            </w:pPr>
            <w:r>
              <w:rPr>
                <w:rFonts w:ascii="Arial" w:hAnsi="Arial"/>
                <w:b/>
                <w:sz w:val="22"/>
                <w:szCs w:val="22"/>
              </w:rPr>
              <w:t>24</w:t>
            </w:r>
          </w:p>
        </w:tc>
        <w:tc>
          <w:tcPr>
            <w:tcW w:w="1276" w:type="dxa"/>
            <w:shd w:val="clear" w:color="auto" w:fill="auto"/>
            <w:vAlign w:val="center"/>
          </w:tcPr>
          <w:p w14:paraId="7A55C22C">
            <w:pPr>
              <w:jc w:val="center"/>
              <w:rPr>
                <w:rFonts w:ascii="Arial" w:hAnsi="Arial"/>
                <w:b/>
                <w:sz w:val="22"/>
                <w:szCs w:val="22"/>
              </w:rPr>
            </w:pPr>
            <w:r>
              <w:rPr>
                <w:rFonts w:ascii="Arial" w:hAnsi="Arial"/>
                <w:b/>
                <w:sz w:val="22"/>
                <w:szCs w:val="22"/>
              </w:rPr>
              <w:t>150.000</w:t>
            </w:r>
          </w:p>
        </w:tc>
        <w:tc>
          <w:tcPr>
            <w:tcW w:w="708" w:type="dxa"/>
            <w:shd w:val="clear" w:color="auto" w:fill="auto"/>
            <w:vAlign w:val="center"/>
          </w:tcPr>
          <w:p w14:paraId="47070FCA">
            <w:pPr>
              <w:jc w:val="center"/>
              <w:rPr>
                <w:rFonts w:ascii="Arial" w:hAnsi="Arial"/>
                <w:b/>
                <w:sz w:val="22"/>
                <w:szCs w:val="22"/>
              </w:rPr>
            </w:pPr>
            <w:r>
              <w:rPr>
                <w:rFonts w:ascii="Arial" w:hAnsi="Arial"/>
                <w:b/>
                <w:sz w:val="22"/>
                <w:szCs w:val="22"/>
              </w:rPr>
              <w:t>CA</w:t>
            </w:r>
          </w:p>
        </w:tc>
        <w:tc>
          <w:tcPr>
            <w:tcW w:w="3119" w:type="dxa"/>
            <w:shd w:val="clear" w:color="auto" w:fill="auto"/>
            <w:vAlign w:val="center"/>
          </w:tcPr>
          <w:p w14:paraId="74F59152">
            <w:pPr>
              <w:jc w:val="both"/>
              <w:rPr>
                <w:rFonts w:ascii="Arial" w:hAnsi="Arial"/>
                <w:b/>
                <w:sz w:val="22"/>
                <w:szCs w:val="22"/>
              </w:rPr>
            </w:pPr>
            <w:r>
              <w:rPr>
                <w:rFonts w:ascii="Arial" w:hAnsi="Arial"/>
                <w:b/>
                <w:sz w:val="22"/>
                <w:szCs w:val="22"/>
              </w:rPr>
              <w:t>AMOXICILINA 875MG + CLAVULANATO DE POTÁSSIO 125 MG (CÁPSULA)</w:t>
            </w:r>
          </w:p>
        </w:tc>
        <w:tc>
          <w:tcPr>
            <w:tcW w:w="1559" w:type="dxa"/>
            <w:shd w:val="clear" w:color="auto" w:fill="auto"/>
            <w:vAlign w:val="center"/>
          </w:tcPr>
          <w:p w14:paraId="0BD4E7EF">
            <w:pPr>
              <w:jc w:val="center"/>
              <w:rPr>
                <w:rFonts w:ascii="Arial" w:hAnsi="Arial"/>
                <w:b/>
                <w:bCs/>
                <w:sz w:val="22"/>
                <w:szCs w:val="22"/>
              </w:rPr>
            </w:pPr>
            <w:r>
              <w:rPr>
                <w:rFonts w:ascii="Arial" w:hAnsi="Arial"/>
                <w:b/>
                <w:bCs/>
                <w:spacing w:val="-2"/>
                <w:sz w:val="22"/>
                <w:szCs w:val="22"/>
              </w:rPr>
              <w:t>4,3700</w:t>
            </w:r>
          </w:p>
        </w:tc>
        <w:tc>
          <w:tcPr>
            <w:tcW w:w="1559" w:type="dxa"/>
            <w:shd w:val="clear" w:color="auto" w:fill="auto"/>
            <w:vAlign w:val="center"/>
          </w:tcPr>
          <w:p w14:paraId="01D27A18">
            <w:pPr>
              <w:jc w:val="center"/>
              <w:rPr>
                <w:rFonts w:ascii="Arial" w:hAnsi="Arial"/>
                <w:b/>
                <w:bCs/>
                <w:sz w:val="22"/>
                <w:szCs w:val="22"/>
              </w:rPr>
            </w:pPr>
            <w:r>
              <w:rPr>
                <w:rFonts w:ascii="Arial" w:hAnsi="Arial"/>
                <w:b/>
                <w:bCs/>
                <w:spacing w:val="-2"/>
                <w:sz w:val="22"/>
                <w:szCs w:val="22"/>
              </w:rPr>
              <w:t>655.500,00</w:t>
            </w:r>
          </w:p>
        </w:tc>
      </w:tr>
      <w:tr w14:paraId="472F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33485997">
            <w:pPr>
              <w:jc w:val="center"/>
              <w:rPr>
                <w:rFonts w:ascii="Arial" w:hAnsi="Arial"/>
                <w:b/>
                <w:sz w:val="22"/>
                <w:szCs w:val="22"/>
              </w:rPr>
            </w:pPr>
            <w:r>
              <w:rPr>
                <w:rFonts w:ascii="Arial" w:hAnsi="Arial"/>
                <w:b/>
                <w:sz w:val="22"/>
                <w:szCs w:val="22"/>
              </w:rPr>
              <w:t>25</w:t>
            </w:r>
          </w:p>
        </w:tc>
        <w:tc>
          <w:tcPr>
            <w:tcW w:w="1276" w:type="dxa"/>
            <w:shd w:val="clear" w:color="auto" w:fill="auto"/>
            <w:vAlign w:val="center"/>
          </w:tcPr>
          <w:p w14:paraId="79A1C44C">
            <w:pPr>
              <w:jc w:val="center"/>
              <w:rPr>
                <w:rFonts w:ascii="Arial" w:hAnsi="Arial"/>
                <w:b/>
                <w:sz w:val="22"/>
                <w:szCs w:val="22"/>
              </w:rPr>
            </w:pPr>
            <w:r>
              <w:rPr>
                <w:rFonts w:ascii="Arial" w:hAnsi="Arial"/>
                <w:b/>
                <w:sz w:val="22"/>
                <w:szCs w:val="22"/>
              </w:rPr>
              <w:t>300</w:t>
            </w:r>
          </w:p>
        </w:tc>
        <w:tc>
          <w:tcPr>
            <w:tcW w:w="708" w:type="dxa"/>
            <w:shd w:val="clear" w:color="auto" w:fill="auto"/>
            <w:vAlign w:val="center"/>
          </w:tcPr>
          <w:p w14:paraId="4DF496FD">
            <w:pPr>
              <w:jc w:val="center"/>
              <w:rPr>
                <w:rFonts w:ascii="Arial" w:hAnsi="Arial"/>
                <w:b/>
                <w:sz w:val="22"/>
                <w:szCs w:val="22"/>
              </w:rPr>
            </w:pPr>
            <w:r>
              <w:rPr>
                <w:rFonts w:ascii="Arial" w:hAnsi="Arial"/>
                <w:b/>
                <w:sz w:val="22"/>
                <w:szCs w:val="22"/>
              </w:rPr>
              <w:t>AP</w:t>
            </w:r>
          </w:p>
        </w:tc>
        <w:tc>
          <w:tcPr>
            <w:tcW w:w="3119" w:type="dxa"/>
            <w:shd w:val="clear" w:color="auto" w:fill="auto"/>
            <w:vAlign w:val="center"/>
          </w:tcPr>
          <w:p w14:paraId="3B5139A8">
            <w:pPr>
              <w:jc w:val="both"/>
              <w:rPr>
                <w:rFonts w:ascii="Arial" w:hAnsi="Arial"/>
                <w:b/>
                <w:sz w:val="22"/>
                <w:szCs w:val="22"/>
              </w:rPr>
            </w:pPr>
            <w:r>
              <w:rPr>
                <w:rFonts w:ascii="Arial" w:hAnsi="Arial"/>
                <w:b/>
                <w:sz w:val="22"/>
                <w:szCs w:val="22"/>
              </w:rPr>
              <w:t>ATROPINA SULF. 0, 25MG/ 1ML INJETÁVEL</w:t>
            </w:r>
          </w:p>
        </w:tc>
        <w:tc>
          <w:tcPr>
            <w:tcW w:w="1559" w:type="dxa"/>
            <w:shd w:val="clear" w:color="auto" w:fill="auto"/>
            <w:vAlign w:val="center"/>
          </w:tcPr>
          <w:p w14:paraId="361DC264">
            <w:pPr>
              <w:jc w:val="center"/>
              <w:rPr>
                <w:rFonts w:ascii="Arial" w:hAnsi="Arial"/>
                <w:b/>
                <w:bCs/>
                <w:sz w:val="22"/>
                <w:szCs w:val="22"/>
              </w:rPr>
            </w:pPr>
            <w:r>
              <w:rPr>
                <w:rFonts w:ascii="Arial" w:hAnsi="Arial"/>
                <w:b/>
                <w:bCs/>
                <w:spacing w:val="-2"/>
                <w:sz w:val="22"/>
                <w:szCs w:val="22"/>
              </w:rPr>
              <w:t>0,9498</w:t>
            </w:r>
          </w:p>
        </w:tc>
        <w:tc>
          <w:tcPr>
            <w:tcW w:w="1559" w:type="dxa"/>
            <w:shd w:val="clear" w:color="auto" w:fill="auto"/>
            <w:vAlign w:val="center"/>
          </w:tcPr>
          <w:p w14:paraId="2EB7406F">
            <w:pPr>
              <w:jc w:val="center"/>
              <w:rPr>
                <w:rFonts w:ascii="Arial" w:hAnsi="Arial"/>
                <w:b/>
                <w:bCs/>
                <w:sz w:val="22"/>
                <w:szCs w:val="22"/>
              </w:rPr>
            </w:pPr>
            <w:r>
              <w:rPr>
                <w:rFonts w:ascii="Arial" w:hAnsi="Arial"/>
                <w:b/>
                <w:bCs/>
                <w:spacing w:val="-2"/>
                <w:sz w:val="22"/>
                <w:szCs w:val="22"/>
              </w:rPr>
              <w:t>284,94</w:t>
            </w:r>
          </w:p>
        </w:tc>
      </w:tr>
      <w:tr w14:paraId="12B6F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0B44609A">
            <w:pPr>
              <w:jc w:val="center"/>
              <w:rPr>
                <w:rFonts w:ascii="Arial" w:hAnsi="Arial"/>
                <w:b/>
                <w:sz w:val="22"/>
                <w:szCs w:val="22"/>
              </w:rPr>
            </w:pPr>
            <w:r>
              <w:rPr>
                <w:rFonts w:ascii="Arial" w:hAnsi="Arial"/>
                <w:b/>
                <w:sz w:val="22"/>
                <w:szCs w:val="22"/>
              </w:rPr>
              <w:t>26</w:t>
            </w:r>
          </w:p>
        </w:tc>
        <w:tc>
          <w:tcPr>
            <w:tcW w:w="1276" w:type="dxa"/>
            <w:shd w:val="clear" w:color="auto" w:fill="auto"/>
            <w:vAlign w:val="center"/>
          </w:tcPr>
          <w:p w14:paraId="593A99DC">
            <w:pPr>
              <w:jc w:val="center"/>
              <w:rPr>
                <w:rFonts w:ascii="Arial" w:hAnsi="Arial"/>
                <w:b/>
                <w:sz w:val="22"/>
                <w:szCs w:val="22"/>
              </w:rPr>
            </w:pPr>
            <w:r>
              <w:rPr>
                <w:rFonts w:ascii="Arial" w:hAnsi="Arial"/>
                <w:b/>
                <w:sz w:val="22"/>
                <w:szCs w:val="22"/>
              </w:rPr>
              <w:t>14.000</w:t>
            </w:r>
          </w:p>
        </w:tc>
        <w:tc>
          <w:tcPr>
            <w:tcW w:w="708" w:type="dxa"/>
            <w:shd w:val="clear" w:color="auto" w:fill="auto"/>
            <w:vAlign w:val="center"/>
          </w:tcPr>
          <w:p w14:paraId="382D6351">
            <w:pPr>
              <w:jc w:val="center"/>
              <w:rPr>
                <w:rFonts w:ascii="Arial" w:hAnsi="Arial"/>
                <w:b/>
                <w:sz w:val="22"/>
                <w:szCs w:val="22"/>
              </w:rPr>
            </w:pPr>
            <w:r>
              <w:rPr>
                <w:rFonts w:ascii="Arial" w:hAnsi="Arial"/>
                <w:b/>
                <w:sz w:val="22"/>
                <w:szCs w:val="22"/>
              </w:rPr>
              <w:t>FC</w:t>
            </w:r>
          </w:p>
        </w:tc>
        <w:tc>
          <w:tcPr>
            <w:tcW w:w="3119" w:type="dxa"/>
            <w:shd w:val="clear" w:color="auto" w:fill="auto"/>
            <w:vAlign w:val="center"/>
          </w:tcPr>
          <w:p w14:paraId="4047DE76">
            <w:pPr>
              <w:jc w:val="both"/>
              <w:rPr>
                <w:rFonts w:ascii="Arial" w:hAnsi="Arial"/>
                <w:b/>
                <w:sz w:val="22"/>
                <w:szCs w:val="22"/>
              </w:rPr>
            </w:pPr>
            <w:r>
              <w:rPr>
                <w:rFonts w:ascii="Arial" w:hAnsi="Arial"/>
                <w:b/>
                <w:sz w:val="22"/>
                <w:szCs w:val="22"/>
              </w:rPr>
              <w:t>AZITROMICINA 40MG/ML – SUSP. ORAL – FRASCO 15, ML (600MG)</w:t>
            </w:r>
          </w:p>
        </w:tc>
        <w:tc>
          <w:tcPr>
            <w:tcW w:w="1559" w:type="dxa"/>
            <w:shd w:val="clear" w:color="auto" w:fill="auto"/>
            <w:vAlign w:val="center"/>
          </w:tcPr>
          <w:p w14:paraId="358D966B">
            <w:pPr>
              <w:pStyle w:val="182"/>
              <w:tabs>
                <w:tab w:val="left" w:pos="4827"/>
                <w:tab w:val="left" w:pos="5707"/>
                <w:tab w:val="left" w:pos="7507"/>
              </w:tabs>
              <w:ind w:left="167"/>
              <w:jc w:val="center"/>
              <w:rPr>
                <w:rFonts w:ascii="Arial" w:hAnsi="Arial" w:cs="Arial"/>
                <w:b/>
                <w:bCs/>
              </w:rPr>
            </w:pPr>
            <w:r>
              <w:rPr>
                <w:rFonts w:ascii="Arial" w:hAnsi="Arial" w:cs="Arial"/>
                <w:b/>
                <w:bCs/>
                <w:spacing w:val="-2"/>
              </w:rPr>
              <w:t>13,1877</w:t>
            </w:r>
          </w:p>
          <w:p w14:paraId="202E2C03">
            <w:pPr>
              <w:jc w:val="center"/>
              <w:rPr>
                <w:rFonts w:ascii="Arial" w:hAnsi="Arial"/>
                <w:b/>
                <w:bCs/>
                <w:sz w:val="22"/>
                <w:szCs w:val="22"/>
              </w:rPr>
            </w:pPr>
          </w:p>
        </w:tc>
        <w:tc>
          <w:tcPr>
            <w:tcW w:w="1559" w:type="dxa"/>
            <w:shd w:val="clear" w:color="auto" w:fill="auto"/>
            <w:vAlign w:val="center"/>
          </w:tcPr>
          <w:p w14:paraId="265B2C15">
            <w:pPr>
              <w:jc w:val="center"/>
              <w:rPr>
                <w:rFonts w:ascii="Arial" w:hAnsi="Arial"/>
                <w:b/>
                <w:bCs/>
                <w:sz w:val="22"/>
                <w:szCs w:val="22"/>
              </w:rPr>
            </w:pPr>
            <w:r>
              <w:rPr>
                <w:rFonts w:ascii="Arial" w:hAnsi="Arial"/>
                <w:b/>
                <w:bCs/>
                <w:spacing w:val="-2"/>
                <w:sz w:val="22"/>
                <w:szCs w:val="22"/>
              </w:rPr>
              <w:t>184.627,80</w:t>
            </w:r>
          </w:p>
        </w:tc>
      </w:tr>
      <w:tr w14:paraId="1C04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100545D7">
            <w:pPr>
              <w:jc w:val="center"/>
              <w:rPr>
                <w:rFonts w:ascii="Arial" w:hAnsi="Arial"/>
                <w:b/>
                <w:sz w:val="22"/>
                <w:szCs w:val="22"/>
              </w:rPr>
            </w:pPr>
            <w:r>
              <w:rPr>
                <w:rFonts w:ascii="Arial" w:hAnsi="Arial"/>
                <w:b/>
                <w:sz w:val="22"/>
                <w:szCs w:val="22"/>
              </w:rPr>
              <w:t>27</w:t>
            </w:r>
          </w:p>
        </w:tc>
        <w:tc>
          <w:tcPr>
            <w:tcW w:w="1276" w:type="dxa"/>
            <w:shd w:val="clear" w:color="auto" w:fill="auto"/>
            <w:vAlign w:val="center"/>
          </w:tcPr>
          <w:p w14:paraId="3554FA2F">
            <w:pPr>
              <w:jc w:val="center"/>
              <w:rPr>
                <w:rFonts w:ascii="Arial" w:hAnsi="Arial"/>
                <w:b/>
                <w:sz w:val="22"/>
                <w:szCs w:val="22"/>
              </w:rPr>
            </w:pPr>
            <w:r>
              <w:rPr>
                <w:rFonts w:ascii="Arial" w:hAnsi="Arial"/>
                <w:b/>
                <w:sz w:val="22"/>
                <w:szCs w:val="22"/>
              </w:rPr>
              <w:t>3.500</w:t>
            </w:r>
          </w:p>
        </w:tc>
        <w:tc>
          <w:tcPr>
            <w:tcW w:w="708" w:type="dxa"/>
            <w:shd w:val="clear" w:color="auto" w:fill="auto"/>
            <w:vAlign w:val="center"/>
          </w:tcPr>
          <w:p w14:paraId="180EB5F1">
            <w:pPr>
              <w:jc w:val="center"/>
              <w:rPr>
                <w:rFonts w:ascii="Arial" w:hAnsi="Arial"/>
                <w:b/>
                <w:sz w:val="22"/>
                <w:szCs w:val="22"/>
              </w:rPr>
            </w:pPr>
            <w:r>
              <w:rPr>
                <w:rFonts w:ascii="Arial" w:hAnsi="Arial"/>
                <w:b/>
                <w:sz w:val="22"/>
                <w:szCs w:val="22"/>
              </w:rPr>
              <w:t>FC</w:t>
            </w:r>
          </w:p>
        </w:tc>
        <w:tc>
          <w:tcPr>
            <w:tcW w:w="3119" w:type="dxa"/>
            <w:shd w:val="clear" w:color="auto" w:fill="auto"/>
            <w:vAlign w:val="center"/>
          </w:tcPr>
          <w:p w14:paraId="0766A25D">
            <w:pPr>
              <w:jc w:val="both"/>
              <w:rPr>
                <w:rFonts w:ascii="Arial" w:hAnsi="Arial"/>
                <w:b/>
                <w:sz w:val="22"/>
                <w:szCs w:val="22"/>
              </w:rPr>
            </w:pPr>
            <w:r>
              <w:rPr>
                <w:rFonts w:ascii="Arial" w:hAnsi="Arial"/>
                <w:b/>
                <w:sz w:val="22"/>
                <w:szCs w:val="22"/>
              </w:rPr>
              <w:t>AZITROMICINA 40MG/ML – SUSP. ORAL – FRASCO 22,5ML (900MG)</w:t>
            </w:r>
          </w:p>
        </w:tc>
        <w:tc>
          <w:tcPr>
            <w:tcW w:w="1559" w:type="dxa"/>
            <w:shd w:val="clear" w:color="auto" w:fill="auto"/>
            <w:vAlign w:val="center"/>
          </w:tcPr>
          <w:p w14:paraId="076F8C07">
            <w:pPr>
              <w:jc w:val="center"/>
              <w:rPr>
                <w:rFonts w:ascii="Arial" w:hAnsi="Arial"/>
                <w:b/>
                <w:bCs/>
                <w:sz w:val="22"/>
                <w:szCs w:val="22"/>
              </w:rPr>
            </w:pPr>
            <w:r>
              <w:rPr>
                <w:rFonts w:ascii="Arial" w:hAnsi="Arial"/>
                <w:b/>
                <w:bCs/>
                <w:spacing w:val="-2"/>
                <w:sz w:val="22"/>
                <w:szCs w:val="22"/>
              </w:rPr>
              <w:t>15,2398</w:t>
            </w:r>
          </w:p>
        </w:tc>
        <w:tc>
          <w:tcPr>
            <w:tcW w:w="1559" w:type="dxa"/>
            <w:shd w:val="clear" w:color="auto" w:fill="auto"/>
            <w:vAlign w:val="center"/>
          </w:tcPr>
          <w:p w14:paraId="5D5B8B88">
            <w:pPr>
              <w:jc w:val="center"/>
              <w:rPr>
                <w:rFonts w:ascii="Arial" w:hAnsi="Arial"/>
                <w:b/>
                <w:bCs/>
                <w:sz w:val="22"/>
                <w:szCs w:val="22"/>
              </w:rPr>
            </w:pPr>
            <w:r>
              <w:rPr>
                <w:rFonts w:ascii="Arial" w:hAnsi="Arial"/>
                <w:b/>
                <w:bCs/>
                <w:spacing w:val="-2"/>
                <w:sz w:val="22"/>
                <w:szCs w:val="22"/>
              </w:rPr>
              <w:t>53.339,30</w:t>
            </w:r>
          </w:p>
        </w:tc>
      </w:tr>
      <w:tr w14:paraId="4015F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0129BDDC">
            <w:pPr>
              <w:jc w:val="center"/>
              <w:rPr>
                <w:rFonts w:ascii="Arial" w:hAnsi="Arial"/>
                <w:b/>
                <w:sz w:val="22"/>
                <w:szCs w:val="22"/>
              </w:rPr>
            </w:pPr>
            <w:r>
              <w:rPr>
                <w:rFonts w:ascii="Arial" w:hAnsi="Arial"/>
                <w:b/>
                <w:sz w:val="22"/>
                <w:szCs w:val="22"/>
              </w:rPr>
              <w:t>28</w:t>
            </w:r>
          </w:p>
        </w:tc>
        <w:tc>
          <w:tcPr>
            <w:tcW w:w="1276" w:type="dxa"/>
            <w:shd w:val="clear" w:color="auto" w:fill="auto"/>
            <w:vAlign w:val="center"/>
          </w:tcPr>
          <w:p w14:paraId="39654317">
            <w:pPr>
              <w:jc w:val="center"/>
              <w:rPr>
                <w:rFonts w:ascii="Arial" w:hAnsi="Arial"/>
                <w:b/>
                <w:sz w:val="22"/>
                <w:szCs w:val="22"/>
              </w:rPr>
            </w:pPr>
            <w:r>
              <w:rPr>
                <w:rFonts w:ascii="Arial" w:hAnsi="Arial"/>
                <w:b/>
                <w:sz w:val="22"/>
                <w:szCs w:val="22"/>
              </w:rPr>
              <w:t>50.000</w:t>
            </w:r>
          </w:p>
        </w:tc>
        <w:tc>
          <w:tcPr>
            <w:tcW w:w="708" w:type="dxa"/>
            <w:shd w:val="clear" w:color="auto" w:fill="auto"/>
            <w:vAlign w:val="center"/>
          </w:tcPr>
          <w:p w14:paraId="7CCB9C99">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2A439DAF">
            <w:pPr>
              <w:jc w:val="both"/>
              <w:rPr>
                <w:rFonts w:ascii="Arial" w:hAnsi="Arial"/>
                <w:b/>
                <w:sz w:val="22"/>
                <w:szCs w:val="22"/>
              </w:rPr>
            </w:pPr>
            <w:r>
              <w:rPr>
                <w:rFonts w:ascii="Arial" w:hAnsi="Arial"/>
                <w:b/>
                <w:sz w:val="22"/>
                <w:szCs w:val="22"/>
              </w:rPr>
              <w:t>AZITROMICINA 500MG (COMPRIMIDO EM BLISTER)</w:t>
            </w:r>
          </w:p>
        </w:tc>
        <w:tc>
          <w:tcPr>
            <w:tcW w:w="1559" w:type="dxa"/>
            <w:shd w:val="clear" w:color="auto" w:fill="auto"/>
            <w:vAlign w:val="center"/>
          </w:tcPr>
          <w:p w14:paraId="26612C20">
            <w:pPr>
              <w:pStyle w:val="182"/>
              <w:tabs>
                <w:tab w:val="left" w:pos="4827"/>
                <w:tab w:val="left" w:pos="5707"/>
                <w:tab w:val="left" w:pos="7587"/>
              </w:tabs>
              <w:ind w:left="167"/>
              <w:jc w:val="center"/>
              <w:rPr>
                <w:rFonts w:ascii="Arial" w:hAnsi="Arial" w:cs="Arial"/>
                <w:b/>
                <w:bCs/>
              </w:rPr>
            </w:pPr>
            <w:r>
              <w:rPr>
                <w:rFonts w:ascii="Arial" w:hAnsi="Arial" w:cs="Arial"/>
                <w:b/>
                <w:bCs/>
                <w:spacing w:val="-2"/>
              </w:rPr>
              <w:t>1,6564</w:t>
            </w:r>
          </w:p>
          <w:p w14:paraId="7F04FF0A">
            <w:pPr>
              <w:jc w:val="center"/>
              <w:rPr>
                <w:rFonts w:ascii="Arial" w:hAnsi="Arial"/>
                <w:b/>
                <w:bCs/>
                <w:sz w:val="22"/>
                <w:szCs w:val="22"/>
              </w:rPr>
            </w:pPr>
          </w:p>
        </w:tc>
        <w:tc>
          <w:tcPr>
            <w:tcW w:w="1559" w:type="dxa"/>
            <w:shd w:val="clear" w:color="auto" w:fill="auto"/>
            <w:vAlign w:val="center"/>
          </w:tcPr>
          <w:p w14:paraId="7DB912DF">
            <w:pPr>
              <w:jc w:val="center"/>
              <w:rPr>
                <w:rFonts w:ascii="Arial" w:hAnsi="Arial"/>
                <w:b/>
                <w:bCs/>
                <w:sz w:val="22"/>
                <w:szCs w:val="22"/>
              </w:rPr>
            </w:pPr>
            <w:r>
              <w:rPr>
                <w:rFonts w:ascii="Arial" w:hAnsi="Arial"/>
                <w:b/>
                <w:bCs/>
                <w:spacing w:val="-2"/>
                <w:sz w:val="22"/>
                <w:szCs w:val="22"/>
              </w:rPr>
              <w:t>82.820,00</w:t>
            </w:r>
          </w:p>
        </w:tc>
      </w:tr>
      <w:tr w14:paraId="45DED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7442295F">
            <w:pPr>
              <w:jc w:val="center"/>
              <w:rPr>
                <w:rFonts w:ascii="Arial" w:hAnsi="Arial"/>
                <w:b/>
                <w:sz w:val="22"/>
                <w:szCs w:val="22"/>
              </w:rPr>
            </w:pPr>
            <w:r>
              <w:rPr>
                <w:rFonts w:ascii="Arial" w:hAnsi="Arial"/>
                <w:b/>
                <w:sz w:val="22"/>
                <w:szCs w:val="22"/>
              </w:rPr>
              <w:t>29</w:t>
            </w:r>
          </w:p>
        </w:tc>
        <w:tc>
          <w:tcPr>
            <w:tcW w:w="1276" w:type="dxa"/>
            <w:shd w:val="clear" w:color="auto" w:fill="auto"/>
            <w:vAlign w:val="center"/>
          </w:tcPr>
          <w:p w14:paraId="293A2862">
            <w:pPr>
              <w:jc w:val="center"/>
              <w:rPr>
                <w:rFonts w:ascii="Arial" w:hAnsi="Arial"/>
                <w:b/>
                <w:sz w:val="22"/>
                <w:szCs w:val="22"/>
              </w:rPr>
            </w:pPr>
            <w:r>
              <w:rPr>
                <w:rFonts w:ascii="Arial" w:hAnsi="Arial"/>
                <w:b/>
                <w:sz w:val="22"/>
                <w:szCs w:val="22"/>
              </w:rPr>
              <w:t>6.600</w:t>
            </w:r>
          </w:p>
        </w:tc>
        <w:tc>
          <w:tcPr>
            <w:tcW w:w="708" w:type="dxa"/>
            <w:shd w:val="clear" w:color="auto" w:fill="auto"/>
            <w:vAlign w:val="center"/>
          </w:tcPr>
          <w:p w14:paraId="372C0FA5">
            <w:pPr>
              <w:jc w:val="center"/>
              <w:rPr>
                <w:rFonts w:ascii="Arial" w:hAnsi="Arial"/>
                <w:b/>
                <w:sz w:val="22"/>
                <w:szCs w:val="22"/>
              </w:rPr>
            </w:pPr>
            <w:r>
              <w:rPr>
                <w:rFonts w:ascii="Arial" w:hAnsi="Arial"/>
                <w:b/>
                <w:sz w:val="22"/>
                <w:szCs w:val="22"/>
              </w:rPr>
              <w:t>FA</w:t>
            </w:r>
          </w:p>
        </w:tc>
        <w:tc>
          <w:tcPr>
            <w:tcW w:w="3119" w:type="dxa"/>
            <w:shd w:val="clear" w:color="auto" w:fill="auto"/>
            <w:vAlign w:val="center"/>
          </w:tcPr>
          <w:p w14:paraId="3060F0D4">
            <w:pPr>
              <w:jc w:val="both"/>
              <w:rPr>
                <w:rFonts w:ascii="Arial" w:hAnsi="Arial"/>
                <w:b/>
                <w:sz w:val="22"/>
                <w:szCs w:val="22"/>
              </w:rPr>
            </w:pPr>
            <w:r>
              <w:rPr>
                <w:rFonts w:ascii="Arial" w:hAnsi="Arial"/>
                <w:b/>
                <w:sz w:val="22"/>
                <w:szCs w:val="22"/>
              </w:rPr>
              <w:t>BENZIPENICILINA BENZATINA 1.200.000UI INJETÁVEL</w:t>
            </w:r>
          </w:p>
        </w:tc>
        <w:tc>
          <w:tcPr>
            <w:tcW w:w="1559" w:type="dxa"/>
            <w:shd w:val="clear" w:color="auto" w:fill="auto"/>
            <w:vAlign w:val="center"/>
          </w:tcPr>
          <w:p w14:paraId="1203BE39">
            <w:pPr>
              <w:jc w:val="center"/>
              <w:rPr>
                <w:rFonts w:ascii="Arial" w:hAnsi="Arial"/>
                <w:b/>
                <w:bCs/>
                <w:sz w:val="22"/>
                <w:szCs w:val="22"/>
              </w:rPr>
            </w:pPr>
            <w:r>
              <w:rPr>
                <w:rFonts w:ascii="Arial" w:hAnsi="Arial"/>
                <w:b/>
                <w:bCs/>
                <w:spacing w:val="-2"/>
                <w:sz w:val="22"/>
                <w:szCs w:val="22"/>
              </w:rPr>
              <w:t>11,1457</w:t>
            </w:r>
          </w:p>
        </w:tc>
        <w:tc>
          <w:tcPr>
            <w:tcW w:w="1559" w:type="dxa"/>
            <w:shd w:val="clear" w:color="auto" w:fill="auto"/>
            <w:vAlign w:val="center"/>
          </w:tcPr>
          <w:p w14:paraId="34A555F1">
            <w:pPr>
              <w:jc w:val="center"/>
              <w:rPr>
                <w:rFonts w:ascii="Arial" w:hAnsi="Arial"/>
                <w:b/>
                <w:bCs/>
                <w:sz w:val="22"/>
                <w:szCs w:val="22"/>
              </w:rPr>
            </w:pPr>
            <w:r>
              <w:rPr>
                <w:rFonts w:ascii="Arial" w:hAnsi="Arial"/>
                <w:b/>
                <w:bCs/>
                <w:spacing w:val="-2"/>
                <w:sz w:val="22"/>
                <w:szCs w:val="22"/>
              </w:rPr>
              <w:t>73.561,62</w:t>
            </w:r>
          </w:p>
        </w:tc>
      </w:tr>
      <w:tr w14:paraId="072D2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26028A01">
            <w:pPr>
              <w:jc w:val="center"/>
              <w:rPr>
                <w:rFonts w:ascii="Arial" w:hAnsi="Arial"/>
                <w:b/>
                <w:sz w:val="22"/>
                <w:szCs w:val="22"/>
              </w:rPr>
            </w:pPr>
            <w:r>
              <w:rPr>
                <w:rFonts w:ascii="Arial" w:hAnsi="Arial"/>
                <w:b/>
                <w:sz w:val="22"/>
                <w:szCs w:val="22"/>
              </w:rPr>
              <w:t>30</w:t>
            </w:r>
          </w:p>
        </w:tc>
        <w:tc>
          <w:tcPr>
            <w:tcW w:w="1276" w:type="dxa"/>
            <w:shd w:val="clear" w:color="auto" w:fill="auto"/>
            <w:vAlign w:val="center"/>
          </w:tcPr>
          <w:p w14:paraId="4A75123E">
            <w:pPr>
              <w:jc w:val="center"/>
              <w:rPr>
                <w:rFonts w:ascii="Arial" w:hAnsi="Arial"/>
                <w:b/>
                <w:sz w:val="22"/>
                <w:szCs w:val="22"/>
              </w:rPr>
            </w:pPr>
            <w:r>
              <w:rPr>
                <w:rFonts w:ascii="Arial" w:hAnsi="Arial"/>
                <w:b/>
                <w:sz w:val="22"/>
                <w:szCs w:val="22"/>
              </w:rPr>
              <w:t xml:space="preserve">  1.300</w:t>
            </w:r>
          </w:p>
        </w:tc>
        <w:tc>
          <w:tcPr>
            <w:tcW w:w="708" w:type="dxa"/>
            <w:shd w:val="clear" w:color="auto" w:fill="auto"/>
            <w:vAlign w:val="center"/>
          </w:tcPr>
          <w:p w14:paraId="0849B21D">
            <w:pPr>
              <w:jc w:val="center"/>
              <w:rPr>
                <w:rFonts w:ascii="Arial" w:hAnsi="Arial"/>
                <w:b/>
                <w:sz w:val="22"/>
                <w:szCs w:val="22"/>
              </w:rPr>
            </w:pPr>
            <w:r>
              <w:rPr>
                <w:rFonts w:ascii="Arial" w:hAnsi="Arial"/>
                <w:b/>
                <w:sz w:val="22"/>
                <w:szCs w:val="22"/>
              </w:rPr>
              <w:t>FA</w:t>
            </w:r>
          </w:p>
        </w:tc>
        <w:tc>
          <w:tcPr>
            <w:tcW w:w="3119" w:type="dxa"/>
            <w:shd w:val="clear" w:color="auto" w:fill="auto"/>
            <w:vAlign w:val="center"/>
          </w:tcPr>
          <w:p w14:paraId="0E42B0FE">
            <w:pPr>
              <w:jc w:val="both"/>
              <w:rPr>
                <w:rFonts w:ascii="Arial" w:hAnsi="Arial"/>
                <w:b/>
                <w:sz w:val="22"/>
                <w:szCs w:val="22"/>
              </w:rPr>
            </w:pPr>
            <w:r>
              <w:rPr>
                <w:rFonts w:ascii="Arial" w:hAnsi="Arial"/>
                <w:b/>
                <w:sz w:val="22"/>
                <w:szCs w:val="22"/>
              </w:rPr>
              <w:t>BENZILPENICILINA PROCAÍNA 300.000UI / BENZILPENICILINA POTÁSSICA 100.000UI INJETÁVEL</w:t>
            </w:r>
          </w:p>
        </w:tc>
        <w:tc>
          <w:tcPr>
            <w:tcW w:w="1559" w:type="dxa"/>
            <w:shd w:val="clear" w:color="auto" w:fill="auto"/>
            <w:vAlign w:val="center"/>
          </w:tcPr>
          <w:p w14:paraId="2F8CCB6E">
            <w:pPr>
              <w:jc w:val="center"/>
              <w:rPr>
                <w:rFonts w:ascii="Arial" w:hAnsi="Arial"/>
                <w:b/>
                <w:bCs/>
                <w:sz w:val="22"/>
                <w:szCs w:val="22"/>
              </w:rPr>
            </w:pPr>
            <w:r>
              <w:rPr>
                <w:rFonts w:ascii="Arial" w:hAnsi="Arial"/>
                <w:b/>
                <w:bCs/>
                <w:spacing w:val="-2"/>
                <w:sz w:val="22"/>
                <w:szCs w:val="22"/>
              </w:rPr>
              <w:t>6,3000</w:t>
            </w:r>
          </w:p>
        </w:tc>
        <w:tc>
          <w:tcPr>
            <w:tcW w:w="1559" w:type="dxa"/>
            <w:shd w:val="clear" w:color="auto" w:fill="auto"/>
            <w:vAlign w:val="center"/>
          </w:tcPr>
          <w:p w14:paraId="4764F58E">
            <w:pPr>
              <w:jc w:val="center"/>
              <w:rPr>
                <w:rFonts w:ascii="Arial" w:hAnsi="Arial"/>
                <w:b/>
                <w:bCs/>
                <w:sz w:val="22"/>
                <w:szCs w:val="22"/>
              </w:rPr>
            </w:pPr>
            <w:r>
              <w:rPr>
                <w:rFonts w:ascii="Arial" w:hAnsi="Arial"/>
                <w:b/>
                <w:bCs/>
                <w:spacing w:val="-2"/>
                <w:sz w:val="22"/>
                <w:szCs w:val="22"/>
              </w:rPr>
              <w:t>8.190,00</w:t>
            </w:r>
          </w:p>
        </w:tc>
      </w:tr>
      <w:tr w14:paraId="7ED72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69CDBE6C">
            <w:pPr>
              <w:jc w:val="center"/>
              <w:rPr>
                <w:rFonts w:ascii="Arial" w:hAnsi="Arial"/>
                <w:b/>
                <w:sz w:val="22"/>
                <w:szCs w:val="22"/>
              </w:rPr>
            </w:pPr>
            <w:r>
              <w:rPr>
                <w:rFonts w:ascii="Arial" w:hAnsi="Arial"/>
                <w:b/>
                <w:sz w:val="22"/>
                <w:szCs w:val="22"/>
              </w:rPr>
              <w:t>31</w:t>
            </w:r>
          </w:p>
        </w:tc>
        <w:tc>
          <w:tcPr>
            <w:tcW w:w="1276" w:type="dxa"/>
            <w:shd w:val="clear" w:color="auto" w:fill="auto"/>
            <w:vAlign w:val="center"/>
          </w:tcPr>
          <w:p w14:paraId="150F270E">
            <w:pPr>
              <w:jc w:val="center"/>
              <w:rPr>
                <w:rFonts w:ascii="Arial" w:hAnsi="Arial"/>
                <w:b/>
                <w:sz w:val="22"/>
                <w:szCs w:val="22"/>
              </w:rPr>
            </w:pPr>
            <w:r>
              <w:rPr>
                <w:rFonts w:ascii="Arial" w:hAnsi="Arial"/>
                <w:b/>
                <w:sz w:val="22"/>
                <w:szCs w:val="22"/>
              </w:rPr>
              <w:t>600</w:t>
            </w:r>
          </w:p>
        </w:tc>
        <w:tc>
          <w:tcPr>
            <w:tcW w:w="708" w:type="dxa"/>
            <w:shd w:val="clear" w:color="auto" w:fill="auto"/>
            <w:vAlign w:val="center"/>
          </w:tcPr>
          <w:p w14:paraId="0159F432">
            <w:pPr>
              <w:jc w:val="center"/>
              <w:rPr>
                <w:rFonts w:ascii="Arial" w:hAnsi="Arial"/>
                <w:b/>
                <w:sz w:val="22"/>
                <w:szCs w:val="22"/>
              </w:rPr>
            </w:pPr>
            <w:r>
              <w:rPr>
                <w:rFonts w:ascii="Arial" w:hAnsi="Arial"/>
                <w:b/>
                <w:sz w:val="22"/>
                <w:szCs w:val="22"/>
              </w:rPr>
              <w:t>AP</w:t>
            </w:r>
          </w:p>
        </w:tc>
        <w:tc>
          <w:tcPr>
            <w:tcW w:w="3119" w:type="dxa"/>
            <w:shd w:val="clear" w:color="auto" w:fill="auto"/>
            <w:vAlign w:val="center"/>
          </w:tcPr>
          <w:p w14:paraId="72F9C6CD">
            <w:pPr>
              <w:jc w:val="both"/>
              <w:rPr>
                <w:rFonts w:ascii="Arial" w:hAnsi="Arial"/>
                <w:b/>
                <w:sz w:val="22"/>
                <w:szCs w:val="22"/>
              </w:rPr>
            </w:pPr>
            <w:r>
              <w:rPr>
                <w:rFonts w:ascii="Arial" w:hAnsi="Arial"/>
                <w:b/>
                <w:sz w:val="22"/>
                <w:szCs w:val="22"/>
              </w:rPr>
              <w:t>BICARBONATO DE SÓDIO 8,4%/ 10ML INJETÁVEL</w:t>
            </w:r>
          </w:p>
        </w:tc>
        <w:tc>
          <w:tcPr>
            <w:tcW w:w="1559" w:type="dxa"/>
            <w:shd w:val="clear" w:color="auto" w:fill="auto"/>
            <w:vAlign w:val="center"/>
          </w:tcPr>
          <w:p w14:paraId="53DF2C21">
            <w:pPr>
              <w:pStyle w:val="182"/>
              <w:tabs>
                <w:tab w:val="left" w:pos="4807"/>
                <w:tab w:val="left" w:pos="5927"/>
                <w:tab w:val="left" w:pos="7587"/>
              </w:tabs>
              <w:ind w:left="167"/>
              <w:jc w:val="center"/>
              <w:rPr>
                <w:rFonts w:ascii="Arial" w:hAnsi="Arial" w:cs="Arial"/>
                <w:b/>
                <w:bCs/>
              </w:rPr>
            </w:pPr>
            <w:r>
              <w:rPr>
                <w:rFonts w:ascii="Arial" w:hAnsi="Arial" w:cs="Arial"/>
                <w:b/>
                <w:bCs/>
                <w:spacing w:val="-2"/>
              </w:rPr>
              <w:t>0,8938</w:t>
            </w:r>
          </w:p>
          <w:p w14:paraId="734C9FDB">
            <w:pPr>
              <w:jc w:val="center"/>
              <w:rPr>
                <w:rFonts w:ascii="Arial" w:hAnsi="Arial"/>
                <w:b/>
                <w:bCs/>
                <w:sz w:val="22"/>
                <w:szCs w:val="22"/>
              </w:rPr>
            </w:pPr>
          </w:p>
        </w:tc>
        <w:tc>
          <w:tcPr>
            <w:tcW w:w="1559" w:type="dxa"/>
            <w:shd w:val="clear" w:color="auto" w:fill="auto"/>
            <w:vAlign w:val="center"/>
          </w:tcPr>
          <w:p w14:paraId="5D9D83D3">
            <w:pPr>
              <w:jc w:val="center"/>
              <w:rPr>
                <w:rFonts w:ascii="Arial" w:hAnsi="Arial"/>
                <w:b/>
                <w:bCs/>
                <w:sz w:val="22"/>
                <w:szCs w:val="22"/>
              </w:rPr>
            </w:pPr>
            <w:r>
              <w:rPr>
                <w:rFonts w:ascii="Arial" w:hAnsi="Arial"/>
                <w:b/>
                <w:bCs/>
                <w:spacing w:val="-2"/>
                <w:sz w:val="22"/>
                <w:szCs w:val="22"/>
              </w:rPr>
              <w:t>536,28</w:t>
            </w:r>
          </w:p>
        </w:tc>
      </w:tr>
      <w:tr w14:paraId="6181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1FB8B590">
            <w:pPr>
              <w:jc w:val="center"/>
              <w:rPr>
                <w:rFonts w:ascii="Arial" w:hAnsi="Arial"/>
                <w:b/>
                <w:sz w:val="22"/>
                <w:szCs w:val="22"/>
              </w:rPr>
            </w:pPr>
            <w:r>
              <w:rPr>
                <w:rFonts w:ascii="Arial" w:hAnsi="Arial"/>
                <w:b/>
                <w:sz w:val="22"/>
                <w:szCs w:val="22"/>
              </w:rPr>
              <w:t>32</w:t>
            </w:r>
          </w:p>
        </w:tc>
        <w:tc>
          <w:tcPr>
            <w:tcW w:w="1276" w:type="dxa"/>
            <w:shd w:val="clear" w:color="auto" w:fill="auto"/>
            <w:vAlign w:val="center"/>
          </w:tcPr>
          <w:p w14:paraId="0C1A177A">
            <w:pPr>
              <w:jc w:val="center"/>
              <w:rPr>
                <w:rFonts w:ascii="Arial" w:hAnsi="Arial"/>
                <w:b/>
                <w:sz w:val="22"/>
                <w:szCs w:val="22"/>
              </w:rPr>
            </w:pPr>
            <w:r>
              <w:rPr>
                <w:rFonts w:ascii="Arial" w:hAnsi="Arial"/>
                <w:b/>
                <w:sz w:val="22"/>
                <w:szCs w:val="22"/>
              </w:rPr>
              <w:t xml:space="preserve"> 100</w:t>
            </w:r>
          </w:p>
        </w:tc>
        <w:tc>
          <w:tcPr>
            <w:tcW w:w="708" w:type="dxa"/>
            <w:shd w:val="clear" w:color="auto" w:fill="auto"/>
            <w:vAlign w:val="center"/>
          </w:tcPr>
          <w:p w14:paraId="600365B5">
            <w:pPr>
              <w:jc w:val="center"/>
              <w:rPr>
                <w:rFonts w:ascii="Arial" w:hAnsi="Arial"/>
                <w:b/>
                <w:sz w:val="22"/>
                <w:szCs w:val="22"/>
              </w:rPr>
            </w:pPr>
            <w:r>
              <w:rPr>
                <w:rFonts w:ascii="Arial" w:hAnsi="Arial"/>
                <w:b/>
                <w:sz w:val="22"/>
                <w:szCs w:val="22"/>
              </w:rPr>
              <w:t>FC</w:t>
            </w:r>
          </w:p>
        </w:tc>
        <w:tc>
          <w:tcPr>
            <w:tcW w:w="3119" w:type="dxa"/>
            <w:shd w:val="clear" w:color="auto" w:fill="auto"/>
            <w:vAlign w:val="center"/>
          </w:tcPr>
          <w:p w14:paraId="7D61A80B">
            <w:pPr>
              <w:jc w:val="both"/>
              <w:rPr>
                <w:rFonts w:ascii="Arial" w:hAnsi="Arial"/>
                <w:b/>
                <w:sz w:val="22"/>
                <w:szCs w:val="22"/>
              </w:rPr>
            </w:pPr>
            <w:r>
              <w:rPr>
                <w:rFonts w:ascii="Arial" w:hAnsi="Arial"/>
                <w:b/>
                <w:sz w:val="22"/>
                <w:szCs w:val="22"/>
              </w:rPr>
              <w:t>BICARBONATO DE SÓDIO 8,4%/ INJETÁVEL – FRASCO 250ML</w:t>
            </w:r>
          </w:p>
        </w:tc>
        <w:tc>
          <w:tcPr>
            <w:tcW w:w="1559" w:type="dxa"/>
            <w:shd w:val="clear" w:color="auto" w:fill="auto"/>
            <w:vAlign w:val="center"/>
          </w:tcPr>
          <w:p w14:paraId="26789F4A">
            <w:pPr>
              <w:jc w:val="center"/>
              <w:rPr>
                <w:rFonts w:ascii="Arial" w:hAnsi="Arial"/>
                <w:b/>
                <w:bCs/>
                <w:sz w:val="22"/>
                <w:szCs w:val="22"/>
              </w:rPr>
            </w:pPr>
            <w:r>
              <w:rPr>
                <w:rFonts w:ascii="Arial" w:hAnsi="Arial"/>
                <w:b/>
                <w:bCs/>
                <w:spacing w:val="-2"/>
                <w:sz w:val="22"/>
                <w:szCs w:val="22"/>
              </w:rPr>
              <w:t>23,6952</w:t>
            </w:r>
          </w:p>
        </w:tc>
        <w:tc>
          <w:tcPr>
            <w:tcW w:w="1559" w:type="dxa"/>
            <w:shd w:val="clear" w:color="auto" w:fill="auto"/>
            <w:vAlign w:val="center"/>
          </w:tcPr>
          <w:p w14:paraId="7C83A5EF">
            <w:pPr>
              <w:jc w:val="center"/>
              <w:rPr>
                <w:rFonts w:ascii="Arial" w:hAnsi="Arial"/>
                <w:b/>
                <w:bCs/>
                <w:sz w:val="22"/>
                <w:szCs w:val="22"/>
              </w:rPr>
            </w:pPr>
            <w:r>
              <w:rPr>
                <w:rFonts w:ascii="Arial" w:hAnsi="Arial"/>
                <w:b/>
                <w:bCs/>
                <w:spacing w:val="-2"/>
                <w:sz w:val="22"/>
                <w:szCs w:val="22"/>
              </w:rPr>
              <w:t>2.369,52</w:t>
            </w:r>
          </w:p>
        </w:tc>
      </w:tr>
      <w:tr w14:paraId="323B1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46572265">
            <w:pPr>
              <w:jc w:val="center"/>
              <w:rPr>
                <w:rFonts w:ascii="Arial" w:hAnsi="Arial"/>
                <w:b/>
                <w:sz w:val="22"/>
                <w:szCs w:val="22"/>
              </w:rPr>
            </w:pPr>
            <w:r>
              <w:rPr>
                <w:rFonts w:ascii="Arial" w:hAnsi="Arial"/>
                <w:b/>
                <w:sz w:val="22"/>
                <w:szCs w:val="22"/>
              </w:rPr>
              <w:t>33</w:t>
            </w:r>
          </w:p>
        </w:tc>
        <w:tc>
          <w:tcPr>
            <w:tcW w:w="1276" w:type="dxa"/>
            <w:shd w:val="clear" w:color="auto" w:fill="auto"/>
            <w:vAlign w:val="center"/>
          </w:tcPr>
          <w:p w14:paraId="17CF60A6">
            <w:pPr>
              <w:jc w:val="center"/>
              <w:rPr>
                <w:rFonts w:ascii="Arial" w:hAnsi="Arial"/>
                <w:b/>
                <w:sz w:val="22"/>
                <w:szCs w:val="22"/>
              </w:rPr>
            </w:pPr>
            <w:r>
              <w:rPr>
                <w:rFonts w:ascii="Arial" w:hAnsi="Arial"/>
                <w:b/>
                <w:sz w:val="22"/>
                <w:szCs w:val="22"/>
              </w:rPr>
              <w:t>180.000</w:t>
            </w:r>
          </w:p>
        </w:tc>
        <w:tc>
          <w:tcPr>
            <w:tcW w:w="708" w:type="dxa"/>
            <w:shd w:val="clear" w:color="auto" w:fill="auto"/>
            <w:vAlign w:val="center"/>
          </w:tcPr>
          <w:p w14:paraId="09BB7F9F">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791BBCE4">
            <w:pPr>
              <w:jc w:val="both"/>
              <w:rPr>
                <w:rFonts w:ascii="Arial" w:hAnsi="Arial"/>
                <w:b/>
                <w:sz w:val="22"/>
                <w:szCs w:val="22"/>
              </w:rPr>
            </w:pPr>
            <w:r>
              <w:rPr>
                <w:rFonts w:ascii="Arial" w:hAnsi="Arial"/>
                <w:b/>
                <w:sz w:val="22"/>
                <w:szCs w:val="22"/>
              </w:rPr>
              <w:t>BIPERIDENO CLOR. 2MG (COMPRIMIDO EM BLISTER)</w:t>
            </w:r>
          </w:p>
        </w:tc>
        <w:tc>
          <w:tcPr>
            <w:tcW w:w="1559" w:type="dxa"/>
            <w:shd w:val="clear" w:color="auto" w:fill="auto"/>
            <w:vAlign w:val="center"/>
          </w:tcPr>
          <w:p w14:paraId="05055787">
            <w:pPr>
              <w:pStyle w:val="182"/>
              <w:tabs>
                <w:tab w:val="left" w:pos="4827"/>
                <w:tab w:val="left" w:pos="5607"/>
                <w:tab w:val="left" w:pos="7587"/>
              </w:tabs>
              <w:ind w:left="167"/>
              <w:jc w:val="center"/>
              <w:rPr>
                <w:rFonts w:ascii="Arial" w:hAnsi="Arial" w:cs="Arial"/>
                <w:b/>
                <w:bCs/>
              </w:rPr>
            </w:pPr>
            <w:r>
              <w:rPr>
                <w:rFonts w:ascii="Arial" w:hAnsi="Arial" w:cs="Arial"/>
                <w:b/>
                <w:bCs/>
                <w:spacing w:val="-2"/>
              </w:rPr>
              <w:t>0,3208</w:t>
            </w:r>
          </w:p>
          <w:p w14:paraId="382A77A1">
            <w:pPr>
              <w:jc w:val="center"/>
              <w:rPr>
                <w:rFonts w:ascii="Arial" w:hAnsi="Arial"/>
                <w:b/>
                <w:bCs/>
                <w:sz w:val="22"/>
                <w:szCs w:val="22"/>
              </w:rPr>
            </w:pPr>
          </w:p>
        </w:tc>
        <w:tc>
          <w:tcPr>
            <w:tcW w:w="1559" w:type="dxa"/>
            <w:shd w:val="clear" w:color="auto" w:fill="auto"/>
            <w:vAlign w:val="center"/>
          </w:tcPr>
          <w:p w14:paraId="503C3E9E">
            <w:pPr>
              <w:jc w:val="center"/>
              <w:rPr>
                <w:rFonts w:ascii="Arial" w:hAnsi="Arial"/>
                <w:b/>
                <w:bCs/>
                <w:sz w:val="22"/>
                <w:szCs w:val="22"/>
              </w:rPr>
            </w:pPr>
            <w:r>
              <w:rPr>
                <w:rFonts w:ascii="Arial" w:hAnsi="Arial"/>
                <w:b/>
                <w:bCs/>
                <w:spacing w:val="-2"/>
                <w:sz w:val="22"/>
                <w:szCs w:val="22"/>
              </w:rPr>
              <w:t>57.744,00</w:t>
            </w:r>
          </w:p>
        </w:tc>
      </w:tr>
      <w:tr w14:paraId="3766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2040BA45">
            <w:pPr>
              <w:jc w:val="center"/>
              <w:rPr>
                <w:rFonts w:ascii="Arial" w:hAnsi="Arial"/>
                <w:b/>
                <w:sz w:val="22"/>
                <w:szCs w:val="22"/>
              </w:rPr>
            </w:pPr>
            <w:r>
              <w:rPr>
                <w:rFonts w:ascii="Arial" w:hAnsi="Arial"/>
                <w:b/>
                <w:sz w:val="22"/>
                <w:szCs w:val="22"/>
              </w:rPr>
              <w:t>34</w:t>
            </w:r>
          </w:p>
        </w:tc>
        <w:tc>
          <w:tcPr>
            <w:tcW w:w="1276" w:type="dxa"/>
            <w:shd w:val="clear" w:color="auto" w:fill="auto"/>
            <w:vAlign w:val="center"/>
          </w:tcPr>
          <w:p w14:paraId="6E36BF62">
            <w:pPr>
              <w:jc w:val="center"/>
              <w:rPr>
                <w:rFonts w:ascii="Arial" w:hAnsi="Arial"/>
                <w:b/>
                <w:sz w:val="22"/>
                <w:szCs w:val="22"/>
              </w:rPr>
            </w:pPr>
            <w:r>
              <w:rPr>
                <w:rFonts w:ascii="Arial" w:hAnsi="Arial"/>
                <w:b/>
                <w:sz w:val="22"/>
                <w:szCs w:val="22"/>
              </w:rPr>
              <w:t>200</w:t>
            </w:r>
          </w:p>
        </w:tc>
        <w:tc>
          <w:tcPr>
            <w:tcW w:w="708" w:type="dxa"/>
            <w:shd w:val="clear" w:color="auto" w:fill="auto"/>
            <w:vAlign w:val="center"/>
          </w:tcPr>
          <w:p w14:paraId="4558F608">
            <w:pPr>
              <w:jc w:val="center"/>
              <w:rPr>
                <w:rFonts w:ascii="Arial" w:hAnsi="Arial"/>
                <w:b/>
                <w:sz w:val="22"/>
                <w:szCs w:val="22"/>
              </w:rPr>
            </w:pPr>
            <w:r>
              <w:rPr>
                <w:rFonts w:ascii="Arial" w:hAnsi="Arial"/>
                <w:b/>
                <w:sz w:val="22"/>
                <w:szCs w:val="22"/>
              </w:rPr>
              <w:t>AP</w:t>
            </w:r>
          </w:p>
        </w:tc>
        <w:tc>
          <w:tcPr>
            <w:tcW w:w="3119" w:type="dxa"/>
            <w:shd w:val="clear" w:color="auto" w:fill="auto"/>
            <w:vAlign w:val="center"/>
          </w:tcPr>
          <w:p w14:paraId="00E36C3F">
            <w:pPr>
              <w:jc w:val="both"/>
              <w:rPr>
                <w:rFonts w:ascii="Arial" w:hAnsi="Arial"/>
                <w:b/>
                <w:sz w:val="22"/>
                <w:szCs w:val="22"/>
              </w:rPr>
            </w:pPr>
            <w:r>
              <w:rPr>
                <w:rFonts w:ascii="Arial" w:hAnsi="Arial"/>
                <w:b/>
                <w:sz w:val="22"/>
                <w:szCs w:val="22"/>
              </w:rPr>
              <w:t>BIPERIDENO LACT. 5 MG/ 1 ML INJETÁVEL</w:t>
            </w:r>
          </w:p>
        </w:tc>
        <w:tc>
          <w:tcPr>
            <w:tcW w:w="1559" w:type="dxa"/>
            <w:shd w:val="clear" w:color="auto" w:fill="auto"/>
            <w:vAlign w:val="center"/>
          </w:tcPr>
          <w:p w14:paraId="2FBC7079">
            <w:pPr>
              <w:jc w:val="center"/>
              <w:rPr>
                <w:rFonts w:ascii="Arial" w:hAnsi="Arial"/>
                <w:b/>
                <w:bCs/>
                <w:sz w:val="22"/>
                <w:szCs w:val="22"/>
              </w:rPr>
            </w:pPr>
            <w:r>
              <w:rPr>
                <w:rFonts w:ascii="Arial" w:hAnsi="Arial"/>
                <w:b/>
                <w:bCs/>
                <w:spacing w:val="-2"/>
                <w:sz w:val="22"/>
                <w:szCs w:val="22"/>
              </w:rPr>
              <w:t>2,5871</w:t>
            </w:r>
          </w:p>
        </w:tc>
        <w:tc>
          <w:tcPr>
            <w:tcW w:w="1559" w:type="dxa"/>
            <w:shd w:val="clear" w:color="auto" w:fill="auto"/>
            <w:vAlign w:val="center"/>
          </w:tcPr>
          <w:p w14:paraId="6B33A5A7">
            <w:pPr>
              <w:jc w:val="center"/>
              <w:rPr>
                <w:rFonts w:ascii="Arial" w:hAnsi="Arial"/>
                <w:b/>
                <w:bCs/>
                <w:sz w:val="22"/>
                <w:szCs w:val="22"/>
              </w:rPr>
            </w:pPr>
            <w:r>
              <w:rPr>
                <w:rFonts w:ascii="Arial" w:hAnsi="Arial"/>
                <w:b/>
                <w:bCs/>
                <w:spacing w:val="-2"/>
                <w:sz w:val="22"/>
                <w:szCs w:val="22"/>
              </w:rPr>
              <w:t>517,42</w:t>
            </w:r>
          </w:p>
        </w:tc>
      </w:tr>
      <w:tr w14:paraId="1F5A9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7F9B5D32">
            <w:pPr>
              <w:jc w:val="center"/>
              <w:rPr>
                <w:rFonts w:ascii="Arial" w:hAnsi="Arial"/>
                <w:b/>
                <w:sz w:val="22"/>
                <w:szCs w:val="22"/>
              </w:rPr>
            </w:pPr>
            <w:r>
              <w:rPr>
                <w:rFonts w:ascii="Arial" w:hAnsi="Arial"/>
                <w:b/>
                <w:sz w:val="22"/>
                <w:szCs w:val="22"/>
              </w:rPr>
              <w:t>35</w:t>
            </w:r>
          </w:p>
        </w:tc>
        <w:tc>
          <w:tcPr>
            <w:tcW w:w="1276" w:type="dxa"/>
            <w:shd w:val="clear" w:color="auto" w:fill="auto"/>
            <w:vAlign w:val="center"/>
          </w:tcPr>
          <w:p w14:paraId="0653341D">
            <w:pPr>
              <w:jc w:val="center"/>
              <w:rPr>
                <w:rFonts w:ascii="Arial" w:hAnsi="Arial"/>
                <w:b/>
                <w:sz w:val="22"/>
                <w:szCs w:val="22"/>
              </w:rPr>
            </w:pPr>
            <w:r>
              <w:rPr>
                <w:rFonts w:ascii="Arial" w:hAnsi="Arial"/>
                <w:b/>
                <w:sz w:val="22"/>
                <w:szCs w:val="22"/>
              </w:rPr>
              <w:t>250.000</w:t>
            </w:r>
          </w:p>
        </w:tc>
        <w:tc>
          <w:tcPr>
            <w:tcW w:w="708" w:type="dxa"/>
            <w:shd w:val="clear" w:color="auto" w:fill="auto"/>
            <w:vAlign w:val="center"/>
          </w:tcPr>
          <w:p w14:paraId="4102F435">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295F6D85">
            <w:pPr>
              <w:jc w:val="both"/>
              <w:rPr>
                <w:rFonts w:ascii="Arial" w:hAnsi="Arial"/>
                <w:b/>
                <w:sz w:val="22"/>
                <w:szCs w:val="22"/>
              </w:rPr>
            </w:pPr>
            <w:r>
              <w:rPr>
                <w:rFonts w:ascii="Arial" w:hAnsi="Arial"/>
                <w:b/>
                <w:sz w:val="22"/>
                <w:szCs w:val="22"/>
              </w:rPr>
              <w:t>BROM. N-BUTILESCOPOLAMINA 10MG (COMPRIMIDO EM BLISTER)</w:t>
            </w:r>
          </w:p>
        </w:tc>
        <w:tc>
          <w:tcPr>
            <w:tcW w:w="1559" w:type="dxa"/>
            <w:shd w:val="clear" w:color="auto" w:fill="auto"/>
            <w:vAlign w:val="center"/>
          </w:tcPr>
          <w:p w14:paraId="4CF9601B">
            <w:pPr>
              <w:jc w:val="center"/>
              <w:rPr>
                <w:rFonts w:ascii="Arial" w:hAnsi="Arial"/>
                <w:b/>
                <w:bCs/>
                <w:sz w:val="22"/>
                <w:szCs w:val="22"/>
              </w:rPr>
            </w:pPr>
            <w:r>
              <w:rPr>
                <w:rFonts w:ascii="Arial" w:hAnsi="Arial"/>
                <w:b/>
                <w:bCs/>
                <w:spacing w:val="-2"/>
                <w:sz w:val="22"/>
                <w:szCs w:val="22"/>
              </w:rPr>
              <w:t>0,6424</w:t>
            </w:r>
          </w:p>
        </w:tc>
        <w:tc>
          <w:tcPr>
            <w:tcW w:w="1559" w:type="dxa"/>
            <w:shd w:val="clear" w:color="auto" w:fill="auto"/>
            <w:vAlign w:val="center"/>
          </w:tcPr>
          <w:p w14:paraId="15E8CF04">
            <w:pPr>
              <w:jc w:val="center"/>
              <w:rPr>
                <w:rFonts w:ascii="Arial" w:hAnsi="Arial"/>
                <w:b/>
                <w:bCs/>
                <w:sz w:val="22"/>
                <w:szCs w:val="22"/>
              </w:rPr>
            </w:pPr>
            <w:r>
              <w:rPr>
                <w:rFonts w:ascii="Arial" w:hAnsi="Arial"/>
                <w:b/>
                <w:bCs/>
                <w:spacing w:val="-2"/>
                <w:sz w:val="22"/>
                <w:szCs w:val="22"/>
              </w:rPr>
              <w:t>160.600,00</w:t>
            </w:r>
          </w:p>
        </w:tc>
      </w:tr>
      <w:tr w14:paraId="5D846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58E90DDD">
            <w:pPr>
              <w:jc w:val="center"/>
              <w:rPr>
                <w:rFonts w:ascii="Arial" w:hAnsi="Arial"/>
                <w:b/>
                <w:sz w:val="22"/>
                <w:szCs w:val="22"/>
              </w:rPr>
            </w:pPr>
            <w:r>
              <w:rPr>
                <w:rFonts w:ascii="Arial" w:hAnsi="Arial"/>
                <w:b/>
                <w:sz w:val="22"/>
                <w:szCs w:val="22"/>
              </w:rPr>
              <w:t>36</w:t>
            </w:r>
          </w:p>
        </w:tc>
        <w:tc>
          <w:tcPr>
            <w:tcW w:w="1276" w:type="dxa"/>
            <w:shd w:val="clear" w:color="auto" w:fill="auto"/>
            <w:vAlign w:val="center"/>
          </w:tcPr>
          <w:p w14:paraId="7FC5CAD2">
            <w:pPr>
              <w:jc w:val="center"/>
              <w:rPr>
                <w:rFonts w:ascii="Arial" w:hAnsi="Arial"/>
                <w:b/>
                <w:sz w:val="22"/>
                <w:szCs w:val="22"/>
              </w:rPr>
            </w:pPr>
            <w:r>
              <w:rPr>
                <w:rFonts w:ascii="Arial" w:hAnsi="Arial"/>
                <w:b/>
                <w:sz w:val="22"/>
                <w:szCs w:val="22"/>
              </w:rPr>
              <w:t>4.500</w:t>
            </w:r>
          </w:p>
        </w:tc>
        <w:tc>
          <w:tcPr>
            <w:tcW w:w="708" w:type="dxa"/>
            <w:shd w:val="clear" w:color="auto" w:fill="auto"/>
            <w:vAlign w:val="center"/>
          </w:tcPr>
          <w:p w14:paraId="6202DDF0">
            <w:pPr>
              <w:jc w:val="center"/>
              <w:rPr>
                <w:rFonts w:ascii="Arial" w:hAnsi="Arial"/>
                <w:b/>
                <w:sz w:val="22"/>
                <w:szCs w:val="22"/>
              </w:rPr>
            </w:pPr>
            <w:r>
              <w:rPr>
                <w:rFonts w:ascii="Arial" w:hAnsi="Arial"/>
                <w:b/>
                <w:sz w:val="22"/>
                <w:szCs w:val="22"/>
              </w:rPr>
              <w:t>AP</w:t>
            </w:r>
          </w:p>
        </w:tc>
        <w:tc>
          <w:tcPr>
            <w:tcW w:w="3119" w:type="dxa"/>
            <w:shd w:val="clear" w:color="auto" w:fill="auto"/>
            <w:vAlign w:val="center"/>
          </w:tcPr>
          <w:p w14:paraId="23091F93">
            <w:pPr>
              <w:jc w:val="both"/>
              <w:rPr>
                <w:rFonts w:ascii="Arial" w:hAnsi="Arial"/>
                <w:b/>
                <w:sz w:val="22"/>
                <w:szCs w:val="22"/>
              </w:rPr>
            </w:pPr>
            <w:r>
              <w:rPr>
                <w:rFonts w:ascii="Arial" w:hAnsi="Arial"/>
                <w:b/>
                <w:sz w:val="22"/>
                <w:szCs w:val="22"/>
              </w:rPr>
              <w:t>BROM. N-BUTILESCOPOLAMINA 20MG/ 1ML INJETÁVEL</w:t>
            </w:r>
          </w:p>
        </w:tc>
        <w:tc>
          <w:tcPr>
            <w:tcW w:w="1559" w:type="dxa"/>
            <w:shd w:val="clear" w:color="auto" w:fill="auto"/>
            <w:vAlign w:val="center"/>
          </w:tcPr>
          <w:p w14:paraId="3E977E2E">
            <w:pPr>
              <w:pStyle w:val="182"/>
              <w:tabs>
                <w:tab w:val="left" w:pos="4807"/>
                <w:tab w:val="left" w:pos="5787"/>
                <w:tab w:val="left" w:pos="7587"/>
              </w:tabs>
              <w:ind w:left="167"/>
              <w:jc w:val="center"/>
              <w:rPr>
                <w:rFonts w:ascii="Arial" w:hAnsi="Arial" w:cs="Arial"/>
                <w:b/>
                <w:bCs/>
              </w:rPr>
            </w:pPr>
            <w:r>
              <w:rPr>
                <w:rFonts w:ascii="Arial" w:hAnsi="Arial" w:cs="Arial"/>
                <w:b/>
                <w:bCs/>
                <w:spacing w:val="-2"/>
              </w:rPr>
              <w:t>1,1540</w:t>
            </w:r>
          </w:p>
          <w:p w14:paraId="300D06A5">
            <w:pPr>
              <w:jc w:val="center"/>
              <w:rPr>
                <w:rFonts w:ascii="Arial" w:hAnsi="Arial"/>
                <w:b/>
                <w:bCs/>
                <w:sz w:val="22"/>
                <w:szCs w:val="22"/>
              </w:rPr>
            </w:pPr>
          </w:p>
        </w:tc>
        <w:tc>
          <w:tcPr>
            <w:tcW w:w="1559" w:type="dxa"/>
            <w:shd w:val="clear" w:color="auto" w:fill="auto"/>
            <w:vAlign w:val="center"/>
          </w:tcPr>
          <w:p w14:paraId="7EC4C347">
            <w:pPr>
              <w:jc w:val="center"/>
              <w:rPr>
                <w:rFonts w:ascii="Arial" w:hAnsi="Arial"/>
                <w:b/>
                <w:bCs/>
                <w:sz w:val="22"/>
                <w:szCs w:val="22"/>
              </w:rPr>
            </w:pPr>
            <w:r>
              <w:rPr>
                <w:rFonts w:ascii="Arial" w:hAnsi="Arial"/>
                <w:b/>
                <w:bCs/>
                <w:spacing w:val="-2"/>
                <w:sz w:val="22"/>
                <w:szCs w:val="22"/>
              </w:rPr>
              <w:t>5.193,00</w:t>
            </w:r>
          </w:p>
        </w:tc>
      </w:tr>
      <w:tr w14:paraId="1F3CD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3B19A0DE">
            <w:pPr>
              <w:jc w:val="center"/>
              <w:rPr>
                <w:rFonts w:ascii="Arial" w:hAnsi="Arial"/>
                <w:b/>
                <w:sz w:val="22"/>
                <w:szCs w:val="22"/>
              </w:rPr>
            </w:pPr>
            <w:r>
              <w:rPr>
                <w:rFonts w:ascii="Arial" w:hAnsi="Arial"/>
                <w:b/>
                <w:sz w:val="22"/>
                <w:szCs w:val="22"/>
              </w:rPr>
              <w:t>37</w:t>
            </w:r>
          </w:p>
        </w:tc>
        <w:tc>
          <w:tcPr>
            <w:tcW w:w="1276" w:type="dxa"/>
            <w:shd w:val="clear" w:color="auto" w:fill="auto"/>
            <w:vAlign w:val="center"/>
          </w:tcPr>
          <w:p w14:paraId="613D484D">
            <w:pPr>
              <w:jc w:val="center"/>
              <w:rPr>
                <w:rFonts w:ascii="Arial" w:hAnsi="Arial"/>
                <w:b/>
                <w:sz w:val="22"/>
                <w:szCs w:val="22"/>
              </w:rPr>
            </w:pPr>
            <w:r>
              <w:rPr>
                <w:rFonts w:ascii="Arial" w:hAnsi="Arial"/>
                <w:b/>
                <w:sz w:val="22"/>
                <w:szCs w:val="22"/>
              </w:rPr>
              <w:t>5.700</w:t>
            </w:r>
          </w:p>
        </w:tc>
        <w:tc>
          <w:tcPr>
            <w:tcW w:w="708" w:type="dxa"/>
            <w:shd w:val="clear" w:color="auto" w:fill="auto"/>
            <w:vAlign w:val="center"/>
          </w:tcPr>
          <w:p w14:paraId="070BA225">
            <w:pPr>
              <w:jc w:val="center"/>
              <w:rPr>
                <w:rFonts w:ascii="Arial" w:hAnsi="Arial"/>
                <w:b/>
                <w:sz w:val="22"/>
                <w:szCs w:val="22"/>
              </w:rPr>
            </w:pPr>
            <w:r>
              <w:rPr>
                <w:rFonts w:ascii="Arial" w:hAnsi="Arial"/>
                <w:b/>
                <w:sz w:val="22"/>
                <w:szCs w:val="22"/>
              </w:rPr>
              <w:t>AP</w:t>
            </w:r>
          </w:p>
        </w:tc>
        <w:tc>
          <w:tcPr>
            <w:tcW w:w="3119" w:type="dxa"/>
            <w:shd w:val="clear" w:color="auto" w:fill="auto"/>
            <w:vAlign w:val="center"/>
          </w:tcPr>
          <w:p w14:paraId="645815B1">
            <w:pPr>
              <w:jc w:val="both"/>
              <w:rPr>
                <w:rFonts w:ascii="Arial" w:hAnsi="Arial"/>
                <w:b/>
                <w:sz w:val="22"/>
                <w:szCs w:val="22"/>
              </w:rPr>
            </w:pPr>
            <w:r>
              <w:rPr>
                <w:rFonts w:ascii="Arial" w:hAnsi="Arial"/>
                <w:b/>
                <w:sz w:val="22"/>
                <w:szCs w:val="22"/>
              </w:rPr>
              <w:t>BROMOPRIDA 10MG/ 2ML INJETÁVEL</w:t>
            </w:r>
          </w:p>
        </w:tc>
        <w:tc>
          <w:tcPr>
            <w:tcW w:w="1559" w:type="dxa"/>
            <w:shd w:val="clear" w:color="auto" w:fill="auto"/>
            <w:vAlign w:val="center"/>
          </w:tcPr>
          <w:p w14:paraId="5361969D">
            <w:pPr>
              <w:pStyle w:val="182"/>
              <w:tabs>
                <w:tab w:val="left" w:pos="4807"/>
                <w:tab w:val="left" w:pos="5787"/>
                <w:tab w:val="left" w:pos="7587"/>
              </w:tabs>
              <w:ind w:left="167"/>
              <w:jc w:val="center"/>
              <w:rPr>
                <w:rFonts w:ascii="Arial" w:hAnsi="Arial" w:cs="Arial"/>
                <w:b/>
                <w:bCs/>
              </w:rPr>
            </w:pPr>
            <w:r>
              <w:rPr>
                <w:rFonts w:ascii="Arial" w:hAnsi="Arial" w:cs="Arial"/>
                <w:b/>
                <w:bCs/>
                <w:spacing w:val="-2"/>
              </w:rPr>
              <w:t>2,3576</w:t>
            </w:r>
          </w:p>
          <w:p w14:paraId="2245269B">
            <w:pPr>
              <w:jc w:val="center"/>
              <w:rPr>
                <w:rFonts w:ascii="Arial" w:hAnsi="Arial"/>
                <w:b/>
                <w:bCs/>
                <w:sz w:val="22"/>
                <w:szCs w:val="22"/>
              </w:rPr>
            </w:pPr>
          </w:p>
        </w:tc>
        <w:tc>
          <w:tcPr>
            <w:tcW w:w="1559" w:type="dxa"/>
            <w:shd w:val="clear" w:color="auto" w:fill="auto"/>
            <w:vAlign w:val="center"/>
          </w:tcPr>
          <w:p w14:paraId="51E6D316">
            <w:pPr>
              <w:jc w:val="center"/>
              <w:rPr>
                <w:rFonts w:ascii="Arial" w:hAnsi="Arial"/>
                <w:b/>
                <w:bCs/>
                <w:sz w:val="22"/>
                <w:szCs w:val="22"/>
              </w:rPr>
            </w:pPr>
            <w:r>
              <w:rPr>
                <w:rFonts w:ascii="Arial" w:hAnsi="Arial"/>
                <w:b/>
                <w:bCs/>
                <w:spacing w:val="-2"/>
                <w:sz w:val="22"/>
                <w:szCs w:val="22"/>
              </w:rPr>
              <w:t>13.438,32</w:t>
            </w:r>
          </w:p>
        </w:tc>
      </w:tr>
      <w:tr w14:paraId="5DF5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7C2306AF">
            <w:pPr>
              <w:jc w:val="center"/>
              <w:rPr>
                <w:rFonts w:ascii="Arial" w:hAnsi="Arial"/>
                <w:b/>
                <w:sz w:val="22"/>
                <w:szCs w:val="22"/>
              </w:rPr>
            </w:pPr>
            <w:r>
              <w:rPr>
                <w:rFonts w:ascii="Arial" w:hAnsi="Arial"/>
                <w:b/>
                <w:sz w:val="22"/>
                <w:szCs w:val="22"/>
              </w:rPr>
              <w:t>38</w:t>
            </w:r>
          </w:p>
        </w:tc>
        <w:tc>
          <w:tcPr>
            <w:tcW w:w="1276" w:type="dxa"/>
            <w:shd w:val="clear" w:color="auto" w:fill="auto"/>
            <w:vAlign w:val="center"/>
          </w:tcPr>
          <w:p w14:paraId="66C45D96">
            <w:pPr>
              <w:jc w:val="center"/>
              <w:rPr>
                <w:rFonts w:ascii="Arial" w:hAnsi="Arial"/>
                <w:b/>
                <w:sz w:val="22"/>
                <w:szCs w:val="22"/>
              </w:rPr>
            </w:pPr>
            <w:r>
              <w:rPr>
                <w:rFonts w:ascii="Arial" w:hAnsi="Arial"/>
                <w:b/>
                <w:sz w:val="22"/>
                <w:szCs w:val="22"/>
              </w:rPr>
              <w:t>10.000</w:t>
            </w:r>
          </w:p>
        </w:tc>
        <w:tc>
          <w:tcPr>
            <w:tcW w:w="708" w:type="dxa"/>
            <w:shd w:val="clear" w:color="auto" w:fill="auto"/>
            <w:vAlign w:val="center"/>
          </w:tcPr>
          <w:p w14:paraId="164720A2">
            <w:pPr>
              <w:jc w:val="center"/>
              <w:rPr>
                <w:rFonts w:ascii="Arial" w:hAnsi="Arial"/>
                <w:b/>
                <w:sz w:val="22"/>
                <w:szCs w:val="22"/>
              </w:rPr>
            </w:pPr>
            <w:r>
              <w:rPr>
                <w:rFonts w:ascii="Arial" w:hAnsi="Arial"/>
                <w:b/>
                <w:sz w:val="22"/>
                <w:szCs w:val="22"/>
              </w:rPr>
              <w:t>FC</w:t>
            </w:r>
          </w:p>
        </w:tc>
        <w:tc>
          <w:tcPr>
            <w:tcW w:w="3119" w:type="dxa"/>
            <w:shd w:val="clear" w:color="auto" w:fill="auto"/>
            <w:vAlign w:val="center"/>
          </w:tcPr>
          <w:p w14:paraId="41BB91DC">
            <w:pPr>
              <w:jc w:val="both"/>
              <w:rPr>
                <w:rFonts w:ascii="Arial" w:hAnsi="Arial"/>
                <w:b/>
                <w:sz w:val="22"/>
                <w:szCs w:val="22"/>
              </w:rPr>
            </w:pPr>
            <w:r>
              <w:rPr>
                <w:rFonts w:ascii="Arial" w:hAnsi="Arial"/>
                <w:b/>
                <w:sz w:val="22"/>
                <w:szCs w:val="22"/>
              </w:rPr>
              <w:t>BROMOPRIDA 4MG/ ML GOTAS – FRASCO 20ML</w:t>
            </w:r>
          </w:p>
        </w:tc>
        <w:tc>
          <w:tcPr>
            <w:tcW w:w="1559" w:type="dxa"/>
            <w:shd w:val="clear" w:color="auto" w:fill="auto"/>
            <w:vAlign w:val="center"/>
          </w:tcPr>
          <w:p w14:paraId="53D788CD">
            <w:pPr>
              <w:jc w:val="center"/>
              <w:rPr>
                <w:rFonts w:ascii="Arial" w:hAnsi="Arial"/>
                <w:b/>
                <w:bCs/>
                <w:sz w:val="22"/>
                <w:szCs w:val="22"/>
              </w:rPr>
            </w:pPr>
            <w:r>
              <w:rPr>
                <w:rFonts w:ascii="Arial" w:hAnsi="Arial"/>
                <w:b/>
                <w:bCs/>
                <w:spacing w:val="-2"/>
                <w:sz w:val="22"/>
                <w:szCs w:val="22"/>
              </w:rPr>
              <w:t>4,0476</w:t>
            </w:r>
          </w:p>
        </w:tc>
        <w:tc>
          <w:tcPr>
            <w:tcW w:w="1559" w:type="dxa"/>
            <w:shd w:val="clear" w:color="auto" w:fill="auto"/>
            <w:vAlign w:val="center"/>
          </w:tcPr>
          <w:p w14:paraId="0EA7FF2F">
            <w:pPr>
              <w:jc w:val="center"/>
              <w:rPr>
                <w:rFonts w:ascii="Arial" w:hAnsi="Arial"/>
                <w:b/>
                <w:bCs/>
                <w:sz w:val="22"/>
                <w:szCs w:val="22"/>
              </w:rPr>
            </w:pPr>
            <w:r>
              <w:rPr>
                <w:rFonts w:ascii="Arial" w:hAnsi="Arial"/>
                <w:b/>
                <w:bCs/>
                <w:spacing w:val="-2"/>
                <w:sz w:val="22"/>
                <w:szCs w:val="22"/>
              </w:rPr>
              <w:t>40.476,00</w:t>
            </w:r>
          </w:p>
        </w:tc>
      </w:tr>
      <w:tr w14:paraId="4649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2D160895">
            <w:pPr>
              <w:jc w:val="center"/>
              <w:rPr>
                <w:rFonts w:ascii="Arial" w:hAnsi="Arial"/>
                <w:b/>
                <w:sz w:val="22"/>
                <w:szCs w:val="22"/>
              </w:rPr>
            </w:pPr>
            <w:r>
              <w:rPr>
                <w:rFonts w:ascii="Arial" w:hAnsi="Arial"/>
                <w:b/>
                <w:sz w:val="22"/>
                <w:szCs w:val="22"/>
              </w:rPr>
              <w:t>39</w:t>
            </w:r>
          </w:p>
        </w:tc>
        <w:tc>
          <w:tcPr>
            <w:tcW w:w="1276" w:type="dxa"/>
            <w:shd w:val="clear" w:color="auto" w:fill="auto"/>
            <w:vAlign w:val="center"/>
          </w:tcPr>
          <w:p w14:paraId="4153FC58">
            <w:pPr>
              <w:jc w:val="center"/>
              <w:rPr>
                <w:rFonts w:ascii="Arial" w:hAnsi="Arial"/>
                <w:b/>
                <w:sz w:val="22"/>
                <w:szCs w:val="22"/>
              </w:rPr>
            </w:pPr>
            <w:r>
              <w:rPr>
                <w:rFonts w:ascii="Arial" w:hAnsi="Arial"/>
                <w:b/>
                <w:sz w:val="22"/>
                <w:szCs w:val="22"/>
              </w:rPr>
              <w:t>7.200</w:t>
            </w:r>
          </w:p>
        </w:tc>
        <w:tc>
          <w:tcPr>
            <w:tcW w:w="708" w:type="dxa"/>
            <w:shd w:val="clear" w:color="auto" w:fill="auto"/>
            <w:vAlign w:val="center"/>
          </w:tcPr>
          <w:p w14:paraId="4E0488FF">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1F086DFD">
            <w:pPr>
              <w:jc w:val="both"/>
              <w:rPr>
                <w:rFonts w:ascii="Arial" w:hAnsi="Arial"/>
                <w:b/>
                <w:sz w:val="22"/>
                <w:szCs w:val="22"/>
              </w:rPr>
            </w:pPr>
            <w:r>
              <w:rPr>
                <w:rFonts w:ascii="Arial" w:hAnsi="Arial"/>
                <w:b/>
                <w:sz w:val="22"/>
                <w:szCs w:val="22"/>
              </w:rPr>
              <w:t>BUPROPIONA 150MG (COMPRIMIDO EM BLISTER)</w:t>
            </w:r>
          </w:p>
        </w:tc>
        <w:tc>
          <w:tcPr>
            <w:tcW w:w="1559" w:type="dxa"/>
            <w:shd w:val="clear" w:color="auto" w:fill="auto"/>
            <w:vAlign w:val="center"/>
          </w:tcPr>
          <w:p w14:paraId="2170441A">
            <w:pPr>
              <w:jc w:val="center"/>
              <w:rPr>
                <w:rFonts w:ascii="Arial" w:hAnsi="Arial"/>
                <w:b/>
                <w:bCs/>
                <w:sz w:val="22"/>
                <w:szCs w:val="22"/>
              </w:rPr>
            </w:pPr>
            <w:r>
              <w:rPr>
                <w:rFonts w:ascii="Arial" w:hAnsi="Arial"/>
                <w:b/>
                <w:bCs/>
                <w:spacing w:val="-2"/>
                <w:sz w:val="22"/>
                <w:szCs w:val="22"/>
              </w:rPr>
              <w:t>0,3821</w:t>
            </w:r>
          </w:p>
        </w:tc>
        <w:tc>
          <w:tcPr>
            <w:tcW w:w="1559" w:type="dxa"/>
            <w:shd w:val="clear" w:color="auto" w:fill="auto"/>
            <w:vAlign w:val="center"/>
          </w:tcPr>
          <w:p w14:paraId="6AF14DF8">
            <w:pPr>
              <w:jc w:val="center"/>
              <w:rPr>
                <w:rFonts w:ascii="Arial" w:hAnsi="Arial"/>
                <w:b/>
                <w:bCs/>
                <w:sz w:val="22"/>
                <w:szCs w:val="22"/>
              </w:rPr>
            </w:pPr>
            <w:r>
              <w:rPr>
                <w:rFonts w:ascii="Arial" w:hAnsi="Arial"/>
                <w:b/>
                <w:bCs/>
                <w:spacing w:val="-2"/>
                <w:sz w:val="22"/>
                <w:szCs w:val="22"/>
              </w:rPr>
              <w:t>2.751,12</w:t>
            </w:r>
          </w:p>
        </w:tc>
      </w:tr>
      <w:tr w14:paraId="7D15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7B01F8A3">
            <w:pPr>
              <w:jc w:val="center"/>
              <w:rPr>
                <w:rFonts w:ascii="Arial" w:hAnsi="Arial"/>
                <w:b/>
                <w:sz w:val="22"/>
                <w:szCs w:val="22"/>
              </w:rPr>
            </w:pPr>
            <w:r>
              <w:rPr>
                <w:rFonts w:ascii="Arial" w:hAnsi="Arial"/>
                <w:b/>
                <w:sz w:val="22"/>
                <w:szCs w:val="22"/>
              </w:rPr>
              <w:t>40</w:t>
            </w:r>
          </w:p>
        </w:tc>
        <w:tc>
          <w:tcPr>
            <w:tcW w:w="1276" w:type="dxa"/>
            <w:shd w:val="clear" w:color="auto" w:fill="auto"/>
            <w:vAlign w:val="center"/>
          </w:tcPr>
          <w:p w14:paraId="15AC7F0D">
            <w:pPr>
              <w:jc w:val="center"/>
              <w:rPr>
                <w:rFonts w:ascii="Arial" w:hAnsi="Arial"/>
                <w:b/>
                <w:sz w:val="22"/>
                <w:szCs w:val="22"/>
              </w:rPr>
            </w:pPr>
            <w:r>
              <w:rPr>
                <w:rFonts w:ascii="Arial" w:hAnsi="Arial"/>
                <w:b/>
                <w:sz w:val="22"/>
                <w:szCs w:val="22"/>
              </w:rPr>
              <w:t>5.500</w:t>
            </w:r>
          </w:p>
        </w:tc>
        <w:tc>
          <w:tcPr>
            <w:tcW w:w="708" w:type="dxa"/>
            <w:shd w:val="clear" w:color="auto" w:fill="auto"/>
            <w:vAlign w:val="center"/>
          </w:tcPr>
          <w:p w14:paraId="1592D6B0">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3D42E3EC">
            <w:pPr>
              <w:jc w:val="both"/>
              <w:rPr>
                <w:rFonts w:ascii="Arial" w:hAnsi="Arial"/>
                <w:b/>
                <w:sz w:val="22"/>
                <w:szCs w:val="22"/>
              </w:rPr>
            </w:pPr>
            <w:r>
              <w:rPr>
                <w:rFonts w:ascii="Arial" w:hAnsi="Arial"/>
                <w:b/>
                <w:sz w:val="22"/>
                <w:szCs w:val="22"/>
              </w:rPr>
              <w:t>CAPTOPRIL 25MG (COMPRIMIDO EM BLISTER)</w:t>
            </w:r>
          </w:p>
        </w:tc>
        <w:tc>
          <w:tcPr>
            <w:tcW w:w="1559" w:type="dxa"/>
            <w:shd w:val="clear" w:color="auto" w:fill="auto"/>
            <w:vAlign w:val="center"/>
          </w:tcPr>
          <w:p w14:paraId="4A2EA13C">
            <w:pPr>
              <w:jc w:val="center"/>
              <w:rPr>
                <w:rFonts w:ascii="Arial" w:hAnsi="Arial"/>
                <w:b/>
                <w:bCs/>
                <w:sz w:val="22"/>
                <w:szCs w:val="22"/>
              </w:rPr>
            </w:pPr>
            <w:r>
              <w:rPr>
                <w:rFonts w:ascii="Arial" w:hAnsi="Arial"/>
                <w:b/>
                <w:bCs/>
                <w:spacing w:val="-2"/>
                <w:sz w:val="22"/>
                <w:szCs w:val="22"/>
              </w:rPr>
              <w:t>0,0488</w:t>
            </w:r>
          </w:p>
        </w:tc>
        <w:tc>
          <w:tcPr>
            <w:tcW w:w="1559" w:type="dxa"/>
            <w:shd w:val="clear" w:color="auto" w:fill="auto"/>
            <w:vAlign w:val="center"/>
          </w:tcPr>
          <w:p w14:paraId="79EC6617">
            <w:pPr>
              <w:jc w:val="center"/>
              <w:rPr>
                <w:rFonts w:ascii="Arial" w:hAnsi="Arial"/>
                <w:b/>
                <w:bCs/>
                <w:sz w:val="22"/>
                <w:szCs w:val="22"/>
              </w:rPr>
            </w:pPr>
            <w:r>
              <w:rPr>
                <w:rFonts w:ascii="Arial" w:hAnsi="Arial"/>
                <w:b/>
                <w:bCs/>
                <w:spacing w:val="-2"/>
                <w:sz w:val="22"/>
                <w:szCs w:val="22"/>
              </w:rPr>
              <w:t>268,40</w:t>
            </w:r>
          </w:p>
        </w:tc>
      </w:tr>
      <w:tr w14:paraId="1CC8B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3D92B874">
            <w:pPr>
              <w:jc w:val="center"/>
              <w:rPr>
                <w:rFonts w:ascii="Arial" w:hAnsi="Arial"/>
                <w:b/>
                <w:sz w:val="22"/>
                <w:szCs w:val="22"/>
              </w:rPr>
            </w:pPr>
            <w:r>
              <w:rPr>
                <w:rFonts w:ascii="Arial" w:hAnsi="Arial"/>
                <w:b/>
                <w:sz w:val="22"/>
                <w:szCs w:val="22"/>
              </w:rPr>
              <w:t>41</w:t>
            </w:r>
          </w:p>
        </w:tc>
        <w:tc>
          <w:tcPr>
            <w:tcW w:w="1276" w:type="dxa"/>
            <w:shd w:val="clear" w:color="auto" w:fill="auto"/>
            <w:vAlign w:val="center"/>
          </w:tcPr>
          <w:p w14:paraId="40BB19F9">
            <w:pPr>
              <w:jc w:val="center"/>
              <w:rPr>
                <w:rFonts w:ascii="Arial" w:hAnsi="Arial"/>
                <w:b/>
                <w:sz w:val="22"/>
                <w:szCs w:val="22"/>
              </w:rPr>
            </w:pPr>
            <w:r>
              <w:rPr>
                <w:rFonts w:ascii="Arial" w:hAnsi="Arial"/>
                <w:b/>
                <w:sz w:val="22"/>
                <w:szCs w:val="22"/>
              </w:rPr>
              <w:t>783.000</w:t>
            </w:r>
          </w:p>
        </w:tc>
        <w:tc>
          <w:tcPr>
            <w:tcW w:w="708" w:type="dxa"/>
            <w:shd w:val="clear" w:color="auto" w:fill="auto"/>
            <w:vAlign w:val="center"/>
          </w:tcPr>
          <w:p w14:paraId="64E04B82">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0BBDA334">
            <w:pPr>
              <w:jc w:val="both"/>
              <w:rPr>
                <w:rFonts w:ascii="Arial" w:hAnsi="Arial"/>
                <w:b/>
                <w:sz w:val="22"/>
                <w:szCs w:val="22"/>
              </w:rPr>
            </w:pPr>
            <w:r>
              <w:rPr>
                <w:rFonts w:ascii="Arial" w:hAnsi="Arial"/>
                <w:b/>
                <w:sz w:val="22"/>
                <w:szCs w:val="22"/>
              </w:rPr>
              <w:t>CARBAMAZEPINA 200MG (COMPRIMIDO EM BLISTER)</w:t>
            </w:r>
          </w:p>
        </w:tc>
        <w:tc>
          <w:tcPr>
            <w:tcW w:w="1559" w:type="dxa"/>
            <w:shd w:val="clear" w:color="auto" w:fill="auto"/>
            <w:vAlign w:val="center"/>
          </w:tcPr>
          <w:p w14:paraId="052AC7BA">
            <w:pPr>
              <w:jc w:val="center"/>
              <w:rPr>
                <w:rFonts w:ascii="Arial" w:hAnsi="Arial"/>
                <w:b/>
                <w:bCs/>
                <w:sz w:val="22"/>
                <w:szCs w:val="22"/>
              </w:rPr>
            </w:pPr>
            <w:r>
              <w:rPr>
                <w:rFonts w:ascii="Arial" w:hAnsi="Arial"/>
                <w:b/>
                <w:bCs/>
                <w:spacing w:val="-2"/>
                <w:sz w:val="22"/>
                <w:szCs w:val="22"/>
              </w:rPr>
              <w:t>0,4411</w:t>
            </w:r>
          </w:p>
        </w:tc>
        <w:tc>
          <w:tcPr>
            <w:tcW w:w="1559" w:type="dxa"/>
            <w:shd w:val="clear" w:color="auto" w:fill="auto"/>
            <w:vAlign w:val="center"/>
          </w:tcPr>
          <w:p w14:paraId="553CE922">
            <w:pPr>
              <w:jc w:val="center"/>
              <w:rPr>
                <w:rFonts w:ascii="Arial" w:hAnsi="Arial"/>
                <w:b/>
                <w:bCs/>
                <w:sz w:val="22"/>
                <w:szCs w:val="22"/>
              </w:rPr>
            </w:pPr>
            <w:r>
              <w:rPr>
                <w:rFonts w:ascii="Arial" w:hAnsi="Arial"/>
                <w:b/>
                <w:bCs/>
                <w:spacing w:val="-2"/>
                <w:sz w:val="22"/>
                <w:szCs w:val="22"/>
              </w:rPr>
              <w:t>345.381,30</w:t>
            </w:r>
          </w:p>
        </w:tc>
      </w:tr>
      <w:tr w14:paraId="7D1A3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5A36F81D">
            <w:pPr>
              <w:jc w:val="center"/>
              <w:rPr>
                <w:rFonts w:ascii="Arial" w:hAnsi="Arial"/>
                <w:b/>
                <w:sz w:val="22"/>
                <w:szCs w:val="22"/>
              </w:rPr>
            </w:pPr>
            <w:r>
              <w:rPr>
                <w:rFonts w:ascii="Arial" w:hAnsi="Arial"/>
                <w:b/>
                <w:sz w:val="22"/>
                <w:szCs w:val="22"/>
              </w:rPr>
              <w:t>42</w:t>
            </w:r>
          </w:p>
        </w:tc>
        <w:tc>
          <w:tcPr>
            <w:tcW w:w="1276" w:type="dxa"/>
            <w:shd w:val="clear" w:color="auto" w:fill="auto"/>
            <w:vAlign w:val="center"/>
          </w:tcPr>
          <w:p w14:paraId="09D94FD9">
            <w:pPr>
              <w:jc w:val="center"/>
              <w:rPr>
                <w:rFonts w:ascii="Arial" w:hAnsi="Arial"/>
                <w:b/>
                <w:sz w:val="22"/>
                <w:szCs w:val="22"/>
              </w:rPr>
            </w:pPr>
            <w:r>
              <w:rPr>
                <w:rFonts w:ascii="Arial" w:hAnsi="Arial"/>
                <w:b/>
                <w:sz w:val="22"/>
                <w:szCs w:val="22"/>
              </w:rPr>
              <w:t>3.000</w:t>
            </w:r>
          </w:p>
        </w:tc>
        <w:tc>
          <w:tcPr>
            <w:tcW w:w="708" w:type="dxa"/>
            <w:shd w:val="clear" w:color="auto" w:fill="auto"/>
            <w:vAlign w:val="center"/>
          </w:tcPr>
          <w:p w14:paraId="70D8ED1A">
            <w:pPr>
              <w:jc w:val="center"/>
              <w:rPr>
                <w:rFonts w:ascii="Arial" w:hAnsi="Arial"/>
                <w:b/>
                <w:sz w:val="22"/>
                <w:szCs w:val="22"/>
              </w:rPr>
            </w:pPr>
            <w:r>
              <w:rPr>
                <w:rFonts w:ascii="Arial" w:hAnsi="Arial"/>
                <w:b/>
                <w:sz w:val="22"/>
                <w:szCs w:val="22"/>
              </w:rPr>
              <w:t>FC</w:t>
            </w:r>
          </w:p>
        </w:tc>
        <w:tc>
          <w:tcPr>
            <w:tcW w:w="3119" w:type="dxa"/>
            <w:shd w:val="clear" w:color="auto" w:fill="auto"/>
            <w:vAlign w:val="center"/>
          </w:tcPr>
          <w:p w14:paraId="4D0D0444">
            <w:pPr>
              <w:jc w:val="both"/>
              <w:rPr>
                <w:rFonts w:ascii="Arial" w:hAnsi="Arial"/>
                <w:b/>
                <w:sz w:val="22"/>
                <w:szCs w:val="22"/>
              </w:rPr>
            </w:pPr>
            <w:r>
              <w:rPr>
                <w:rFonts w:ascii="Arial" w:hAnsi="Arial"/>
                <w:b/>
                <w:sz w:val="22"/>
                <w:szCs w:val="22"/>
              </w:rPr>
              <w:t>CARBAMAZEPINA 200MG/ 10ML XAROPE – FRASCO 100ML</w:t>
            </w:r>
          </w:p>
        </w:tc>
        <w:tc>
          <w:tcPr>
            <w:tcW w:w="1559" w:type="dxa"/>
            <w:shd w:val="clear" w:color="auto" w:fill="auto"/>
            <w:vAlign w:val="center"/>
          </w:tcPr>
          <w:p w14:paraId="07698E6E">
            <w:pPr>
              <w:jc w:val="center"/>
              <w:rPr>
                <w:rFonts w:ascii="Arial" w:hAnsi="Arial"/>
                <w:b/>
                <w:bCs/>
                <w:sz w:val="22"/>
                <w:szCs w:val="22"/>
              </w:rPr>
            </w:pPr>
            <w:r>
              <w:rPr>
                <w:rFonts w:ascii="Arial" w:hAnsi="Arial"/>
                <w:b/>
                <w:bCs/>
                <w:spacing w:val="-2"/>
                <w:sz w:val="22"/>
                <w:szCs w:val="22"/>
              </w:rPr>
              <w:t>14,0952</w:t>
            </w:r>
          </w:p>
        </w:tc>
        <w:tc>
          <w:tcPr>
            <w:tcW w:w="1559" w:type="dxa"/>
            <w:shd w:val="clear" w:color="auto" w:fill="auto"/>
            <w:vAlign w:val="center"/>
          </w:tcPr>
          <w:p w14:paraId="7789D0BF">
            <w:pPr>
              <w:jc w:val="center"/>
              <w:rPr>
                <w:rFonts w:ascii="Arial" w:hAnsi="Arial"/>
                <w:b/>
                <w:bCs/>
                <w:sz w:val="22"/>
                <w:szCs w:val="22"/>
              </w:rPr>
            </w:pPr>
            <w:r>
              <w:rPr>
                <w:rFonts w:ascii="Arial" w:hAnsi="Arial"/>
                <w:b/>
                <w:bCs/>
                <w:spacing w:val="-2"/>
                <w:sz w:val="22"/>
                <w:szCs w:val="22"/>
              </w:rPr>
              <w:t>42.285,60</w:t>
            </w:r>
          </w:p>
        </w:tc>
      </w:tr>
      <w:tr w14:paraId="3720B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71DCB760">
            <w:pPr>
              <w:jc w:val="center"/>
              <w:rPr>
                <w:rFonts w:ascii="Arial" w:hAnsi="Arial"/>
                <w:b/>
                <w:sz w:val="22"/>
                <w:szCs w:val="22"/>
              </w:rPr>
            </w:pPr>
            <w:r>
              <w:rPr>
                <w:rFonts w:ascii="Arial" w:hAnsi="Arial"/>
                <w:b/>
                <w:sz w:val="22"/>
                <w:szCs w:val="22"/>
              </w:rPr>
              <w:t>43</w:t>
            </w:r>
          </w:p>
        </w:tc>
        <w:tc>
          <w:tcPr>
            <w:tcW w:w="1276" w:type="dxa"/>
            <w:shd w:val="clear" w:color="auto" w:fill="auto"/>
            <w:vAlign w:val="center"/>
          </w:tcPr>
          <w:p w14:paraId="3B73C55A">
            <w:pPr>
              <w:jc w:val="center"/>
              <w:rPr>
                <w:rFonts w:ascii="Arial" w:hAnsi="Arial"/>
                <w:b/>
                <w:sz w:val="22"/>
                <w:szCs w:val="22"/>
              </w:rPr>
            </w:pPr>
            <w:r>
              <w:rPr>
                <w:rFonts w:ascii="Arial" w:hAnsi="Arial"/>
                <w:b/>
                <w:sz w:val="22"/>
                <w:szCs w:val="22"/>
              </w:rPr>
              <w:t>500.000</w:t>
            </w:r>
          </w:p>
        </w:tc>
        <w:tc>
          <w:tcPr>
            <w:tcW w:w="708" w:type="dxa"/>
            <w:shd w:val="clear" w:color="auto" w:fill="auto"/>
            <w:vAlign w:val="center"/>
          </w:tcPr>
          <w:p w14:paraId="6366E1B0">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7CED0E87">
            <w:pPr>
              <w:jc w:val="both"/>
              <w:rPr>
                <w:rFonts w:ascii="Arial" w:hAnsi="Arial"/>
                <w:b/>
                <w:sz w:val="22"/>
                <w:szCs w:val="22"/>
              </w:rPr>
            </w:pPr>
            <w:r>
              <w:rPr>
                <w:rFonts w:ascii="Arial" w:hAnsi="Arial"/>
                <w:b/>
                <w:sz w:val="22"/>
                <w:szCs w:val="22"/>
              </w:rPr>
              <w:t>CARBONATO DE CÁLCIO 1250MG COMPRIMIDO (CÁLCIO ELEMENTAR 500MG)</w:t>
            </w:r>
          </w:p>
        </w:tc>
        <w:tc>
          <w:tcPr>
            <w:tcW w:w="1559" w:type="dxa"/>
            <w:shd w:val="clear" w:color="auto" w:fill="auto"/>
            <w:vAlign w:val="center"/>
          </w:tcPr>
          <w:p w14:paraId="2D5338F8">
            <w:pPr>
              <w:jc w:val="center"/>
              <w:rPr>
                <w:rFonts w:ascii="Arial" w:hAnsi="Arial"/>
                <w:b/>
                <w:bCs/>
                <w:sz w:val="22"/>
                <w:szCs w:val="22"/>
              </w:rPr>
            </w:pPr>
            <w:r>
              <w:rPr>
                <w:rFonts w:ascii="Arial" w:hAnsi="Arial"/>
                <w:b/>
                <w:bCs/>
                <w:spacing w:val="-2"/>
                <w:sz w:val="22"/>
                <w:szCs w:val="22"/>
              </w:rPr>
              <w:t>0,0829</w:t>
            </w:r>
          </w:p>
        </w:tc>
        <w:tc>
          <w:tcPr>
            <w:tcW w:w="1559" w:type="dxa"/>
            <w:shd w:val="clear" w:color="auto" w:fill="auto"/>
            <w:vAlign w:val="center"/>
          </w:tcPr>
          <w:p w14:paraId="6CBD5988">
            <w:pPr>
              <w:jc w:val="center"/>
              <w:rPr>
                <w:rFonts w:ascii="Arial" w:hAnsi="Arial"/>
                <w:b/>
                <w:bCs/>
                <w:sz w:val="22"/>
                <w:szCs w:val="22"/>
              </w:rPr>
            </w:pPr>
            <w:r>
              <w:rPr>
                <w:rFonts w:ascii="Arial" w:hAnsi="Arial"/>
                <w:b/>
                <w:bCs/>
                <w:spacing w:val="-2"/>
                <w:sz w:val="22"/>
                <w:szCs w:val="22"/>
              </w:rPr>
              <w:t>41.450,00</w:t>
            </w:r>
          </w:p>
        </w:tc>
      </w:tr>
      <w:tr w14:paraId="672B6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7CE4F22C">
            <w:pPr>
              <w:jc w:val="center"/>
              <w:rPr>
                <w:rFonts w:ascii="Arial" w:hAnsi="Arial"/>
                <w:b/>
                <w:sz w:val="22"/>
                <w:szCs w:val="22"/>
              </w:rPr>
            </w:pPr>
            <w:r>
              <w:rPr>
                <w:rFonts w:ascii="Arial" w:hAnsi="Arial"/>
                <w:b/>
                <w:sz w:val="22"/>
                <w:szCs w:val="22"/>
              </w:rPr>
              <w:t>44</w:t>
            </w:r>
          </w:p>
        </w:tc>
        <w:tc>
          <w:tcPr>
            <w:tcW w:w="1276" w:type="dxa"/>
            <w:shd w:val="clear" w:color="auto" w:fill="auto"/>
            <w:vAlign w:val="center"/>
          </w:tcPr>
          <w:p w14:paraId="762B7885">
            <w:pPr>
              <w:jc w:val="center"/>
              <w:rPr>
                <w:rFonts w:ascii="Arial" w:hAnsi="Arial"/>
                <w:b/>
                <w:sz w:val="22"/>
                <w:szCs w:val="22"/>
              </w:rPr>
            </w:pPr>
            <w:r>
              <w:rPr>
                <w:rFonts w:ascii="Arial" w:hAnsi="Arial"/>
                <w:b/>
                <w:sz w:val="22"/>
                <w:szCs w:val="22"/>
              </w:rPr>
              <w:t>300.000</w:t>
            </w:r>
          </w:p>
        </w:tc>
        <w:tc>
          <w:tcPr>
            <w:tcW w:w="708" w:type="dxa"/>
            <w:shd w:val="clear" w:color="auto" w:fill="auto"/>
            <w:vAlign w:val="center"/>
          </w:tcPr>
          <w:p w14:paraId="7CBB6DF0">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3D75987C">
            <w:pPr>
              <w:jc w:val="both"/>
              <w:rPr>
                <w:rFonts w:ascii="Arial" w:hAnsi="Arial"/>
                <w:b/>
                <w:sz w:val="22"/>
                <w:szCs w:val="22"/>
              </w:rPr>
            </w:pPr>
            <w:r>
              <w:rPr>
                <w:rFonts w:ascii="Arial" w:hAnsi="Arial"/>
                <w:b/>
                <w:sz w:val="22"/>
                <w:szCs w:val="22"/>
              </w:rPr>
              <w:t>CARBONATO DE LÍTIO 300MG (COMPRIMIDO EM BLISTER)</w:t>
            </w:r>
          </w:p>
        </w:tc>
        <w:tc>
          <w:tcPr>
            <w:tcW w:w="1559" w:type="dxa"/>
            <w:shd w:val="clear" w:color="auto" w:fill="auto"/>
            <w:vAlign w:val="center"/>
          </w:tcPr>
          <w:p w14:paraId="6367901B">
            <w:pPr>
              <w:jc w:val="center"/>
              <w:rPr>
                <w:rFonts w:ascii="Arial" w:hAnsi="Arial"/>
                <w:b/>
                <w:bCs/>
                <w:sz w:val="22"/>
                <w:szCs w:val="22"/>
              </w:rPr>
            </w:pPr>
            <w:r>
              <w:rPr>
                <w:rFonts w:ascii="Arial" w:hAnsi="Arial"/>
                <w:b/>
                <w:bCs/>
                <w:spacing w:val="-2"/>
                <w:sz w:val="22"/>
                <w:szCs w:val="22"/>
              </w:rPr>
              <w:t>0,3977</w:t>
            </w:r>
          </w:p>
        </w:tc>
        <w:tc>
          <w:tcPr>
            <w:tcW w:w="1559" w:type="dxa"/>
            <w:shd w:val="clear" w:color="auto" w:fill="auto"/>
            <w:vAlign w:val="center"/>
          </w:tcPr>
          <w:p w14:paraId="17104B74">
            <w:pPr>
              <w:jc w:val="center"/>
              <w:rPr>
                <w:rFonts w:ascii="Arial" w:hAnsi="Arial"/>
                <w:b/>
                <w:bCs/>
                <w:sz w:val="22"/>
                <w:szCs w:val="22"/>
              </w:rPr>
            </w:pPr>
            <w:r>
              <w:rPr>
                <w:rFonts w:ascii="Arial" w:hAnsi="Arial"/>
                <w:b/>
                <w:bCs/>
                <w:spacing w:val="-2"/>
                <w:sz w:val="22"/>
                <w:szCs w:val="22"/>
              </w:rPr>
              <w:t>119.310,00</w:t>
            </w:r>
          </w:p>
        </w:tc>
      </w:tr>
      <w:tr w14:paraId="0ECFC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080E9865">
            <w:pPr>
              <w:jc w:val="center"/>
              <w:rPr>
                <w:rFonts w:ascii="Arial" w:hAnsi="Arial"/>
                <w:b/>
                <w:sz w:val="22"/>
                <w:szCs w:val="22"/>
              </w:rPr>
            </w:pPr>
            <w:r>
              <w:rPr>
                <w:rFonts w:ascii="Arial" w:hAnsi="Arial"/>
                <w:b/>
                <w:sz w:val="22"/>
                <w:szCs w:val="22"/>
              </w:rPr>
              <w:t>45</w:t>
            </w:r>
          </w:p>
        </w:tc>
        <w:tc>
          <w:tcPr>
            <w:tcW w:w="1276" w:type="dxa"/>
            <w:shd w:val="clear" w:color="auto" w:fill="auto"/>
            <w:vAlign w:val="center"/>
          </w:tcPr>
          <w:p w14:paraId="32F922D9">
            <w:pPr>
              <w:jc w:val="center"/>
              <w:rPr>
                <w:rFonts w:ascii="Arial" w:hAnsi="Arial"/>
                <w:b/>
                <w:sz w:val="22"/>
                <w:szCs w:val="22"/>
              </w:rPr>
            </w:pPr>
            <w:r>
              <w:rPr>
                <w:rFonts w:ascii="Arial" w:hAnsi="Arial"/>
                <w:b/>
                <w:sz w:val="22"/>
                <w:szCs w:val="22"/>
              </w:rPr>
              <w:t>1.000.000</w:t>
            </w:r>
          </w:p>
        </w:tc>
        <w:tc>
          <w:tcPr>
            <w:tcW w:w="708" w:type="dxa"/>
            <w:shd w:val="clear" w:color="auto" w:fill="auto"/>
            <w:vAlign w:val="center"/>
          </w:tcPr>
          <w:p w14:paraId="1ABAB59A">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07D59576">
            <w:pPr>
              <w:jc w:val="both"/>
              <w:rPr>
                <w:rFonts w:ascii="Arial" w:hAnsi="Arial"/>
                <w:b/>
                <w:sz w:val="22"/>
                <w:szCs w:val="22"/>
              </w:rPr>
            </w:pPr>
            <w:r>
              <w:rPr>
                <w:rFonts w:ascii="Arial" w:hAnsi="Arial"/>
                <w:b/>
                <w:sz w:val="22"/>
                <w:szCs w:val="22"/>
              </w:rPr>
              <w:t>CARVEDILOL 12,5MG (COMPRIMIDO EM BLISTER)</w:t>
            </w:r>
          </w:p>
        </w:tc>
        <w:tc>
          <w:tcPr>
            <w:tcW w:w="1559" w:type="dxa"/>
            <w:shd w:val="clear" w:color="auto" w:fill="auto"/>
            <w:vAlign w:val="center"/>
          </w:tcPr>
          <w:p w14:paraId="27D39268">
            <w:pPr>
              <w:jc w:val="center"/>
              <w:rPr>
                <w:rFonts w:ascii="Arial" w:hAnsi="Arial"/>
                <w:b/>
                <w:bCs/>
                <w:sz w:val="22"/>
                <w:szCs w:val="22"/>
              </w:rPr>
            </w:pPr>
            <w:r>
              <w:rPr>
                <w:rFonts w:ascii="Arial" w:hAnsi="Arial"/>
                <w:b/>
                <w:bCs/>
                <w:spacing w:val="-2"/>
                <w:sz w:val="22"/>
                <w:szCs w:val="22"/>
              </w:rPr>
              <w:t>0,1013</w:t>
            </w:r>
          </w:p>
        </w:tc>
        <w:tc>
          <w:tcPr>
            <w:tcW w:w="1559" w:type="dxa"/>
            <w:shd w:val="clear" w:color="auto" w:fill="auto"/>
            <w:vAlign w:val="center"/>
          </w:tcPr>
          <w:p w14:paraId="7AA45EA5">
            <w:pPr>
              <w:jc w:val="center"/>
              <w:rPr>
                <w:rFonts w:ascii="Arial" w:hAnsi="Arial"/>
                <w:b/>
                <w:bCs/>
                <w:sz w:val="22"/>
                <w:szCs w:val="22"/>
              </w:rPr>
            </w:pPr>
            <w:r>
              <w:rPr>
                <w:rFonts w:ascii="Arial" w:hAnsi="Arial"/>
                <w:b/>
                <w:bCs/>
                <w:spacing w:val="-2"/>
                <w:sz w:val="22"/>
                <w:szCs w:val="22"/>
              </w:rPr>
              <w:t>101.300,00</w:t>
            </w:r>
          </w:p>
        </w:tc>
      </w:tr>
      <w:tr w14:paraId="12E9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545E8539">
            <w:pPr>
              <w:jc w:val="center"/>
              <w:rPr>
                <w:rFonts w:ascii="Arial" w:hAnsi="Arial"/>
                <w:b/>
                <w:sz w:val="22"/>
                <w:szCs w:val="22"/>
              </w:rPr>
            </w:pPr>
            <w:r>
              <w:rPr>
                <w:rFonts w:ascii="Arial" w:hAnsi="Arial"/>
                <w:b/>
                <w:sz w:val="22"/>
                <w:szCs w:val="22"/>
              </w:rPr>
              <w:t>46</w:t>
            </w:r>
          </w:p>
        </w:tc>
        <w:tc>
          <w:tcPr>
            <w:tcW w:w="1276" w:type="dxa"/>
            <w:shd w:val="clear" w:color="auto" w:fill="auto"/>
            <w:vAlign w:val="center"/>
          </w:tcPr>
          <w:p w14:paraId="4929CA73">
            <w:pPr>
              <w:jc w:val="center"/>
              <w:rPr>
                <w:rFonts w:ascii="Arial" w:hAnsi="Arial"/>
                <w:b/>
                <w:sz w:val="22"/>
                <w:szCs w:val="22"/>
              </w:rPr>
            </w:pPr>
            <w:r>
              <w:rPr>
                <w:rFonts w:ascii="Arial" w:hAnsi="Arial"/>
                <w:b/>
                <w:sz w:val="22"/>
                <w:szCs w:val="22"/>
              </w:rPr>
              <w:t>6.000</w:t>
            </w:r>
          </w:p>
        </w:tc>
        <w:tc>
          <w:tcPr>
            <w:tcW w:w="708" w:type="dxa"/>
            <w:shd w:val="clear" w:color="auto" w:fill="auto"/>
            <w:vAlign w:val="center"/>
          </w:tcPr>
          <w:p w14:paraId="63488973">
            <w:pPr>
              <w:jc w:val="center"/>
              <w:rPr>
                <w:rFonts w:ascii="Arial" w:hAnsi="Arial"/>
                <w:b/>
                <w:sz w:val="22"/>
                <w:szCs w:val="22"/>
              </w:rPr>
            </w:pPr>
            <w:r>
              <w:rPr>
                <w:rFonts w:ascii="Arial" w:hAnsi="Arial"/>
                <w:b/>
                <w:sz w:val="22"/>
                <w:szCs w:val="22"/>
              </w:rPr>
              <w:t>FC</w:t>
            </w:r>
          </w:p>
        </w:tc>
        <w:tc>
          <w:tcPr>
            <w:tcW w:w="3119" w:type="dxa"/>
            <w:shd w:val="clear" w:color="auto" w:fill="auto"/>
            <w:vAlign w:val="center"/>
          </w:tcPr>
          <w:p w14:paraId="70CDDB4A">
            <w:pPr>
              <w:jc w:val="both"/>
              <w:rPr>
                <w:rFonts w:ascii="Arial" w:hAnsi="Arial"/>
                <w:b/>
                <w:sz w:val="22"/>
                <w:szCs w:val="22"/>
              </w:rPr>
            </w:pPr>
            <w:r>
              <w:rPr>
                <w:rFonts w:ascii="Arial" w:hAnsi="Arial"/>
                <w:b/>
                <w:sz w:val="22"/>
                <w:szCs w:val="22"/>
              </w:rPr>
              <w:t>CEFALEXINA 250MG/ 5ML (PÓ P/ SUSPENSÃO) - FRASCO 60ML</w:t>
            </w:r>
          </w:p>
        </w:tc>
        <w:tc>
          <w:tcPr>
            <w:tcW w:w="1559" w:type="dxa"/>
            <w:shd w:val="clear" w:color="auto" w:fill="auto"/>
            <w:vAlign w:val="center"/>
          </w:tcPr>
          <w:p w14:paraId="24628FE9">
            <w:pPr>
              <w:jc w:val="center"/>
              <w:rPr>
                <w:rFonts w:ascii="Arial" w:hAnsi="Arial"/>
                <w:b/>
                <w:bCs/>
                <w:sz w:val="22"/>
                <w:szCs w:val="22"/>
              </w:rPr>
            </w:pPr>
            <w:r>
              <w:rPr>
                <w:rFonts w:ascii="Arial" w:hAnsi="Arial"/>
                <w:b/>
                <w:bCs/>
                <w:spacing w:val="-2"/>
                <w:sz w:val="22"/>
                <w:szCs w:val="22"/>
              </w:rPr>
              <w:t>15,6664</w:t>
            </w:r>
          </w:p>
        </w:tc>
        <w:tc>
          <w:tcPr>
            <w:tcW w:w="1559" w:type="dxa"/>
            <w:shd w:val="clear" w:color="auto" w:fill="auto"/>
            <w:vAlign w:val="center"/>
          </w:tcPr>
          <w:p w14:paraId="74379204">
            <w:pPr>
              <w:jc w:val="center"/>
              <w:rPr>
                <w:rFonts w:ascii="Arial" w:hAnsi="Arial"/>
                <w:b/>
                <w:bCs/>
                <w:sz w:val="22"/>
                <w:szCs w:val="22"/>
              </w:rPr>
            </w:pPr>
            <w:r>
              <w:rPr>
                <w:rFonts w:ascii="Arial" w:hAnsi="Arial"/>
                <w:b/>
                <w:bCs/>
                <w:spacing w:val="-2"/>
                <w:sz w:val="22"/>
                <w:szCs w:val="22"/>
              </w:rPr>
              <w:t>93.998,40</w:t>
            </w:r>
          </w:p>
        </w:tc>
      </w:tr>
      <w:tr w14:paraId="36BA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2807580E">
            <w:pPr>
              <w:jc w:val="center"/>
              <w:rPr>
                <w:rFonts w:ascii="Arial" w:hAnsi="Arial"/>
                <w:b/>
                <w:sz w:val="22"/>
                <w:szCs w:val="22"/>
              </w:rPr>
            </w:pPr>
            <w:r>
              <w:rPr>
                <w:rFonts w:ascii="Arial" w:hAnsi="Arial"/>
                <w:b/>
                <w:sz w:val="22"/>
                <w:szCs w:val="22"/>
              </w:rPr>
              <w:t>47</w:t>
            </w:r>
          </w:p>
        </w:tc>
        <w:tc>
          <w:tcPr>
            <w:tcW w:w="1276" w:type="dxa"/>
            <w:shd w:val="clear" w:color="auto" w:fill="auto"/>
            <w:vAlign w:val="center"/>
          </w:tcPr>
          <w:p w14:paraId="3CC9CB61">
            <w:pPr>
              <w:jc w:val="center"/>
              <w:rPr>
                <w:rFonts w:ascii="Arial" w:hAnsi="Arial"/>
                <w:b/>
                <w:sz w:val="22"/>
                <w:szCs w:val="22"/>
              </w:rPr>
            </w:pPr>
            <w:r>
              <w:rPr>
                <w:rFonts w:ascii="Arial" w:hAnsi="Arial"/>
                <w:b/>
                <w:sz w:val="22"/>
                <w:szCs w:val="22"/>
              </w:rPr>
              <w:t>400.000</w:t>
            </w:r>
          </w:p>
        </w:tc>
        <w:tc>
          <w:tcPr>
            <w:tcW w:w="708" w:type="dxa"/>
            <w:shd w:val="clear" w:color="auto" w:fill="auto"/>
            <w:vAlign w:val="center"/>
          </w:tcPr>
          <w:p w14:paraId="248C2E38">
            <w:pPr>
              <w:jc w:val="center"/>
              <w:rPr>
                <w:rFonts w:ascii="Arial" w:hAnsi="Arial"/>
                <w:b/>
                <w:sz w:val="22"/>
                <w:szCs w:val="22"/>
              </w:rPr>
            </w:pPr>
            <w:r>
              <w:rPr>
                <w:rFonts w:ascii="Arial" w:hAnsi="Arial"/>
                <w:b/>
                <w:sz w:val="22"/>
                <w:szCs w:val="22"/>
              </w:rPr>
              <w:t>CA</w:t>
            </w:r>
          </w:p>
        </w:tc>
        <w:tc>
          <w:tcPr>
            <w:tcW w:w="3119" w:type="dxa"/>
            <w:shd w:val="clear" w:color="auto" w:fill="auto"/>
            <w:vAlign w:val="center"/>
          </w:tcPr>
          <w:p w14:paraId="30D5D5FD">
            <w:pPr>
              <w:jc w:val="both"/>
              <w:rPr>
                <w:rFonts w:ascii="Arial" w:hAnsi="Arial"/>
                <w:b/>
                <w:sz w:val="22"/>
                <w:szCs w:val="22"/>
              </w:rPr>
            </w:pPr>
            <w:r>
              <w:rPr>
                <w:rFonts w:ascii="Arial" w:hAnsi="Arial"/>
                <w:b/>
                <w:sz w:val="22"/>
                <w:szCs w:val="22"/>
              </w:rPr>
              <w:t>CEFALEXINA 500MG (CÁPSULA EM BLISTER)</w:t>
            </w:r>
          </w:p>
        </w:tc>
        <w:tc>
          <w:tcPr>
            <w:tcW w:w="1559" w:type="dxa"/>
            <w:shd w:val="clear" w:color="auto" w:fill="auto"/>
            <w:vAlign w:val="center"/>
          </w:tcPr>
          <w:p w14:paraId="167F14DE">
            <w:pPr>
              <w:jc w:val="center"/>
              <w:rPr>
                <w:rFonts w:ascii="Arial" w:hAnsi="Arial"/>
                <w:b/>
                <w:bCs/>
                <w:sz w:val="22"/>
                <w:szCs w:val="22"/>
              </w:rPr>
            </w:pPr>
            <w:r>
              <w:rPr>
                <w:rFonts w:ascii="Arial" w:hAnsi="Arial"/>
                <w:b/>
                <w:bCs/>
                <w:spacing w:val="-2"/>
                <w:sz w:val="22"/>
                <w:szCs w:val="22"/>
              </w:rPr>
              <w:t>1,3125</w:t>
            </w:r>
          </w:p>
        </w:tc>
        <w:tc>
          <w:tcPr>
            <w:tcW w:w="1559" w:type="dxa"/>
            <w:shd w:val="clear" w:color="auto" w:fill="auto"/>
            <w:vAlign w:val="center"/>
          </w:tcPr>
          <w:p w14:paraId="245046D7">
            <w:pPr>
              <w:jc w:val="center"/>
              <w:rPr>
                <w:rFonts w:ascii="Arial" w:hAnsi="Arial"/>
                <w:b/>
                <w:bCs/>
                <w:sz w:val="22"/>
                <w:szCs w:val="22"/>
              </w:rPr>
            </w:pPr>
            <w:r>
              <w:rPr>
                <w:rFonts w:ascii="Arial" w:hAnsi="Arial"/>
                <w:b/>
                <w:bCs/>
                <w:spacing w:val="-2"/>
                <w:sz w:val="22"/>
                <w:szCs w:val="22"/>
              </w:rPr>
              <w:t>525.000,00</w:t>
            </w:r>
          </w:p>
        </w:tc>
      </w:tr>
      <w:tr w14:paraId="5A3F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2A6C885E">
            <w:pPr>
              <w:jc w:val="center"/>
              <w:rPr>
                <w:rFonts w:ascii="Arial" w:hAnsi="Arial"/>
                <w:b/>
                <w:sz w:val="22"/>
                <w:szCs w:val="22"/>
              </w:rPr>
            </w:pPr>
            <w:r>
              <w:rPr>
                <w:rFonts w:ascii="Arial" w:hAnsi="Arial"/>
                <w:b/>
                <w:sz w:val="22"/>
                <w:szCs w:val="22"/>
              </w:rPr>
              <w:t>48</w:t>
            </w:r>
          </w:p>
        </w:tc>
        <w:tc>
          <w:tcPr>
            <w:tcW w:w="1276" w:type="dxa"/>
            <w:shd w:val="clear" w:color="auto" w:fill="auto"/>
            <w:vAlign w:val="center"/>
          </w:tcPr>
          <w:p w14:paraId="20B83539">
            <w:pPr>
              <w:jc w:val="center"/>
              <w:rPr>
                <w:rFonts w:ascii="Arial" w:hAnsi="Arial"/>
                <w:b/>
                <w:sz w:val="22"/>
                <w:szCs w:val="22"/>
              </w:rPr>
            </w:pPr>
            <w:r>
              <w:rPr>
                <w:rFonts w:ascii="Arial" w:hAnsi="Arial"/>
                <w:b/>
                <w:sz w:val="22"/>
                <w:szCs w:val="22"/>
              </w:rPr>
              <w:t>1.000</w:t>
            </w:r>
          </w:p>
        </w:tc>
        <w:tc>
          <w:tcPr>
            <w:tcW w:w="708" w:type="dxa"/>
            <w:shd w:val="clear" w:color="auto" w:fill="auto"/>
            <w:vAlign w:val="center"/>
          </w:tcPr>
          <w:p w14:paraId="55DE9297">
            <w:pPr>
              <w:jc w:val="center"/>
              <w:rPr>
                <w:rFonts w:ascii="Arial" w:hAnsi="Arial"/>
                <w:b/>
                <w:sz w:val="22"/>
                <w:szCs w:val="22"/>
              </w:rPr>
            </w:pPr>
            <w:r>
              <w:rPr>
                <w:rFonts w:ascii="Arial" w:hAnsi="Arial"/>
                <w:b/>
                <w:sz w:val="22"/>
                <w:szCs w:val="22"/>
                <w:highlight w:val="yellow"/>
              </w:rPr>
              <w:t>FC</w:t>
            </w:r>
          </w:p>
        </w:tc>
        <w:tc>
          <w:tcPr>
            <w:tcW w:w="3119" w:type="dxa"/>
            <w:shd w:val="clear" w:color="auto" w:fill="auto"/>
            <w:vAlign w:val="center"/>
          </w:tcPr>
          <w:p w14:paraId="56AA7E40">
            <w:pPr>
              <w:jc w:val="both"/>
              <w:rPr>
                <w:rFonts w:ascii="Arial" w:hAnsi="Arial"/>
                <w:b/>
                <w:sz w:val="22"/>
                <w:szCs w:val="22"/>
              </w:rPr>
            </w:pPr>
            <w:r>
              <w:rPr>
                <w:rFonts w:ascii="Arial" w:hAnsi="Arial"/>
                <w:b/>
                <w:sz w:val="22"/>
                <w:szCs w:val="22"/>
              </w:rPr>
              <w:t>CEFTRIAXONA 1G INJETÁVEL FRASCO AMPOLA USO I.M.</w:t>
            </w:r>
          </w:p>
        </w:tc>
        <w:tc>
          <w:tcPr>
            <w:tcW w:w="1559" w:type="dxa"/>
            <w:shd w:val="clear" w:color="auto" w:fill="auto"/>
            <w:vAlign w:val="center"/>
          </w:tcPr>
          <w:p w14:paraId="65BA3D75">
            <w:pPr>
              <w:jc w:val="center"/>
              <w:rPr>
                <w:rFonts w:ascii="Arial" w:hAnsi="Arial"/>
                <w:b/>
                <w:bCs/>
                <w:sz w:val="22"/>
                <w:szCs w:val="22"/>
              </w:rPr>
            </w:pPr>
            <w:r>
              <w:rPr>
                <w:rFonts w:ascii="Arial" w:hAnsi="Arial"/>
                <w:b/>
                <w:bCs/>
                <w:spacing w:val="-2"/>
                <w:sz w:val="22"/>
                <w:szCs w:val="22"/>
              </w:rPr>
              <w:t>15,3448</w:t>
            </w:r>
          </w:p>
        </w:tc>
        <w:tc>
          <w:tcPr>
            <w:tcW w:w="1559" w:type="dxa"/>
            <w:shd w:val="clear" w:color="auto" w:fill="auto"/>
            <w:vAlign w:val="center"/>
          </w:tcPr>
          <w:p w14:paraId="34D49409">
            <w:pPr>
              <w:jc w:val="center"/>
              <w:rPr>
                <w:rFonts w:ascii="Arial" w:hAnsi="Arial"/>
                <w:b/>
                <w:bCs/>
                <w:sz w:val="22"/>
                <w:szCs w:val="22"/>
              </w:rPr>
            </w:pPr>
            <w:r>
              <w:rPr>
                <w:rFonts w:ascii="Arial" w:hAnsi="Arial"/>
                <w:b/>
                <w:bCs/>
                <w:spacing w:val="-2"/>
                <w:sz w:val="22"/>
                <w:szCs w:val="22"/>
              </w:rPr>
              <w:t>15.344,80</w:t>
            </w:r>
          </w:p>
        </w:tc>
      </w:tr>
      <w:tr w14:paraId="20F8C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6225E848">
            <w:pPr>
              <w:jc w:val="center"/>
              <w:rPr>
                <w:rFonts w:ascii="Arial" w:hAnsi="Arial"/>
                <w:b/>
                <w:sz w:val="22"/>
                <w:szCs w:val="22"/>
              </w:rPr>
            </w:pPr>
            <w:r>
              <w:rPr>
                <w:rFonts w:ascii="Arial" w:hAnsi="Arial"/>
                <w:b/>
                <w:sz w:val="22"/>
                <w:szCs w:val="22"/>
              </w:rPr>
              <w:t>49</w:t>
            </w:r>
          </w:p>
        </w:tc>
        <w:tc>
          <w:tcPr>
            <w:tcW w:w="1276" w:type="dxa"/>
            <w:shd w:val="clear" w:color="auto" w:fill="auto"/>
            <w:vAlign w:val="center"/>
          </w:tcPr>
          <w:p w14:paraId="634D0BD7">
            <w:pPr>
              <w:jc w:val="center"/>
              <w:rPr>
                <w:rFonts w:ascii="Arial" w:hAnsi="Arial"/>
                <w:b/>
                <w:sz w:val="22"/>
                <w:szCs w:val="22"/>
              </w:rPr>
            </w:pPr>
            <w:r>
              <w:rPr>
                <w:rFonts w:ascii="Arial" w:hAnsi="Arial"/>
                <w:b/>
                <w:sz w:val="22"/>
                <w:szCs w:val="22"/>
              </w:rPr>
              <w:t>11.000</w:t>
            </w:r>
          </w:p>
        </w:tc>
        <w:tc>
          <w:tcPr>
            <w:tcW w:w="708" w:type="dxa"/>
            <w:shd w:val="clear" w:color="auto" w:fill="auto"/>
            <w:vAlign w:val="center"/>
          </w:tcPr>
          <w:p w14:paraId="1DCC1059">
            <w:pPr>
              <w:jc w:val="center"/>
              <w:rPr>
                <w:rFonts w:ascii="Arial" w:hAnsi="Arial"/>
                <w:b/>
                <w:sz w:val="22"/>
                <w:szCs w:val="22"/>
              </w:rPr>
            </w:pPr>
            <w:r>
              <w:rPr>
                <w:rFonts w:ascii="Arial" w:hAnsi="Arial"/>
                <w:b/>
                <w:sz w:val="22"/>
                <w:szCs w:val="22"/>
              </w:rPr>
              <w:t>FC</w:t>
            </w:r>
          </w:p>
        </w:tc>
        <w:tc>
          <w:tcPr>
            <w:tcW w:w="3119" w:type="dxa"/>
            <w:shd w:val="clear" w:color="auto" w:fill="auto"/>
            <w:vAlign w:val="center"/>
          </w:tcPr>
          <w:p w14:paraId="389BE69F">
            <w:pPr>
              <w:jc w:val="both"/>
              <w:rPr>
                <w:rFonts w:ascii="Arial" w:hAnsi="Arial"/>
                <w:b/>
                <w:sz w:val="22"/>
                <w:szCs w:val="22"/>
              </w:rPr>
            </w:pPr>
            <w:r>
              <w:rPr>
                <w:rFonts w:ascii="Arial" w:hAnsi="Arial"/>
                <w:b/>
                <w:sz w:val="22"/>
                <w:szCs w:val="22"/>
              </w:rPr>
              <w:t>CEFTRIAXONA 1G INJETÁVEL FRASCO AMPOLA USO E.V.</w:t>
            </w:r>
          </w:p>
        </w:tc>
        <w:tc>
          <w:tcPr>
            <w:tcW w:w="1559" w:type="dxa"/>
            <w:shd w:val="clear" w:color="auto" w:fill="auto"/>
            <w:vAlign w:val="center"/>
          </w:tcPr>
          <w:p w14:paraId="4FEB35C1">
            <w:pPr>
              <w:jc w:val="center"/>
              <w:rPr>
                <w:rFonts w:ascii="Arial" w:hAnsi="Arial"/>
                <w:b/>
                <w:bCs/>
                <w:sz w:val="22"/>
                <w:szCs w:val="22"/>
              </w:rPr>
            </w:pPr>
            <w:r>
              <w:rPr>
                <w:rFonts w:ascii="Arial" w:hAnsi="Arial"/>
                <w:b/>
                <w:bCs/>
                <w:spacing w:val="-2"/>
                <w:sz w:val="22"/>
                <w:szCs w:val="22"/>
              </w:rPr>
              <w:t>5,0637</w:t>
            </w:r>
          </w:p>
        </w:tc>
        <w:tc>
          <w:tcPr>
            <w:tcW w:w="1559" w:type="dxa"/>
            <w:shd w:val="clear" w:color="auto" w:fill="auto"/>
            <w:vAlign w:val="center"/>
          </w:tcPr>
          <w:p w14:paraId="0D7A1EB5">
            <w:pPr>
              <w:jc w:val="center"/>
              <w:rPr>
                <w:rFonts w:ascii="Arial" w:hAnsi="Arial"/>
                <w:b/>
                <w:bCs/>
                <w:sz w:val="22"/>
                <w:szCs w:val="22"/>
              </w:rPr>
            </w:pPr>
            <w:r>
              <w:rPr>
                <w:rFonts w:ascii="Arial" w:hAnsi="Arial"/>
                <w:b/>
                <w:bCs/>
                <w:spacing w:val="-2"/>
                <w:sz w:val="22"/>
                <w:szCs w:val="22"/>
              </w:rPr>
              <w:t>55.700,70</w:t>
            </w:r>
          </w:p>
        </w:tc>
      </w:tr>
      <w:tr w14:paraId="7407C009">
        <w:tblPrEx>
          <w:tblCellMar>
            <w:top w:w="0" w:type="dxa"/>
            <w:left w:w="108" w:type="dxa"/>
            <w:bottom w:w="0" w:type="dxa"/>
            <w:right w:w="108" w:type="dxa"/>
          </w:tblCellMar>
        </w:tblPrEx>
        <w:trPr>
          <w:gridAfter w:val="1"/>
        </w:trPr>
        <w:tc>
          <w:tcPr>
            <w:tcW w:w="846" w:type="dxa"/>
            <w:gridSpan w:val="2"/>
            <w:shd w:val="clear" w:color="auto" w:fill="auto"/>
            <w:vAlign w:val="center"/>
          </w:tcPr>
          <w:p w14:paraId="030345CC">
            <w:pPr>
              <w:jc w:val="center"/>
              <w:rPr>
                <w:rFonts w:ascii="Arial" w:hAnsi="Arial"/>
                <w:b/>
                <w:sz w:val="22"/>
                <w:szCs w:val="22"/>
              </w:rPr>
            </w:pPr>
            <w:r>
              <w:rPr>
                <w:rFonts w:ascii="Arial" w:hAnsi="Arial"/>
                <w:b/>
                <w:sz w:val="22"/>
                <w:szCs w:val="22"/>
              </w:rPr>
              <w:t>50</w:t>
            </w:r>
          </w:p>
        </w:tc>
        <w:tc>
          <w:tcPr>
            <w:tcW w:w="1276" w:type="dxa"/>
            <w:shd w:val="clear" w:color="auto" w:fill="auto"/>
            <w:vAlign w:val="center"/>
          </w:tcPr>
          <w:p w14:paraId="2F994EA5">
            <w:pPr>
              <w:jc w:val="center"/>
              <w:rPr>
                <w:rFonts w:ascii="Arial" w:hAnsi="Arial"/>
                <w:b/>
                <w:sz w:val="22"/>
                <w:szCs w:val="22"/>
              </w:rPr>
            </w:pPr>
            <w:r>
              <w:rPr>
                <w:rFonts w:ascii="Arial" w:hAnsi="Arial"/>
                <w:b/>
                <w:sz w:val="22"/>
                <w:szCs w:val="22"/>
              </w:rPr>
              <w:t>5.000</w:t>
            </w:r>
          </w:p>
        </w:tc>
        <w:tc>
          <w:tcPr>
            <w:tcW w:w="708" w:type="dxa"/>
            <w:shd w:val="clear" w:color="auto" w:fill="auto"/>
            <w:vAlign w:val="center"/>
          </w:tcPr>
          <w:p w14:paraId="276AD7E0">
            <w:pPr>
              <w:jc w:val="center"/>
              <w:rPr>
                <w:rFonts w:ascii="Arial" w:hAnsi="Arial"/>
                <w:b/>
                <w:sz w:val="22"/>
                <w:szCs w:val="22"/>
              </w:rPr>
            </w:pPr>
            <w:r>
              <w:rPr>
                <w:rFonts w:ascii="Arial" w:hAnsi="Arial"/>
                <w:b/>
                <w:sz w:val="22"/>
                <w:szCs w:val="22"/>
              </w:rPr>
              <w:t>CA</w:t>
            </w:r>
          </w:p>
        </w:tc>
        <w:tc>
          <w:tcPr>
            <w:tcW w:w="3119" w:type="dxa"/>
            <w:shd w:val="clear" w:color="auto" w:fill="auto"/>
            <w:vAlign w:val="center"/>
          </w:tcPr>
          <w:p w14:paraId="48E8853D">
            <w:pPr>
              <w:jc w:val="both"/>
              <w:rPr>
                <w:rFonts w:ascii="Arial" w:hAnsi="Arial"/>
                <w:b/>
                <w:sz w:val="22"/>
                <w:szCs w:val="22"/>
              </w:rPr>
            </w:pPr>
            <w:r>
              <w:rPr>
                <w:rFonts w:ascii="Arial" w:hAnsi="Arial"/>
                <w:b/>
                <w:sz w:val="22"/>
                <w:szCs w:val="22"/>
              </w:rPr>
              <w:t>CEFUROXIMA AXETIL 250MG (CÁPSULA EM BLISTER)</w:t>
            </w:r>
          </w:p>
        </w:tc>
        <w:tc>
          <w:tcPr>
            <w:tcW w:w="1559" w:type="dxa"/>
            <w:shd w:val="clear" w:color="auto" w:fill="auto"/>
            <w:vAlign w:val="center"/>
          </w:tcPr>
          <w:p w14:paraId="1B4C5F56">
            <w:pPr>
              <w:jc w:val="center"/>
              <w:rPr>
                <w:rFonts w:ascii="Arial" w:hAnsi="Arial"/>
                <w:b/>
                <w:bCs/>
                <w:sz w:val="22"/>
                <w:szCs w:val="22"/>
              </w:rPr>
            </w:pPr>
            <w:r>
              <w:rPr>
                <w:rFonts w:ascii="Arial" w:hAnsi="Arial"/>
                <w:b/>
                <w:bCs/>
                <w:spacing w:val="-2"/>
                <w:sz w:val="22"/>
                <w:szCs w:val="22"/>
              </w:rPr>
              <w:t>4,2324</w:t>
            </w:r>
          </w:p>
        </w:tc>
        <w:tc>
          <w:tcPr>
            <w:tcW w:w="1559" w:type="dxa"/>
            <w:shd w:val="clear" w:color="auto" w:fill="auto"/>
            <w:vAlign w:val="center"/>
          </w:tcPr>
          <w:p w14:paraId="5BF2287A">
            <w:pPr>
              <w:jc w:val="center"/>
              <w:rPr>
                <w:rFonts w:ascii="Arial" w:hAnsi="Arial"/>
                <w:b/>
                <w:bCs/>
                <w:sz w:val="22"/>
                <w:szCs w:val="22"/>
              </w:rPr>
            </w:pPr>
            <w:r>
              <w:rPr>
                <w:rFonts w:ascii="Arial" w:hAnsi="Arial"/>
                <w:b/>
                <w:bCs/>
                <w:spacing w:val="-2"/>
                <w:sz w:val="22"/>
                <w:szCs w:val="22"/>
              </w:rPr>
              <w:t>21.162,00</w:t>
            </w:r>
          </w:p>
        </w:tc>
      </w:tr>
      <w:tr w14:paraId="10418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685F12CD">
            <w:pPr>
              <w:jc w:val="center"/>
              <w:rPr>
                <w:rFonts w:ascii="Arial" w:hAnsi="Arial"/>
                <w:b/>
                <w:sz w:val="22"/>
                <w:szCs w:val="22"/>
              </w:rPr>
            </w:pPr>
            <w:r>
              <w:rPr>
                <w:rFonts w:ascii="Arial" w:hAnsi="Arial"/>
                <w:b/>
                <w:sz w:val="22"/>
                <w:szCs w:val="22"/>
              </w:rPr>
              <w:t>51</w:t>
            </w:r>
          </w:p>
        </w:tc>
        <w:tc>
          <w:tcPr>
            <w:tcW w:w="1276" w:type="dxa"/>
            <w:shd w:val="clear" w:color="auto" w:fill="auto"/>
            <w:vAlign w:val="center"/>
          </w:tcPr>
          <w:p w14:paraId="2261344A">
            <w:pPr>
              <w:jc w:val="center"/>
              <w:rPr>
                <w:rFonts w:ascii="Arial" w:hAnsi="Arial"/>
                <w:b/>
                <w:sz w:val="22"/>
                <w:szCs w:val="22"/>
              </w:rPr>
            </w:pPr>
            <w:r>
              <w:rPr>
                <w:rFonts w:ascii="Arial" w:hAnsi="Arial"/>
                <w:b/>
                <w:sz w:val="22"/>
                <w:szCs w:val="22"/>
              </w:rPr>
              <w:t>1.000</w:t>
            </w:r>
          </w:p>
        </w:tc>
        <w:tc>
          <w:tcPr>
            <w:tcW w:w="708" w:type="dxa"/>
            <w:shd w:val="clear" w:color="auto" w:fill="auto"/>
            <w:vAlign w:val="center"/>
          </w:tcPr>
          <w:p w14:paraId="061FD15B">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0DAF34B4">
            <w:pPr>
              <w:jc w:val="both"/>
              <w:rPr>
                <w:rFonts w:ascii="Arial" w:hAnsi="Arial"/>
                <w:b/>
                <w:sz w:val="22"/>
                <w:szCs w:val="22"/>
              </w:rPr>
            </w:pPr>
            <w:r>
              <w:rPr>
                <w:rFonts w:ascii="Arial" w:hAnsi="Arial"/>
                <w:b/>
                <w:sz w:val="22"/>
                <w:szCs w:val="22"/>
              </w:rPr>
              <w:t>CETOCONAZOL 200MG</w:t>
            </w:r>
          </w:p>
        </w:tc>
        <w:tc>
          <w:tcPr>
            <w:tcW w:w="1559" w:type="dxa"/>
            <w:shd w:val="clear" w:color="auto" w:fill="auto"/>
            <w:vAlign w:val="center"/>
          </w:tcPr>
          <w:p w14:paraId="15858A0D">
            <w:pPr>
              <w:jc w:val="center"/>
              <w:rPr>
                <w:rFonts w:ascii="Arial" w:hAnsi="Arial"/>
                <w:b/>
                <w:bCs/>
                <w:sz w:val="22"/>
                <w:szCs w:val="22"/>
              </w:rPr>
            </w:pPr>
            <w:r>
              <w:rPr>
                <w:rFonts w:ascii="Arial" w:hAnsi="Arial"/>
                <w:b/>
                <w:bCs/>
                <w:spacing w:val="-2"/>
                <w:sz w:val="22"/>
                <w:szCs w:val="22"/>
              </w:rPr>
              <w:t>0,4729</w:t>
            </w:r>
          </w:p>
        </w:tc>
        <w:tc>
          <w:tcPr>
            <w:tcW w:w="1559" w:type="dxa"/>
            <w:shd w:val="clear" w:color="auto" w:fill="auto"/>
            <w:vAlign w:val="center"/>
          </w:tcPr>
          <w:p w14:paraId="3F0DD217">
            <w:pPr>
              <w:jc w:val="center"/>
              <w:rPr>
                <w:rFonts w:ascii="Arial" w:hAnsi="Arial"/>
                <w:b/>
                <w:bCs/>
                <w:sz w:val="22"/>
                <w:szCs w:val="22"/>
              </w:rPr>
            </w:pPr>
            <w:r>
              <w:rPr>
                <w:rFonts w:ascii="Arial" w:hAnsi="Arial"/>
                <w:b/>
                <w:bCs/>
                <w:spacing w:val="-2"/>
                <w:sz w:val="22"/>
                <w:szCs w:val="22"/>
              </w:rPr>
              <w:t>472,90</w:t>
            </w:r>
          </w:p>
        </w:tc>
      </w:tr>
      <w:tr w14:paraId="7ED4E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3DCFFD7C">
            <w:pPr>
              <w:jc w:val="center"/>
              <w:rPr>
                <w:rFonts w:ascii="Arial" w:hAnsi="Arial"/>
                <w:b/>
                <w:sz w:val="22"/>
                <w:szCs w:val="22"/>
              </w:rPr>
            </w:pPr>
            <w:r>
              <w:rPr>
                <w:rFonts w:ascii="Arial" w:hAnsi="Arial"/>
                <w:b/>
                <w:sz w:val="22"/>
                <w:szCs w:val="22"/>
              </w:rPr>
              <w:t>52</w:t>
            </w:r>
          </w:p>
        </w:tc>
        <w:tc>
          <w:tcPr>
            <w:tcW w:w="1276" w:type="dxa"/>
            <w:shd w:val="clear" w:color="auto" w:fill="auto"/>
            <w:vAlign w:val="center"/>
          </w:tcPr>
          <w:p w14:paraId="6F3C575C">
            <w:pPr>
              <w:jc w:val="center"/>
              <w:rPr>
                <w:rFonts w:ascii="Arial" w:hAnsi="Arial"/>
                <w:b/>
                <w:sz w:val="22"/>
                <w:szCs w:val="22"/>
              </w:rPr>
            </w:pPr>
            <w:r>
              <w:rPr>
                <w:rFonts w:ascii="Arial" w:hAnsi="Arial"/>
                <w:b/>
                <w:sz w:val="22"/>
                <w:szCs w:val="22"/>
              </w:rPr>
              <w:t>5.500</w:t>
            </w:r>
          </w:p>
        </w:tc>
        <w:tc>
          <w:tcPr>
            <w:tcW w:w="708" w:type="dxa"/>
            <w:shd w:val="clear" w:color="auto" w:fill="auto"/>
            <w:vAlign w:val="center"/>
          </w:tcPr>
          <w:p w14:paraId="78F0520A">
            <w:pPr>
              <w:jc w:val="center"/>
              <w:rPr>
                <w:rFonts w:ascii="Arial" w:hAnsi="Arial"/>
                <w:b/>
                <w:sz w:val="22"/>
                <w:szCs w:val="22"/>
              </w:rPr>
            </w:pPr>
            <w:r>
              <w:rPr>
                <w:rFonts w:ascii="Arial" w:hAnsi="Arial"/>
                <w:b/>
                <w:sz w:val="22"/>
                <w:szCs w:val="22"/>
                <w:highlight w:val="yellow"/>
              </w:rPr>
              <w:t>FC</w:t>
            </w:r>
          </w:p>
        </w:tc>
        <w:tc>
          <w:tcPr>
            <w:tcW w:w="3119" w:type="dxa"/>
            <w:shd w:val="clear" w:color="auto" w:fill="auto"/>
            <w:vAlign w:val="center"/>
          </w:tcPr>
          <w:p w14:paraId="36883FF2">
            <w:pPr>
              <w:jc w:val="both"/>
              <w:rPr>
                <w:rFonts w:ascii="Arial" w:hAnsi="Arial"/>
                <w:b/>
                <w:sz w:val="22"/>
                <w:szCs w:val="22"/>
              </w:rPr>
            </w:pPr>
            <w:r>
              <w:rPr>
                <w:rFonts w:ascii="Arial" w:hAnsi="Arial"/>
                <w:b/>
                <w:sz w:val="22"/>
                <w:szCs w:val="22"/>
              </w:rPr>
              <w:t>CETOPROFENO 100MG I.V. INJETÁVEL</w:t>
            </w:r>
          </w:p>
        </w:tc>
        <w:tc>
          <w:tcPr>
            <w:tcW w:w="1559" w:type="dxa"/>
            <w:shd w:val="clear" w:color="auto" w:fill="auto"/>
            <w:vAlign w:val="center"/>
          </w:tcPr>
          <w:p w14:paraId="2409F990">
            <w:pPr>
              <w:jc w:val="center"/>
              <w:rPr>
                <w:rFonts w:ascii="Arial" w:hAnsi="Arial"/>
                <w:b/>
                <w:bCs/>
                <w:sz w:val="22"/>
                <w:szCs w:val="22"/>
              </w:rPr>
            </w:pPr>
            <w:r>
              <w:rPr>
                <w:rFonts w:ascii="Arial" w:hAnsi="Arial"/>
                <w:b/>
                <w:bCs/>
                <w:spacing w:val="-2"/>
                <w:sz w:val="22"/>
                <w:szCs w:val="22"/>
              </w:rPr>
              <w:t>6,7111</w:t>
            </w:r>
          </w:p>
        </w:tc>
        <w:tc>
          <w:tcPr>
            <w:tcW w:w="1559" w:type="dxa"/>
            <w:shd w:val="clear" w:color="auto" w:fill="auto"/>
            <w:vAlign w:val="center"/>
          </w:tcPr>
          <w:p w14:paraId="2DB7CA34">
            <w:pPr>
              <w:jc w:val="center"/>
              <w:rPr>
                <w:rFonts w:ascii="Arial" w:hAnsi="Arial"/>
                <w:b/>
                <w:bCs/>
                <w:sz w:val="22"/>
                <w:szCs w:val="22"/>
              </w:rPr>
            </w:pPr>
            <w:r>
              <w:rPr>
                <w:rFonts w:ascii="Arial" w:hAnsi="Arial"/>
                <w:b/>
                <w:bCs/>
                <w:spacing w:val="-2"/>
                <w:sz w:val="22"/>
                <w:szCs w:val="22"/>
              </w:rPr>
              <w:t>36.911,05</w:t>
            </w:r>
          </w:p>
        </w:tc>
      </w:tr>
      <w:tr w14:paraId="45580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496AF3E7">
            <w:pPr>
              <w:jc w:val="center"/>
              <w:rPr>
                <w:rFonts w:ascii="Arial" w:hAnsi="Arial"/>
                <w:b/>
                <w:sz w:val="22"/>
                <w:szCs w:val="22"/>
              </w:rPr>
            </w:pPr>
            <w:r>
              <w:rPr>
                <w:rFonts w:ascii="Arial" w:hAnsi="Arial"/>
                <w:b/>
                <w:sz w:val="22"/>
                <w:szCs w:val="22"/>
              </w:rPr>
              <w:t>53</w:t>
            </w:r>
          </w:p>
        </w:tc>
        <w:tc>
          <w:tcPr>
            <w:tcW w:w="1276" w:type="dxa"/>
            <w:shd w:val="clear" w:color="auto" w:fill="auto"/>
            <w:vAlign w:val="center"/>
          </w:tcPr>
          <w:p w14:paraId="271BCFD8">
            <w:pPr>
              <w:jc w:val="center"/>
              <w:rPr>
                <w:rFonts w:ascii="Arial" w:hAnsi="Arial"/>
                <w:b/>
                <w:sz w:val="22"/>
                <w:szCs w:val="22"/>
              </w:rPr>
            </w:pPr>
            <w:r>
              <w:rPr>
                <w:rFonts w:ascii="Arial" w:hAnsi="Arial"/>
                <w:b/>
                <w:sz w:val="22"/>
                <w:szCs w:val="22"/>
              </w:rPr>
              <w:t>25.000</w:t>
            </w:r>
          </w:p>
        </w:tc>
        <w:tc>
          <w:tcPr>
            <w:tcW w:w="708" w:type="dxa"/>
            <w:shd w:val="clear" w:color="auto" w:fill="auto"/>
            <w:vAlign w:val="center"/>
          </w:tcPr>
          <w:p w14:paraId="71014CA9">
            <w:pPr>
              <w:jc w:val="center"/>
              <w:rPr>
                <w:rFonts w:ascii="Arial" w:hAnsi="Arial"/>
                <w:b/>
                <w:sz w:val="22"/>
                <w:szCs w:val="22"/>
              </w:rPr>
            </w:pPr>
            <w:r>
              <w:rPr>
                <w:rFonts w:ascii="Arial" w:hAnsi="Arial"/>
                <w:b/>
                <w:sz w:val="22"/>
                <w:szCs w:val="22"/>
              </w:rPr>
              <w:t>AP</w:t>
            </w:r>
          </w:p>
        </w:tc>
        <w:tc>
          <w:tcPr>
            <w:tcW w:w="3119" w:type="dxa"/>
            <w:shd w:val="clear" w:color="auto" w:fill="auto"/>
            <w:vAlign w:val="center"/>
          </w:tcPr>
          <w:p w14:paraId="59E6DC44">
            <w:pPr>
              <w:jc w:val="both"/>
              <w:rPr>
                <w:rFonts w:ascii="Arial" w:hAnsi="Arial"/>
                <w:b/>
                <w:sz w:val="22"/>
                <w:szCs w:val="22"/>
              </w:rPr>
            </w:pPr>
            <w:r>
              <w:rPr>
                <w:rFonts w:ascii="Arial" w:hAnsi="Arial"/>
                <w:b/>
                <w:sz w:val="22"/>
                <w:szCs w:val="22"/>
              </w:rPr>
              <w:t>CIANOCOBALAMINA 5000MCG/2ML INJETÁVEL</w:t>
            </w:r>
          </w:p>
        </w:tc>
        <w:tc>
          <w:tcPr>
            <w:tcW w:w="1559" w:type="dxa"/>
            <w:shd w:val="clear" w:color="auto" w:fill="auto"/>
            <w:vAlign w:val="center"/>
          </w:tcPr>
          <w:p w14:paraId="089CF3B3">
            <w:pPr>
              <w:jc w:val="center"/>
              <w:rPr>
                <w:rFonts w:ascii="Arial" w:hAnsi="Arial"/>
                <w:b/>
                <w:bCs/>
                <w:sz w:val="22"/>
                <w:szCs w:val="22"/>
              </w:rPr>
            </w:pPr>
            <w:r>
              <w:rPr>
                <w:rFonts w:ascii="Arial" w:hAnsi="Arial"/>
                <w:b/>
                <w:bCs/>
                <w:spacing w:val="-2"/>
                <w:sz w:val="22"/>
                <w:szCs w:val="22"/>
              </w:rPr>
              <w:t>7,4969</w:t>
            </w:r>
          </w:p>
        </w:tc>
        <w:tc>
          <w:tcPr>
            <w:tcW w:w="1559" w:type="dxa"/>
            <w:shd w:val="clear" w:color="auto" w:fill="auto"/>
            <w:vAlign w:val="center"/>
          </w:tcPr>
          <w:p w14:paraId="083DC916">
            <w:pPr>
              <w:jc w:val="center"/>
              <w:rPr>
                <w:rFonts w:ascii="Arial" w:hAnsi="Arial"/>
                <w:b/>
                <w:bCs/>
                <w:sz w:val="22"/>
                <w:szCs w:val="22"/>
              </w:rPr>
            </w:pPr>
            <w:r>
              <w:rPr>
                <w:rFonts w:ascii="Arial" w:hAnsi="Arial"/>
                <w:b/>
                <w:bCs/>
                <w:spacing w:val="-2"/>
                <w:sz w:val="22"/>
                <w:szCs w:val="22"/>
              </w:rPr>
              <w:t>187.422,50</w:t>
            </w:r>
          </w:p>
        </w:tc>
      </w:tr>
      <w:tr w14:paraId="35BD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5D17BC9C">
            <w:pPr>
              <w:jc w:val="center"/>
              <w:rPr>
                <w:rFonts w:ascii="Arial" w:hAnsi="Arial"/>
                <w:b/>
                <w:sz w:val="22"/>
                <w:szCs w:val="22"/>
              </w:rPr>
            </w:pPr>
            <w:r>
              <w:rPr>
                <w:rFonts w:ascii="Arial" w:hAnsi="Arial"/>
                <w:b/>
                <w:sz w:val="22"/>
                <w:szCs w:val="22"/>
              </w:rPr>
              <w:t>54</w:t>
            </w:r>
          </w:p>
        </w:tc>
        <w:tc>
          <w:tcPr>
            <w:tcW w:w="1276" w:type="dxa"/>
            <w:shd w:val="clear" w:color="auto" w:fill="auto"/>
            <w:vAlign w:val="center"/>
          </w:tcPr>
          <w:p w14:paraId="72AB8B27">
            <w:pPr>
              <w:jc w:val="center"/>
              <w:rPr>
                <w:rFonts w:ascii="Arial" w:hAnsi="Arial"/>
                <w:b/>
                <w:sz w:val="22"/>
                <w:szCs w:val="22"/>
              </w:rPr>
            </w:pPr>
            <w:r>
              <w:rPr>
                <w:rFonts w:ascii="Arial" w:hAnsi="Arial"/>
                <w:b/>
                <w:sz w:val="22"/>
                <w:szCs w:val="22"/>
              </w:rPr>
              <w:t>300</w:t>
            </w:r>
          </w:p>
        </w:tc>
        <w:tc>
          <w:tcPr>
            <w:tcW w:w="708" w:type="dxa"/>
            <w:shd w:val="clear" w:color="auto" w:fill="auto"/>
            <w:vAlign w:val="center"/>
          </w:tcPr>
          <w:p w14:paraId="3A06593F">
            <w:pPr>
              <w:jc w:val="center"/>
              <w:rPr>
                <w:rFonts w:ascii="Arial" w:hAnsi="Arial"/>
                <w:b/>
                <w:sz w:val="22"/>
                <w:szCs w:val="22"/>
              </w:rPr>
            </w:pPr>
            <w:r>
              <w:rPr>
                <w:rFonts w:ascii="Arial" w:hAnsi="Arial"/>
                <w:b/>
                <w:sz w:val="22"/>
                <w:szCs w:val="22"/>
              </w:rPr>
              <w:t>FC</w:t>
            </w:r>
          </w:p>
        </w:tc>
        <w:tc>
          <w:tcPr>
            <w:tcW w:w="3119" w:type="dxa"/>
            <w:shd w:val="clear" w:color="auto" w:fill="auto"/>
            <w:vAlign w:val="center"/>
          </w:tcPr>
          <w:p w14:paraId="209A85F4">
            <w:pPr>
              <w:jc w:val="both"/>
              <w:rPr>
                <w:rFonts w:ascii="Arial" w:hAnsi="Arial"/>
                <w:b/>
                <w:sz w:val="22"/>
                <w:szCs w:val="22"/>
              </w:rPr>
            </w:pPr>
            <w:r>
              <w:rPr>
                <w:rFonts w:ascii="Arial" w:hAnsi="Arial"/>
                <w:b/>
                <w:sz w:val="22"/>
                <w:szCs w:val="22"/>
              </w:rPr>
              <w:t>CICLOPENTOLATO CLOR. 10MG/ 1ML COLÍRIO – FRASCO 05ML</w:t>
            </w:r>
          </w:p>
        </w:tc>
        <w:tc>
          <w:tcPr>
            <w:tcW w:w="1559" w:type="dxa"/>
            <w:shd w:val="clear" w:color="auto" w:fill="auto"/>
            <w:vAlign w:val="center"/>
          </w:tcPr>
          <w:p w14:paraId="6311A0BA">
            <w:pPr>
              <w:jc w:val="center"/>
              <w:rPr>
                <w:rFonts w:ascii="Arial" w:hAnsi="Arial"/>
                <w:b/>
                <w:bCs/>
                <w:sz w:val="22"/>
                <w:szCs w:val="22"/>
              </w:rPr>
            </w:pPr>
            <w:r>
              <w:rPr>
                <w:rFonts w:ascii="Arial" w:hAnsi="Arial"/>
                <w:b/>
                <w:bCs/>
                <w:spacing w:val="-2"/>
                <w:sz w:val="22"/>
                <w:szCs w:val="22"/>
              </w:rPr>
              <w:t>16,9090</w:t>
            </w:r>
          </w:p>
        </w:tc>
        <w:tc>
          <w:tcPr>
            <w:tcW w:w="1559" w:type="dxa"/>
            <w:shd w:val="clear" w:color="auto" w:fill="auto"/>
            <w:vAlign w:val="center"/>
          </w:tcPr>
          <w:p w14:paraId="364FFD87">
            <w:pPr>
              <w:jc w:val="center"/>
              <w:rPr>
                <w:rFonts w:ascii="Arial" w:hAnsi="Arial"/>
                <w:b/>
                <w:bCs/>
                <w:sz w:val="22"/>
                <w:szCs w:val="22"/>
              </w:rPr>
            </w:pPr>
            <w:r>
              <w:rPr>
                <w:rFonts w:ascii="Arial" w:hAnsi="Arial"/>
                <w:b/>
                <w:bCs/>
                <w:spacing w:val="-2"/>
                <w:sz w:val="22"/>
                <w:szCs w:val="22"/>
              </w:rPr>
              <w:t>5.072,70</w:t>
            </w:r>
          </w:p>
        </w:tc>
      </w:tr>
      <w:tr w14:paraId="211CC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50F3249D">
            <w:pPr>
              <w:jc w:val="center"/>
              <w:rPr>
                <w:rFonts w:ascii="Arial" w:hAnsi="Arial"/>
                <w:b/>
                <w:sz w:val="22"/>
                <w:szCs w:val="22"/>
              </w:rPr>
            </w:pPr>
            <w:r>
              <w:rPr>
                <w:rFonts w:ascii="Arial" w:hAnsi="Arial"/>
                <w:b/>
                <w:sz w:val="22"/>
                <w:szCs w:val="22"/>
              </w:rPr>
              <w:t>55</w:t>
            </w:r>
          </w:p>
        </w:tc>
        <w:tc>
          <w:tcPr>
            <w:tcW w:w="1276" w:type="dxa"/>
            <w:shd w:val="clear" w:color="auto" w:fill="auto"/>
            <w:vAlign w:val="center"/>
          </w:tcPr>
          <w:p w14:paraId="1AD08463">
            <w:pPr>
              <w:jc w:val="center"/>
              <w:rPr>
                <w:rFonts w:ascii="Arial" w:hAnsi="Arial"/>
                <w:b/>
                <w:sz w:val="22"/>
                <w:szCs w:val="22"/>
              </w:rPr>
            </w:pPr>
            <w:r>
              <w:rPr>
                <w:rFonts w:ascii="Arial" w:hAnsi="Arial"/>
                <w:b/>
                <w:sz w:val="22"/>
                <w:szCs w:val="22"/>
              </w:rPr>
              <w:t>2.000</w:t>
            </w:r>
          </w:p>
        </w:tc>
        <w:tc>
          <w:tcPr>
            <w:tcW w:w="708" w:type="dxa"/>
            <w:shd w:val="clear" w:color="auto" w:fill="auto"/>
            <w:vAlign w:val="center"/>
          </w:tcPr>
          <w:p w14:paraId="4C738C47">
            <w:pPr>
              <w:jc w:val="center"/>
              <w:rPr>
                <w:rFonts w:ascii="Arial" w:hAnsi="Arial"/>
                <w:b/>
                <w:sz w:val="22"/>
                <w:szCs w:val="22"/>
              </w:rPr>
            </w:pPr>
            <w:r>
              <w:rPr>
                <w:rFonts w:ascii="Arial" w:hAnsi="Arial"/>
                <w:b/>
                <w:sz w:val="22"/>
                <w:szCs w:val="22"/>
              </w:rPr>
              <w:t>AP</w:t>
            </w:r>
          </w:p>
        </w:tc>
        <w:tc>
          <w:tcPr>
            <w:tcW w:w="3119" w:type="dxa"/>
            <w:shd w:val="clear" w:color="auto" w:fill="auto"/>
            <w:vAlign w:val="center"/>
          </w:tcPr>
          <w:p w14:paraId="07D9501F">
            <w:pPr>
              <w:jc w:val="both"/>
              <w:rPr>
                <w:rFonts w:ascii="Arial" w:hAnsi="Arial"/>
                <w:b/>
                <w:sz w:val="22"/>
                <w:szCs w:val="22"/>
              </w:rPr>
            </w:pPr>
            <w:r>
              <w:rPr>
                <w:rFonts w:ascii="Arial" w:hAnsi="Arial"/>
                <w:b/>
                <w:sz w:val="22"/>
                <w:szCs w:val="22"/>
              </w:rPr>
              <w:t>CIMETIDINA 300MG/2ML – INJETÁVEL</w:t>
            </w:r>
          </w:p>
        </w:tc>
        <w:tc>
          <w:tcPr>
            <w:tcW w:w="1559" w:type="dxa"/>
            <w:shd w:val="clear" w:color="auto" w:fill="auto"/>
            <w:vAlign w:val="center"/>
          </w:tcPr>
          <w:p w14:paraId="36E35DF3">
            <w:pPr>
              <w:jc w:val="center"/>
              <w:rPr>
                <w:rFonts w:ascii="Arial" w:hAnsi="Arial"/>
                <w:b/>
                <w:bCs/>
                <w:sz w:val="22"/>
                <w:szCs w:val="22"/>
              </w:rPr>
            </w:pPr>
            <w:r>
              <w:rPr>
                <w:rFonts w:ascii="Arial" w:hAnsi="Arial"/>
                <w:b/>
                <w:bCs/>
                <w:spacing w:val="-2"/>
                <w:sz w:val="22"/>
                <w:szCs w:val="22"/>
              </w:rPr>
              <w:t>1,2023</w:t>
            </w:r>
          </w:p>
        </w:tc>
        <w:tc>
          <w:tcPr>
            <w:tcW w:w="1559" w:type="dxa"/>
            <w:shd w:val="clear" w:color="auto" w:fill="auto"/>
            <w:vAlign w:val="center"/>
          </w:tcPr>
          <w:p w14:paraId="4B97FEF4">
            <w:pPr>
              <w:jc w:val="center"/>
              <w:rPr>
                <w:rFonts w:ascii="Arial" w:hAnsi="Arial"/>
                <w:b/>
                <w:bCs/>
                <w:sz w:val="22"/>
                <w:szCs w:val="22"/>
              </w:rPr>
            </w:pPr>
            <w:r>
              <w:rPr>
                <w:rFonts w:ascii="Arial" w:hAnsi="Arial"/>
                <w:b/>
                <w:bCs/>
                <w:spacing w:val="-2"/>
                <w:sz w:val="22"/>
                <w:szCs w:val="22"/>
              </w:rPr>
              <w:t>2.404,60</w:t>
            </w:r>
          </w:p>
        </w:tc>
      </w:tr>
      <w:tr w14:paraId="7894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674BD217">
            <w:pPr>
              <w:jc w:val="center"/>
              <w:rPr>
                <w:rFonts w:ascii="Arial" w:hAnsi="Arial"/>
                <w:b/>
                <w:sz w:val="22"/>
                <w:szCs w:val="22"/>
              </w:rPr>
            </w:pPr>
            <w:r>
              <w:rPr>
                <w:rFonts w:ascii="Arial" w:hAnsi="Arial"/>
                <w:b/>
                <w:sz w:val="22"/>
                <w:szCs w:val="22"/>
              </w:rPr>
              <w:t>56</w:t>
            </w:r>
          </w:p>
        </w:tc>
        <w:tc>
          <w:tcPr>
            <w:tcW w:w="1276" w:type="dxa"/>
            <w:shd w:val="clear" w:color="auto" w:fill="auto"/>
            <w:vAlign w:val="center"/>
          </w:tcPr>
          <w:p w14:paraId="62C7B6DD">
            <w:pPr>
              <w:jc w:val="center"/>
              <w:rPr>
                <w:rFonts w:ascii="Arial" w:hAnsi="Arial"/>
                <w:b/>
                <w:sz w:val="22"/>
                <w:szCs w:val="22"/>
              </w:rPr>
            </w:pPr>
            <w:r>
              <w:rPr>
                <w:rFonts w:ascii="Arial" w:hAnsi="Arial"/>
                <w:b/>
                <w:sz w:val="22"/>
                <w:szCs w:val="22"/>
              </w:rPr>
              <w:t>700</w:t>
            </w:r>
          </w:p>
        </w:tc>
        <w:tc>
          <w:tcPr>
            <w:tcW w:w="708" w:type="dxa"/>
            <w:shd w:val="clear" w:color="auto" w:fill="auto"/>
            <w:vAlign w:val="center"/>
          </w:tcPr>
          <w:p w14:paraId="22BF1574">
            <w:pPr>
              <w:jc w:val="center"/>
              <w:rPr>
                <w:rFonts w:ascii="Arial" w:hAnsi="Arial"/>
                <w:b/>
                <w:sz w:val="22"/>
                <w:szCs w:val="22"/>
              </w:rPr>
            </w:pPr>
            <w:r>
              <w:rPr>
                <w:rFonts w:ascii="Arial" w:hAnsi="Arial"/>
                <w:b/>
                <w:sz w:val="22"/>
                <w:szCs w:val="22"/>
              </w:rPr>
              <w:t>FC</w:t>
            </w:r>
          </w:p>
        </w:tc>
        <w:tc>
          <w:tcPr>
            <w:tcW w:w="3119" w:type="dxa"/>
            <w:shd w:val="clear" w:color="auto" w:fill="auto"/>
            <w:vAlign w:val="center"/>
          </w:tcPr>
          <w:p w14:paraId="17A6BC77">
            <w:pPr>
              <w:jc w:val="both"/>
              <w:rPr>
                <w:rFonts w:ascii="Arial" w:hAnsi="Arial"/>
                <w:b/>
                <w:sz w:val="22"/>
                <w:szCs w:val="22"/>
              </w:rPr>
            </w:pPr>
            <w:r>
              <w:rPr>
                <w:rFonts w:ascii="Arial" w:hAnsi="Arial"/>
                <w:b/>
                <w:sz w:val="22"/>
                <w:szCs w:val="22"/>
              </w:rPr>
              <w:t>CIPROFLOXACINO 3,5 MG/ML COLÍRIO – FRASCO 5ML</w:t>
            </w:r>
          </w:p>
        </w:tc>
        <w:tc>
          <w:tcPr>
            <w:tcW w:w="1559" w:type="dxa"/>
            <w:shd w:val="clear" w:color="auto" w:fill="auto"/>
            <w:vAlign w:val="center"/>
          </w:tcPr>
          <w:p w14:paraId="7298D2FB">
            <w:pPr>
              <w:jc w:val="center"/>
              <w:rPr>
                <w:rFonts w:ascii="Arial" w:hAnsi="Arial"/>
                <w:b/>
                <w:bCs/>
                <w:sz w:val="22"/>
                <w:szCs w:val="22"/>
              </w:rPr>
            </w:pPr>
            <w:r>
              <w:rPr>
                <w:rFonts w:ascii="Arial" w:hAnsi="Arial"/>
                <w:b/>
                <w:bCs/>
                <w:spacing w:val="-2"/>
                <w:sz w:val="22"/>
                <w:szCs w:val="22"/>
              </w:rPr>
              <w:t>24,2038</w:t>
            </w:r>
          </w:p>
        </w:tc>
        <w:tc>
          <w:tcPr>
            <w:tcW w:w="1559" w:type="dxa"/>
            <w:shd w:val="clear" w:color="auto" w:fill="auto"/>
            <w:vAlign w:val="center"/>
          </w:tcPr>
          <w:p w14:paraId="6BE2D866">
            <w:pPr>
              <w:jc w:val="center"/>
              <w:rPr>
                <w:rFonts w:ascii="Arial" w:hAnsi="Arial"/>
                <w:b/>
                <w:bCs/>
                <w:sz w:val="22"/>
                <w:szCs w:val="22"/>
              </w:rPr>
            </w:pPr>
            <w:r>
              <w:rPr>
                <w:rFonts w:ascii="Arial" w:hAnsi="Arial"/>
                <w:b/>
                <w:bCs/>
                <w:spacing w:val="-2"/>
                <w:sz w:val="22"/>
                <w:szCs w:val="22"/>
              </w:rPr>
              <w:t>16.942,66</w:t>
            </w:r>
          </w:p>
        </w:tc>
      </w:tr>
      <w:tr w14:paraId="39492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7AAD766A">
            <w:pPr>
              <w:jc w:val="center"/>
              <w:rPr>
                <w:rFonts w:ascii="Arial" w:hAnsi="Arial"/>
                <w:b/>
                <w:sz w:val="22"/>
                <w:szCs w:val="22"/>
              </w:rPr>
            </w:pPr>
            <w:r>
              <w:rPr>
                <w:rFonts w:ascii="Arial" w:hAnsi="Arial"/>
                <w:b/>
                <w:sz w:val="22"/>
                <w:szCs w:val="22"/>
              </w:rPr>
              <w:t>57</w:t>
            </w:r>
          </w:p>
        </w:tc>
        <w:tc>
          <w:tcPr>
            <w:tcW w:w="1276" w:type="dxa"/>
            <w:shd w:val="clear" w:color="auto" w:fill="auto"/>
            <w:vAlign w:val="center"/>
          </w:tcPr>
          <w:p w14:paraId="6BA4B9D0">
            <w:pPr>
              <w:jc w:val="center"/>
              <w:rPr>
                <w:rFonts w:ascii="Arial" w:hAnsi="Arial"/>
                <w:b/>
                <w:sz w:val="22"/>
                <w:szCs w:val="22"/>
              </w:rPr>
            </w:pPr>
            <w:r>
              <w:rPr>
                <w:rFonts w:ascii="Arial" w:hAnsi="Arial"/>
                <w:b/>
                <w:sz w:val="22"/>
                <w:szCs w:val="22"/>
              </w:rPr>
              <w:t>100.000</w:t>
            </w:r>
          </w:p>
        </w:tc>
        <w:tc>
          <w:tcPr>
            <w:tcW w:w="708" w:type="dxa"/>
            <w:shd w:val="clear" w:color="auto" w:fill="auto"/>
            <w:vAlign w:val="center"/>
          </w:tcPr>
          <w:p w14:paraId="297963C3">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30F50BC7">
            <w:pPr>
              <w:jc w:val="both"/>
              <w:rPr>
                <w:rFonts w:ascii="Arial" w:hAnsi="Arial"/>
                <w:b/>
                <w:sz w:val="22"/>
                <w:szCs w:val="22"/>
              </w:rPr>
            </w:pPr>
            <w:r>
              <w:rPr>
                <w:rFonts w:ascii="Arial" w:hAnsi="Arial"/>
                <w:b/>
                <w:sz w:val="22"/>
                <w:szCs w:val="22"/>
              </w:rPr>
              <w:t>CIPROFLOXACINO 500MG (COMPRIMIDO EM BLISTER)</w:t>
            </w:r>
          </w:p>
        </w:tc>
        <w:tc>
          <w:tcPr>
            <w:tcW w:w="1559" w:type="dxa"/>
            <w:shd w:val="clear" w:color="auto" w:fill="auto"/>
            <w:vAlign w:val="center"/>
          </w:tcPr>
          <w:p w14:paraId="43D1A643">
            <w:pPr>
              <w:jc w:val="center"/>
              <w:rPr>
                <w:rFonts w:ascii="Arial" w:hAnsi="Arial"/>
                <w:b/>
                <w:bCs/>
                <w:sz w:val="22"/>
                <w:szCs w:val="22"/>
              </w:rPr>
            </w:pPr>
            <w:r>
              <w:rPr>
                <w:rFonts w:ascii="Arial" w:hAnsi="Arial"/>
                <w:b/>
                <w:bCs/>
                <w:spacing w:val="-2"/>
                <w:sz w:val="22"/>
                <w:szCs w:val="22"/>
              </w:rPr>
              <w:t>0,6367</w:t>
            </w:r>
          </w:p>
        </w:tc>
        <w:tc>
          <w:tcPr>
            <w:tcW w:w="1559" w:type="dxa"/>
            <w:shd w:val="clear" w:color="auto" w:fill="auto"/>
            <w:vAlign w:val="center"/>
          </w:tcPr>
          <w:p w14:paraId="5CE4316E">
            <w:pPr>
              <w:jc w:val="center"/>
              <w:rPr>
                <w:rFonts w:ascii="Arial" w:hAnsi="Arial"/>
                <w:b/>
                <w:bCs/>
                <w:sz w:val="22"/>
                <w:szCs w:val="22"/>
              </w:rPr>
            </w:pPr>
            <w:r>
              <w:rPr>
                <w:rFonts w:ascii="Arial" w:hAnsi="Arial"/>
                <w:b/>
                <w:bCs/>
                <w:spacing w:val="-2"/>
                <w:sz w:val="22"/>
                <w:szCs w:val="22"/>
              </w:rPr>
              <w:t>63.670,00</w:t>
            </w:r>
          </w:p>
        </w:tc>
      </w:tr>
      <w:tr w14:paraId="55641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6EDA0C11">
            <w:pPr>
              <w:jc w:val="center"/>
              <w:rPr>
                <w:rFonts w:ascii="Arial" w:hAnsi="Arial"/>
                <w:b/>
                <w:sz w:val="22"/>
                <w:szCs w:val="22"/>
              </w:rPr>
            </w:pPr>
            <w:r>
              <w:rPr>
                <w:rFonts w:ascii="Arial" w:hAnsi="Arial"/>
                <w:b/>
                <w:sz w:val="22"/>
                <w:szCs w:val="22"/>
              </w:rPr>
              <w:t>58</w:t>
            </w:r>
          </w:p>
        </w:tc>
        <w:tc>
          <w:tcPr>
            <w:tcW w:w="1276" w:type="dxa"/>
            <w:shd w:val="clear" w:color="auto" w:fill="auto"/>
            <w:vAlign w:val="center"/>
          </w:tcPr>
          <w:p w14:paraId="3E0DD44C">
            <w:pPr>
              <w:jc w:val="center"/>
              <w:rPr>
                <w:rFonts w:ascii="Arial" w:hAnsi="Arial"/>
                <w:b/>
                <w:sz w:val="22"/>
                <w:szCs w:val="22"/>
              </w:rPr>
            </w:pPr>
            <w:r>
              <w:rPr>
                <w:rFonts w:ascii="Arial" w:hAnsi="Arial"/>
                <w:b/>
                <w:sz w:val="22"/>
                <w:szCs w:val="22"/>
              </w:rPr>
              <w:t>6.000</w:t>
            </w:r>
          </w:p>
        </w:tc>
        <w:tc>
          <w:tcPr>
            <w:tcW w:w="708" w:type="dxa"/>
            <w:shd w:val="clear" w:color="auto" w:fill="auto"/>
            <w:vAlign w:val="center"/>
          </w:tcPr>
          <w:p w14:paraId="339645A5">
            <w:pPr>
              <w:jc w:val="center"/>
              <w:rPr>
                <w:rFonts w:ascii="Arial" w:hAnsi="Arial"/>
                <w:b/>
                <w:sz w:val="22"/>
                <w:szCs w:val="22"/>
              </w:rPr>
            </w:pPr>
            <w:r>
              <w:rPr>
                <w:rFonts w:ascii="Arial" w:hAnsi="Arial"/>
                <w:b/>
                <w:sz w:val="22"/>
                <w:szCs w:val="22"/>
              </w:rPr>
              <w:t>CA</w:t>
            </w:r>
          </w:p>
        </w:tc>
        <w:tc>
          <w:tcPr>
            <w:tcW w:w="3119" w:type="dxa"/>
            <w:shd w:val="clear" w:color="auto" w:fill="auto"/>
            <w:vAlign w:val="center"/>
          </w:tcPr>
          <w:p w14:paraId="26FAA335">
            <w:pPr>
              <w:jc w:val="both"/>
              <w:rPr>
                <w:rFonts w:ascii="Arial" w:hAnsi="Arial"/>
                <w:b/>
                <w:sz w:val="22"/>
                <w:szCs w:val="22"/>
              </w:rPr>
            </w:pPr>
            <w:r>
              <w:rPr>
                <w:rFonts w:ascii="Arial" w:hAnsi="Arial"/>
                <w:b/>
                <w:sz w:val="22"/>
                <w:szCs w:val="22"/>
              </w:rPr>
              <w:t>CLINDAMICINA 300MG (CÁPSULA BLISTER)</w:t>
            </w:r>
          </w:p>
        </w:tc>
        <w:tc>
          <w:tcPr>
            <w:tcW w:w="1559" w:type="dxa"/>
            <w:shd w:val="clear" w:color="auto" w:fill="auto"/>
            <w:vAlign w:val="center"/>
          </w:tcPr>
          <w:p w14:paraId="7854010A">
            <w:pPr>
              <w:jc w:val="center"/>
              <w:rPr>
                <w:rFonts w:ascii="Arial" w:hAnsi="Arial"/>
                <w:b/>
                <w:bCs/>
                <w:sz w:val="22"/>
                <w:szCs w:val="22"/>
              </w:rPr>
            </w:pPr>
            <w:r>
              <w:rPr>
                <w:rFonts w:ascii="Arial" w:hAnsi="Arial"/>
                <w:b/>
                <w:bCs/>
                <w:spacing w:val="-2"/>
                <w:sz w:val="22"/>
                <w:szCs w:val="22"/>
              </w:rPr>
              <w:t>2,4534</w:t>
            </w:r>
          </w:p>
        </w:tc>
        <w:tc>
          <w:tcPr>
            <w:tcW w:w="1559" w:type="dxa"/>
            <w:shd w:val="clear" w:color="auto" w:fill="auto"/>
            <w:vAlign w:val="center"/>
          </w:tcPr>
          <w:p w14:paraId="49B8E633">
            <w:pPr>
              <w:jc w:val="center"/>
              <w:rPr>
                <w:rFonts w:ascii="Arial" w:hAnsi="Arial"/>
                <w:b/>
                <w:bCs/>
                <w:sz w:val="22"/>
                <w:szCs w:val="22"/>
              </w:rPr>
            </w:pPr>
            <w:r>
              <w:rPr>
                <w:rFonts w:ascii="Arial" w:hAnsi="Arial"/>
                <w:b/>
                <w:bCs/>
                <w:spacing w:val="-2"/>
                <w:sz w:val="22"/>
                <w:szCs w:val="22"/>
              </w:rPr>
              <w:t>14.720,40</w:t>
            </w:r>
          </w:p>
        </w:tc>
      </w:tr>
      <w:tr w14:paraId="62054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7D0FA33A">
            <w:pPr>
              <w:jc w:val="center"/>
              <w:rPr>
                <w:rFonts w:ascii="Arial" w:hAnsi="Arial"/>
                <w:b/>
                <w:sz w:val="22"/>
                <w:szCs w:val="22"/>
              </w:rPr>
            </w:pPr>
            <w:r>
              <w:rPr>
                <w:rFonts w:ascii="Arial" w:hAnsi="Arial"/>
                <w:b/>
                <w:sz w:val="22"/>
                <w:szCs w:val="22"/>
              </w:rPr>
              <w:t>59</w:t>
            </w:r>
          </w:p>
        </w:tc>
        <w:tc>
          <w:tcPr>
            <w:tcW w:w="1276" w:type="dxa"/>
            <w:shd w:val="clear" w:color="auto" w:fill="auto"/>
            <w:vAlign w:val="center"/>
          </w:tcPr>
          <w:p w14:paraId="5BF5E520">
            <w:pPr>
              <w:jc w:val="center"/>
              <w:rPr>
                <w:rFonts w:ascii="Arial" w:hAnsi="Arial"/>
                <w:b/>
                <w:sz w:val="22"/>
                <w:szCs w:val="22"/>
              </w:rPr>
            </w:pPr>
            <w:r>
              <w:rPr>
                <w:rFonts w:ascii="Arial" w:hAnsi="Arial"/>
                <w:b/>
                <w:sz w:val="22"/>
                <w:szCs w:val="22"/>
              </w:rPr>
              <w:t>350.000</w:t>
            </w:r>
          </w:p>
        </w:tc>
        <w:tc>
          <w:tcPr>
            <w:tcW w:w="708" w:type="dxa"/>
            <w:shd w:val="clear" w:color="auto" w:fill="auto"/>
            <w:vAlign w:val="center"/>
          </w:tcPr>
          <w:p w14:paraId="0363DC9D">
            <w:pPr>
              <w:jc w:val="center"/>
              <w:rPr>
                <w:rFonts w:ascii="Arial" w:hAnsi="Arial"/>
                <w:b/>
                <w:sz w:val="22"/>
                <w:szCs w:val="22"/>
              </w:rPr>
            </w:pPr>
            <w:r>
              <w:rPr>
                <w:rFonts w:ascii="Arial" w:hAnsi="Arial"/>
                <w:b/>
                <w:sz w:val="22"/>
                <w:szCs w:val="22"/>
              </w:rPr>
              <w:t>DR</w:t>
            </w:r>
          </w:p>
        </w:tc>
        <w:tc>
          <w:tcPr>
            <w:tcW w:w="3119" w:type="dxa"/>
            <w:shd w:val="clear" w:color="auto" w:fill="auto"/>
            <w:vAlign w:val="center"/>
          </w:tcPr>
          <w:p w14:paraId="29131A4D">
            <w:pPr>
              <w:jc w:val="both"/>
              <w:rPr>
                <w:rFonts w:ascii="Arial" w:hAnsi="Arial"/>
                <w:b/>
                <w:sz w:val="22"/>
                <w:szCs w:val="22"/>
              </w:rPr>
            </w:pPr>
            <w:r>
              <w:rPr>
                <w:rFonts w:ascii="Arial" w:hAnsi="Arial"/>
                <w:b/>
                <w:sz w:val="22"/>
                <w:szCs w:val="22"/>
              </w:rPr>
              <w:t>CLOMIPRAMINA 25MG (DRÁGEA BLISTER)</w:t>
            </w:r>
          </w:p>
        </w:tc>
        <w:tc>
          <w:tcPr>
            <w:tcW w:w="1559" w:type="dxa"/>
            <w:shd w:val="clear" w:color="auto" w:fill="auto"/>
            <w:vAlign w:val="center"/>
          </w:tcPr>
          <w:p w14:paraId="5CE4B657">
            <w:pPr>
              <w:jc w:val="center"/>
              <w:rPr>
                <w:rFonts w:ascii="Arial" w:hAnsi="Arial"/>
                <w:b/>
                <w:bCs/>
                <w:sz w:val="22"/>
                <w:szCs w:val="22"/>
              </w:rPr>
            </w:pPr>
            <w:r>
              <w:rPr>
                <w:rFonts w:ascii="Arial" w:hAnsi="Arial"/>
                <w:b/>
                <w:bCs/>
                <w:spacing w:val="-2"/>
                <w:sz w:val="22"/>
                <w:szCs w:val="22"/>
              </w:rPr>
              <w:t>1,4225</w:t>
            </w:r>
          </w:p>
        </w:tc>
        <w:tc>
          <w:tcPr>
            <w:tcW w:w="1559" w:type="dxa"/>
            <w:shd w:val="clear" w:color="auto" w:fill="auto"/>
            <w:vAlign w:val="center"/>
          </w:tcPr>
          <w:p w14:paraId="4D34148D">
            <w:pPr>
              <w:jc w:val="center"/>
              <w:rPr>
                <w:rFonts w:ascii="Arial" w:hAnsi="Arial"/>
                <w:b/>
                <w:bCs/>
                <w:sz w:val="22"/>
                <w:szCs w:val="22"/>
              </w:rPr>
            </w:pPr>
            <w:r>
              <w:rPr>
                <w:rFonts w:ascii="Arial" w:hAnsi="Arial"/>
                <w:b/>
                <w:bCs/>
                <w:spacing w:val="-2"/>
                <w:sz w:val="22"/>
                <w:szCs w:val="22"/>
              </w:rPr>
              <w:t>497.875,00</w:t>
            </w:r>
          </w:p>
        </w:tc>
      </w:tr>
      <w:tr w14:paraId="76C3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7EEC537F">
            <w:pPr>
              <w:jc w:val="center"/>
              <w:rPr>
                <w:rFonts w:ascii="Arial" w:hAnsi="Arial"/>
                <w:b/>
                <w:sz w:val="22"/>
                <w:szCs w:val="22"/>
              </w:rPr>
            </w:pPr>
            <w:r>
              <w:rPr>
                <w:rFonts w:ascii="Arial" w:hAnsi="Arial"/>
                <w:b/>
                <w:sz w:val="22"/>
                <w:szCs w:val="22"/>
              </w:rPr>
              <w:t>60</w:t>
            </w:r>
          </w:p>
        </w:tc>
        <w:tc>
          <w:tcPr>
            <w:tcW w:w="1276" w:type="dxa"/>
            <w:shd w:val="clear" w:color="auto" w:fill="auto"/>
            <w:vAlign w:val="center"/>
          </w:tcPr>
          <w:p w14:paraId="4B4C3688">
            <w:pPr>
              <w:jc w:val="center"/>
              <w:rPr>
                <w:rFonts w:ascii="Arial" w:hAnsi="Arial"/>
                <w:b/>
                <w:sz w:val="22"/>
                <w:szCs w:val="22"/>
              </w:rPr>
            </w:pPr>
            <w:r>
              <w:rPr>
                <w:rFonts w:ascii="Arial" w:hAnsi="Arial"/>
                <w:b/>
                <w:sz w:val="22"/>
                <w:szCs w:val="22"/>
              </w:rPr>
              <w:t>4.500</w:t>
            </w:r>
          </w:p>
        </w:tc>
        <w:tc>
          <w:tcPr>
            <w:tcW w:w="708" w:type="dxa"/>
            <w:shd w:val="clear" w:color="auto" w:fill="auto"/>
            <w:vAlign w:val="center"/>
          </w:tcPr>
          <w:p w14:paraId="45D4E1F0">
            <w:pPr>
              <w:jc w:val="center"/>
              <w:rPr>
                <w:rFonts w:ascii="Arial" w:hAnsi="Arial"/>
                <w:b/>
                <w:sz w:val="22"/>
                <w:szCs w:val="22"/>
              </w:rPr>
            </w:pPr>
            <w:r>
              <w:rPr>
                <w:rFonts w:ascii="Arial" w:hAnsi="Arial"/>
                <w:b/>
                <w:sz w:val="22"/>
                <w:szCs w:val="22"/>
              </w:rPr>
              <w:t>FC</w:t>
            </w:r>
          </w:p>
        </w:tc>
        <w:tc>
          <w:tcPr>
            <w:tcW w:w="3119" w:type="dxa"/>
            <w:shd w:val="clear" w:color="auto" w:fill="auto"/>
            <w:vAlign w:val="center"/>
          </w:tcPr>
          <w:p w14:paraId="12EC888F">
            <w:pPr>
              <w:jc w:val="both"/>
              <w:rPr>
                <w:rFonts w:ascii="Arial" w:hAnsi="Arial"/>
                <w:b/>
                <w:sz w:val="22"/>
                <w:szCs w:val="22"/>
              </w:rPr>
            </w:pPr>
            <w:r>
              <w:rPr>
                <w:rFonts w:ascii="Arial" w:hAnsi="Arial"/>
                <w:b/>
                <w:sz w:val="22"/>
                <w:szCs w:val="22"/>
              </w:rPr>
              <w:t>CLONAZEPAM 2,5MG/ ML GOTAS – FRASCO 20ML</w:t>
            </w:r>
          </w:p>
        </w:tc>
        <w:tc>
          <w:tcPr>
            <w:tcW w:w="1559" w:type="dxa"/>
            <w:shd w:val="clear" w:color="auto" w:fill="auto"/>
            <w:vAlign w:val="center"/>
          </w:tcPr>
          <w:p w14:paraId="173F9DA9">
            <w:pPr>
              <w:jc w:val="center"/>
              <w:rPr>
                <w:rFonts w:ascii="Arial" w:hAnsi="Arial"/>
                <w:b/>
                <w:bCs/>
                <w:sz w:val="22"/>
                <w:szCs w:val="22"/>
              </w:rPr>
            </w:pPr>
            <w:r>
              <w:rPr>
                <w:rFonts w:ascii="Arial" w:hAnsi="Arial"/>
                <w:b/>
                <w:bCs/>
                <w:spacing w:val="-2"/>
                <w:sz w:val="22"/>
                <w:szCs w:val="22"/>
              </w:rPr>
              <w:t>6,8381</w:t>
            </w:r>
          </w:p>
        </w:tc>
        <w:tc>
          <w:tcPr>
            <w:tcW w:w="1559" w:type="dxa"/>
            <w:shd w:val="clear" w:color="auto" w:fill="auto"/>
            <w:vAlign w:val="center"/>
          </w:tcPr>
          <w:p w14:paraId="7E900959">
            <w:pPr>
              <w:jc w:val="center"/>
              <w:rPr>
                <w:rFonts w:ascii="Arial" w:hAnsi="Arial"/>
                <w:b/>
                <w:bCs/>
                <w:sz w:val="22"/>
                <w:szCs w:val="22"/>
              </w:rPr>
            </w:pPr>
            <w:r>
              <w:rPr>
                <w:rFonts w:ascii="Arial" w:hAnsi="Arial"/>
                <w:b/>
                <w:bCs/>
                <w:spacing w:val="-2"/>
                <w:sz w:val="22"/>
                <w:szCs w:val="22"/>
              </w:rPr>
              <w:t>30.771,45</w:t>
            </w:r>
          </w:p>
        </w:tc>
      </w:tr>
      <w:tr w14:paraId="03BF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491BA98D">
            <w:pPr>
              <w:jc w:val="center"/>
              <w:rPr>
                <w:rFonts w:ascii="Arial" w:hAnsi="Arial"/>
                <w:b/>
                <w:sz w:val="22"/>
                <w:szCs w:val="22"/>
              </w:rPr>
            </w:pPr>
            <w:r>
              <w:rPr>
                <w:rFonts w:ascii="Arial" w:hAnsi="Arial"/>
                <w:b/>
                <w:sz w:val="22"/>
                <w:szCs w:val="22"/>
              </w:rPr>
              <w:t>61</w:t>
            </w:r>
          </w:p>
        </w:tc>
        <w:tc>
          <w:tcPr>
            <w:tcW w:w="1276" w:type="dxa"/>
            <w:shd w:val="clear" w:color="auto" w:fill="auto"/>
            <w:vAlign w:val="center"/>
          </w:tcPr>
          <w:p w14:paraId="45446143">
            <w:pPr>
              <w:jc w:val="center"/>
              <w:rPr>
                <w:rFonts w:ascii="Arial" w:hAnsi="Arial"/>
                <w:b/>
                <w:sz w:val="22"/>
                <w:szCs w:val="22"/>
              </w:rPr>
            </w:pPr>
            <w:r>
              <w:rPr>
                <w:rFonts w:ascii="Arial" w:hAnsi="Arial"/>
                <w:b/>
                <w:sz w:val="22"/>
                <w:szCs w:val="22"/>
              </w:rPr>
              <w:t>600.000</w:t>
            </w:r>
          </w:p>
        </w:tc>
        <w:tc>
          <w:tcPr>
            <w:tcW w:w="708" w:type="dxa"/>
            <w:shd w:val="clear" w:color="auto" w:fill="auto"/>
            <w:vAlign w:val="center"/>
          </w:tcPr>
          <w:p w14:paraId="6B54156A">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13C667B1">
            <w:pPr>
              <w:jc w:val="both"/>
              <w:rPr>
                <w:rFonts w:ascii="Arial" w:hAnsi="Arial"/>
                <w:b/>
                <w:sz w:val="22"/>
                <w:szCs w:val="22"/>
              </w:rPr>
            </w:pPr>
            <w:r>
              <w:rPr>
                <w:rFonts w:ascii="Arial" w:hAnsi="Arial"/>
                <w:b/>
                <w:sz w:val="22"/>
                <w:szCs w:val="22"/>
              </w:rPr>
              <w:t>CLONAZEPAM 2MG (COMPRIMIDO EM BLISTER)</w:t>
            </w:r>
          </w:p>
        </w:tc>
        <w:tc>
          <w:tcPr>
            <w:tcW w:w="1559" w:type="dxa"/>
            <w:shd w:val="clear" w:color="auto" w:fill="auto"/>
            <w:vAlign w:val="center"/>
          </w:tcPr>
          <w:p w14:paraId="3D849F3B">
            <w:pPr>
              <w:jc w:val="center"/>
              <w:rPr>
                <w:rFonts w:ascii="Arial" w:hAnsi="Arial"/>
                <w:b/>
                <w:bCs/>
                <w:sz w:val="22"/>
                <w:szCs w:val="22"/>
              </w:rPr>
            </w:pPr>
            <w:r>
              <w:rPr>
                <w:rFonts w:ascii="Arial" w:hAnsi="Arial"/>
                <w:b/>
                <w:bCs/>
                <w:spacing w:val="-2"/>
                <w:sz w:val="22"/>
                <w:szCs w:val="22"/>
              </w:rPr>
              <w:t>0,2672</w:t>
            </w:r>
          </w:p>
        </w:tc>
        <w:tc>
          <w:tcPr>
            <w:tcW w:w="1559" w:type="dxa"/>
            <w:shd w:val="clear" w:color="auto" w:fill="auto"/>
            <w:vAlign w:val="center"/>
          </w:tcPr>
          <w:p w14:paraId="23DD8189">
            <w:pPr>
              <w:jc w:val="center"/>
              <w:rPr>
                <w:rFonts w:ascii="Arial" w:hAnsi="Arial"/>
                <w:b/>
                <w:bCs/>
                <w:sz w:val="22"/>
                <w:szCs w:val="22"/>
              </w:rPr>
            </w:pPr>
            <w:r>
              <w:rPr>
                <w:rFonts w:ascii="Arial" w:hAnsi="Arial"/>
                <w:b/>
                <w:bCs/>
                <w:spacing w:val="-2"/>
                <w:sz w:val="22"/>
                <w:szCs w:val="22"/>
              </w:rPr>
              <w:t>160.320,00</w:t>
            </w:r>
          </w:p>
        </w:tc>
      </w:tr>
      <w:tr w14:paraId="14FCD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5A75BC7B">
            <w:pPr>
              <w:jc w:val="center"/>
              <w:rPr>
                <w:rFonts w:ascii="Arial" w:hAnsi="Arial"/>
                <w:b/>
                <w:sz w:val="22"/>
                <w:szCs w:val="22"/>
              </w:rPr>
            </w:pPr>
            <w:r>
              <w:rPr>
                <w:rFonts w:ascii="Arial" w:hAnsi="Arial"/>
                <w:b/>
                <w:sz w:val="22"/>
                <w:szCs w:val="22"/>
              </w:rPr>
              <w:t>62</w:t>
            </w:r>
          </w:p>
        </w:tc>
        <w:tc>
          <w:tcPr>
            <w:tcW w:w="1276" w:type="dxa"/>
            <w:shd w:val="clear" w:color="auto" w:fill="auto"/>
            <w:vAlign w:val="center"/>
          </w:tcPr>
          <w:p w14:paraId="71CCA4DB">
            <w:pPr>
              <w:jc w:val="center"/>
              <w:rPr>
                <w:rFonts w:ascii="Arial" w:hAnsi="Arial"/>
                <w:b/>
                <w:sz w:val="22"/>
                <w:szCs w:val="22"/>
              </w:rPr>
            </w:pPr>
            <w:r>
              <w:rPr>
                <w:rFonts w:ascii="Arial" w:hAnsi="Arial"/>
                <w:b/>
                <w:sz w:val="22"/>
                <w:szCs w:val="22"/>
              </w:rPr>
              <w:t>400.000</w:t>
            </w:r>
          </w:p>
        </w:tc>
        <w:tc>
          <w:tcPr>
            <w:tcW w:w="708" w:type="dxa"/>
            <w:shd w:val="clear" w:color="auto" w:fill="auto"/>
            <w:vAlign w:val="center"/>
          </w:tcPr>
          <w:p w14:paraId="52DD4E28">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0F0C4441">
            <w:pPr>
              <w:jc w:val="both"/>
              <w:rPr>
                <w:rFonts w:ascii="Arial" w:hAnsi="Arial"/>
                <w:b/>
                <w:sz w:val="22"/>
                <w:szCs w:val="22"/>
              </w:rPr>
            </w:pPr>
            <w:r>
              <w:rPr>
                <w:rFonts w:ascii="Arial" w:hAnsi="Arial"/>
                <w:b/>
                <w:sz w:val="22"/>
                <w:szCs w:val="22"/>
              </w:rPr>
              <w:t>CLONIDINA 0,150MG (COMPRIMIDO EM BLISTER)</w:t>
            </w:r>
          </w:p>
        </w:tc>
        <w:tc>
          <w:tcPr>
            <w:tcW w:w="1559" w:type="dxa"/>
            <w:shd w:val="clear" w:color="auto" w:fill="auto"/>
            <w:vAlign w:val="center"/>
          </w:tcPr>
          <w:p w14:paraId="64A31E6B">
            <w:pPr>
              <w:jc w:val="center"/>
              <w:rPr>
                <w:rFonts w:ascii="Arial" w:hAnsi="Arial"/>
                <w:b/>
                <w:bCs/>
                <w:sz w:val="22"/>
                <w:szCs w:val="22"/>
              </w:rPr>
            </w:pPr>
            <w:r>
              <w:rPr>
                <w:rFonts w:ascii="Arial" w:hAnsi="Arial"/>
                <w:b/>
                <w:bCs/>
                <w:spacing w:val="-2"/>
                <w:sz w:val="22"/>
                <w:szCs w:val="22"/>
              </w:rPr>
              <w:t>0,5575</w:t>
            </w:r>
          </w:p>
        </w:tc>
        <w:tc>
          <w:tcPr>
            <w:tcW w:w="1559" w:type="dxa"/>
            <w:shd w:val="clear" w:color="auto" w:fill="auto"/>
            <w:vAlign w:val="center"/>
          </w:tcPr>
          <w:p w14:paraId="60D2E089">
            <w:pPr>
              <w:jc w:val="center"/>
              <w:rPr>
                <w:rFonts w:ascii="Arial" w:hAnsi="Arial"/>
                <w:b/>
                <w:bCs/>
                <w:sz w:val="22"/>
                <w:szCs w:val="22"/>
              </w:rPr>
            </w:pPr>
            <w:r>
              <w:rPr>
                <w:rFonts w:ascii="Arial" w:hAnsi="Arial"/>
                <w:b/>
                <w:bCs/>
                <w:spacing w:val="-2"/>
                <w:sz w:val="22"/>
                <w:szCs w:val="22"/>
              </w:rPr>
              <w:t>223.000,00</w:t>
            </w:r>
          </w:p>
        </w:tc>
      </w:tr>
      <w:tr w14:paraId="43EC5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42C40B01">
            <w:pPr>
              <w:jc w:val="center"/>
              <w:rPr>
                <w:rFonts w:ascii="Arial" w:hAnsi="Arial"/>
                <w:b/>
                <w:sz w:val="22"/>
                <w:szCs w:val="22"/>
              </w:rPr>
            </w:pPr>
            <w:r>
              <w:rPr>
                <w:rFonts w:ascii="Arial" w:hAnsi="Arial"/>
                <w:b/>
                <w:sz w:val="22"/>
                <w:szCs w:val="22"/>
              </w:rPr>
              <w:t>63</w:t>
            </w:r>
          </w:p>
        </w:tc>
        <w:tc>
          <w:tcPr>
            <w:tcW w:w="1276" w:type="dxa"/>
            <w:shd w:val="clear" w:color="auto" w:fill="auto"/>
            <w:vAlign w:val="center"/>
          </w:tcPr>
          <w:p w14:paraId="75E6F7A2">
            <w:pPr>
              <w:jc w:val="center"/>
              <w:rPr>
                <w:rFonts w:ascii="Arial" w:hAnsi="Arial"/>
                <w:b/>
                <w:sz w:val="22"/>
                <w:szCs w:val="22"/>
              </w:rPr>
            </w:pPr>
            <w:r>
              <w:rPr>
                <w:rFonts w:ascii="Arial" w:hAnsi="Arial"/>
                <w:b/>
                <w:sz w:val="22"/>
                <w:szCs w:val="22"/>
              </w:rPr>
              <w:t>150</w:t>
            </w:r>
          </w:p>
        </w:tc>
        <w:tc>
          <w:tcPr>
            <w:tcW w:w="708" w:type="dxa"/>
            <w:shd w:val="clear" w:color="auto" w:fill="auto"/>
            <w:vAlign w:val="center"/>
          </w:tcPr>
          <w:p w14:paraId="38B6ECA0">
            <w:pPr>
              <w:jc w:val="center"/>
              <w:rPr>
                <w:rFonts w:ascii="Arial" w:hAnsi="Arial"/>
                <w:b/>
                <w:sz w:val="22"/>
                <w:szCs w:val="22"/>
              </w:rPr>
            </w:pPr>
            <w:r>
              <w:rPr>
                <w:rFonts w:ascii="Arial" w:hAnsi="Arial"/>
                <w:b/>
                <w:sz w:val="22"/>
                <w:szCs w:val="22"/>
              </w:rPr>
              <w:t>AP</w:t>
            </w:r>
          </w:p>
        </w:tc>
        <w:tc>
          <w:tcPr>
            <w:tcW w:w="3119" w:type="dxa"/>
            <w:shd w:val="clear" w:color="auto" w:fill="auto"/>
            <w:vAlign w:val="center"/>
          </w:tcPr>
          <w:p w14:paraId="5CA089D2">
            <w:pPr>
              <w:jc w:val="both"/>
              <w:rPr>
                <w:rFonts w:ascii="Arial" w:hAnsi="Arial"/>
                <w:b/>
                <w:sz w:val="22"/>
                <w:szCs w:val="22"/>
              </w:rPr>
            </w:pPr>
            <w:r>
              <w:rPr>
                <w:rFonts w:ascii="Arial" w:hAnsi="Arial"/>
                <w:b/>
                <w:sz w:val="22"/>
                <w:szCs w:val="22"/>
              </w:rPr>
              <w:t>CLONIDINA 150MCG/ 1ML INJETÁVEL</w:t>
            </w:r>
          </w:p>
        </w:tc>
        <w:tc>
          <w:tcPr>
            <w:tcW w:w="1559" w:type="dxa"/>
            <w:shd w:val="clear" w:color="auto" w:fill="auto"/>
            <w:vAlign w:val="center"/>
          </w:tcPr>
          <w:p w14:paraId="15D41303">
            <w:pPr>
              <w:jc w:val="center"/>
              <w:rPr>
                <w:rFonts w:ascii="Arial" w:hAnsi="Arial"/>
                <w:b/>
                <w:bCs/>
                <w:sz w:val="22"/>
                <w:szCs w:val="22"/>
              </w:rPr>
            </w:pPr>
            <w:r>
              <w:rPr>
                <w:rFonts w:ascii="Arial" w:hAnsi="Arial"/>
                <w:b/>
                <w:bCs/>
                <w:spacing w:val="-2"/>
                <w:sz w:val="22"/>
                <w:szCs w:val="22"/>
              </w:rPr>
              <w:t>7,4551</w:t>
            </w:r>
          </w:p>
        </w:tc>
        <w:tc>
          <w:tcPr>
            <w:tcW w:w="1559" w:type="dxa"/>
            <w:shd w:val="clear" w:color="auto" w:fill="auto"/>
            <w:vAlign w:val="center"/>
          </w:tcPr>
          <w:p w14:paraId="03EA05C7">
            <w:pPr>
              <w:jc w:val="center"/>
              <w:rPr>
                <w:rFonts w:ascii="Arial" w:hAnsi="Arial"/>
                <w:b/>
                <w:bCs/>
                <w:sz w:val="22"/>
                <w:szCs w:val="22"/>
              </w:rPr>
            </w:pPr>
            <w:r>
              <w:rPr>
                <w:rFonts w:ascii="Arial" w:hAnsi="Arial"/>
                <w:b/>
                <w:bCs/>
                <w:spacing w:val="-2"/>
                <w:sz w:val="22"/>
                <w:szCs w:val="22"/>
              </w:rPr>
              <w:t>1.118,27</w:t>
            </w:r>
          </w:p>
        </w:tc>
      </w:tr>
      <w:tr w14:paraId="405E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5C313C17">
            <w:pPr>
              <w:jc w:val="center"/>
              <w:rPr>
                <w:rFonts w:ascii="Arial" w:hAnsi="Arial"/>
                <w:b/>
                <w:sz w:val="22"/>
                <w:szCs w:val="22"/>
              </w:rPr>
            </w:pPr>
            <w:r>
              <w:rPr>
                <w:rFonts w:ascii="Arial" w:hAnsi="Arial"/>
                <w:b/>
                <w:sz w:val="22"/>
                <w:szCs w:val="22"/>
              </w:rPr>
              <w:t>64</w:t>
            </w:r>
          </w:p>
        </w:tc>
        <w:tc>
          <w:tcPr>
            <w:tcW w:w="1276" w:type="dxa"/>
            <w:shd w:val="clear" w:color="auto" w:fill="auto"/>
            <w:vAlign w:val="center"/>
          </w:tcPr>
          <w:p w14:paraId="67DB3258">
            <w:pPr>
              <w:jc w:val="center"/>
              <w:rPr>
                <w:rFonts w:ascii="Arial" w:hAnsi="Arial"/>
                <w:b/>
                <w:sz w:val="22"/>
                <w:szCs w:val="22"/>
              </w:rPr>
            </w:pPr>
            <w:r>
              <w:rPr>
                <w:rFonts w:ascii="Arial" w:hAnsi="Arial"/>
                <w:b/>
                <w:sz w:val="22"/>
                <w:szCs w:val="22"/>
              </w:rPr>
              <w:t>1.000</w:t>
            </w:r>
          </w:p>
        </w:tc>
        <w:tc>
          <w:tcPr>
            <w:tcW w:w="708" w:type="dxa"/>
            <w:shd w:val="clear" w:color="auto" w:fill="auto"/>
            <w:vAlign w:val="center"/>
          </w:tcPr>
          <w:p w14:paraId="5F273AB3">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7F03D1F8">
            <w:pPr>
              <w:jc w:val="both"/>
              <w:rPr>
                <w:rFonts w:ascii="Arial" w:hAnsi="Arial"/>
                <w:b/>
                <w:sz w:val="22"/>
                <w:szCs w:val="22"/>
              </w:rPr>
            </w:pPr>
            <w:r>
              <w:rPr>
                <w:rFonts w:ascii="Arial" w:hAnsi="Arial"/>
                <w:b/>
                <w:sz w:val="22"/>
                <w:szCs w:val="22"/>
              </w:rPr>
              <w:t>CLOPIDOGREL 75MG (COMPRIMIDO EM BLISTER)</w:t>
            </w:r>
          </w:p>
        </w:tc>
        <w:tc>
          <w:tcPr>
            <w:tcW w:w="1559" w:type="dxa"/>
            <w:shd w:val="clear" w:color="auto" w:fill="auto"/>
            <w:vAlign w:val="center"/>
          </w:tcPr>
          <w:p w14:paraId="509B1B57">
            <w:pPr>
              <w:jc w:val="center"/>
              <w:rPr>
                <w:rFonts w:ascii="Arial" w:hAnsi="Arial"/>
                <w:b/>
                <w:bCs/>
                <w:sz w:val="22"/>
                <w:szCs w:val="22"/>
              </w:rPr>
            </w:pPr>
            <w:r>
              <w:rPr>
                <w:rFonts w:ascii="Arial" w:hAnsi="Arial"/>
                <w:b/>
                <w:bCs/>
                <w:spacing w:val="-2"/>
                <w:sz w:val="22"/>
                <w:szCs w:val="22"/>
              </w:rPr>
              <w:t>0,4532</w:t>
            </w:r>
          </w:p>
        </w:tc>
        <w:tc>
          <w:tcPr>
            <w:tcW w:w="1559" w:type="dxa"/>
            <w:shd w:val="clear" w:color="auto" w:fill="auto"/>
            <w:vAlign w:val="center"/>
          </w:tcPr>
          <w:p w14:paraId="6974C95F">
            <w:pPr>
              <w:jc w:val="center"/>
              <w:rPr>
                <w:rFonts w:ascii="Arial" w:hAnsi="Arial"/>
                <w:b/>
                <w:bCs/>
                <w:sz w:val="22"/>
                <w:szCs w:val="22"/>
              </w:rPr>
            </w:pPr>
            <w:r>
              <w:rPr>
                <w:rFonts w:ascii="Arial" w:hAnsi="Arial"/>
                <w:b/>
                <w:bCs/>
                <w:spacing w:val="-2"/>
                <w:sz w:val="22"/>
                <w:szCs w:val="22"/>
              </w:rPr>
              <w:t>453,20</w:t>
            </w:r>
          </w:p>
        </w:tc>
      </w:tr>
      <w:tr w14:paraId="3E3F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776B64EC">
            <w:pPr>
              <w:jc w:val="center"/>
              <w:rPr>
                <w:rFonts w:ascii="Arial" w:hAnsi="Arial"/>
                <w:b/>
                <w:sz w:val="22"/>
                <w:szCs w:val="22"/>
              </w:rPr>
            </w:pPr>
            <w:r>
              <w:rPr>
                <w:rFonts w:ascii="Arial" w:hAnsi="Arial"/>
                <w:b/>
                <w:sz w:val="22"/>
                <w:szCs w:val="22"/>
              </w:rPr>
              <w:t>65</w:t>
            </w:r>
          </w:p>
        </w:tc>
        <w:tc>
          <w:tcPr>
            <w:tcW w:w="1276" w:type="dxa"/>
            <w:shd w:val="clear" w:color="auto" w:fill="auto"/>
            <w:vAlign w:val="center"/>
          </w:tcPr>
          <w:p w14:paraId="6E0BA5DF">
            <w:pPr>
              <w:jc w:val="center"/>
              <w:rPr>
                <w:rFonts w:ascii="Arial" w:hAnsi="Arial"/>
                <w:b/>
                <w:sz w:val="22"/>
                <w:szCs w:val="22"/>
              </w:rPr>
            </w:pPr>
            <w:r>
              <w:rPr>
                <w:rFonts w:ascii="Arial" w:hAnsi="Arial"/>
                <w:b/>
                <w:sz w:val="22"/>
                <w:szCs w:val="22"/>
              </w:rPr>
              <w:t>600</w:t>
            </w:r>
          </w:p>
        </w:tc>
        <w:tc>
          <w:tcPr>
            <w:tcW w:w="708" w:type="dxa"/>
            <w:shd w:val="clear" w:color="auto" w:fill="auto"/>
            <w:vAlign w:val="center"/>
          </w:tcPr>
          <w:p w14:paraId="4FE74AD4">
            <w:pPr>
              <w:jc w:val="center"/>
              <w:rPr>
                <w:rFonts w:ascii="Arial" w:hAnsi="Arial"/>
                <w:b/>
                <w:sz w:val="22"/>
                <w:szCs w:val="22"/>
              </w:rPr>
            </w:pPr>
            <w:r>
              <w:rPr>
                <w:rFonts w:ascii="Arial" w:hAnsi="Arial"/>
                <w:b/>
                <w:sz w:val="22"/>
                <w:szCs w:val="22"/>
              </w:rPr>
              <w:t>AP</w:t>
            </w:r>
          </w:p>
        </w:tc>
        <w:tc>
          <w:tcPr>
            <w:tcW w:w="3119" w:type="dxa"/>
            <w:shd w:val="clear" w:color="auto" w:fill="auto"/>
            <w:vAlign w:val="center"/>
          </w:tcPr>
          <w:p w14:paraId="772E99BA">
            <w:pPr>
              <w:jc w:val="both"/>
              <w:rPr>
                <w:rFonts w:ascii="Arial" w:hAnsi="Arial"/>
                <w:b/>
                <w:sz w:val="22"/>
                <w:szCs w:val="22"/>
              </w:rPr>
            </w:pPr>
            <w:r>
              <w:rPr>
                <w:rFonts w:ascii="Arial" w:hAnsi="Arial"/>
                <w:b/>
                <w:sz w:val="22"/>
                <w:szCs w:val="22"/>
              </w:rPr>
              <w:t>CLORETO DE POTÁSSIO 19,1% / 10 ML INJETÁVEL</w:t>
            </w:r>
          </w:p>
        </w:tc>
        <w:tc>
          <w:tcPr>
            <w:tcW w:w="1559" w:type="dxa"/>
            <w:shd w:val="clear" w:color="auto" w:fill="auto"/>
            <w:vAlign w:val="center"/>
          </w:tcPr>
          <w:p w14:paraId="51CC784B">
            <w:pPr>
              <w:jc w:val="center"/>
              <w:rPr>
                <w:rFonts w:ascii="Arial" w:hAnsi="Arial"/>
                <w:b/>
                <w:bCs/>
                <w:sz w:val="22"/>
                <w:szCs w:val="22"/>
              </w:rPr>
            </w:pPr>
            <w:r>
              <w:rPr>
                <w:rFonts w:ascii="Arial" w:hAnsi="Arial"/>
                <w:b/>
                <w:bCs/>
                <w:spacing w:val="-2"/>
                <w:sz w:val="22"/>
                <w:szCs w:val="22"/>
              </w:rPr>
              <w:t>0,4312</w:t>
            </w:r>
          </w:p>
        </w:tc>
        <w:tc>
          <w:tcPr>
            <w:tcW w:w="1559" w:type="dxa"/>
            <w:shd w:val="clear" w:color="auto" w:fill="auto"/>
            <w:vAlign w:val="center"/>
          </w:tcPr>
          <w:p w14:paraId="2C2FBBAD">
            <w:pPr>
              <w:jc w:val="center"/>
              <w:rPr>
                <w:rFonts w:ascii="Arial" w:hAnsi="Arial"/>
                <w:b/>
                <w:bCs/>
                <w:sz w:val="22"/>
                <w:szCs w:val="22"/>
              </w:rPr>
            </w:pPr>
            <w:r>
              <w:rPr>
                <w:rFonts w:ascii="Arial" w:hAnsi="Arial"/>
                <w:b/>
                <w:bCs/>
                <w:spacing w:val="-2"/>
                <w:sz w:val="22"/>
                <w:szCs w:val="22"/>
              </w:rPr>
              <w:t>258,72</w:t>
            </w:r>
          </w:p>
        </w:tc>
      </w:tr>
      <w:tr w14:paraId="7CAB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2927C0C8">
            <w:pPr>
              <w:jc w:val="center"/>
              <w:rPr>
                <w:rFonts w:ascii="Arial" w:hAnsi="Arial"/>
                <w:b/>
                <w:sz w:val="22"/>
                <w:szCs w:val="22"/>
              </w:rPr>
            </w:pPr>
            <w:r>
              <w:rPr>
                <w:rFonts w:ascii="Arial" w:hAnsi="Arial"/>
                <w:b/>
                <w:sz w:val="22"/>
                <w:szCs w:val="22"/>
              </w:rPr>
              <w:t>66</w:t>
            </w:r>
          </w:p>
        </w:tc>
        <w:tc>
          <w:tcPr>
            <w:tcW w:w="1276" w:type="dxa"/>
            <w:shd w:val="clear" w:color="auto" w:fill="auto"/>
            <w:vAlign w:val="center"/>
          </w:tcPr>
          <w:p w14:paraId="751B7917">
            <w:pPr>
              <w:jc w:val="center"/>
              <w:rPr>
                <w:rFonts w:ascii="Arial" w:hAnsi="Arial"/>
                <w:b/>
                <w:sz w:val="22"/>
                <w:szCs w:val="22"/>
              </w:rPr>
            </w:pPr>
            <w:r>
              <w:rPr>
                <w:rFonts w:ascii="Arial" w:hAnsi="Arial"/>
                <w:b/>
                <w:sz w:val="22"/>
                <w:szCs w:val="22"/>
              </w:rPr>
              <w:t>600</w:t>
            </w:r>
          </w:p>
        </w:tc>
        <w:tc>
          <w:tcPr>
            <w:tcW w:w="708" w:type="dxa"/>
            <w:shd w:val="clear" w:color="auto" w:fill="auto"/>
            <w:vAlign w:val="center"/>
          </w:tcPr>
          <w:p w14:paraId="3A016FA7">
            <w:pPr>
              <w:jc w:val="center"/>
              <w:rPr>
                <w:rFonts w:ascii="Arial" w:hAnsi="Arial"/>
                <w:b/>
                <w:sz w:val="22"/>
                <w:szCs w:val="22"/>
              </w:rPr>
            </w:pPr>
            <w:r>
              <w:rPr>
                <w:rFonts w:ascii="Arial" w:hAnsi="Arial"/>
                <w:b/>
                <w:sz w:val="22"/>
                <w:szCs w:val="22"/>
              </w:rPr>
              <w:t>FC</w:t>
            </w:r>
          </w:p>
        </w:tc>
        <w:tc>
          <w:tcPr>
            <w:tcW w:w="3119" w:type="dxa"/>
            <w:shd w:val="clear" w:color="auto" w:fill="auto"/>
            <w:vAlign w:val="center"/>
          </w:tcPr>
          <w:p w14:paraId="64251CBA">
            <w:pPr>
              <w:jc w:val="both"/>
              <w:rPr>
                <w:rFonts w:ascii="Arial" w:hAnsi="Arial"/>
                <w:b/>
                <w:sz w:val="22"/>
                <w:szCs w:val="22"/>
              </w:rPr>
            </w:pPr>
            <w:r>
              <w:rPr>
                <w:rFonts w:ascii="Arial" w:hAnsi="Arial"/>
                <w:b/>
                <w:sz w:val="22"/>
                <w:szCs w:val="22"/>
              </w:rPr>
              <w:t>CLORETO DE POTÁSSIO 6% SOLUÇÃO ORAL – FRASCO 100ML</w:t>
            </w:r>
          </w:p>
        </w:tc>
        <w:tc>
          <w:tcPr>
            <w:tcW w:w="1559" w:type="dxa"/>
            <w:shd w:val="clear" w:color="auto" w:fill="auto"/>
            <w:vAlign w:val="center"/>
          </w:tcPr>
          <w:p w14:paraId="7ECBFB36">
            <w:pPr>
              <w:jc w:val="center"/>
              <w:rPr>
                <w:rFonts w:ascii="Arial" w:hAnsi="Arial"/>
                <w:b/>
                <w:bCs/>
                <w:sz w:val="22"/>
                <w:szCs w:val="22"/>
              </w:rPr>
            </w:pPr>
            <w:r>
              <w:rPr>
                <w:rFonts w:ascii="Arial" w:hAnsi="Arial"/>
                <w:b/>
                <w:bCs/>
                <w:spacing w:val="-2"/>
                <w:sz w:val="22"/>
                <w:szCs w:val="22"/>
              </w:rPr>
              <w:t>2,4200</w:t>
            </w:r>
          </w:p>
        </w:tc>
        <w:tc>
          <w:tcPr>
            <w:tcW w:w="1559" w:type="dxa"/>
            <w:shd w:val="clear" w:color="auto" w:fill="auto"/>
            <w:vAlign w:val="center"/>
          </w:tcPr>
          <w:p w14:paraId="7271392E">
            <w:pPr>
              <w:jc w:val="center"/>
              <w:rPr>
                <w:rFonts w:ascii="Arial" w:hAnsi="Arial"/>
                <w:b/>
                <w:bCs/>
                <w:sz w:val="22"/>
                <w:szCs w:val="22"/>
              </w:rPr>
            </w:pPr>
            <w:r>
              <w:rPr>
                <w:rFonts w:ascii="Arial" w:hAnsi="Arial"/>
                <w:b/>
                <w:bCs/>
                <w:spacing w:val="-2"/>
                <w:sz w:val="22"/>
                <w:szCs w:val="22"/>
              </w:rPr>
              <w:t>1.452,00</w:t>
            </w:r>
          </w:p>
        </w:tc>
      </w:tr>
      <w:tr w14:paraId="4490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5CAFC99A">
            <w:pPr>
              <w:jc w:val="center"/>
              <w:rPr>
                <w:rFonts w:ascii="Arial" w:hAnsi="Arial"/>
                <w:b/>
                <w:sz w:val="22"/>
                <w:szCs w:val="22"/>
              </w:rPr>
            </w:pPr>
            <w:r>
              <w:rPr>
                <w:rFonts w:ascii="Arial" w:hAnsi="Arial"/>
                <w:b/>
                <w:sz w:val="22"/>
                <w:szCs w:val="22"/>
              </w:rPr>
              <w:t>67</w:t>
            </w:r>
          </w:p>
        </w:tc>
        <w:tc>
          <w:tcPr>
            <w:tcW w:w="1276" w:type="dxa"/>
            <w:shd w:val="clear" w:color="auto" w:fill="auto"/>
            <w:vAlign w:val="center"/>
          </w:tcPr>
          <w:p w14:paraId="5ED5F2A2">
            <w:pPr>
              <w:jc w:val="center"/>
              <w:rPr>
                <w:rFonts w:ascii="Arial" w:hAnsi="Arial"/>
                <w:b/>
                <w:sz w:val="22"/>
                <w:szCs w:val="22"/>
              </w:rPr>
            </w:pPr>
            <w:r>
              <w:rPr>
                <w:rFonts w:ascii="Arial" w:hAnsi="Arial"/>
                <w:b/>
                <w:sz w:val="22"/>
                <w:szCs w:val="22"/>
              </w:rPr>
              <w:t>40.000</w:t>
            </w:r>
          </w:p>
        </w:tc>
        <w:tc>
          <w:tcPr>
            <w:tcW w:w="708" w:type="dxa"/>
            <w:shd w:val="clear" w:color="auto" w:fill="auto"/>
            <w:vAlign w:val="center"/>
          </w:tcPr>
          <w:p w14:paraId="50CA1AF3">
            <w:pPr>
              <w:jc w:val="center"/>
              <w:rPr>
                <w:rFonts w:ascii="Arial" w:hAnsi="Arial"/>
                <w:b/>
                <w:sz w:val="22"/>
                <w:szCs w:val="22"/>
              </w:rPr>
            </w:pPr>
            <w:r>
              <w:rPr>
                <w:rFonts w:ascii="Arial" w:hAnsi="Arial"/>
                <w:b/>
                <w:sz w:val="22"/>
                <w:szCs w:val="22"/>
              </w:rPr>
              <w:t>AP</w:t>
            </w:r>
          </w:p>
        </w:tc>
        <w:tc>
          <w:tcPr>
            <w:tcW w:w="3119" w:type="dxa"/>
            <w:shd w:val="clear" w:color="auto" w:fill="auto"/>
            <w:vAlign w:val="center"/>
          </w:tcPr>
          <w:p w14:paraId="7478BDE8">
            <w:pPr>
              <w:jc w:val="both"/>
              <w:rPr>
                <w:rFonts w:ascii="Arial" w:hAnsi="Arial"/>
                <w:b/>
                <w:sz w:val="22"/>
                <w:szCs w:val="22"/>
              </w:rPr>
            </w:pPr>
            <w:r>
              <w:rPr>
                <w:rFonts w:ascii="Arial" w:hAnsi="Arial"/>
                <w:b/>
                <w:sz w:val="22"/>
                <w:szCs w:val="22"/>
              </w:rPr>
              <w:t>CLORETO DE SÓDIO 0,9%/ 10ML INJETÁVEL</w:t>
            </w:r>
          </w:p>
        </w:tc>
        <w:tc>
          <w:tcPr>
            <w:tcW w:w="1559" w:type="dxa"/>
            <w:shd w:val="clear" w:color="auto" w:fill="auto"/>
            <w:vAlign w:val="center"/>
          </w:tcPr>
          <w:p w14:paraId="571A611F">
            <w:pPr>
              <w:jc w:val="center"/>
              <w:rPr>
                <w:rFonts w:ascii="Arial" w:hAnsi="Arial"/>
                <w:b/>
                <w:bCs/>
                <w:sz w:val="22"/>
                <w:szCs w:val="22"/>
              </w:rPr>
            </w:pPr>
            <w:r>
              <w:rPr>
                <w:rFonts w:ascii="Arial" w:hAnsi="Arial"/>
                <w:b/>
                <w:bCs/>
                <w:spacing w:val="-2"/>
                <w:sz w:val="22"/>
                <w:szCs w:val="22"/>
              </w:rPr>
              <w:t>0,4402</w:t>
            </w:r>
          </w:p>
        </w:tc>
        <w:tc>
          <w:tcPr>
            <w:tcW w:w="1559" w:type="dxa"/>
            <w:shd w:val="clear" w:color="auto" w:fill="auto"/>
            <w:vAlign w:val="center"/>
          </w:tcPr>
          <w:p w14:paraId="2A0CB536">
            <w:pPr>
              <w:jc w:val="center"/>
              <w:rPr>
                <w:rFonts w:ascii="Arial" w:hAnsi="Arial"/>
                <w:b/>
                <w:bCs/>
                <w:sz w:val="22"/>
                <w:szCs w:val="22"/>
              </w:rPr>
            </w:pPr>
            <w:r>
              <w:rPr>
                <w:rFonts w:ascii="Arial" w:hAnsi="Arial"/>
                <w:b/>
                <w:bCs/>
                <w:spacing w:val="-2"/>
                <w:sz w:val="22"/>
                <w:szCs w:val="22"/>
              </w:rPr>
              <w:t>17.608,00</w:t>
            </w:r>
          </w:p>
        </w:tc>
      </w:tr>
      <w:tr w14:paraId="686A6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78CB6158">
            <w:pPr>
              <w:jc w:val="center"/>
              <w:rPr>
                <w:rFonts w:ascii="Arial" w:hAnsi="Arial"/>
                <w:b/>
                <w:sz w:val="22"/>
                <w:szCs w:val="22"/>
              </w:rPr>
            </w:pPr>
            <w:r>
              <w:rPr>
                <w:rFonts w:ascii="Arial" w:hAnsi="Arial"/>
                <w:b/>
                <w:sz w:val="22"/>
                <w:szCs w:val="22"/>
              </w:rPr>
              <w:t>68</w:t>
            </w:r>
          </w:p>
        </w:tc>
        <w:tc>
          <w:tcPr>
            <w:tcW w:w="1276" w:type="dxa"/>
            <w:shd w:val="clear" w:color="auto" w:fill="auto"/>
            <w:vAlign w:val="center"/>
          </w:tcPr>
          <w:p w14:paraId="2D626574">
            <w:pPr>
              <w:jc w:val="center"/>
              <w:rPr>
                <w:rFonts w:ascii="Arial" w:hAnsi="Arial"/>
                <w:b/>
                <w:sz w:val="22"/>
                <w:szCs w:val="22"/>
              </w:rPr>
            </w:pPr>
            <w:r>
              <w:rPr>
                <w:rFonts w:ascii="Arial" w:hAnsi="Arial"/>
                <w:b/>
                <w:sz w:val="22"/>
                <w:szCs w:val="22"/>
              </w:rPr>
              <w:t>400</w:t>
            </w:r>
          </w:p>
        </w:tc>
        <w:tc>
          <w:tcPr>
            <w:tcW w:w="708" w:type="dxa"/>
            <w:shd w:val="clear" w:color="auto" w:fill="auto"/>
            <w:vAlign w:val="center"/>
          </w:tcPr>
          <w:p w14:paraId="32DAEFFA">
            <w:pPr>
              <w:jc w:val="center"/>
              <w:rPr>
                <w:rFonts w:ascii="Arial" w:hAnsi="Arial"/>
                <w:b/>
                <w:sz w:val="22"/>
                <w:szCs w:val="22"/>
              </w:rPr>
            </w:pPr>
            <w:r>
              <w:rPr>
                <w:rFonts w:ascii="Arial" w:hAnsi="Arial"/>
                <w:b/>
                <w:sz w:val="22"/>
                <w:szCs w:val="22"/>
              </w:rPr>
              <w:t>AP</w:t>
            </w:r>
          </w:p>
        </w:tc>
        <w:tc>
          <w:tcPr>
            <w:tcW w:w="3119" w:type="dxa"/>
            <w:shd w:val="clear" w:color="auto" w:fill="auto"/>
            <w:vAlign w:val="center"/>
          </w:tcPr>
          <w:p w14:paraId="143525AF">
            <w:pPr>
              <w:jc w:val="both"/>
              <w:rPr>
                <w:rFonts w:ascii="Arial" w:hAnsi="Arial"/>
                <w:b/>
                <w:sz w:val="22"/>
                <w:szCs w:val="22"/>
              </w:rPr>
            </w:pPr>
            <w:r>
              <w:rPr>
                <w:rFonts w:ascii="Arial" w:hAnsi="Arial"/>
                <w:b/>
                <w:sz w:val="22"/>
                <w:szCs w:val="22"/>
              </w:rPr>
              <w:t>CLORETO DE SÓDIO 20%/ 10ML INJETÁVEL</w:t>
            </w:r>
          </w:p>
        </w:tc>
        <w:tc>
          <w:tcPr>
            <w:tcW w:w="1559" w:type="dxa"/>
            <w:shd w:val="clear" w:color="auto" w:fill="auto"/>
            <w:vAlign w:val="center"/>
          </w:tcPr>
          <w:p w14:paraId="55F37893">
            <w:pPr>
              <w:jc w:val="center"/>
              <w:rPr>
                <w:rFonts w:ascii="Arial" w:hAnsi="Arial"/>
                <w:b/>
                <w:bCs/>
                <w:sz w:val="22"/>
                <w:szCs w:val="22"/>
              </w:rPr>
            </w:pPr>
            <w:r>
              <w:rPr>
                <w:rFonts w:ascii="Arial" w:hAnsi="Arial"/>
                <w:b/>
                <w:bCs/>
                <w:spacing w:val="-2"/>
                <w:sz w:val="22"/>
                <w:szCs w:val="22"/>
              </w:rPr>
              <w:t>0,5699</w:t>
            </w:r>
          </w:p>
        </w:tc>
        <w:tc>
          <w:tcPr>
            <w:tcW w:w="1559" w:type="dxa"/>
            <w:shd w:val="clear" w:color="auto" w:fill="auto"/>
            <w:vAlign w:val="center"/>
          </w:tcPr>
          <w:p w14:paraId="78657C9C">
            <w:pPr>
              <w:jc w:val="center"/>
              <w:rPr>
                <w:rFonts w:ascii="Arial" w:hAnsi="Arial"/>
                <w:b/>
                <w:bCs/>
                <w:sz w:val="22"/>
                <w:szCs w:val="22"/>
              </w:rPr>
            </w:pPr>
            <w:r>
              <w:rPr>
                <w:rFonts w:ascii="Arial" w:hAnsi="Arial"/>
                <w:b/>
                <w:bCs/>
                <w:spacing w:val="-2"/>
                <w:sz w:val="22"/>
                <w:szCs w:val="22"/>
              </w:rPr>
              <w:t>227,96</w:t>
            </w:r>
          </w:p>
        </w:tc>
      </w:tr>
      <w:tr w14:paraId="301F7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55A621B5">
            <w:pPr>
              <w:jc w:val="center"/>
              <w:rPr>
                <w:rFonts w:ascii="Arial" w:hAnsi="Arial"/>
                <w:b/>
                <w:bCs/>
                <w:sz w:val="22"/>
                <w:szCs w:val="22"/>
              </w:rPr>
            </w:pPr>
            <w:r>
              <w:rPr>
                <w:rFonts w:ascii="Arial" w:hAnsi="Arial"/>
                <w:b/>
                <w:bCs/>
                <w:sz w:val="22"/>
                <w:szCs w:val="22"/>
              </w:rPr>
              <w:t>69</w:t>
            </w:r>
          </w:p>
        </w:tc>
        <w:tc>
          <w:tcPr>
            <w:tcW w:w="1276" w:type="dxa"/>
            <w:shd w:val="clear" w:color="auto" w:fill="auto"/>
            <w:vAlign w:val="center"/>
          </w:tcPr>
          <w:p w14:paraId="616802CE">
            <w:pPr>
              <w:jc w:val="center"/>
              <w:rPr>
                <w:rFonts w:ascii="Arial" w:hAnsi="Arial"/>
                <w:b/>
                <w:sz w:val="22"/>
                <w:szCs w:val="22"/>
              </w:rPr>
            </w:pPr>
            <w:r>
              <w:rPr>
                <w:rFonts w:ascii="Arial" w:hAnsi="Arial"/>
                <w:b/>
                <w:sz w:val="22"/>
                <w:szCs w:val="22"/>
              </w:rPr>
              <w:t>250.000</w:t>
            </w:r>
          </w:p>
        </w:tc>
        <w:tc>
          <w:tcPr>
            <w:tcW w:w="708" w:type="dxa"/>
            <w:shd w:val="clear" w:color="auto" w:fill="auto"/>
            <w:vAlign w:val="center"/>
          </w:tcPr>
          <w:p w14:paraId="6E4081CF">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3BC0CE65">
            <w:pPr>
              <w:jc w:val="both"/>
              <w:rPr>
                <w:rFonts w:ascii="Arial" w:hAnsi="Arial"/>
                <w:b/>
                <w:sz w:val="22"/>
                <w:szCs w:val="22"/>
              </w:rPr>
            </w:pPr>
            <w:r>
              <w:rPr>
                <w:rFonts w:ascii="Arial" w:hAnsi="Arial"/>
                <w:b/>
                <w:sz w:val="22"/>
                <w:szCs w:val="22"/>
              </w:rPr>
              <w:t>CLORPROMAZINA CLOR. 25MG (COMPRIMIDO EM BLISTER)</w:t>
            </w:r>
          </w:p>
        </w:tc>
        <w:tc>
          <w:tcPr>
            <w:tcW w:w="1559" w:type="dxa"/>
            <w:shd w:val="clear" w:color="auto" w:fill="auto"/>
            <w:vAlign w:val="center"/>
          </w:tcPr>
          <w:p w14:paraId="6EBADD9E">
            <w:pPr>
              <w:jc w:val="center"/>
              <w:rPr>
                <w:rFonts w:ascii="Arial" w:hAnsi="Arial"/>
                <w:b/>
                <w:bCs/>
                <w:sz w:val="22"/>
                <w:szCs w:val="22"/>
              </w:rPr>
            </w:pPr>
            <w:r>
              <w:rPr>
                <w:rFonts w:ascii="Arial" w:hAnsi="Arial"/>
                <w:b/>
                <w:bCs/>
                <w:spacing w:val="-2"/>
                <w:sz w:val="22"/>
                <w:szCs w:val="22"/>
              </w:rPr>
              <w:t>0,4322</w:t>
            </w:r>
          </w:p>
        </w:tc>
        <w:tc>
          <w:tcPr>
            <w:tcW w:w="1559" w:type="dxa"/>
            <w:shd w:val="clear" w:color="auto" w:fill="auto"/>
            <w:vAlign w:val="center"/>
          </w:tcPr>
          <w:p w14:paraId="11D4E9F1">
            <w:pPr>
              <w:jc w:val="center"/>
              <w:rPr>
                <w:rFonts w:ascii="Arial" w:hAnsi="Arial"/>
                <w:b/>
                <w:bCs/>
                <w:sz w:val="22"/>
                <w:szCs w:val="22"/>
              </w:rPr>
            </w:pPr>
            <w:r>
              <w:rPr>
                <w:rFonts w:ascii="Arial" w:hAnsi="Arial"/>
                <w:b/>
                <w:bCs/>
                <w:spacing w:val="-2"/>
                <w:sz w:val="22"/>
                <w:szCs w:val="22"/>
              </w:rPr>
              <w:t>108.050,00</w:t>
            </w:r>
          </w:p>
        </w:tc>
      </w:tr>
      <w:tr w14:paraId="6204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6E868369">
            <w:pPr>
              <w:jc w:val="center"/>
              <w:rPr>
                <w:rFonts w:ascii="Arial" w:hAnsi="Arial"/>
                <w:b/>
                <w:bCs/>
                <w:sz w:val="22"/>
                <w:szCs w:val="22"/>
              </w:rPr>
            </w:pPr>
            <w:r>
              <w:rPr>
                <w:rFonts w:ascii="Arial" w:hAnsi="Arial"/>
                <w:b/>
                <w:bCs/>
                <w:color w:val="000000"/>
                <w:sz w:val="22"/>
                <w:szCs w:val="22"/>
              </w:rPr>
              <w:t>70</w:t>
            </w:r>
          </w:p>
        </w:tc>
        <w:tc>
          <w:tcPr>
            <w:tcW w:w="1276" w:type="dxa"/>
            <w:shd w:val="clear" w:color="auto" w:fill="auto"/>
            <w:vAlign w:val="center"/>
          </w:tcPr>
          <w:p w14:paraId="396C4EDA">
            <w:pPr>
              <w:jc w:val="center"/>
              <w:rPr>
                <w:rFonts w:ascii="Arial" w:hAnsi="Arial"/>
                <w:b/>
                <w:sz w:val="22"/>
                <w:szCs w:val="22"/>
              </w:rPr>
            </w:pPr>
            <w:r>
              <w:rPr>
                <w:rFonts w:ascii="Arial" w:hAnsi="Arial"/>
                <w:b/>
                <w:sz w:val="22"/>
                <w:szCs w:val="22"/>
              </w:rPr>
              <w:t>300</w:t>
            </w:r>
          </w:p>
        </w:tc>
        <w:tc>
          <w:tcPr>
            <w:tcW w:w="708" w:type="dxa"/>
            <w:shd w:val="clear" w:color="auto" w:fill="auto"/>
            <w:vAlign w:val="center"/>
          </w:tcPr>
          <w:p w14:paraId="0B19D6D8">
            <w:pPr>
              <w:jc w:val="center"/>
              <w:rPr>
                <w:rFonts w:ascii="Arial" w:hAnsi="Arial"/>
                <w:b/>
                <w:sz w:val="22"/>
                <w:szCs w:val="22"/>
              </w:rPr>
            </w:pPr>
            <w:r>
              <w:rPr>
                <w:rFonts w:ascii="Arial" w:hAnsi="Arial"/>
                <w:b/>
                <w:sz w:val="22"/>
                <w:szCs w:val="22"/>
              </w:rPr>
              <w:t>AP</w:t>
            </w:r>
          </w:p>
        </w:tc>
        <w:tc>
          <w:tcPr>
            <w:tcW w:w="3119" w:type="dxa"/>
            <w:shd w:val="clear" w:color="auto" w:fill="auto"/>
            <w:vAlign w:val="center"/>
          </w:tcPr>
          <w:p w14:paraId="7953C12E">
            <w:pPr>
              <w:jc w:val="both"/>
              <w:rPr>
                <w:rFonts w:ascii="Arial" w:hAnsi="Arial"/>
                <w:b/>
                <w:sz w:val="22"/>
                <w:szCs w:val="22"/>
              </w:rPr>
            </w:pPr>
            <w:r>
              <w:rPr>
                <w:rFonts w:ascii="Arial" w:hAnsi="Arial"/>
                <w:b/>
                <w:sz w:val="22"/>
                <w:szCs w:val="22"/>
              </w:rPr>
              <w:t>CLORPROMAZINA CLOR. 25MG/ 5ML INJETÁVEL</w:t>
            </w:r>
          </w:p>
        </w:tc>
        <w:tc>
          <w:tcPr>
            <w:tcW w:w="1559" w:type="dxa"/>
            <w:shd w:val="clear" w:color="auto" w:fill="auto"/>
            <w:vAlign w:val="center"/>
          </w:tcPr>
          <w:p w14:paraId="1D270211">
            <w:pPr>
              <w:jc w:val="center"/>
              <w:rPr>
                <w:rFonts w:ascii="Arial" w:hAnsi="Arial"/>
                <w:b/>
                <w:bCs/>
                <w:sz w:val="22"/>
                <w:szCs w:val="22"/>
              </w:rPr>
            </w:pPr>
            <w:r>
              <w:rPr>
                <w:rFonts w:ascii="Arial" w:hAnsi="Arial"/>
                <w:b/>
                <w:bCs/>
                <w:spacing w:val="-2"/>
                <w:sz w:val="22"/>
                <w:szCs w:val="22"/>
              </w:rPr>
              <w:t>2,7096</w:t>
            </w:r>
          </w:p>
        </w:tc>
        <w:tc>
          <w:tcPr>
            <w:tcW w:w="1559" w:type="dxa"/>
            <w:shd w:val="clear" w:color="auto" w:fill="auto"/>
            <w:vAlign w:val="center"/>
          </w:tcPr>
          <w:p w14:paraId="7C86FF7E">
            <w:pPr>
              <w:jc w:val="center"/>
              <w:rPr>
                <w:rFonts w:ascii="Arial" w:hAnsi="Arial"/>
                <w:b/>
                <w:bCs/>
                <w:sz w:val="22"/>
                <w:szCs w:val="22"/>
              </w:rPr>
            </w:pPr>
            <w:r>
              <w:rPr>
                <w:rFonts w:ascii="Arial" w:hAnsi="Arial"/>
                <w:b/>
                <w:bCs/>
                <w:spacing w:val="-2"/>
                <w:sz w:val="22"/>
                <w:szCs w:val="22"/>
              </w:rPr>
              <w:t>812,88</w:t>
            </w:r>
          </w:p>
        </w:tc>
      </w:tr>
      <w:tr w14:paraId="11F29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622C1F77">
            <w:pPr>
              <w:jc w:val="center"/>
              <w:rPr>
                <w:rFonts w:ascii="Arial" w:hAnsi="Arial"/>
                <w:b/>
                <w:bCs/>
                <w:sz w:val="22"/>
                <w:szCs w:val="22"/>
              </w:rPr>
            </w:pPr>
            <w:r>
              <w:rPr>
                <w:rFonts w:ascii="Arial" w:hAnsi="Arial"/>
                <w:b/>
                <w:bCs/>
                <w:color w:val="000000"/>
                <w:sz w:val="22"/>
                <w:szCs w:val="22"/>
              </w:rPr>
              <w:t>71</w:t>
            </w:r>
          </w:p>
        </w:tc>
        <w:tc>
          <w:tcPr>
            <w:tcW w:w="1276" w:type="dxa"/>
            <w:shd w:val="clear" w:color="auto" w:fill="auto"/>
            <w:vAlign w:val="center"/>
          </w:tcPr>
          <w:p w14:paraId="51C003AD">
            <w:pPr>
              <w:jc w:val="center"/>
              <w:rPr>
                <w:rFonts w:ascii="Arial" w:hAnsi="Arial"/>
                <w:b/>
                <w:sz w:val="22"/>
                <w:szCs w:val="22"/>
              </w:rPr>
            </w:pPr>
            <w:r>
              <w:rPr>
                <w:rFonts w:ascii="Arial" w:hAnsi="Arial"/>
                <w:b/>
                <w:sz w:val="22"/>
                <w:szCs w:val="22"/>
              </w:rPr>
              <w:t>800</w:t>
            </w:r>
          </w:p>
        </w:tc>
        <w:tc>
          <w:tcPr>
            <w:tcW w:w="708" w:type="dxa"/>
            <w:shd w:val="clear" w:color="auto" w:fill="auto"/>
            <w:vAlign w:val="center"/>
          </w:tcPr>
          <w:p w14:paraId="4E59EFD2">
            <w:pPr>
              <w:jc w:val="center"/>
              <w:rPr>
                <w:rFonts w:ascii="Arial" w:hAnsi="Arial"/>
                <w:b/>
                <w:sz w:val="22"/>
                <w:szCs w:val="22"/>
              </w:rPr>
            </w:pPr>
            <w:r>
              <w:rPr>
                <w:rFonts w:ascii="Arial" w:hAnsi="Arial"/>
                <w:b/>
                <w:sz w:val="22"/>
                <w:szCs w:val="22"/>
              </w:rPr>
              <w:t>FC</w:t>
            </w:r>
          </w:p>
        </w:tc>
        <w:tc>
          <w:tcPr>
            <w:tcW w:w="3119" w:type="dxa"/>
            <w:shd w:val="clear" w:color="auto" w:fill="auto"/>
            <w:vAlign w:val="center"/>
          </w:tcPr>
          <w:p w14:paraId="6B521B4F">
            <w:pPr>
              <w:jc w:val="both"/>
              <w:rPr>
                <w:rFonts w:ascii="Arial" w:hAnsi="Arial"/>
                <w:b/>
                <w:sz w:val="22"/>
                <w:szCs w:val="22"/>
              </w:rPr>
            </w:pPr>
            <w:r>
              <w:rPr>
                <w:rFonts w:ascii="Arial" w:hAnsi="Arial"/>
                <w:b/>
                <w:sz w:val="22"/>
                <w:szCs w:val="22"/>
              </w:rPr>
              <w:t>CLORPROMAZINA CLOR. 40MG/ 1ML GOTAS – FRASCO 20ML</w:t>
            </w:r>
          </w:p>
        </w:tc>
        <w:tc>
          <w:tcPr>
            <w:tcW w:w="1559" w:type="dxa"/>
            <w:shd w:val="clear" w:color="auto" w:fill="auto"/>
            <w:vAlign w:val="center"/>
          </w:tcPr>
          <w:p w14:paraId="47EEA59A">
            <w:pPr>
              <w:jc w:val="center"/>
              <w:rPr>
                <w:rFonts w:ascii="Arial" w:hAnsi="Arial"/>
                <w:b/>
                <w:bCs/>
                <w:sz w:val="22"/>
                <w:szCs w:val="22"/>
              </w:rPr>
            </w:pPr>
            <w:r>
              <w:rPr>
                <w:rFonts w:ascii="Arial" w:hAnsi="Arial"/>
                <w:b/>
                <w:bCs/>
                <w:spacing w:val="-2"/>
                <w:sz w:val="22"/>
                <w:szCs w:val="22"/>
              </w:rPr>
              <w:t>9,0579</w:t>
            </w:r>
          </w:p>
        </w:tc>
        <w:tc>
          <w:tcPr>
            <w:tcW w:w="1559" w:type="dxa"/>
            <w:shd w:val="clear" w:color="auto" w:fill="auto"/>
            <w:vAlign w:val="center"/>
          </w:tcPr>
          <w:p w14:paraId="2953E12F">
            <w:pPr>
              <w:jc w:val="center"/>
              <w:rPr>
                <w:rFonts w:ascii="Arial" w:hAnsi="Arial"/>
                <w:b/>
                <w:bCs/>
                <w:sz w:val="22"/>
                <w:szCs w:val="22"/>
              </w:rPr>
            </w:pPr>
            <w:r>
              <w:rPr>
                <w:rFonts w:ascii="Arial" w:hAnsi="Arial"/>
                <w:b/>
                <w:bCs/>
                <w:spacing w:val="-2"/>
                <w:sz w:val="22"/>
                <w:szCs w:val="22"/>
              </w:rPr>
              <w:t>7.246,32</w:t>
            </w:r>
          </w:p>
        </w:tc>
      </w:tr>
      <w:tr w14:paraId="0641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21ED1A32">
            <w:pPr>
              <w:jc w:val="center"/>
              <w:rPr>
                <w:rFonts w:ascii="Arial" w:hAnsi="Arial"/>
                <w:b/>
                <w:bCs/>
                <w:sz w:val="22"/>
                <w:szCs w:val="22"/>
              </w:rPr>
            </w:pPr>
            <w:r>
              <w:rPr>
                <w:rFonts w:ascii="Arial" w:hAnsi="Arial"/>
                <w:b/>
                <w:bCs/>
                <w:color w:val="000000"/>
                <w:sz w:val="22"/>
                <w:szCs w:val="22"/>
              </w:rPr>
              <w:t>72</w:t>
            </w:r>
          </w:p>
        </w:tc>
        <w:tc>
          <w:tcPr>
            <w:tcW w:w="1276" w:type="dxa"/>
            <w:shd w:val="clear" w:color="auto" w:fill="auto"/>
            <w:vAlign w:val="center"/>
          </w:tcPr>
          <w:p w14:paraId="2012A404">
            <w:pPr>
              <w:jc w:val="center"/>
              <w:rPr>
                <w:rFonts w:ascii="Arial" w:hAnsi="Arial"/>
                <w:b/>
                <w:sz w:val="22"/>
                <w:szCs w:val="22"/>
              </w:rPr>
            </w:pPr>
            <w:r>
              <w:rPr>
                <w:rFonts w:ascii="Arial" w:hAnsi="Arial"/>
                <w:b/>
                <w:sz w:val="22"/>
                <w:szCs w:val="22"/>
              </w:rPr>
              <w:t>170.000</w:t>
            </w:r>
          </w:p>
        </w:tc>
        <w:tc>
          <w:tcPr>
            <w:tcW w:w="708" w:type="dxa"/>
            <w:shd w:val="clear" w:color="auto" w:fill="auto"/>
            <w:vAlign w:val="center"/>
          </w:tcPr>
          <w:p w14:paraId="062AFB9B">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3A032E18">
            <w:pPr>
              <w:jc w:val="both"/>
              <w:rPr>
                <w:rFonts w:ascii="Arial" w:hAnsi="Arial"/>
                <w:b/>
                <w:sz w:val="22"/>
                <w:szCs w:val="22"/>
              </w:rPr>
            </w:pPr>
            <w:r>
              <w:rPr>
                <w:rFonts w:ascii="Arial" w:hAnsi="Arial"/>
                <w:b/>
                <w:sz w:val="22"/>
                <w:szCs w:val="22"/>
              </w:rPr>
              <w:t>CLORPROMAZINA CLOR. 100MG (COMPRIMIDO EM BLISTER)</w:t>
            </w:r>
          </w:p>
        </w:tc>
        <w:tc>
          <w:tcPr>
            <w:tcW w:w="1559" w:type="dxa"/>
            <w:shd w:val="clear" w:color="auto" w:fill="auto"/>
            <w:vAlign w:val="center"/>
          </w:tcPr>
          <w:p w14:paraId="270C1ED2">
            <w:pPr>
              <w:jc w:val="center"/>
              <w:rPr>
                <w:rFonts w:ascii="Arial" w:hAnsi="Arial"/>
                <w:b/>
                <w:bCs/>
                <w:sz w:val="22"/>
                <w:szCs w:val="22"/>
              </w:rPr>
            </w:pPr>
            <w:r>
              <w:rPr>
                <w:rFonts w:ascii="Arial" w:hAnsi="Arial"/>
                <w:b/>
                <w:bCs/>
                <w:spacing w:val="-2"/>
                <w:sz w:val="22"/>
                <w:szCs w:val="22"/>
              </w:rPr>
              <w:t>0,5328</w:t>
            </w:r>
          </w:p>
        </w:tc>
        <w:tc>
          <w:tcPr>
            <w:tcW w:w="1559" w:type="dxa"/>
            <w:shd w:val="clear" w:color="auto" w:fill="auto"/>
            <w:vAlign w:val="center"/>
          </w:tcPr>
          <w:p w14:paraId="17071870">
            <w:pPr>
              <w:jc w:val="center"/>
              <w:rPr>
                <w:rFonts w:ascii="Arial" w:hAnsi="Arial"/>
                <w:b/>
                <w:bCs/>
                <w:sz w:val="22"/>
                <w:szCs w:val="22"/>
              </w:rPr>
            </w:pPr>
            <w:r>
              <w:rPr>
                <w:rFonts w:ascii="Arial" w:hAnsi="Arial"/>
                <w:b/>
                <w:bCs/>
                <w:spacing w:val="-2"/>
                <w:sz w:val="22"/>
                <w:szCs w:val="22"/>
              </w:rPr>
              <w:t>90.576,00</w:t>
            </w:r>
          </w:p>
        </w:tc>
      </w:tr>
      <w:tr w14:paraId="41EA3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0E360409">
            <w:pPr>
              <w:jc w:val="center"/>
              <w:rPr>
                <w:rFonts w:ascii="Arial" w:hAnsi="Arial"/>
                <w:b/>
                <w:bCs/>
                <w:sz w:val="22"/>
                <w:szCs w:val="22"/>
              </w:rPr>
            </w:pPr>
            <w:r>
              <w:rPr>
                <w:rFonts w:ascii="Arial" w:hAnsi="Arial"/>
                <w:b/>
                <w:bCs/>
                <w:color w:val="000000"/>
                <w:sz w:val="22"/>
                <w:szCs w:val="22"/>
              </w:rPr>
              <w:t>73</w:t>
            </w:r>
          </w:p>
        </w:tc>
        <w:tc>
          <w:tcPr>
            <w:tcW w:w="1276" w:type="dxa"/>
            <w:shd w:val="clear" w:color="auto" w:fill="auto"/>
            <w:vAlign w:val="center"/>
          </w:tcPr>
          <w:p w14:paraId="49459679">
            <w:pPr>
              <w:jc w:val="center"/>
              <w:rPr>
                <w:rFonts w:ascii="Arial" w:hAnsi="Arial"/>
                <w:b/>
                <w:sz w:val="22"/>
                <w:szCs w:val="22"/>
              </w:rPr>
            </w:pPr>
            <w:r>
              <w:rPr>
                <w:rFonts w:ascii="Arial" w:hAnsi="Arial"/>
                <w:b/>
                <w:sz w:val="22"/>
                <w:szCs w:val="22"/>
              </w:rPr>
              <w:t>2.600</w:t>
            </w:r>
          </w:p>
        </w:tc>
        <w:tc>
          <w:tcPr>
            <w:tcW w:w="708" w:type="dxa"/>
            <w:shd w:val="clear" w:color="auto" w:fill="auto"/>
            <w:vAlign w:val="center"/>
          </w:tcPr>
          <w:p w14:paraId="0DAA8B8F">
            <w:pPr>
              <w:jc w:val="center"/>
              <w:rPr>
                <w:rFonts w:ascii="Arial" w:hAnsi="Arial"/>
                <w:b/>
                <w:sz w:val="22"/>
                <w:szCs w:val="22"/>
              </w:rPr>
            </w:pPr>
            <w:r>
              <w:rPr>
                <w:rFonts w:ascii="Arial" w:hAnsi="Arial"/>
                <w:b/>
                <w:sz w:val="22"/>
                <w:szCs w:val="22"/>
              </w:rPr>
              <w:t>TB</w:t>
            </w:r>
          </w:p>
        </w:tc>
        <w:tc>
          <w:tcPr>
            <w:tcW w:w="3119" w:type="dxa"/>
            <w:shd w:val="clear" w:color="auto" w:fill="auto"/>
            <w:vAlign w:val="center"/>
          </w:tcPr>
          <w:p w14:paraId="62B89A21">
            <w:pPr>
              <w:jc w:val="both"/>
              <w:rPr>
                <w:rFonts w:ascii="Arial" w:hAnsi="Arial"/>
                <w:b/>
                <w:sz w:val="22"/>
                <w:szCs w:val="22"/>
              </w:rPr>
            </w:pPr>
            <w:r>
              <w:rPr>
                <w:rFonts w:ascii="Arial" w:hAnsi="Arial"/>
                <w:b/>
                <w:sz w:val="22"/>
                <w:szCs w:val="22"/>
              </w:rPr>
              <w:t>COLAGENASE 0,6U.I./ CLORANFENICOL 0,01GR. POMADA – TUBO 30GR.</w:t>
            </w:r>
          </w:p>
        </w:tc>
        <w:tc>
          <w:tcPr>
            <w:tcW w:w="1559" w:type="dxa"/>
            <w:shd w:val="clear" w:color="auto" w:fill="auto"/>
            <w:vAlign w:val="center"/>
          </w:tcPr>
          <w:p w14:paraId="5EFDD222">
            <w:pPr>
              <w:jc w:val="center"/>
              <w:rPr>
                <w:rFonts w:ascii="Arial" w:hAnsi="Arial"/>
                <w:b/>
                <w:bCs/>
                <w:sz w:val="22"/>
                <w:szCs w:val="22"/>
              </w:rPr>
            </w:pPr>
            <w:r>
              <w:rPr>
                <w:rFonts w:ascii="Arial" w:hAnsi="Arial"/>
                <w:b/>
                <w:bCs/>
                <w:spacing w:val="-2"/>
                <w:sz w:val="22"/>
                <w:szCs w:val="22"/>
              </w:rPr>
              <w:t>22,9116</w:t>
            </w:r>
          </w:p>
        </w:tc>
        <w:tc>
          <w:tcPr>
            <w:tcW w:w="1559" w:type="dxa"/>
            <w:shd w:val="clear" w:color="auto" w:fill="auto"/>
            <w:vAlign w:val="center"/>
          </w:tcPr>
          <w:p w14:paraId="4A733CA4">
            <w:pPr>
              <w:jc w:val="center"/>
              <w:rPr>
                <w:rFonts w:ascii="Arial" w:hAnsi="Arial"/>
                <w:b/>
                <w:bCs/>
                <w:sz w:val="22"/>
                <w:szCs w:val="22"/>
              </w:rPr>
            </w:pPr>
            <w:r>
              <w:rPr>
                <w:rFonts w:ascii="Arial" w:hAnsi="Arial"/>
                <w:b/>
                <w:bCs/>
                <w:spacing w:val="-2"/>
                <w:sz w:val="22"/>
                <w:szCs w:val="22"/>
              </w:rPr>
              <w:t>59.570,16</w:t>
            </w:r>
          </w:p>
        </w:tc>
      </w:tr>
      <w:tr w14:paraId="6986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50F477B1">
            <w:pPr>
              <w:jc w:val="center"/>
              <w:rPr>
                <w:rFonts w:ascii="Arial" w:hAnsi="Arial"/>
                <w:b/>
                <w:bCs/>
                <w:sz w:val="22"/>
                <w:szCs w:val="22"/>
              </w:rPr>
            </w:pPr>
            <w:r>
              <w:rPr>
                <w:rFonts w:ascii="Arial" w:hAnsi="Arial"/>
                <w:b/>
                <w:bCs/>
                <w:color w:val="000000"/>
                <w:sz w:val="22"/>
                <w:szCs w:val="22"/>
              </w:rPr>
              <w:t>74</w:t>
            </w:r>
          </w:p>
        </w:tc>
        <w:tc>
          <w:tcPr>
            <w:tcW w:w="1276" w:type="dxa"/>
            <w:shd w:val="clear" w:color="auto" w:fill="auto"/>
            <w:vAlign w:val="center"/>
          </w:tcPr>
          <w:p w14:paraId="4DA091C6">
            <w:pPr>
              <w:jc w:val="center"/>
              <w:rPr>
                <w:rFonts w:ascii="Arial" w:hAnsi="Arial"/>
                <w:b/>
                <w:sz w:val="22"/>
                <w:szCs w:val="22"/>
              </w:rPr>
            </w:pPr>
            <w:r>
              <w:rPr>
                <w:rFonts w:ascii="Arial" w:hAnsi="Arial"/>
                <w:b/>
                <w:sz w:val="22"/>
                <w:szCs w:val="22"/>
              </w:rPr>
              <w:t>300.000</w:t>
            </w:r>
          </w:p>
        </w:tc>
        <w:tc>
          <w:tcPr>
            <w:tcW w:w="708" w:type="dxa"/>
            <w:shd w:val="clear" w:color="auto" w:fill="auto"/>
            <w:vAlign w:val="center"/>
          </w:tcPr>
          <w:p w14:paraId="240535EB">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76F23BCE">
            <w:pPr>
              <w:jc w:val="both"/>
              <w:rPr>
                <w:rFonts w:ascii="Arial" w:hAnsi="Arial"/>
                <w:b/>
                <w:sz w:val="22"/>
                <w:szCs w:val="22"/>
              </w:rPr>
            </w:pPr>
            <w:r>
              <w:rPr>
                <w:rFonts w:ascii="Arial" w:hAnsi="Arial"/>
                <w:b/>
                <w:sz w:val="22"/>
                <w:szCs w:val="22"/>
              </w:rPr>
              <w:t>COMPLEXO B (COMPRIMIDO EM BLISTER)</w:t>
            </w:r>
          </w:p>
        </w:tc>
        <w:tc>
          <w:tcPr>
            <w:tcW w:w="1559" w:type="dxa"/>
            <w:shd w:val="clear" w:color="auto" w:fill="auto"/>
            <w:vAlign w:val="center"/>
          </w:tcPr>
          <w:p w14:paraId="45ED39F5">
            <w:pPr>
              <w:jc w:val="center"/>
              <w:rPr>
                <w:rFonts w:ascii="Arial" w:hAnsi="Arial"/>
                <w:b/>
                <w:bCs/>
                <w:sz w:val="22"/>
                <w:szCs w:val="22"/>
              </w:rPr>
            </w:pPr>
            <w:r>
              <w:rPr>
                <w:rFonts w:ascii="Arial" w:hAnsi="Arial"/>
                <w:b/>
                <w:bCs/>
                <w:spacing w:val="-2"/>
                <w:sz w:val="22"/>
                <w:szCs w:val="22"/>
              </w:rPr>
              <w:t>0,3101</w:t>
            </w:r>
          </w:p>
        </w:tc>
        <w:tc>
          <w:tcPr>
            <w:tcW w:w="1559" w:type="dxa"/>
            <w:shd w:val="clear" w:color="auto" w:fill="auto"/>
            <w:vAlign w:val="center"/>
          </w:tcPr>
          <w:p w14:paraId="38D54A0A">
            <w:pPr>
              <w:jc w:val="center"/>
              <w:rPr>
                <w:rFonts w:ascii="Arial" w:hAnsi="Arial"/>
                <w:b/>
                <w:bCs/>
                <w:sz w:val="22"/>
                <w:szCs w:val="22"/>
              </w:rPr>
            </w:pPr>
            <w:r>
              <w:rPr>
                <w:rFonts w:ascii="Arial" w:hAnsi="Arial"/>
                <w:b/>
                <w:bCs/>
                <w:spacing w:val="-2"/>
                <w:sz w:val="22"/>
                <w:szCs w:val="22"/>
              </w:rPr>
              <w:t>93.030,00</w:t>
            </w:r>
          </w:p>
        </w:tc>
      </w:tr>
      <w:tr w14:paraId="66D08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5D680558">
            <w:pPr>
              <w:jc w:val="center"/>
              <w:rPr>
                <w:rFonts w:ascii="Arial" w:hAnsi="Arial"/>
                <w:b/>
                <w:bCs/>
                <w:sz w:val="22"/>
                <w:szCs w:val="22"/>
              </w:rPr>
            </w:pPr>
            <w:r>
              <w:rPr>
                <w:rFonts w:ascii="Arial" w:hAnsi="Arial"/>
                <w:b/>
                <w:bCs/>
                <w:color w:val="000000"/>
                <w:sz w:val="22"/>
                <w:szCs w:val="22"/>
              </w:rPr>
              <w:t>75</w:t>
            </w:r>
          </w:p>
        </w:tc>
        <w:tc>
          <w:tcPr>
            <w:tcW w:w="1276" w:type="dxa"/>
            <w:shd w:val="clear" w:color="auto" w:fill="auto"/>
            <w:vAlign w:val="center"/>
          </w:tcPr>
          <w:p w14:paraId="7AA1E42C">
            <w:pPr>
              <w:jc w:val="center"/>
              <w:rPr>
                <w:rFonts w:ascii="Arial" w:hAnsi="Arial"/>
                <w:b/>
                <w:sz w:val="22"/>
                <w:szCs w:val="22"/>
              </w:rPr>
            </w:pPr>
            <w:r>
              <w:rPr>
                <w:rFonts w:ascii="Arial" w:hAnsi="Arial"/>
                <w:b/>
                <w:sz w:val="22"/>
                <w:szCs w:val="22"/>
              </w:rPr>
              <w:t>8.000</w:t>
            </w:r>
          </w:p>
        </w:tc>
        <w:tc>
          <w:tcPr>
            <w:tcW w:w="708" w:type="dxa"/>
            <w:shd w:val="clear" w:color="auto" w:fill="auto"/>
            <w:vAlign w:val="center"/>
          </w:tcPr>
          <w:p w14:paraId="2FBB58B5">
            <w:pPr>
              <w:jc w:val="center"/>
              <w:rPr>
                <w:rFonts w:ascii="Arial" w:hAnsi="Arial"/>
                <w:b/>
                <w:sz w:val="22"/>
                <w:szCs w:val="22"/>
              </w:rPr>
            </w:pPr>
            <w:r>
              <w:rPr>
                <w:rFonts w:ascii="Arial" w:hAnsi="Arial"/>
                <w:b/>
                <w:sz w:val="22"/>
                <w:szCs w:val="22"/>
              </w:rPr>
              <w:t>AP</w:t>
            </w:r>
          </w:p>
        </w:tc>
        <w:tc>
          <w:tcPr>
            <w:tcW w:w="3119" w:type="dxa"/>
            <w:shd w:val="clear" w:color="auto" w:fill="auto"/>
            <w:vAlign w:val="center"/>
          </w:tcPr>
          <w:p w14:paraId="4146E0CF">
            <w:pPr>
              <w:jc w:val="both"/>
              <w:rPr>
                <w:rFonts w:ascii="Arial" w:hAnsi="Arial"/>
                <w:b/>
                <w:sz w:val="22"/>
                <w:szCs w:val="22"/>
              </w:rPr>
            </w:pPr>
            <w:r>
              <w:rPr>
                <w:rFonts w:ascii="Arial" w:hAnsi="Arial"/>
                <w:b/>
                <w:sz w:val="22"/>
                <w:szCs w:val="22"/>
              </w:rPr>
              <w:t>COMPLEXO-B 2ML INJETÁVEL</w:t>
            </w:r>
          </w:p>
        </w:tc>
        <w:tc>
          <w:tcPr>
            <w:tcW w:w="1559" w:type="dxa"/>
            <w:shd w:val="clear" w:color="auto" w:fill="auto"/>
            <w:vAlign w:val="center"/>
          </w:tcPr>
          <w:p w14:paraId="572B42DC">
            <w:pPr>
              <w:jc w:val="center"/>
              <w:rPr>
                <w:rFonts w:ascii="Arial" w:hAnsi="Arial"/>
                <w:b/>
                <w:bCs/>
                <w:sz w:val="22"/>
                <w:szCs w:val="22"/>
              </w:rPr>
            </w:pPr>
            <w:r>
              <w:rPr>
                <w:rFonts w:ascii="Arial" w:hAnsi="Arial"/>
                <w:b/>
                <w:bCs/>
                <w:spacing w:val="-2"/>
                <w:sz w:val="22"/>
                <w:szCs w:val="22"/>
              </w:rPr>
              <w:t>1,2707</w:t>
            </w:r>
          </w:p>
        </w:tc>
        <w:tc>
          <w:tcPr>
            <w:tcW w:w="1559" w:type="dxa"/>
            <w:shd w:val="clear" w:color="auto" w:fill="auto"/>
            <w:vAlign w:val="center"/>
          </w:tcPr>
          <w:p w14:paraId="31B0CDB6">
            <w:pPr>
              <w:jc w:val="center"/>
              <w:rPr>
                <w:rFonts w:ascii="Arial" w:hAnsi="Arial"/>
                <w:b/>
                <w:bCs/>
                <w:sz w:val="22"/>
                <w:szCs w:val="22"/>
              </w:rPr>
            </w:pPr>
            <w:r>
              <w:rPr>
                <w:rFonts w:ascii="Arial" w:hAnsi="Arial"/>
                <w:b/>
                <w:bCs/>
                <w:spacing w:val="-2"/>
                <w:sz w:val="22"/>
                <w:szCs w:val="22"/>
              </w:rPr>
              <w:t>10.165,60</w:t>
            </w:r>
          </w:p>
        </w:tc>
      </w:tr>
      <w:tr w14:paraId="4761C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68B74122">
            <w:pPr>
              <w:jc w:val="center"/>
              <w:rPr>
                <w:rFonts w:ascii="Arial" w:hAnsi="Arial"/>
                <w:b/>
                <w:bCs/>
                <w:sz w:val="22"/>
                <w:szCs w:val="22"/>
              </w:rPr>
            </w:pPr>
            <w:r>
              <w:rPr>
                <w:rFonts w:ascii="Arial" w:hAnsi="Arial"/>
                <w:b/>
                <w:bCs/>
                <w:sz w:val="22"/>
                <w:szCs w:val="22"/>
              </w:rPr>
              <w:t>76</w:t>
            </w:r>
          </w:p>
        </w:tc>
        <w:tc>
          <w:tcPr>
            <w:tcW w:w="1276" w:type="dxa"/>
            <w:shd w:val="clear" w:color="auto" w:fill="auto"/>
            <w:vAlign w:val="center"/>
          </w:tcPr>
          <w:p w14:paraId="594AB3AE">
            <w:pPr>
              <w:jc w:val="center"/>
              <w:rPr>
                <w:rFonts w:ascii="Arial" w:hAnsi="Arial"/>
                <w:b/>
                <w:sz w:val="22"/>
                <w:szCs w:val="22"/>
              </w:rPr>
            </w:pPr>
            <w:r>
              <w:rPr>
                <w:rFonts w:ascii="Arial" w:hAnsi="Arial"/>
                <w:b/>
                <w:sz w:val="22"/>
                <w:szCs w:val="22"/>
              </w:rPr>
              <w:t>800</w:t>
            </w:r>
          </w:p>
        </w:tc>
        <w:tc>
          <w:tcPr>
            <w:tcW w:w="708" w:type="dxa"/>
            <w:shd w:val="clear" w:color="auto" w:fill="auto"/>
            <w:vAlign w:val="center"/>
          </w:tcPr>
          <w:p w14:paraId="21DBFD7E">
            <w:pPr>
              <w:jc w:val="center"/>
              <w:rPr>
                <w:rFonts w:ascii="Arial" w:hAnsi="Arial"/>
                <w:b/>
                <w:sz w:val="22"/>
                <w:szCs w:val="22"/>
              </w:rPr>
            </w:pPr>
            <w:r>
              <w:rPr>
                <w:rFonts w:ascii="Arial" w:hAnsi="Arial"/>
                <w:b/>
                <w:sz w:val="22"/>
                <w:szCs w:val="22"/>
              </w:rPr>
              <w:t>BN</w:t>
            </w:r>
          </w:p>
        </w:tc>
        <w:tc>
          <w:tcPr>
            <w:tcW w:w="3119" w:type="dxa"/>
            <w:shd w:val="clear" w:color="auto" w:fill="auto"/>
            <w:vAlign w:val="center"/>
          </w:tcPr>
          <w:p w14:paraId="0F98981A">
            <w:pPr>
              <w:jc w:val="both"/>
              <w:rPr>
                <w:rFonts w:ascii="Arial" w:hAnsi="Arial"/>
                <w:b/>
                <w:sz w:val="22"/>
                <w:szCs w:val="22"/>
              </w:rPr>
            </w:pPr>
            <w:r>
              <w:rPr>
                <w:rFonts w:ascii="Arial" w:hAnsi="Arial"/>
                <w:b/>
                <w:sz w:val="22"/>
                <w:szCs w:val="22"/>
              </w:rPr>
              <w:t>CREME BARREIRA PROTETOR PARA PREVENÇÃO DE DERMATITES POR INCONTINÊNCIA E HIDRATAÇÃO PROFUNDA DA PELE. COMPOSIÇÃO: CERA DE ABELHA E ÓLEO DE AMÊNDOAS DOCE, LIVRE DE DERIVADOS DE PETROLATO E/OU ÓXIDO DE ZINCO. DEVIDAMENTE REGISTRADO COMO PRODUTO PARA SAÚDE E QUE APRESENTE BOAS PRÁTICAS DE FABRICAÇÃO. BISNAGA 100GR</w:t>
            </w:r>
          </w:p>
        </w:tc>
        <w:tc>
          <w:tcPr>
            <w:tcW w:w="1559" w:type="dxa"/>
            <w:shd w:val="clear" w:color="auto" w:fill="auto"/>
            <w:vAlign w:val="center"/>
          </w:tcPr>
          <w:p w14:paraId="6C0FE24D">
            <w:pPr>
              <w:jc w:val="center"/>
              <w:rPr>
                <w:rFonts w:ascii="Arial" w:hAnsi="Arial"/>
                <w:b/>
                <w:bCs/>
                <w:sz w:val="22"/>
                <w:szCs w:val="22"/>
              </w:rPr>
            </w:pPr>
            <w:r>
              <w:rPr>
                <w:rFonts w:ascii="Arial" w:hAnsi="Arial"/>
                <w:b/>
                <w:bCs/>
                <w:spacing w:val="-2"/>
                <w:sz w:val="22"/>
                <w:szCs w:val="22"/>
              </w:rPr>
              <w:t>48,2574</w:t>
            </w:r>
          </w:p>
        </w:tc>
        <w:tc>
          <w:tcPr>
            <w:tcW w:w="1559" w:type="dxa"/>
            <w:shd w:val="clear" w:color="auto" w:fill="auto"/>
            <w:vAlign w:val="center"/>
          </w:tcPr>
          <w:p w14:paraId="3869A167">
            <w:pPr>
              <w:jc w:val="center"/>
              <w:rPr>
                <w:rFonts w:ascii="Arial" w:hAnsi="Arial"/>
                <w:b/>
                <w:bCs/>
                <w:sz w:val="22"/>
                <w:szCs w:val="22"/>
              </w:rPr>
            </w:pPr>
            <w:r>
              <w:rPr>
                <w:rFonts w:ascii="Arial" w:hAnsi="Arial"/>
                <w:b/>
                <w:bCs/>
                <w:spacing w:val="-2"/>
                <w:sz w:val="22"/>
                <w:szCs w:val="22"/>
              </w:rPr>
              <w:t>38.605,92</w:t>
            </w:r>
          </w:p>
        </w:tc>
      </w:tr>
      <w:tr w14:paraId="2258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0D671EFF">
            <w:pPr>
              <w:jc w:val="center"/>
              <w:rPr>
                <w:rFonts w:ascii="Arial" w:hAnsi="Arial"/>
                <w:b/>
                <w:bCs/>
                <w:sz w:val="22"/>
                <w:szCs w:val="22"/>
              </w:rPr>
            </w:pPr>
            <w:r>
              <w:rPr>
                <w:rFonts w:ascii="Arial" w:hAnsi="Arial"/>
                <w:b/>
                <w:bCs/>
                <w:color w:val="000000"/>
                <w:sz w:val="22"/>
                <w:szCs w:val="22"/>
              </w:rPr>
              <w:t>77</w:t>
            </w:r>
          </w:p>
        </w:tc>
        <w:tc>
          <w:tcPr>
            <w:tcW w:w="1276" w:type="dxa"/>
            <w:shd w:val="clear" w:color="auto" w:fill="auto"/>
            <w:vAlign w:val="center"/>
          </w:tcPr>
          <w:p w14:paraId="481CD4C2">
            <w:pPr>
              <w:jc w:val="center"/>
              <w:rPr>
                <w:rFonts w:ascii="Arial" w:hAnsi="Arial"/>
                <w:b/>
                <w:sz w:val="22"/>
                <w:szCs w:val="22"/>
              </w:rPr>
            </w:pPr>
            <w:r>
              <w:rPr>
                <w:rFonts w:ascii="Arial" w:hAnsi="Arial"/>
                <w:b/>
                <w:sz w:val="22"/>
                <w:szCs w:val="22"/>
              </w:rPr>
              <w:t>400</w:t>
            </w:r>
          </w:p>
        </w:tc>
        <w:tc>
          <w:tcPr>
            <w:tcW w:w="708" w:type="dxa"/>
            <w:shd w:val="clear" w:color="auto" w:fill="auto"/>
            <w:vAlign w:val="center"/>
          </w:tcPr>
          <w:p w14:paraId="151AF231">
            <w:pPr>
              <w:jc w:val="center"/>
              <w:rPr>
                <w:rFonts w:ascii="Arial" w:hAnsi="Arial"/>
                <w:b/>
                <w:sz w:val="22"/>
                <w:szCs w:val="22"/>
              </w:rPr>
            </w:pPr>
            <w:r>
              <w:rPr>
                <w:rFonts w:ascii="Arial" w:hAnsi="Arial"/>
                <w:b/>
                <w:sz w:val="22"/>
                <w:szCs w:val="22"/>
              </w:rPr>
              <w:t>BN</w:t>
            </w:r>
          </w:p>
        </w:tc>
        <w:tc>
          <w:tcPr>
            <w:tcW w:w="3119" w:type="dxa"/>
            <w:shd w:val="clear" w:color="auto" w:fill="auto"/>
            <w:vAlign w:val="center"/>
          </w:tcPr>
          <w:p w14:paraId="45CA01DD">
            <w:pPr>
              <w:jc w:val="both"/>
              <w:rPr>
                <w:rFonts w:ascii="Arial" w:hAnsi="Arial"/>
                <w:b/>
                <w:sz w:val="22"/>
                <w:szCs w:val="22"/>
              </w:rPr>
            </w:pPr>
            <w:r>
              <w:rPr>
                <w:rFonts w:ascii="Arial" w:hAnsi="Arial"/>
                <w:b/>
                <w:sz w:val="22"/>
                <w:szCs w:val="22"/>
              </w:rPr>
              <w:t>CREME CONTENDO 10% DE UREIA, INDICADO PARA HIDRATAÇÃO PROFUNDA DA PELE SECA, COM RACHADURAS E DESCAMAÇÃO, INCLUSIVE PARA PÉS DIABÉTICOS. DEVIDAMENTE REGISTRADO COMO PRODUTO PARA SAÚDE E QUE APRESENTE BOAS PRÁTICAS DE FABRICAÇÃO. BISNAGA DE 100GR</w:t>
            </w:r>
          </w:p>
        </w:tc>
        <w:tc>
          <w:tcPr>
            <w:tcW w:w="1559" w:type="dxa"/>
            <w:shd w:val="clear" w:color="auto" w:fill="auto"/>
            <w:vAlign w:val="center"/>
          </w:tcPr>
          <w:p w14:paraId="71B660BC">
            <w:pPr>
              <w:jc w:val="center"/>
              <w:rPr>
                <w:rFonts w:ascii="Arial" w:hAnsi="Arial"/>
                <w:b/>
                <w:bCs/>
                <w:sz w:val="22"/>
                <w:szCs w:val="22"/>
              </w:rPr>
            </w:pPr>
            <w:r>
              <w:rPr>
                <w:rFonts w:ascii="Arial" w:hAnsi="Arial"/>
                <w:b/>
                <w:bCs/>
                <w:spacing w:val="-2"/>
                <w:sz w:val="22"/>
                <w:szCs w:val="22"/>
              </w:rPr>
              <w:t>31,3240</w:t>
            </w:r>
          </w:p>
        </w:tc>
        <w:tc>
          <w:tcPr>
            <w:tcW w:w="1559" w:type="dxa"/>
            <w:shd w:val="clear" w:color="auto" w:fill="auto"/>
            <w:vAlign w:val="center"/>
          </w:tcPr>
          <w:p w14:paraId="7CAA0A3F">
            <w:pPr>
              <w:jc w:val="center"/>
              <w:rPr>
                <w:rFonts w:ascii="Arial" w:hAnsi="Arial"/>
                <w:b/>
                <w:bCs/>
                <w:sz w:val="22"/>
                <w:szCs w:val="22"/>
              </w:rPr>
            </w:pPr>
            <w:r>
              <w:rPr>
                <w:rFonts w:ascii="Arial" w:hAnsi="Arial"/>
                <w:b/>
                <w:bCs/>
                <w:spacing w:val="-2"/>
                <w:sz w:val="22"/>
                <w:szCs w:val="22"/>
              </w:rPr>
              <w:t>12.529,60</w:t>
            </w:r>
          </w:p>
        </w:tc>
      </w:tr>
      <w:tr w14:paraId="1696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29D5549A">
            <w:pPr>
              <w:jc w:val="center"/>
              <w:rPr>
                <w:rFonts w:ascii="Arial" w:hAnsi="Arial"/>
                <w:b/>
                <w:bCs/>
                <w:sz w:val="22"/>
                <w:szCs w:val="22"/>
              </w:rPr>
            </w:pPr>
            <w:r>
              <w:rPr>
                <w:rFonts w:ascii="Arial" w:hAnsi="Arial"/>
                <w:b/>
                <w:bCs/>
                <w:color w:val="000000"/>
                <w:sz w:val="22"/>
                <w:szCs w:val="22"/>
              </w:rPr>
              <w:t>78</w:t>
            </w:r>
          </w:p>
        </w:tc>
        <w:tc>
          <w:tcPr>
            <w:tcW w:w="1276" w:type="dxa"/>
            <w:shd w:val="clear" w:color="auto" w:fill="auto"/>
            <w:vAlign w:val="center"/>
          </w:tcPr>
          <w:p w14:paraId="781B5DC6">
            <w:pPr>
              <w:jc w:val="center"/>
              <w:rPr>
                <w:rFonts w:ascii="Arial" w:hAnsi="Arial"/>
                <w:b/>
                <w:sz w:val="22"/>
                <w:szCs w:val="22"/>
              </w:rPr>
            </w:pPr>
            <w:r>
              <w:rPr>
                <w:rFonts w:ascii="Arial" w:hAnsi="Arial"/>
                <w:b/>
                <w:sz w:val="22"/>
                <w:szCs w:val="22"/>
              </w:rPr>
              <w:t>400</w:t>
            </w:r>
          </w:p>
        </w:tc>
        <w:tc>
          <w:tcPr>
            <w:tcW w:w="708" w:type="dxa"/>
            <w:shd w:val="clear" w:color="auto" w:fill="auto"/>
            <w:vAlign w:val="center"/>
          </w:tcPr>
          <w:p w14:paraId="4CE98039">
            <w:pPr>
              <w:jc w:val="center"/>
              <w:rPr>
                <w:rFonts w:ascii="Arial" w:hAnsi="Arial"/>
                <w:b/>
                <w:sz w:val="22"/>
                <w:szCs w:val="22"/>
              </w:rPr>
            </w:pPr>
            <w:r>
              <w:rPr>
                <w:rFonts w:ascii="Arial" w:hAnsi="Arial"/>
                <w:b/>
                <w:sz w:val="22"/>
                <w:szCs w:val="22"/>
              </w:rPr>
              <w:t>AP</w:t>
            </w:r>
          </w:p>
        </w:tc>
        <w:tc>
          <w:tcPr>
            <w:tcW w:w="3119" w:type="dxa"/>
            <w:shd w:val="clear" w:color="auto" w:fill="auto"/>
            <w:vAlign w:val="center"/>
          </w:tcPr>
          <w:p w14:paraId="34E8D7F6">
            <w:pPr>
              <w:jc w:val="both"/>
              <w:rPr>
                <w:rFonts w:ascii="Arial" w:hAnsi="Arial"/>
                <w:b/>
                <w:sz w:val="22"/>
                <w:szCs w:val="22"/>
              </w:rPr>
            </w:pPr>
            <w:r>
              <w:rPr>
                <w:rFonts w:ascii="Arial" w:hAnsi="Arial"/>
                <w:b/>
                <w:sz w:val="22"/>
                <w:szCs w:val="22"/>
              </w:rPr>
              <w:t>DESLANÓSIDO 0,4 MG/ 2ML INJETÁVEL</w:t>
            </w:r>
          </w:p>
        </w:tc>
        <w:tc>
          <w:tcPr>
            <w:tcW w:w="1559" w:type="dxa"/>
            <w:shd w:val="clear" w:color="auto" w:fill="auto"/>
            <w:vAlign w:val="center"/>
          </w:tcPr>
          <w:p w14:paraId="63B1B642">
            <w:pPr>
              <w:jc w:val="center"/>
              <w:rPr>
                <w:rFonts w:ascii="Arial" w:hAnsi="Arial"/>
                <w:b/>
                <w:bCs/>
                <w:sz w:val="22"/>
                <w:szCs w:val="22"/>
              </w:rPr>
            </w:pPr>
            <w:r>
              <w:rPr>
                <w:rFonts w:ascii="Arial" w:hAnsi="Arial"/>
                <w:b/>
                <w:bCs/>
                <w:spacing w:val="-2"/>
                <w:sz w:val="22"/>
                <w:szCs w:val="22"/>
              </w:rPr>
              <w:t>2,0140</w:t>
            </w:r>
          </w:p>
        </w:tc>
        <w:tc>
          <w:tcPr>
            <w:tcW w:w="1559" w:type="dxa"/>
            <w:shd w:val="clear" w:color="auto" w:fill="auto"/>
            <w:vAlign w:val="center"/>
          </w:tcPr>
          <w:p w14:paraId="33A9DD2A">
            <w:pPr>
              <w:jc w:val="center"/>
              <w:rPr>
                <w:rFonts w:ascii="Arial" w:hAnsi="Arial"/>
                <w:b/>
                <w:bCs/>
                <w:sz w:val="22"/>
                <w:szCs w:val="22"/>
              </w:rPr>
            </w:pPr>
            <w:r>
              <w:rPr>
                <w:rFonts w:ascii="Arial" w:hAnsi="Arial"/>
                <w:b/>
                <w:bCs/>
                <w:spacing w:val="-2"/>
                <w:sz w:val="22"/>
                <w:szCs w:val="22"/>
              </w:rPr>
              <w:t>805,60</w:t>
            </w:r>
          </w:p>
        </w:tc>
      </w:tr>
      <w:tr w14:paraId="2E8A6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245DE301">
            <w:pPr>
              <w:jc w:val="center"/>
              <w:rPr>
                <w:rFonts w:ascii="Arial" w:hAnsi="Arial"/>
                <w:b/>
                <w:bCs/>
                <w:sz w:val="22"/>
                <w:szCs w:val="22"/>
              </w:rPr>
            </w:pPr>
            <w:r>
              <w:rPr>
                <w:rFonts w:ascii="Arial" w:hAnsi="Arial"/>
                <w:b/>
                <w:bCs/>
                <w:color w:val="000000"/>
                <w:sz w:val="22"/>
                <w:szCs w:val="22"/>
              </w:rPr>
              <w:t>79</w:t>
            </w:r>
          </w:p>
        </w:tc>
        <w:tc>
          <w:tcPr>
            <w:tcW w:w="1276" w:type="dxa"/>
            <w:shd w:val="clear" w:color="auto" w:fill="auto"/>
            <w:vAlign w:val="center"/>
          </w:tcPr>
          <w:p w14:paraId="40DA7255">
            <w:pPr>
              <w:jc w:val="center"/>
              <w:rPr>
                <w:rFonts w:ascii="Arial" w:hAnsi="Arial"/>
                <w:b/>
                <w:sz w:val="22"/>
                <w:szCs w:val="22"/>
              </w:rPr>
            </w:pPr>
            <w:r>
              <w:rPr>
                <w:rFonts w:ascii="Arial" w:hAnsi="Arial"/>
                <w:b/>
                <w:sz w:val="22"/>
                <w:szCs w:val="22"/>
              </w:rPr>
              <w:t>10.000</w:t>
            </w:r>
          </w:p>
        </w:tc>
        <w:tc>
          <w:tcPr>
            <w:tcW w:w="708" w:type="dxa"/>
            <w:shd w:val="clear" w:color="auto" w:fill="auto"/>
            <w:vAlign w:val="center"/>
          </w:tcPr>
          <w:p w14:paraId="1760FFF9">
            <w:pPr>
              <w:jc w:val="center"/>
              <w:rPr>
                <w:rFonts w:ascii="Arial" w:hAnsi="Arial"/>
                <w:b/>
                <w:sz w:val="22"/>
                <w:szCs w:val="22"/>
              </w:rPr>
            </w:pPr>
            <w:r>
              <w:rPr>
                <w:rFonts w:ascii="Arial" w:hAnsi="Arial"/>
                <w:b/>
                <w:sz w:val="22"/>
                <w:szCs w:val="22"/>
              </w:rPr>
              <w:t>FC</w:t>
            </w:r>
          </w:p>
        </w:tc>
        <w:tc>
          <w:tcPr>
            <w:tcW w:w="3119" w:type="dxa"/>
            <w:shd w:val="clear" w:color="auto" w:fill="auto"/>
            <w:vAlign w:val="center"/>
          </w:tcPr>
          <w:p w14:paraId="7F48A5CE">
            <w:pPr>
              <w:jc w:val="both"/>
              <w:rPr>
                <w:rFonts w:ascii="Arial" w:hAnsi="Arial"/>
                <w:b/>
                <w:sz w:val="22"/>
                <w:szCs w:val="22"/>
              </w:rPr>
            </w:pPr>
            <w:r>
              <w:rPr>
                <w:rFonts w:ascii="Arial" w:hAnsi="Arial"/>
                <w:b/>
                <w:sz w:val="22"/>
                <w:szCs w:val="22"/>
              </w:rPr>
              <w:t>DESLORATADINA 0,5MG/ML – FRASCO 60ML</w:t>
            </w:r>
          </w:p>
        </w:tc>
        <w:tc>
          <w:tcPr>
            <w:tcW w:w="1559" w:type="dxa"/>
            <w:shd w:val="clear" w:color="auto" w:fill="auto"/>
            <w:vAlign w:val="center"/>
          </w:tcPr>
          <w:p w14:paraId="210DD270">
            <w:pPr>
              <w:jc w:val="center"/>
              <w:rPr>
                <w:rFonts w:ascii="Arial" w:hAnsi="Arial"/>
                <w:b/>
                <w:bCs/>
                <w:sz w:val="22"/>
                <w:szCs w:val="22"/>
              </w:rPr>
            </w:pPr>
            <w:r>
              <w:rPr>
                <w:rFonts w:ascii="Arial" w:hAnsi="Arial"/>
                <w:b/>
                <w:bCs/>
                <w:spacing w:val="-2"/>
                <w:sz w:val="22"/>
                <w:szCs w:val="22"/>
              </w:rPr>
              <w:t>14,5920</w:t>
            </w:r>
          </w:p>
        </w:tc>
        <w:tc>
          <w:tcPr>
            <w:tcW w:w="1559" w:type="dxa"/>
            <w:shd w:val="clear" w:color="auto" w:fill="auto"/>
            <w:vAlign w:val="center"/>
          </w:tcPr>
          <w:p w14:paraId="2A4EDD3E">
            <w:pPr>
              <w:jc w:val="center"/>
              <w:rPr>
                <w:rFonts w:ascii="Arial" w:hAnsi="Arial"/>
                <w:b/>
                <w:bCs/>
                <w:sz w:val="22"/>
                <w:szCs w:val="22"/>
              </w:rPr>
            </w:pPr>
            <w:r>
              <w:rPr>
                <w:rFonts w:ascii="Arial" w:hAnsi="Arial"/>
                <w:b/>
                <w:bCs/>
                <w:spacing w:val="-2"/>
                <w:sz w:val="22"/>
                <w:szCs w:val="22"/>
              </w:rPr>
              <w:t>145.920,00</w:t>
            </w:r>
          </w:p>
        </w:tc>
      </w:tr>
      <w:tr w14:paraId="4E73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0E088C2E">
            <w:pPr>
              <w:jc w:val="center"/>
              <w:rPr>
                <w:rFonts w:ascii="Arial" w:hAnsi="Arial"/>
                <w:b/>
                <w:bCs/>
                <w:sz w:val="22"/>
                <w:szCs w:val="22"/>
              </w:rPr>
            </w:pPr>
            <w:r>
              <w:rPr>
                <w:rFonts w:ascii="Arial" w:hAnsi="Arial"/>
                <w:b/>
                <w:bCs/>
                <w:color w:val="000000"/>
                <w:sz w:val="22"/>
                <w:szCs w:val="22"/>
              </w:rPr>
              <w:t>80</w:t>
            </w:r>
          </w:p>
        </w:tc>
        <w:tc>
          <w:tcPr>
            <w:tcW w:w="1276" w:type="dxa"/>
            <w:shd w:val="clear" w:color="auto" w:fill="auto"/>
            <w:vAlign w:val="center"/>
          </w:tcPr>
          <w:p w14:paraId="78F668DF">
            <w:pPr>
              <w:jc w:val="center"/>
              <w:rPr>
                <w:rFonts w:ascii="Arial" w:hAnsi="Arial"/>
                <w:b/>
                <w:sz w:val="22"/>
                <w:szCs w:val="22"/>
              </w:rPr>
            </w:pPr>
            <w:r>
              <w:rPr>
                <w:rFonts w:ascii="Arial" w:hAnsi="Arial"/>
                <w:b/>
                <w:sz w:val="22"/>
                <w:szCs w:val="22"/>
              </w:rPr>
              <w:t>20.000</w:t>
            </w:r>
          </w:p>
        </w:tc>
        <w:tc>
          <w:tcPr>
            <w:tcW w:w="708" w:type="dxa"/>
            <w:shd w:val="clear" w:color="auto" w:fill="auto"/>
            <w:vAlign w:val="center"/>
          </w:tcPr>
          <w:p w14:paraId="20221AA4">
            <w:pPr>
              <w:jc w:val="center"/>
              <w:rPr>
                <w:rFonts w:ascii="Arial" w:hAnsi="Arial"/>
                <w:b/>
                <w:sz w:val="22"/>
                <w:szCs w:val="22"/>
              </w:rPr>
            </w:pPr>
            <w:r>
              <w:rPr>
                <w:rFonts w:ascii="Arial" w:hAnsi="Arial"/>
                <w:b/>
                <w:sz w:val="22"/>
                <w:szCs w:val="22"/>
              </w:rPr>
              <w:t>FC</w:t>
            </w:r>
          </w:p>
        </w:tc>
        <w:tc>
          <w:tcPr>
            <w:tcW w:w="3119" w:type="dxa"/>
            <w:shd w:val="clear" w:color="auto" w:fill="auto"/>
            <w:vAlign w:val="center"/>
          </w:tcPr>
          <w:p w14:paraId="5764C125">
            <w:pPr>
              <w:jc w:val="both"/>
              <w:rPr>
                <w:rFonts w:ascii="Arial" w:hAnsi="Arial"/>
                <w:b/>
                <w:sz w:val="22"/>
                <w:szCs w:val="22"/>
              </w:rPr>
            </w:pPr>
            <w:r>
              <w:rPr>
                <w:rFonts w:ascii="Arial" w:hAnsi="Arial"/>
                <w:b/>
                <w:sz w:val="22"/>
                <w:szCs w:val="22"/>
              </w:rPr>
              <w:t>DEXAMETASONA 0,5 MG/ 5ML LÍQUIDO – FRASCO 120 ML</w:t>
            </w:r>
          </w:p>
        </w:tc>
        <w:tc>
          <w:tcPr>
            <w:tcW w:w="1559" w:type="dxa"/>
            <w:shd w:val="clear" w:color="auto" w:fill="auto"/>
            <w:vAlign w:val="center"/>
          </w:tcPr>
          <w:p w14:paraId="4F5291CA">
            <w:pPr>
              <w:jc w:val="center"/>
              <w:rPr>
                <w:rFonts w:ascii="Arial" w:hAnsi="Arial"/>
                <w:b/>
                <w:bCs/>
                <w:sz w:val="22"/>
                <w:szCs w:val="22"/>
              </w:rPr>
            </w:pPr>
            <w:r>
              <w:rPr>
                <w:rFonts w:ascii="Arial" w:hAnsi="Arial"/>
                <w:b/>
                <w:bCs/>
                <w:spacing w:val="-2"/>
                <w:sz w:val="22"/>
                <w:szCs w:val="22"/>
              </w:rPr>
              <w:t>6,5513</w:t>
            </w:r>
          </w:p>
        </w:tc>
        <w:tc>
          <w:tcPr>
            <w:tcW w:w="1559" w:type="dxa"/>
            <w:shd w:val="clear" w:color="auto" w:fill="auto"/>
            <w:vAlign w:val="center"/>
          </w:tcPr>
          <w:p w14:paraId="2DAFDB0F">
            <w:pPr>
              <w:jc w:val="center"/>
              <w:rPr>
                <w:rFonts w:ascii="Arial" w:hAnsi="Arial"/>
                <w:b/>
                <w:bCs/>
                <w:sz w:val="22"/>
                <w:szCs w:val="22"/>
              </w:rPr>
            </w:pPr>
            <w:r>
              <w:rPr>
                <w:rFonts w:ascii="Arial" w:hAnsi="Arial"/>
                <w:b/>
                <w:bCs/>
                <w:spacing w:val="-2"/>
                <w:sz w:val="22"/>
                <w:szCs w:val="22"/>
              </w:rPr>
              <w:t>131.026,00</w:t>
            </w:r>
          </w:p>
        </w:tc>
      </w:tr>
      <w:tr w14:paraId="3C95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449EE0FB">
            <w:pPr>
              <w:jc w:val="center"/>
              <w:rPr>
                <w:rFonts w:ascii="Arial" w:hAnsi="Arial"/>
                <w:b/>
                <w:bCs/>
                <w:sz w:val="22"/>
                <w:szCs w:val="22"/>
              </w:rPr>
            </w:pPr>
            <w:r>
              <w:rPr>
                <w:rFonts w:ascii="Arial" w:hAnsi="Arial"/>
                <w:b/>
                <w:bCs/>
                <w:color w:val="000000"/>
                <w:sz w:val="22"/>
                <w:szCs w:val="22"/>
              </w:rPr>
              <w:t>81</w:t>
            </w:r>
          </w:p>
        </w:tc>
        <w:tc>
          <w:tcPr>
            <w:tcW w:w="1276" w:type="dxa"/>
            <w:shd w:val="clear" w:color="auto" w:fill="auto"/>
            <w:vAlign w:val="center"/>
          </w:tcPr>
          <w:p w14:paraId="1E29C8DD">
            <w:pPr>
              <w:jc w:val="center"/>
              <w:rPr>
                <w:rFonts w:ascii="Arial" w:hAnsi="Arial"/>
                <w:b/>
                <w:sz w:val="22"/>
                <w:szCs w:val="22"/>
              </w:rPr>
            </w:pPr>
            <w:r>
              <w:rPr>
                <w:rFonts w:ascii="Arial" w:hAnsi="Arial"/>
                <w:b/>
                <w:sz w:val="22"/>
                <w:szCs w:val="22"/>
              </w:rPr>
              <w:t>26.000</w:t>
            </w:r>
          </w:p>
        </w:tc>
        <w:tc>
          <w:tcPr>
            <w:tcW w:w="708" w:type="dxa"/>
            <w:shd w:val="clear" w:color="auto" w:fill="auto"/>
            <w:vAlign w:val="center"/>
          </w:tcPr>
          <w:p w14:paraId="440B8B4B">
            <w:pPr>
              <w:jc w:val="center"/>
              <w:rPr>
                <w:rFonts w:ascii="Arial" w:hAnsi="Arial"/>
                <w:b/>
                <w:sz w:val="22"/>
                <w:szCs w:val="22"/>
              </w:rPr>
            </w:pPr>
            <w:r>
              <w:rPr>
                <w:rFonts w:ascii="Arial" w:hAnsi="Arial"/>
                <w:b/>
                <w:sz w:val="22"/>
                <w:szCs w:val="22"/>
              </w:rPr>
              <w:t>TB</w:t>
            </w:r>
          </w:p>
        </w:tc>
        <w:tc>
          <w:tcPr>
            <w:tcW w:w="3119" w:type="dxa"/>
            <w:shd w:val="clear" w:color="auto" w:fill="auto"/>
            <w:vAlign w:val="center"/>
          </w:tcPr>
          <w:p w14:paraId="09EBA141">
            <w:pPr>
              <w:jc w:val="both"/>
              <w:rPr>
                <w:rFonts w:ascii="Arial" w:hAnsi="Arial"/>
                <w:b/>
                <w:sz w:val="22"/>
                <w:szCs w:val="22"/>
              </w:rPr>
            </w:pPr>
            <w:r>
              <w:rPr>
                <w:rFonts w:ascii="Arial" w:hAnsi="Arial"/>
                <w:b/>
                <w:sz w:val="22"/>
                <w:szCs w:val="22"/>
              </w:rPr>
              <w:t>DEXAMETASONA ACETATO 0,1 % CREME – TUBO 10GR.</w:t>
            </w:r>
          </w:p>
        </w:tc>
        <w:tc>
          <w:tcPr>
            <w:tcW w:w="1559" w:type="dxa"/>
            <w:shd w:val="clear" w:color="auto" w:fill="auto"/>
            <w:vAlign w:val="center"/>
          </w:tcPr>
          <w:p w14:paraId="2F95E865">
            <w:pPr>
              <w:jc w:val="center"/>
              <w:rPr>
                <w:rFonts w:ascii="Arial" w:hAnsi="Arial"/>
                <w:b/>
                <w:bCs/>
                <w:sz w:val="22"/>
                <w:szCs w:val="22"/>
              </w:rPr>
            </w:pPr>
            <w:r>
              <w:rPr>
                <w:rFonts w:ascii="Arial" w:hAnsi="Arial"/>
                <w:b/>
                <w:bCs/>
                <w:spacing w:val="-2"/>
                <w:sz w:val="22"/>
                <w:szCs w:val="22"/>
              </w:rPr>
              <w:t>2,4279</w:t>
            </w:r>
          </w:p>
        </w:tc>
        <w:tc>
          <w:tcPr>
            <w:tcW w:w="1559" w:type="dxa"/>
            <w:shd w:val="clear" w:color="auto" w:fill="auto"/>
            <w:vAlign w:val="center"/>
          </w:tcPr>
          <w:p w14:paraId="250143DC">
            <w:pPr>
              <w:jc w:val="center"/>
              <w:rPr>
                <w:rFonts w:ascii="Arial" w:hAnsi="Arial"/>
                <w:b/>
                <w:bCs/>
                <w:sz w:val="22"/>
                <w:szCs w:val="22"/>
              </w:rPr>
            </w:pPr>
            <w:r>
              <w:rPr>
                <w:rFonts w:ascii="Arial" w:hAnsi="Arial"/>
                <w:b/>
                <w:bCs/>
                <w:spacing w:val="-2"/>
                <w:sz w:val="22"/>
                <w:szCs w:val="22"/>
              </w:rPr>
              <w:t>63.125,40</w:t>
            </w:r>
          </w:p>
        </w:tc>
      </w:tr>
      <w:tr w14:paraId="35AD8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3C6A0AA4">
            <w:pPr>
              <w:jc w:val="center"/>
              <w:rPr>
                <w:rFonts w:ascii="Arial" w:hAnsi="Arial"/>
                <w:b/>
                <w:bCs/>
                <w:sz w:val="22"/>
                <w:szCs w:val="22"/>
              </w:rPr>
            </w:pPr>
            <w:r>
              <w:rPr>
                <w:rFonts w:ascii="Arial" w:hAnsi="Arial"/>
                <w:b/>
                <w:bCs/>
                <w:color w:val="000000"/>
                <w:sz w:val="22"/>
                <w:szCs w:val="22"/>
              </w:rPr>
              <w:t>82</w:t>
            </w:r>
          </w:p>
        </w:tc>
        <w:tc>
          <w:tcPr>
            <w:tcW w:w="1276" w:type="dxa"/>
            <w:shd w:val="clear" w:color="auto" w:fill="auto"/>
            <w:vAlign w:val="center"/>
          </w:tcPr>
          <w:p w14:paraId="4B27006E">
            <w:pPr>
              <w:jc w:val="center"/>
              <w:rPr>
                <w:rFonts w:ascii="Arial" w:hAnsi="Arial"/>
                <w:b/>
                <w:sz w:val="22"/>
                <w:szCs w:val="22"/>
              </w:rPr>
            </w:pPr>
            <w:r>
              <w:rPr>
                <w:rFonts w:ascii="Arial" w:hAnsi="Arial"/>
                <w:b/>
                <w:sz w:val="22"/>
                <w:szCs w:val="22"/>
              </w:rPr>
              <w:t>19.000</w:t>
            </w:r>
          </w:p>
        </w:tc>
        <w:tc>
          <w:tcPr>
            <w:tcW w:w="708" w:type="dxa"/>
            <w:shd w:val="clear" w:color="auto" w:fill="auto"/>
            <w:vAlign w:val="center"/>
          </w:tcPr>
          <w:p w14:paraId="32486769">
            <w:pPr>
              <w:jc w:val="center"/>
              <w:rPr>
                <w:rFonts w:ascii="Arial" w:hAnsi="Arial"/>
                <w:b/>
                <w:sz w:val="22"/>
                <w:szCs w:val="22"/>
              </w:rPr>
            </w:pPr>
            <w:r>
              <w:rPr>
                <w:rFonts w:ascii="Arial" w:hAnsi="Arial"/>
                <w:b/>
                <w:sz w:val="22"/>
                <w:szCs w:val="22"/>
              </w:rPr>
              <w:t>AP</w:t>
            </w:r>
          </w:p>
        </w:tc>
        <w:tc>
          <w:tcPr>
            <w:tcW w:w="3119" w:type="dxa"/>
            <w:shd w:val="clear" w:color="auto" w:fill="auto"/>
            <w:vAlign w:val="center"/>
          </w:tcPr>
          <w:p w14:paraId="1EB3ECC1">
            <w:pPr>
              <w:jc w:val="both"/>
              <w:rPr>
                <w:rFonts w:ascii="Arial" w:hAnsi="Arial"/>
                <w:b/>
                <w:sz w:val="22"/>
                <w:szCs w:val="22"/>
              </w:rPr>
            </w:pPr>
            <w:r>
              <w:rPr>
                <w:rFonts w:ascii="Arial" w:hAnsi="Arial"/>
                <w:b/>
                <w:sz w:val="22"/>
                <w:szCs w:val="22"/>
              </w:rPr>
              <w:t>DEXAMETASONA FOSF. DISSOD. 4MG/ ML INJETÁVEL – AMPOLA 2,5ML</w:t>
            </w:r>
          </w:p>
        </w:tc>
        <w:tc>
          <w:tcPr>
            <w:tcW w:w="1559" w:type="dxa"/>
            <w:shd w:val="clear" w:color="auto" w:fill="auto"/>
            <w:vAlign w:val="center"/>
          </w:tcPr>
          <w:p w14:paraId="778E7822">
            <w:pPr>
              <w:jc w:val="center"/>
              <w:rPr>
                <w:rFonts w:ascii="Arial" w:hAnsi="Arial"/>
                <w:b/>
                <w:bCs/>
                <w:sz w:val="22"/>
                <w:szCs w:val="22"/>
              </w:rPr>
            </w:pPr>
            <w:r>
              <w:rPr>
                <w:rFonts w:ascii="Arial" w:hAnsi="Arial"/>
                <w:b/>
                <w:bCs/>
                <w:spacing w:val="-2"/>
                <w:sz w:val="22"/>
                <w:szCs w:val="22"/>
              </w:rPr>
              <w:t>3,4327</w:t>
            </w:r>
          </w:p>
        </w:tc>
        <w:tc>
          <w:tcPr>
            <w:tcW w:w="1559" w:type="dxa"/>
            <w:shd w:val="clear" w:color="auto" w:fill="auto"/>
            <w:vAlign w:val="center"/>
          </w:tcPr>
          <w:p w14:paraId="2FA3B041">
            <w:pPr>
              <w:jc w:val="center"/>
              <w:rPr>
                <w:rFonts w:ascii="Arial" w:hAnsi="Arial"/>
                <w:b/>
                <w:bCs/>
                <w:sz w:val="22"/>
                <w:szCs w:val="22"/>
              </w:rPr>
            </w:pPr>
            <w:r>
              <w:rPr>
                <w:rFonts w:ascii="Arial" w:hAnsi="Arial"/>
                <w:b/>
                <w:bCs/>
                <w:spacing w:val="-2"/>
                <w:sz w:val="22"/>
                <w:szCs w:val="22"/>
              </w:rPr>
              <w:t>65.221,30</w:t>
            </w:r>
          </w:p>
        </w:tc>
      </w:tr>
      <w:tr w14:paraId="6C351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5D8E3AAC">
            <w:pPr>
              <w:jc w:val="center"/>
              <w:rPr>
                <w:rFonts w:ascii="Arial" w:hAnsi="Arial"/>
                <w:b/>
                <w:bCs/>
                <w:sz w:val="22"/>
                <w:szCs w:val="22"/>
              </w:rPr>
            </w:pPr>
            <w:r>
              <w:rPr>
                <w:rFonts w:ascii="Arial" w:hAnsi="Arial"/>
                <w:b/>
                <w:bCs/>
                <w:color w:val="000000"/>
                <w:sz w:val="22"/>
                <w:szCs w:val="22"/>
              </w:rPr>
              <w:t>83</w:t>
            </w:r>
          </w:p>
        </w:tc>
        <w:tc>
          <w:tcPr>
            <w:tcW w:w="1276" w:type="dxa"/>
            <w:shd w:val="clear" w:color="auto" w:fill="auto"/>
            <w:vAlign w:val="center"/>
          </w:tcPr>
          <w:p w14:paraId="346DC774">
            <w:pPr>
              <w:jc w:val="center"/>
              <w:rPr>
                <w:rFonts w:ascii="Arial" w:hAnsi="Arial"/>
                <w:b/>
                <w:sz w:val="22"/>
                <w:szCs w:val="22"/>
              </w:rPr>
            </w:pPr>
            <w:r>
              <w:rPr>
                <w:rFonts w:ascii="Arial" w:hAnsi="Arial"/>
                <w:b/>
                <w:sz w:val="22"/>
                <w:szCs w:val="22"/>
              </w:rPr>
              <w:t>600</w:t>
            </w:r>
          </w:p>
        </w:tc>
        <w:tc>
          <w:tcPr>
            <w:tcW w:w="708" w:type="dxa"/>
            <w:shd w:val="clear" w:color="auto" w:fill="auto"/>
            <w:vAlign w:val="center"/>
          </w:tcPr>
          <w:p w14:paraId="7289875A">
            <w:pPr>
              <w:jc w:val="center"/>
              <w:rPr>
                <w:rFonts w:ascii="Arial" w:hAnsi="Arial"/>
                <w:b/>
                <w:sz w:val="22"/>
                <w:szCs w:val="22"/>
              </w:rPr>
            </w:pPr>
            <w:r>
              <w:rPr>
                <w:rFonts w:ascii="Arial" w:hAnsi="Arial"/>
                <w:b/>
                <w:sz w:val="22"/>
                <w:szCs w:val="22"/>
              </w:rPr>
              <w:t>FC</w:t>
            </w:r>
          </w:p>
        </w:tc>
        <w:tc>
          <w:tcPr>
            <w:tcW w:w="3119" w:type="dxa"/>
            <w:shd w:val="clear" w:color="auto" w:fill="auto"/>
            <w:vAlign w:val="center"/>
          </w:tcPr>
          <w:p w14:paraId="211A7C36">
            <w:pPr>
              <w:jc w:val="both"/>
              <w:rPr>
                <w:rFonts w:ascii="Arial" w:hAnsi="Arial"/>
                <w:b/>
                <w:sz w:val="22"/>
                <w:szCs w:val="22"/>
              </w:rPr>
            </w:pPr>
            <w:r>
              <w:rPr>
                <w:rFonts w:ascii="Arial" w:hAnsi="Arial"/>
                <w:b/>
                <w:sz w:val="22"/>
                <w:szCs w:val="22"/>
              </w:rPr>
              <w:t>DEXTRANO 70 0,1%+HIPROMELOSE 0,3% COLÍRIO – FRASCO 15ML</w:t>
            </w:r>
          </w:p>
        </w:tc>
        <w:tc>
          <w:tcPr>
            <w:tcW w:w="1559" w:type="dxa"/>
            <w:shd w:val="clear" w:color="auto" w:fill="auto"/>
            <w:vAlign w:val="center"/>
          </w:tcPr>
          <w:p w14:paraId="101BE87B">
            <w:pPr>
              <w:jc w:val="center"/>
              <w:rPr>
                <w:rFonts w:ascii="Arial" w:hAnsi="Arial"/>
                <w:b/>
                <w:bCs/>
                <w:sz w:val="22"/>
                <w:szCs w:val="22"/>
              </w:rPr>
            </w:pPr>
            <w:r>
              <w:rPr>
                <w:rFonts w:ascii="Arial" w:hAnsi="Arial"/>
                <w:b/>
                <w:bCs/>
                <w:spacing w:val="-2"/>
                <w:sz w:val="22"/>
                <w:szCs w:val="22"/>
              </w:rPr>
              <w:t>17,0057</w:t>
            </w:r>
          </w:p>
        </w:tc>
        <w:tc>
          <w:tcPr>
            <w:tcW w:w="1559" w:type="dxa"/>
            <w:shd w:val="clear" w:color="auto" w:fill="auto"/>
            <w:vAlign w:val="center"/>
          </w:tcPr>
          <w:p w14:paraId="19B26764">
            <w:pPr>
              <w:jc w:val="center"/>
              <w:rPr>
                <w:rFonts w:ascii="Arial" w:hAnsi="Arial"/>
                <w:b/>
                <w:bCs/>
                <w:sz w:val="22"/>
                <w:szCs w:val="22"/>
              </w:rPr>
            </w:pPr>
            <w:r>
              <w:rPr>
                <w:rFonts w:ascii="Arial" w:hAnsi="Arial"/>
                <w:b/>
                <w:bCs/>
                <w:spacing w:val="-2"/>
                <w:sz w:val="22"/>
                <w:szCs w:val="22"/>
              </w:rPr>
              <w:t>10.203,42</w:t>
            </w:r>
          </w:p>
        </w:tc>
      </w:tr>
      <w:tr w14:paraId="7AA5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4CB3DE1C">
            <w:pPr>
              <w:jc w:val="center"/>
              <w:rPr>
                <w:rFonts w:ascii="Arial" w:hAnsi="Arial"/>
                <w:b/>
                <w:bCs/>
                <w:sz w:val="22"/>
                <w:szCs w:val="22"/>
              </w:rPr>
            </w:pPr>
            <w:r>
              <w:rPr>
                <w:rFonts w:ascii="Arial" w:hAnsi="Arial"/>
                <w:b/>
                <w:bCs/>
                <w:color w:val="000000"/>
                <w:sz w:val="22"/>
                <w:szCs w:val="22"/>
              </w:rPr>
              <w:t>84</w:t>
            </w:r>
          </w:p>
        </w:tc>
        <w:tc>
          <w:tcPr>
            <w:tcW w:w="1276" w:type="dxa"/>
            <w:shd w:val="clear" w:color="auto" w:fill="auto"/>
            <w:vAlign w:val="center"/>
          </w:tcPr>
          <w:p w14:paraId="2B5CBEE6">
            <w:pPr>
              <w:jc w:val="center"/>
              <w:rPr>
                <w:rFonts w:ascii="Arial" w:hAnsi="Arial"/>
                <w:b/>
                <w:sz w:val="22"/>
                <w:szCs w:val="22"/>
              </w:rPr>
            </w:pPr>
            <w:r>
              <w:rPr>
                <w:rFonts w:ascii="Arial" w:hAnsi="Arial"/>
                <w:b/>
                <w:sz w:val="22"/>
                <w:szCs w:val="22"/>
              </w:rPr>
              <w:t>300.000</w:t>
            </w:r>
          </w:p>
        </w:tc>
        <w:tc>
          <w:tcPr>
            <w:tcW w:w="708" w:type="dxa"/>
            <w:shd w:val="clear" w:color="auto" w:fill="auto"/>
            <w:vAlign w:val="center"/>
          </w:tcPr>
          <w:p w14:paraId="20145885">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4794AD6C">
            <w:pPr>
              <w:jc w:val="both"/>
              <w:rPr>
                <w:rFonts w:ascii="Arial" w:hAnsi="Arial"/>
                <w:b/>
                <w:sz w:val="22"/>
                <w:szCs w:val="22"/>
              </w:rPr>
            </w:pPr>
            <w:r>
              <w:rPr>
                <w:rFonts w:ascii="Arial" w:hAnsi="Arial"/>
                <w:b/>
                <w:sz w:val="22"/>
                <w:szCs w:val="22"/>
              </w:rPr>
              <w:t>DIAZEPAM 10MG (COMPRIMIDO EM BLISTER)</w:t>
            </w:r>
          </w:p>
        </w:tc>
        <w:tc>
          <w:tcPr>
            <w:tcW w:w="1559" w:type="dxa"/>
            <w:shd w:val="clear" w:color="auto" w:fill="auto"/>
            <w:vAlign w:val="center"/>
          </w:tcPr>
          <w:p w14:paraId="2DCDF089">
            <w:pPr>
              <w:jc w:val="center"/>
              <w:rPr>
                <w:rFonts w:ascii="Arial" w:hAnsi="Arial"/>
                <w:b/>
                <w:bCs/>
                <w:sz w:val="22"/>
                <w:szCs w:val="22"/>
              </w:rPr>
            </w:pPr>
            <w:r>
              <w:rPr>
                <w:rFonts w:ascii="Arial" w:hAnsi="Arial"/>
                <w:b/>
                <w:bCs/>
                <w:spacing w:val="-2"/>
                <w:sz w:val="22"/>
                <w:szCs w:val="22"/>
              </w:rPr>
              <w:t>0,1383</w:t>
            </w:r>
          </w:p>
        </w:tc>
        <w:tc>
          <w:tcPr>
            <w:tcW w:w="1559" w:type="dxa"/>
            <w:shd w:val="clear" w:color="auto" w:fill="auto"/>
            <w:vAlign w:val="center"/>
          </w:tcPr>
          <w:p w14:paraId="50918B9D">
            <w:pPr>
              <w:jc w:val="center"/>
              <w:rPr>
                <w:rFonts w:ascii="Arial" w:hAnsi="Arial"/>
                <w:b/>
                <w:bCs/>
                <w:sz w:val="22"/>
                <w:szCs w:val="22"/>
              </w:rPr>
            </w:pPr>
            <w:r>
              <w:rPr>
                <w:rFonts w:ascii="Arial" w:hAnsi="Arial"/>
                <w:b/>
                <w:bCs/>
                <w:spacing w:val="-2"/>
                <w:sz w:val="22"/>
                <w:szCs w:val="22"/>
              </w:rPr>
              <w:t>41.490,00</w:t>
            </w:r>
          </w:p>
        </w:tc>
      </w:tr>
      <w:tr w14:paraId="1B0D6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4A02F51B">
            <w:pPr>
              <w:jc w:val="center"/>
              <w:rPr>
                <w:rFonts w:ascii="Arial" w:hAnsi="Arial"/>
                <w:b/>
                <w:bCs/>
                <w:sz w:val="22"/>
                <w:szCs w:val="22"/>
              </w:rPr>
            </w:pPr>
            <w:r>
              <w:rPr>
                <w:rFonts w:ascii="Arial" w:hAnsi="Arial"/>
                <w:b/>
                <w:bCs/>
                <w:color w:val="000000"/>
                <w:sz w:val="22"/>
                <w:szCs w:val="22"/>
              </w:rPr>
              <w:t>85</w:t>
            </w:r>
          </w:p>
        </w:tc>
        <w:tc>
          <w:tcPr>
            <w:tcW w:w="1276" w:type="dxa"/>
            <w:shd w:val="clear" w:color="auto" w:fill="auto"/>
            <w:vAlign w:val="center"/>
          </w:tcPr>
          <w:p w14:paraId="6E81E380">
            <w:pPr>
              <w:jc w:val="center"/>
              <w:rPr>
                <w:rFonts w:ascii="Arial" w:hAnsi="Arial"/>
                <w:b/>
                <w:sz w:val="22"/>
                <w:szCs w:val="22"/>
              </w:rPr>
            </w:pPr>
            <w:r>
              <w:rPr>
                <w:rFonts w:ascii="Arial" w:hAnsi="Arial"/>
                <w:b/>
                <w:sz w:val="22"/>
                <w:szCs w:val="22"/>
              </w:rPr>
              <w:t>500</w:t>
            </w:r>
          </w:p>
        </w:tc>
        <w:tc>
          <w:tcPr>
            <w:tcW w:w="708" w:type="dxa"/>
            <w:shd w:val="clear" w:color="auto" w:fill="auto"/>
            <w:vAlign w:val="center"/>
          </w:tcPr>
          <w:p w14:paraId="08018569">
            <w:pPr>
              <w:jc w:val="center"/>
              <w:rPr>
                <w:rFonts w:ascii="Arial" w:hAnsi="Arial"/>
                <w:b/>
                <w:sz w:val="22"/>
                <w:szCs w:val="22"/>
              </w:rPr>
            </w:pPr>
            <w:r>
              <w:rPr>
                <w:rFonts w:ascii="Arial" w:hAnsi="Arial"/>
                <w:b/>
                <w:sz w:val="22"/>
                <w:szCs w:val="22"/>
              </w:rPr>
              <w:t>AP</w:t>
            </w:r>
          </w:p>
        </w:tc>
        <w:tc>
          <w:tcPr>
            <w:tcW w:w="3119" w:type="dxa"/>
            <w:shd w:val="clear" w:color="auto" w:fill="auto"/>
            <w:vAlign w:val="center"/>
          </w:tcPr>
          <w:p w14:paraId="3D67D3CD">
            <w:pPr>
              <w:jc w:val="both"/>
              <w:rPr>
                <w:rFonts w:ascii="Arial" w:hAnsi="Arial"/>
                <w:b/>
                <w:sz w:val="22"/>
                <w:szCs w:val="22"/>
              </w:rPr>
            </w:pPr>
            <w:r>
              <w:rPr>
                <w:rFonts w:ascii="Arial" w:hAnsi="Arial"/>
                <w:b/>
                <w:sz w:val="22"/>
                <w:szCs w:val="22"/>
              </w:rPr>
              <w:t>DIAZEPAM 10MG/ 2ML INJETÁVEL</w:t>
            </w:r>
          </w:p>
        </w:tc>
        <w:tc>
          <w:tcPr>
            <w:tcW w:w="1559" w:type="dxa"/>
            <w:shd w:val="clear" w:color="auto" w:fill="auto"/>
            <w:vAlign w:val="center"/>
          </w:tcPr>
          <w:p w14:paraId="53354453">
            <w:pPr>
              <w:jc w:val="center"/>
              <w:rPr>
                <w:rFonts w:ascii="Arial" w:hAnsi="Arial"/>
                <w:b/>
                <w:bCs/>
                <w:sz w:val="22"/>
                <w:szCs w:val="22"/>
              </w:rPr>
            </w:pPr>
            <w:r>
              <w:rPr>
                <w:rFonts w:ascii="Arial" w:hAnsi="Arial"/>
                <w:b/>
                <w:bCs/>
                <w:spacing w:val="-2"/>
                <w:sz w:val="22"/>
                <w:szCs w:val="22"/>
              </w:rPr>
              <w:t>1,4799</w:t>
            </w:r>
          </w:p>
        </w:tc>
        <w:tc>
          <w:tcPr>
            <w:tcW w:w="1559" w:type="dxa"/>
            <w:shd w:val="clear" w:color="auto" w:fill="auto"/>
            <w:vAlign w:val="center"/>
          </w:tcPr>
          <w:p w14:paraId="3D8B10B9">
            <w:pPr>
              <w:jc w:val="center"/>
              <w:rPr>
                <w:rFonts w:ascii="Arial" w:hAnsi="Arial"/>
                <w:b/>
                <w:bCs/>
                <w:sz w:val="22"/>
                <w:szCs w:val="22"/>
              </w:rPr>
            </w:pPr>
            <w:r>
              <w:rPr>
                <w:rFonts w:ascii="Arial" w:hAnsi="Arial"/>
                <w:b/>
                <w:bCs/>
                <w:spacing w:val="-2"/>
                <w:sz w:val="22"/>
                <w:szCs w:val="22"/>
              </w:rPr>
              <w:t>739,95</w:t>
            </w:r>
          </w:p>
        </w:tc>
      </w:tr>
      <w:tr w14:paraId="500A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6CBFE7F8">
            <w:pPr>
              <w:jc w:val="center"/>
              <w:rPr>
                <w:rFonts w:ascii="Arial" w:hAnsi="Arial"/>
                <w:b/>
                <w:bCs/>
                <w:sz w:val="22"/>
                <w:szCs w:val="22"/>
              </w:rPr>
            </w:pPr>
            <w:r>
              <w:rPr>
                <w:rFonts w:ascii="Arial" w:hAnsi="Arial"/>
                <w:b/>
                <w:bCs/>
                <w:color w:val="000000"/>
                <w:sz w:val="22"/>
                <w:szCs w:val="22"/>
              </w:rPr>
              <w:t>86</w:t>
            </w:r>
          </w:p>
        </w:tc>
        <w:tc>
          <w:tcPr>
            <w:tcW w:w="1276" w:type="dxa"/>
            <w:shd w:val="clear" w:color="auto" w:fill="auto"/>
            <w:vAlign w:val="center"/>
          </w:tcPr>
          <w:p w14:paraId="1932F441">
            <w:pPr>
              <w:jc w:val="center"/>
              <w:rPr>
                <w:rFonts w:ascii="Arial" w:hAnsi="Arial"/>
                <w:b/>
                <w:sz w:val="22"/>
                <w:szCs w:val="22"/>
              </w:rPr>
            </w:pPr>
            <w:r>
              <w:rPr>
                <w:rFonts w:ascii="Arial" w:hAnsi="Arial"/>
                <w:b/>
                <w:sz w:val="22"/>
                <w:szCs w:val="22"/>
              </w:rPr>
              <w:t>13.500</w:t>
            </w:r>
          </w:p>
        </w:tc>
        <w:tc>
          <w:tcPr>
            <w:tcW w:w="708" w:type="dxa"/>
            <w:shd w:val="clear" w:color="auto" w:fill="auto"/>
            <w:vAlign w:val="center"/>
          </w:tcPr>
          <w:p w14:paraId="52D12F77">
            <w:pPr>
              <w:jc w:val="center"/>
              <w:rPr>
                <w:rFonts w:ascii="Arial" w:hAnsi="Arial"/>
                <w:b/>
                <w:sz w:val="22"/>
                <w:szCs w:val="22"/>
              </w:rPr>
            </w:pPr>
            <w:r>
              <w:rPr>
                <w:rFonts w:ascii="Arial" w:hAnsi="Arial"/>
                <w:b/>
                <w:sz w:val="22"/>
                <w:szCs w:val="22"/>
              </w:rPr>
              <w:t>AP</w:t>
            </w:r>
          </w:p>
        </w:tc>
        <w:tc>
          <w:tcPr>
            <w:tcW w:w="3119" w:type="dxa"/>
            <w:shd w:val="clear" w:color="auto" w:fill="auto"/>
            <w:vAlign w:val="center"/>
          </w:tcPr>
          <w:p w14:paraId="3E16B781">
            <w:pPr>
              <w:jc w:val="both"/>
              <w:rPr>
                <w:rFonts w:ascii="Arial" w:hAnsi="Arial"/>
                <w:b/>
                <w:sz w:val="22"/>
                <w:szCs w:val="22"/>
              </w:rPr>
            </w:pPr>
            <w:r>
              <w:rPr>
                <w:rFonts w:ascii="Arial" w:hAnsi="Arial"/>
                <w:b/>
                <w:sz w:val="22"/>
                <w:szCs w:val="22"/>
              </w:rPr>
              <w:t>DICLOFENACO SÓDICO 75MG/ 3ML INJETÁVEL</w:t>
            </w:r>
          </w:p>
        </w:tc>
        <w:tc>
          <w:tcPr>
            <w:tcW w:w="1559" w:type="dxa"/>
            <w:shd w:val="clear" w:color="auto" w:fill="auto"/>
            <w:vAlign w:val="center"/>
          </w:tcPr>
          <w:p w14:paraId="088AB073">
            <w:pPr>
              <w:jc w:val="center"/>
              <w:rPr>
                <w:rFonts w:ascii="Arial" w:hAnsi="Arial"/>
                <w:b/>
                <w:bCs/>
                <w:sz w:val="22"/>
                <w:szCs w:val="22"/>
              </w:rPr>
            </w:pPr>
            <w:r>
              <w:rPr>
                <w:rFonts w:ascii="Arial" w:hAnsi="Arial"/>
                <w:b/>
                <w:bCs/>
                <w:spacing w:val="-2"/>
                <w:sz w:val="22"/>
                <w:szCs w:val="22"/>
              </w:rPr>
              <w:t>1,0798</w:t>
            </w:r>
          </w:p>
        </w:tc>
        <w:tc>
          <w:tcPr>
            <w:tcW w:w="1559" w:type="dxa"/>
            <w:shd w:val="clear" w:color="auto" w:fill="auto"/>
            <w:vAlign w:val="center"/>
          </w:tcPr>
          <w:p w14:paraId="4B9FE46C">
            <w:pPr>
              <w:jc w:val="center"/>
              <w:rPr>
                <w:rFonts w:ascii="Arial" w:hAnsi="Arial"/>
                <w:b/>
                <w:bCs/>
                <w:sz w:val="22"/>
                <w:szCs w:val="22"/>
              </w:rPr>
            </w:pPr>
            <w:r>
              <w:rPr>
                <w:rFonts w:ascii="Arial" w:hAnsi="Arial"/>
                <w:b/>
                <w:bCs/>
                <w:spacing w:val="-2"/>
                <w:sz w:val="22"/>
                <w:szCs w:val="22"/>
              </w:rPr>
              <w:t>14.577,30</w:t>
            </w:r>
          </w:p>
        </w:tc>
      </w:tr>
      <w:tr w14:paraId="6F97F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4DA75E5D">
            <w:pPr>
              <w:jc w:val="center"/>
              <w:rPr>
                <w:rFonts w:ascii="Arial" w:hAnsi="Arial"/>
                <w:b/>
                <w:bCs/>
                <w:sz w:val="22"/>
                <w:szCs w:val="22"/>
              </w:rPr>
            </w:pPr>
            <w:r>
              <w:rPr>
                <w:rFonts w:ascii="Arial" w:hAnsi="Arial"/>
                <w:b/>
                <w:bCs/>
                <w:color w:val="000000"/>
                <w:sz w:val="22"/>
                <w:szCs w:val="22"/>
              </w:rPr>
              <w:t>87</w:t>
            </w:r>
          </w:p>
        </w:tc>
        <w:tc>
          <w:tcPr>
            <w:tcW w:w="1276" w:type="dxa"/>
            <w:shd w:val="clear" w:color="auto" w:fill="auto"/>
            <w:vAlign w:val="center"/>
          </w:tcPr>
          <w:p w14:paraId="28DBFDDD">
            <w:pPr>
              <w:jc w:val="center"/>
              <w:rPr>
                <w:rFonts w:ascii="Arial" w:hAnsi="Arial"/>
                <w:b/>
                <w:sz w:val="22"/>
                <w:szCs w:val="22"/>
              </w:rPr>
            </w:pPr>
            <w:r>
              <w:rPr>
                <w:rFonts w:ascii="Arial" w:hAnsi="Arial"/>
                <w:b/>
                <w:sz w:val="22"/>
                <w:szCs w:val="22"/>
              </w:rPr>
              <w:t>40.000</w:t>
            </w:r>
          </w:p>
        </w:tc>
        <w:tc>
          <w:tcPr>
            <w:tcW w:w="708" w:type="dxa"/>
            <w:shd w:val="clear" w:color="auto" w:fill="auto"/>
            <w:vAlign w:val="center"/>
          </w:tcPr>
          <w:p w14:paraId="1AA6C63A">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0B0F68BA">
            <w:pPr>
              <w:jc w:val="both"/>
              <w:rPr>
                <w:rFonts w:ascii="Arial" w:hAnsi="Arial"/>
                <w:b/>
                <w:sz w:val="22"/>
                <w:szCs w:val="22"/>
              </w:rPr>
            </w:pPr>
            <w:r>
              <w:rPr>
                <w:rFonts w:ascii="Arial" w:hAnsi="Arial"/>
                <w:b/>
                <w:sz w:val="22"/>
                <w:szCs w:val="22"/>
              </w:rPr>
              <w:t>DIGOXINA 0,25MG (COMPRIMIDO EM BLISTER)</w:t>
            </w:r>
          </w:p>
        </w:tc>
        <w:tc>
          <w:tcPr>
            <w:tcW w:w="1559" w:type="dxa"/>
            <w:shd w:val="clear" w:color="auto" w:fill="auto"/>
            <w:vAlign w:val="center"/>
          </w:tcPr>
          <w:p w14:paraId="69317040">
            <w:pPr>
              <w:jc w:val="center"/>
              <w:rPr>
                <w:rFonts w:ascii="Arial" w:hAnsi="Arial"/>
                <w:b/>
                <w:bCs/>
                <w:sz w:val="22"/>
                <w:szCs w:val="22"/>
              </w:rPr>
            </w:pPr>
            <w:r>
              <w:rPr>
                <w:rFonts w:ascii="Arial" w:hAnsi="Arial"/>
                <w:b/>
                <w:bCs/>
                <w:spacing w:val="-2"/>
                <w:sz w:val="22"/>
                <w:szCs w:val="22"/>
              </w:rPr>
              <w:t>0,2664</w:t>
            </w:r>
          </w:p>
        </w:tc>
        <w:tc>
          <w:tcPr>
            <w:tcW w:w="1559" w:type="dxa"/>
            <w:shd w:val="clear" w:color="auto" w:fill="auto"/>
            <w:vAlign w:val="center"/>
          </w:tcPr>
          <w:p w14:paraId="28AC286F">
            <w:pPr>
              <w:jc w:val="center"/>
              <w:rPr>
                <w:rFonts w:ascii="Arial" w:hAnsi="Arial"/>
                <w:b/>
                <w:bCs/>
                <w:sz w:val="22"/>
                <w:szCs w:val="22"/>
              </w:rPr>
            </w:pPr>
            <w:r>
              <w:rPr>
                <w:rFonts w:ascii="Arial" w:hAnsi="Arial"/>
                <w:b/>
                <w:bCs/>
                <w:spacing w:val="-2"/>
                <w:sz w:val="22"/>
                <w:szCs w:val="22"/>
              </w:rPr>
              <w:t>10.656,00</w:t>
            </w:r>
          </w:p>
        </w:tc>
      </w:tr>
      <w:tr w14:paraId="1272A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33860C38">
            <w:pPr>
              <w:jc w:val="center"/>
              <w:rPr>
                <w:rFonts w:ascii="Arial" w:hAnsi="Arial"/>
                <w:b/>
                <w:bCs/>
                <w:sz w:val="22"/>
                <w:szCs w:val="22"/>
              </w:rPr>
            </w:pPr>
            <w:r>
              <w:rPr>
                <w:rFonts w:ascii="Arial" w:hAnsi="Arial"/>
                <w:b/>
                <w:bCs/>
                <w:color w:val="000000"/>
                <w:sz w:val="22"/>
                <w:szCs w:val="22"/>
              </w:rPr>
              <w:t>88</w:t>
            </w:r>
          </w:p>
        </w:tc>
        <w:tc>
          <w:tcPr>
            <w:tcW w:w="1276" w:type="dxa"/>
            <w:shd w:val="clear" w:color="auto" w:fill="auto"/>
            <w:vAlign w:val="center"/>
          </w:tcPr>
          <w:p w14:paraId="388F8CFF">
            <w:pPr>
              <w:jc w:val="center"/>
              <w:rPr>
                <w:rFonts w:ascii="Arial" w:hAnsi="Arial"/>
                <w:b/>
                <w:sz w:val="22"/>
                <w:szCs w:val="22"/>
              </w:rPr>
            </w:pPr>
            <w:r>
              <w:rPr>
                <w:rFonts w:ascii="Arial" w:hAnsi="Arial"/>
                <w:b/>
                <w:sz w:val="22"/>
                <w:szCs w:val="22"/>
              </w:rPr>
              <w:t>4.000</w:t>
            </w:r>
          </w:p>
        </w:tc>
        <w:tc>
          <w:tcPr>
            <w:tcW w:w="708" w:type="dxa"/>
            <w:shd w:val="clear" w:color="auto" w:fill="auto"/>
            <w:vAlign w:val="center"/>
          </w:tcPr>
          <w:p w14:paraId="7620E581">
            <w:pPr>
              <w:jc w:val="center"/>
              <w:rPr>
                <w:rFonts w:ascii="Arial" w:hAnsi="Arial"/>
                <w:b/>
                <w:sz w:val="22"/>
                <w:szCs w:val="22"/>
              </w:rPr>
            </w:pPr>
            <w:r>
              <w:rPr>
                <w:rFonts w:ascii="Arial" w:hAnsi="Arial"/>
                <w:b/>
                <w:sz w:val="22"/>
                <w:szCs w:val="22"/>
              </w:rPr>
              <w:t>AP</w:t>
            </w:r>
          </w:p>
        </w:tc>
        <w:tc>
          <w:tcPr>
            <w:tcW w:w="3119" w:type="dxa"/>
            <w:shd w:val="clear" w:color="auto" w:fill="auto"/>
            <w:vAlign w:val="center"/>
          </w:tcPr>
          <w:p w14:paraId="67118204">
            <w:pPr>
              <w:jc w:val="both"/>
              <w:rPr>
                <w:rFonts w:ascii="Arial" w:hAnsi="Arial"/>
                <w:b/>
                <w:sz w:val="22"/>
                <w:szCs w:val="22"/>
              </w:rPr>
            </w:pPr>
            <w:r>
              <w:rPr>
                <w:rFonts w:ascii="Arial" w:hAnsi="Arial"/>
                <w:b/>
                <w:sz w:val="22"/>
                <w:szCs w:val="22"/>
              </w:rPr>
              <w:t>DIMENIDRINATO 50MG + CLOR.PIRIDOXINA 50MG/1ML INJETÁVEL AMPOLA 1ML</w:t>
            </w:r>
          </w:p>
        </w:tc>
        <w:tc>
          <w:tcPr>
            <w:tcW w:w="1559" w:type="dxa"/>
            <w:shd w:val="clear" w:color="auto" w:fill="auto"/>
          </w:tcPr>
          <w:p w14:paraId="25B5D2E8">
            <w:pPr>
              <w:jc w:val="center"/>
              <w:rPr>
                <w:rFonts w:ascii="Arial" w:hAnsi="Arial"/>
                <w:b/>
                <w:bCs/>
                <w:sz w:val="22"/>
                <w:szCs w:val="22"/>
              </w:rPr>
            </w:pPr>
            <w:r>
              <w:rPr>
                <w:rFonts w:ascii="Arial" w:hAnsi="Arial"/>
                <w:b/>
                <w:bCs/>
                <w:spacing w:val="-2"/>
                <w:sz w:val="22"/>
                <w:szCs w:val="22"/>
              </w:rPr>
              <w:t>6,9000</w:t>
            </w:r>
          </w:p>
        </w:tc>
        <w:tc>
          <w:tcPr>
            <w:tcW w:w="1559" w:type="dxa"/>
            <w:shd w:val="clear" w:color="auto" w:fill="auto"/>
          </w:tcPr>
          <w:p w14:paraId="4B68E6FF">
            <w:pPr>
              <w:jc w:val="center"/>
              <w:rPr>
                <w:rFonts w:ascii="Arial" w:hAnsi="Arial"/>
                <w:b/>
                <w:bCs/>
                <w:sz w:val="22"/>
                <w:szCs w:val="22"/>
              </w:rPr>
            </w:pPr>
            <w:r>
              <w:rPr>
                <w:rFonts w:ascii="Arial" w:hAnsi="Arial"/>
                <w:b/>
                <w:bCs/>
                <w:spacing w:val="-2"/>
                <w:sz w:val="22"/>
                <w:szCs w:val="22"/>
              </w:rPr>
              <w:t>27.600,00</w:t>
            </w:r>
          </w:p>
        </w:tc>
      </w:tr>
      <w:tr w14:paraId="537AD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52927BDA">
            <w:pPr>
              <w:jc w:val="center"/>
              <w:rPr>
                <w:rFonts w:ascii="Arial" w:hAnsi="Arial"/>
                <w:b/>
                <w:bCs/>
                <w:sz w:val="22"/>
                <w:szCs w:val="22"/>
              </w:rPr>
            </w:pPr>
            <w:r>
              <w:rPr>
                <w:rFonts w:ascii="Arial" w:hAnsi="Arial"/>
                <w:b/>
                <w:bCs/>
                <w:color w:val="000000"/>
                <w:sz w:val="22"/>
                <w:szCs w:val="22"/>
              </w:rPr>
              <w:t>89</w:t>
            </w:r>
          </w:p>
        </w:tc>
        <w:tc>
          <w:tcPr>
            <w:tcW w:w="1276" w:type="dxa"/>
            <w:shd w:val="clear" w:color="auto" w:fill="auto"/>
            <w:vAlign w:val="center"/>
          </w:tcPr>
          <w:p w14:paraId="58A6492A">
            <w:pPr>
              <w:jc w:val="center"/>
              <w:rPr>
                <w:rFonts w:ascii="Arial" w:hAnsi="Arial"/>
                <w:b/>
                <w:sz w:val="22"/>
                <w:szCs w:val="22"/>
              </w:rPr>
            </w:pPr>
            <w:r>
              <w:rPr>
                <w:rFonts w:ascii="Arial" w:hAnsi="Arial"/>
                <w:b/>
                <w:sz w:val="22"/>
                <w:szCs w:val="22"/>
              </w:rPr>
              <w:t>900.000</w:t>
            </w:r>
          </w:p>
        </w:tc>
        <w:tc>
          <w:tcPr>
            <w:tcW w:w="708" w:type="dxa"/>
            <w:shd w:val="clear" w:color="auto" w:fill="auto"/>
            <w:vAlign w:val="center"/>
          </w:tcPr>
          <w:p w14:paraId="7E51AA78">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1E05B21C">
            <w:pPr>
              <w:jc w:val="both"/>
              <w:rPr>
                <w:rFonts w:ascii="Arial" w:hAnsi="Arial"/>
                <w:b/>
                <w:sz w:val="22"/>
                <w:szCs w:val="22"/>
              </w:rPr>
            </w:pPr>
            <w:r>
              <w:rPr>
                <w:rFonts w:ascii="Arial" w:hAnsi="Arial"/>
                <w:b/>
                <w:sz w:val="22"/>
                <w:szCs w:val="22"/>
              </w:rPr>
              <w:t>DIOSMINA 450MG + HESPERIDINA 50MG COMPRIMIDO</w:t>
            </w:r>
          </w:p>
        </w:tc>
        <w:tc>
          <w:tcPr>
            <w:tcW w:w="1559" w:type="dxa"/>
            <w:shd w:val="clear" w:color="auto" w:fill="auto"/>
          </w:tcPr>
          <w:p w14:paraId="5B8EA108">
            <w:pPr>
              <w:jc w:val="center"/>
              <w:rPr>
                <w:rFonts w:ascii="Arial" w:hAnsi="Arial"/>
                <w:b/>
                <w:bCs/>
                <w:sz w:val="22"/>
                <w:szCs w:val="22"/>
              </w:rPr>
            </w:pPr>
            <w:r>
              <w:rPr>
                <w:rFonts w:ascii="Arial" w:hAnsi="Arial"/>
                <w:b/>
                <w:bCs/>
                <w:spacing w:val="-2"/>
                <w:sz w:val="22"/>
                <w:szCs w:val="22"/>
              </w:rPr>
              <w:t>0,9255</w:t>
            </w:r>
          </w:p>
        </w:tc>
        <w:tc>
          <w:tcPr>
            <w:tcW w:w="1559" w:type="dxa"/>
            <w:shd w:val="clear" w:color="auto" w:fill="auto"/>
          </w:tcPr>
          <w:p w14:paraId="09C486FA">
            <w:pPr>
              <w:jc w:val="center"/>
              <w:rPr>
                <w:rFonts w:ascii="Arial" w:hAnsi="Arial"/>
                <w:b/>
                <w:bCs/>
                <w:sz w:val="22"/>
                <w:szCs w:val="22"/>
              </w:rPr>
            </w:pPr>
            <w:r>
              <w:rPr>
                <w:rFonts w:ascii="Arial" w:hAnsi="Arial"/>
                <w:b/>
                <w:bCs/>
                <w:spacing w:val="-2"/>
                <w:sz w:val="22"/>
                <w:szCs w:val="22"/>
              </w:rPr>
              <w:t>832.950,00</w:t>
            </w:r>
          </w:p>
        </w:tc>
      </w:tr>
      <w:tr w14:paraId="65D85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2B2A68E3">
            <w:pPr>
              <w:jc w:val="center"/>
              <w:rPr>
                <w:rFonts w:ascii="Arial" w:hAnsi="Arial"/>
                <w:b/>
                <w:bCs/>
                <w:sz w:val="22"/>
                <w:szCs w:val="22"/>
              </w:rPr>
            </w:pPr>
            <w:r>
              <w:rPr>
                <w:rFonts w:ascii="Arial" w:hAnsi="Arial"/>
                <w:b/>
                <w:bCs/>
                <w:color w:val="000000"/>
                <w:sz w:val="22"/>
                <w:szCs w:val="22"/>
              </w:rPr>
              <w:t>90</w:t>
            </w:r>
          </w:p>
        </w:tc>
        <w:tc>
          <w:tcPr>
            <w:tcW w:w="1276" w:type="dxa"/>
            <w:shd w:val="clear" w:color="auto" w:fill="auto"/>
            <w:vAlign w:val="center"/>
          </w:tcPr>
          <w:p w14:paraId="15068CD5">
            <w:pPr>
              <w:jc w:val="center"/>
              <w:rPr>
                <w:rFonts w:ascii="Arial" w:hAnsi="Arial"/>
                <w:b/>
                <w:sz w:val="22"/>
                <w:szCs w:val="22"/>
              </w:rPr>
            </w:pPr>
            <w:r>
              <w:rPr>
                <w:rFonts w:ascii="Arial" w:hAnsi="Arial"/>
                <w:b/>
                <w:sz w:val="22"/>
                <w:szCs w:val="22"/>
              </w:rPr>
              <w:t>180.000</w:t>
            </w:r>
          </w:p>
        </w:tc>
        <w:tc>
          <w:tcPr>
            <w:tcW w:w="708" w:type="dxa"/>
            <w:shd w:val="clear" w:color="auto" w:fill="auto"/>
            <w:vAlign w:val="center"/>
          </w:tcPr>
          <w:p w14:paraId="37557BFB">
            <w:pPr>
              <w:jc w:val="center"/>
              <w:rPr>
                <w:rFonts w:ascii="Arial" w:hAnsi="Arial"/>
                <w:b/>
                <w:sz w:val="22"/>
                <w:szCs w:val="22"/>
              </w:rPr>
            </w:pPr>
            <w:r>
              <w:rPr>
                <w:rFonts w:ascii="Arial" w:hAnsi="Arial"/>
                <w:b/>
                <w:sz w:val="22"/>
                <w:szCs w:val="22"/>
              </w:rPr>
              <w:t>FC</w:t>
            </w:r>
          </w:p>
        </w:tc>
        <w:tc>
          <w:tcPr>
            <w:tcW w:w="3119" w:type="dxa"/>
            <w:shd w:val="clear" w:color="auto" w:fill="auto"/>
            <w:vAlign w:val="center"/>
          </w:tcPr>
          <w:p w14:paraId="6582134A">
            <w:pPr>
              <w:jc w:val="both"/>
              <w:rPr>
                <w:rFonts w:ascii="Arial" w:hAnsi="Arial"/>
                <w:b/>
                <w:sz w:val="22"/>
                <w:szCs w:val="22"/>
              </w:rPr>
            </w:pPr>
            <w:r>
              <w:rPr>
                <w:rFonts w:ascii="Arial" w:hAnsi="Arial"/>
                <w:b/>
                <w:sz w:val="22"/>
                <w:szCs w:val="22"/>
              </w:rPr>
              <w:t>DIPIRONA SÓDICA 500MG/ ML GOTAS – FRASCO 20ML</w:t>
            </w:r>
          </w:p>
        </w:tc>
        <w:tc>
          <w:tcPr>
            <w:tcW w:w="1559" w:type="dxa"/>
            <w:shd w:val="clear" w:color="auto" w:fill="auto"/>
          </w:tcPr>
          <w:p w14:paraId="4A2AE62F">
            <w:pPr>
              <w:jc w:val="center"/>
              <w:rPr>
                <w:rFonts w:ascii="Arial" w:hAnsi="Arial"/>
                <w:b/>
                <w:bCs/>
                <w:sz w:val="22"/>
                <w:szCs w:val="22"/>
              </w:rPr>
            </w:pPr>
            <w:r>
              <w:rPr>
                <w:rFonts w:ascii="Arial" w:hAnsi="Arial"/>
                <w:b/>
                <w:bCs/>
                <w:spacing w:val="-2"/>
                <w:sz w:val="22"/>
                <w:szCs w:val="22"/>
              </w:rPr>
              <w:t>3,8494</w:t>
            </w:r>
          </w:p>
        </w:tc>
        <w:tc>
          <w:tcPr>
            <w:tcW w:w="1559" w:type="dxa"/>
            <w:shd w:val="clear" w:color="auto" w:fill="auto"/>
          </w:tcPr>
          <w:p w14:paraId="6ACD6CEB">
            <w:pPr>
              <w:jc w:val="center"/>
              <w:rPr>
                <w:rFonts w:ascii="Arial" w:hAnsi="Arial"/>
                <w:b/>
                <w:bCs/>
                <w:sz w:val="22"/>
                <w:szCs w:val="22"/>
              </w:rPr>
            </w:pPr>
            <w:r>
              <w:rPr>
                <w:rFonts w:ascii="Arial" w:hAnsi="Arial"/>
                <w:b/>
                <w:bCs/>
                <w:spacing w:val="-2"/>
                <w:sz w:val="22"/>
                <w:szCs w:val="22"/>
              </w:rPr>
              <w:t>692.892,00</w:t>
            </w:r>
          </w:p>
        </w:tc>
      </w:tr>
      <w:tr w14:paraId="14B12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378F717F">
            <w:pPr>
              <w:jc w:val="center"/>
              <w:rPr>
                <w:rFonts w:ascii="Arial" w:hAnsi="Arial"/>
                <w:b/>
                <w:bCs/>
                <w:sz w:val="22"/>
                <w:szCs w:val="22"/>
              </w:rPr>
            </w:pPr>
            <w:r>
              <w:rPr>
                <w:rFonts w:ascii="Arial" w:hAnsi="Arial"/>
                <w:b/>
                <w:bCs/>
                <w:color w:val="000000"/>
                <w:sz w:val="22"/>
                <w:szCs w:val="22"/>
              </w:rPr>
              <w:t>91</w:t>
            </w:r>
          </w:p>
        </w:tc>
        <w:tc>
          <w:tcPr>
            <w:tcW w:w="1276" w:type="dxa"/>
            <w:shd w:val="clear" w:color="auto" w:fill="auto"/>
            <w:vAlign w:val="center"/>
          </w:tcPr>
          <w:p w14:paraId="1501F9B2">
            <w:pPr>
              <w:jc w:val="center"/>
              <w:rPr>
                <w:rFonts w:ascii="Arial" w:hAnsi="Arial"/>
                <w:b/>
                <w:sz w:val="22"/>
                <w:szCs w:val="22"/>
              </w:rPr>
            </w:pPr>
            <w:r>
              <w:rPr>
                <w:rFonts w:ascii="Arial" w:hAnsi="Arial"/>
                <w:b/>
                <w:sz w:val="22"/>
                <w:szCs w:val="22"/>
              </w:rPr>
              <w:t>37.000</w:t>
            </w:r>
          </w:p>
        </w:tc>
        <w:tc>
          <w:tcPr>
            <w:tcW w:w="708" w:type="dxa"/>
            <w:shd w:val="clear" w:color="auto" w:fill="auto"/>
            <w:vAlign w:val="center"/>
          </w:tcPr>
          <w:p w14:paraId="07D4CC01">
            <w:pPr>
              <w:jc w:val="center"/>
              <w:rPr>
                <w:rFonts w:ascii="Arial" w:hAnsi="Arial"/>
                <w:b/>
                <w:sz w:val="22"/>
                <w:szCs w:val="22"/>
              </w:rPr>
            </w:pPr>
            <w:r>
              <w:rPr>
                <w:rFonts w:ascii="Arial" w:hAnsi="Arial"/>
                <w:b/>
                <w:sz w:val="22"/>
                <w:szCs w:val="22"/>
              </w:rPr>
              <w:t>AP</w:t>
            </w:r>
          </w:p>
        </w:tc>
        <w:tc>
          <w:tcPr>
            <w:tcW w:w="3119" w:type="dxa"/>
            <w:shd w:val="clear" w:color="auto" w:fill="auto"/>
            <w:vAlign w:val="center"/>
          </w:tcPr>
          <w:p w14:paraId="09A2E788">
            <w:pPr>
              <w:jc w:val="both"/>
              <w:rPr>
                <w:rFonts w:ascii="Arial" w:hAnsi="Arial"/>
                <w:b/>
                <w:sz w:val="22"/>
                <w:szCs w:val="22"/>
              </w:rPr>
            </w:pPr>
            <w:r>
              <w:rPr>
                <w:rFonts w:ascii="Arial" w:hAnsi="Arial"/>
                <w:b/>
                <w:sz w:val="22"/>
                <w:szCs w:val="22"/>
              </w:rPr>
              <w:t>DIPIRONA SÓDICA 1GR/ 2ML INJETÁVEL</w:t>
            </w:r>
          </w:p>
        </w:tc>
        <w:tc>
          <w:tcPr>
            <w:tcW w:w="1559" w:type="dxa"/>
            <w:shd w:val="clear" w:color="auto" w:fill="auto"/>
          </w:tcPr>
          <w:p w14:paraId="4999037A">
            <w:pPr>
              <w:jc w:val="center"/>
              <w:rPr>
                <w:rFonts w:ascii="Arial" w:hAnsi="Arial"/>
                <w:b/>
                <w:bCs/>
                <w:sz w:val="22"/>
                <w:szCs w:val="22"/>
              </w:rPr>
            </w:pPr>
            <w:r>
              <w:rPr>
                <w:rFonts w:ascii="Arial" w:hAnsi="Arial"/>
                <w:b/>
                <w:bCs/>
                <w:spacing w:val="-2"/>
                <w:sz w:val="22"/>
                <w:szCs w:val="22"/>
              </w:rPr>
              <w:t>1,5514</w:t>
            </w:r>
          </w:p>
        </w:tc>
        <w:tc>
          <w:tcPr>
            <w:tcW w:w="1559" w:type="dxa"/>
            <w:shd w:val="clear" w:color="auto" w:fill="auto"/>
          </w:tcPr>
          <w:p w14:paraId="0E274C92">
            <w:pPr>
              <w:jc w:val="center"/>
              <w:rPr>
                <w:rFonts w:ascii="Arial" w:hAnsi="Arial"/>
                <w:b/>
                <w:bCs/>
                <w:sz w:val="22"/>
                <w:szCs w:val="22"/>
              </w:rPr>
            </w:pPr>
            <w:r>
              <w:rPr>
                <w:rFonts w:ascii="Arial" w:hAnsi="Arial"/>
                <w:b/>
                <w:bCs/>
                <w:spacing w:val="-2"/>
                <w:sz w:val="22"/>
                <w:szCs w:val="22"/>
              </w:rPr>
              <w:t>57.401,80</w:t>
            </w:r>
          </w:p>
        </w:tc>
      </w:tr>
      <w:tr w14:paraId="6FCE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6BA7D4BF">
            <w:pPr>
              <w:jc w:val="center"/>
              <w:rPr>
                <w:rFonts w:ascii="Arial" w:hAnsi="Arial"/>
                <w:b/>
                <w:bCs/>
                <w:sz w:val="22"/>
                <w:szCs w:val="22"/>
              </w:rPr>
            </w:pPr>
            <w:r>
              <w:rPr>
                <w:rFonts w:ascii="Arial" w:hAnsi="Arial"/>
                <w:b/>
                <w:bCs/>
                <w:color w:val="000000"/>
                <w:sz w:val="22"/>
                <w:szCs w:val="22"/>
              </w:rPr>
              <w:t>92</w:t>
            </w:r>
          </w:p>
        </w:tc>
        <w:tc>
          <w:tcPr>
            <w:tcW w:w="1276" w:type="dxa"/>
            <w:shd w:val="clear" w:color="auto" w:fill="auto"/>
            <w:vAlign w:val="center"/>
          </w:tcPr>
          <w:p w14:paraId="209985EB">
            <w:pPr>
              <w:jc w:val="center"/>
              <w:rPr>
                <w:rFonts w:ascii="Arial" w:hAnsi="Arial"/>
                <w:b/>
                <w:sz w:val="22"/>
                <w:szCs w:val="22"/>
              </w:rPr>
            </w:pPr>
            <w:r>
              <w:rPr>
                <w:rFonts w:ascii="Arial" w:hAnsi="Arial"/>
                <w:b/>
                <w:sz w:val="22"/>
                <w:szCs w:val="22"/>
              </w:rPr>
              <w:t>1.000.000</w:t>
            </w:r>
          </w:p>
        </w:tc>
        <w:tc>
          <w:tcPr>
            <w:tcW w:w="708" w:type="dxa"/>
            <w:shd w:val="clear" w:color="auto" w:fill="auto"/>
            <w:vAlign w:val="center"/>
          </w:tcPr>
          <w:p w14:paraId="3CB35CD1">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47FC8C9A">
            <w:pPr>
              <w:jc w:val="both"/>
              <w:rPr>
                <w:rFonts w:ascii="Arial" w:hAnsi="Arial"/>
                <w:b/>
                <w:sz w:val="22"/>
                <w:szCs w:val="22"/>
              </w:rPr>
            </w:pPr>
            <w:r>
              <w:rPr>
                <w:rFonts w:ascii="Arial" w:hAnsi="Arial"/>
                <w:b/>
                <w:sz w:val="22"/>
                <w:szCs w:val="22"/>
              </w:rPr>
              <w:t>DIPIRONA SÓDICA 500MG – COMPRIMIDO</w:t>
            </w:r>
          </w:p>
        </w:tc>
        <w:tc>
          <w:tcPr>
            <w:tcW w:w="1559" w:type="dxa"/>
            <w:shd w:val="clear" w:color="auto" w:fill="auto"/>
          </w:tcPr>
          <w:p w14:paraId="3EAABF25">
            <w:pPr>
              <w:jc w:val="center"/>
              <w:rPr>
                <w:rFonts w:ascii="Arial" w:hAnsi="Arial"/>
                <w:b/>
                <w:bCs/>
                <w:sz w:val="22"/>
                <w:szCs w:val="22"/>
              </w:rPr>
            </w:pPr>
            <w:r>
              <w:rPr>
                <w:rFonts w:ascii="Arial" w:hAnsi="Arial"/>
                <w:b/>
                <w:bCs/>
                <w:spacing w:val="-2"/>
                <w:sz w:val="22"/>
                <w:szCs w:val="22"/>
              </w:rPr>
              <w:t>0,2315</w:t>
            </w:r>
          </w:p>
        </w:tc>
        <w:tc>
          <w:tcPr>
            <w:tcW w:w="1559" w:type="dxa"/>
            <w:shd w:val="clear" w:color="auto" w:fill="auto"/>
          </w:tcPr>
          <w:p w14:paraId="3773C80E">
            <w:pPr>
              <w:jc w:val="center"/>
              <w:rPr>
                <w:rFonts w:ascii="Arial" w:hAnsi="Arial"/>
                <w:b/>
                <w:bCs/>
                <w:sz w:val="22"/>
                <w:szCs w:val="22"/>
              </w:rPr>
            </w:pPr>
            <w:r>
              <w:rPr>
                <w:rFonts w:ascii="Arial" w:hAnsi="Arial"/>
                <w:b/>
                <w:bCs/>
                <w:spacing w:val="-2"/>
                <w:sz w:val="22"/>
                <w:szCs w:val="22"/>
              </w:rPr>
              <w:t>231.500,00</w:t>
            </w:r>
          </w:p>
        </w:tc>
      </w:tr>
      <w:tr w14:paraId="1F96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657EB7BB">
            <w:pPr>
              <w:jc w:val="center"/>
              <w:rPr>
                <w:rFonts w:ascii="Arial" w:hAnsi="Arial"/>
                <w:b/>
                <w:bCs/>
                <w:sz w:val="22"/>
                <w:szCs w:val="22"/>
              </w:rPr>
            </w:pPr>
            <w:r>
              <w:rPr>
                <w:rFonts w:ascii="Arial" w:hAnsi="Arial"/>
                <w:b/>
                <w:bCs/>
                <w:color w:val="000000"/>
                <w:sz w:val="22"/>
                <w:szCs w:val="22"/>
              </w:rPr>
              <w:t>93</w:t>
            </w:r>
          </w:p>
        </w:tc>
        <w:tc>
          <w:tcPr>
            <w:tcW w:w="1276" w:type="dxa"/>
            <w:shd w:val="clear" w:color="auto" w:fill="auto"/>
            <w:vAlign w:val="center"/>
          </w:tcPr>
          <w:p w14:paraId="495B748C">
            <w:pPr>
              <w:jc w:val="center"/>
              <w:rPr>
                <w:rFonts w:ascii="Arial" w:hAnsi="Arial"/>
                <w:b/>
                <w:sz w:val="22"/>
                <w:szCs w:val="22"/>
              </w:rPr>
            </w:pPr>
            <w:r>
              <w:rPr>
                <w:rFonts w:ascii="Arial" w:hAnsi="Arial"/>
                <w:b/>
                <w:sz w:val="22"/>
                <w:szCs w:val="22"/>
              </w:rPr>
              <w:t>250.000</w:t>
            </w:r>
          </w:p>
        </w:tc>
        <w:tc>
          <w:tcPr>
            <w:tcW w:w="708" w:type="dxa"/>
            <w:shd w:val="clear" w:color="auto" w:fill="auto"/>
            <w:vAlign w:val="center"/>
          </w:tcPr>
          <w:p w14:paraId="5493031D">
            <w:pPr>
              <w:jc w:val="center"/>
              <w:rPr>
                <w:rFonts w:ascii="Arial" w:hAnsi="Arial"/>
                <w:b/>
                <w:sz w:val="22"/>
                <w:szCs w:val="22"/>
              </w:rPr>
            </w:pPr>
            <w:r>
              <w:rPr>
                <w:rFonts w:ascii="Arial" w:hAnsi="Arial"/>
                <w:b/>
                <w:sz w:val="22"/>
                <w:szCs w:val="22"/>
              </w:rPr>
              <w:t>FC</w:t>
            </w:r>
          </w:p>
        </w:tc>
        <w:tc>
          <w:tcPr>
            <w:tcW w:w="3119" w:type="dxa"/>
            <w:shd w:val="clear" w:color="auto" w:fill="auto"/>
            <w:vAlign w:val="center"/>
          </w:tcPr>
          <w:p w14:paraId="26EB4ABA">
            <w:pPr>
              <w:jc w:val="both"/>
              <w:rPr>
                <w:rFonts w:ascii="Arial" w:hAnsi="Arial"/>
                <w:b/>
                <w:sz w:val="22"/>
                <w:szCs w:val="22"/>
              </w:rPr>
            </w:pPr>
            <w:r>
              <w:rPr>
                <w:rFonts w:ascii="Arial" w:hAnsi="Arial"/>
                <w:b/>
                <w:sz w:val="22"/>
                <w:szCs w:val="22"/>
              </w:rPr>
              <w:t>DIPIRONA SÓDICA 500MG/ ML GOTAS – FRASCO 10ML</w:t>
            </w:r>
          </w:p>
        </w:tc>
        <w:tc>
          <w:tcPr>
            <w:tcW w:w="1559" w:type="dxa"/>
            <w:shd w:val="clear" w:color="auto" w:fill="auto"/>
          </w:tcPr>
          <w:p w14:paraId="2B9E7738">
            <w:pPr>
              <w:jc w:val="center"/>
              <w:rPr>
                <w:rFonts w:ascii="Arial" w:hAnsi="Arial"/>
                <w:b/>
                <w:bCs/>
                <w:sz w:val="22"/>
                <w:szCs w:val="22"/>
              </w:rPr>
            </w:pPr>
            <w:r>
              <w:rPr>
                <w:rFonts w:ascii="Arial" w:hAnsi="Arial"/>
                <w:b/>
                <w:bCs/>
                <w:spacing w:val="-2"/>
                <w:sz w:val="22"/>
                <w:szCs w:val="22"/>
              </w:rPr>
              <w:t>2,1464</w:t>
            </w:r>
          </w:p>
        </w:tc>
        <w:tc>
          <w:tcPr>
            <w:tcW w:w="1559" w:type="dxa"/>
            <w:shd w:val="clear" w:color="auto" w:fill="auto"/>
          </w:tcPr>
          <w:p w14:paraId="79507B47">
            <w:pPr>
              <w:jc w:val="center"/>
              <w:rPr>
                <w:rFonts w:ascii="Arial" w:hAnsi="Arial"/>
                <w:b/>
                <w:bCs/>
                <w:sz w:val="22"/>
                <w:szCs w:val="22"/>
              </w:rPr>
            </w:pPr>
            <w:r>
              <w:rPr>
                <w:rFonts w:ascii="Arial" w:hAnsi="Arial"/>
                <w:b/>
                <w:bCs/>
                <w:spacing w:val="-2"/>
                <w:sz w:val="22"/>
                <w:szCs w:val="22"/>
              </w:rPr>
              <w:t>536.600,00</w:t>
            </w:r>
          </w:p>
        </w:tc>
      </w:tr>
      <w:tr w14:paraId="12904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643FFADD">
            <w:pPr>
              <w:jc w:val="center"/>
              <w:rPr>
                <w:rFonts w:ascii="Arial" w:hAnsi="Arial"/>
                <w:b/>
                <w:bCs/>
                <w:sz w:val="22"/>
                <w:szCs w:val="22"/>
              </w:rPr>
            </w:pPr>
            <w:r>
              <w:rPr>
                <w:rFonts w:ascii="Arial" w:hAnsi="Arial"/>
                <w:b/>
                <w:bCs/>
                <w:color w:val="000000"/>
                <w:sz w:val="22"/>
                <w:szCs w:val="22"/>
              </w:rPr>
              <w:t>94</w:t>
            </w:r>
          </w:p>
        </w:tc>
        <w:tc>
          <w:tcPr>
            <w:tcW w:w="1276" w:type="dxa"/>
            <w:shd w:val="clear" w:color="auto" w:fill="auto"/>
            <w:vAlign w:val="center"/>
          </w:tcPr>
          <w:p w14:paraId="0587D6F1">
            <w:pPr>
              <w:jc w:val="center"/>
              <w:rPr>
                <w:rFonts w:ascii="Arial" w:hAnsi="Arial"/>
                <w:b/>
                <w:sz w:val="22"/>
                <w:szCs w:val="22"/>
              </w:rPr>
            </w:pPr>
            <w:r>
              <w:rPr>
                <w:rFonts w:ascii="Arial" w:hAnsi="Arial"/>
                <w:b/>
                <w:sz w:val="22"/>
                <w:szCs w:val="22"/>
              </w:rPr>
              <w:t>10.000</w:t>
            </w:r>
          </w:p>
        </w:tc>
        <w:tc>
          <w:tcPr>
            <w:tcW w:w="708" w:type="dxa"/>
            <w:shd w:val="clear" w:color="auto" w:fill="auto"/>
            <w:vAlign w:val="center"/>
          </w:tcPr>
          <w:p w14:paraId="474D892F">
            <w:pPr>
              <w:jc w:val="center"/>
              <w:rPr>
                <w:rFonts w:ascii="Arial" w:hAnsi="Arial"/>
                <w:b/>
                <w:sz w:val="22"/>
                <w:szCs w:val="22"/>
              </w:rPr>
            </w:pPr>
            <w:r>
              <w:rPr>
                <w:rFonts w:ascii="Arial" w:hAnsi="Arial"/>
                <w:b/>
                <w:sz w:val="22"/>
                <w:szCs w:val="22"/>
              </w:rPr>
              <w:t>AP</w:t>
            </w:r>
          </w:p>
        </w:tc>
        <w:tc>
          <w:tcPr>
            <w:tcW w:w="3119" w:type="dxa"/>
            <w:shd w:val="clear" w:color="auto" w:fill="auto"/>
            <w:vAlign w:val="center"/>
          </w:tcPr>
          <w:p w14:paraId="04949B4E">
            <w:pPr>
              <w:jc w:val="both"/>
              <w:rPr>
                <w:rFonts w:ascii="Arial" w:hAnsi="Arial"/>
                <w:b/>
                <w:sz w:val="22"/>
                <w:szCs w:val="22"/>
              </w:rPr>
            </w:pPr>
            <w:r>
              <w:rPr>
                <w:rFonts w:ascii="Arial" w:hAnsi="Arial"/>
                <w:b/>
                <w:sz w:val="22"/>
                <w:szCs w:val="22"/>
              </w:rPr>
              <w:t>DIPROPIONATO DE BETAMETASONA 5MG/ FOSFATO DISSÓDICO DE BETAMETASONA 2MG/ 1ML INJETÁVEL</w:t>
            </w:r>
          </w:p>
        </w:tc>
        <w:tc>
          <w:tcPr>
            <w:tcW w:w="1559" w:type="dxa"/>
            <w:shd w:val="clear" w:color="auto" w:fill="auto"/>
            <w:vAlign w:val="center"/>
          </w:tcPr>
          <w:p w14:paraId="5416C0E6">
            <w:pPr>
              <w:jc w:val="center"/>
              <w:rPr>
                <w:rFonts w:ascii="Arial" w:hAnsi="Arial"/>
                <w:b/>
                <w:bCs/>
                <w:sz w:val="22"/>
                <w:szCs w:val="22"/>
              </w:rPr>
            </w:pPr>
            <w:r>
              <w:rPr>
                <w:rFonts w:ascii="Arial" w:hAnsi="Arial"/>
                <w:b/>
                <w:bCs/>
                <w:spacing w:val="-2"/>
                <w:sz w:val="22"/>
                <w:szCs w:val="22"/>
              </w:rPr>
              <w:t>5,5127</w:t>
            </w:r>
          </w:p>
        </w:tc>
        <w:tc>
          <w:tcPr>
            <w:tcW w:w="1559" w:type="dxa"/>
            <w:shd w:val="clear" w:color="auto" w:fill="auto"/>
            <w:vAlign w:val="center"/>
          </w:tcPr>
          <w:p w14:paraId="07F30EED">
            <w:pPr>
              <w:jc w:val="center"/>
              <w:rPr>
                <w:rFonts w:ascii="Arial" w:hAnsi="Arial"/>
                <w:b/>
                <w:bCs/>
                <w:sz w:val="22"/>
                <w:szCs w:val="22"/>
              </w:rPr>
            </w:pPr>
            <w:r>
              <w:rPr>
                <w:rFonts w:ascii="Arial" w:hAnsi="Arial"/>
                <w:b/>
                <w:bCs/>
                <w:spacing w:val="-2"/>
                <w:sz w:val="22"/>
                <w:szCs w:val="22"/>
              </w:rPr>
              <w:t>55.127,00</w:t>
            </w:r>
          </w:p>
        </w:tc>
      </w:tr>
      <w:tr w14:paraId="27B94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43CC1FC8">
            <w:pPr>
              <w:jc w:val="center"/>
              <w:rPr>
                <w:rFonts w:ascii="Arial" w:hAnsi="Arial"/>
                <w:b/>
                <w:bCs/>
                <w:sz w:val="22"/>
                <w:szCs w:val="22"/>
              </w:rPr>
            </w:pPr>
            <w:r>
              <w:rPr>
                <w:rFonts w:ascii="Arial" w:hAnsi="Arial"/>
                <w:b/>
                <w:bCs/>
                <w:color w:val="000000"/>
                <w:sz w:val="22"/>
                <w:szCs w:val="22"/>
              </w:rPr>
              <w:t>95</w:t>
            </w:r>
          </w:p>
        </w:tc>
        <w:tc>
          <w:tcPr>
            <w:tcW w:w="1276" w:type="dxa"/>
            <w:shd w:val="clear" w:color="auto" w:fill="auto"/>
            <w:vAlign w:val="center"/>
          </w:tcPr>
          <w:p w14:paraId="08EC23E3">
            <w:pPr>
              <w:jc w:val="center"/>
              <w:rPr>
                <w:rFonts w:ascii="Arial" w:hAnsi="Arial"/>
                <w:b/>
                <w:sz w:val="22"/>
                <w:szCs w:val="22"/>
              </w:rPr>
            </w:pPr>
            <w:r>
              <w:rPr>
                <w:rFonts w:ascii="Arial" w:hAnsi="Arial"/>
                <w:b/>
                <w:sz w:val="22"/>
                <w:szCs w:val="22"/>
              </w:rPr>
              <w:t>300</w:t>
            </w:r>
          </w:p>
        </w:tc>
        <w:tc>
          <w:tcPr>
            <w:tcW w:w="708" w:type="dxa"/>
            <w:shd w:val="clear" w:color="auto" w:fill="auto"/>
            <w:vAlign w:val="center"/>
          </w:tcPr>
          <w:p w14:paraId="662961FA">
            <w:pPr>
              <w:jc w:val="center"/>
              <w:rPr>
                <w:rFonts w:ascii="Arial" w:hAnsi="Arial"/>
                <w:b/>
                <w:sz w:val="22"/>
                <w:szCs w:val="22"/>
              </w:rPr>
            </w:pPr>
            <w:r>
              <w:rPr>
                <w:rFonts w:ascii="Arial" w:hAnsi="Arial"/>
                <w:b/>
                <w:sz w:val="22"/>
                <w:szCs w:val="22"/>
              </w:rPr>
              <w:t>AP</w:t>
            </w:r>
          </w:p>
        </w:tc>
        <w:tc>
          <w:tcPr>
            <w:tcW w:w="3119" w:type="dxa"/>
            <w:shd w:val="clear" w:color="auto" w:fill="auto"/>
            <w:vAlign w:val="center"/>
          </w:tcPr>
          <w:p w14:paraId="5CA09B98">
            <w:pPr>
              <w:jc w:val="both"/>
              <w:rPr>
                <w:rFonts w:ascii="Arial" w:hAnsi="Arial"/>
                <w:b/>
                <w:sz w:val="22"/>
                <w:szCs w:val="22"/>
              </w:rPr>
            </w:pPr>
            <w:r>
              <w:rPr>
                <w:rFonts w:ascii="Arial" w:hAnsi="Arial"/>
                <w:b/>
                <w:sz w:val="22"/>
                <w:szCs w:val="22"/>
              </w:rPr>
              <w:t>DOPAMINA CLOR. 50MG/ 10ML</w:t>
            </w:r>
          </w:p>
        </w:tc>
        <w:tc>
          <w:tcPr>
            <w:tcW w:w="1559" w:type="dxa"/>
            <w:shd w:val="clear" w:color="auto" w:fill="auto"/>
          </w:tcPr>
          <w:p w14:paraId="187E0604">
            <w:pPr>
              <w:jc w:val="center"/>
              <w:rPr>
                <w:rFonts w:ascii="Arial" w:hAnsi="Arial"/>
                <w:b/>
                <w:bCs/>
                <w:sz w:val="22"/>
                <w:szCs w:val="22"/>
              </w:rPr>
            </w:pPr>
            <w:r>
              <w:rPr>
                <w:rFonts w:ascii="Arial" w:hAnsi="Arial"/>
                <w:b/>
                <w:bCs/>
                <w:spacing w:val="-2"/>
                <w:sz w:val="22"/>
                <w:szCs w:val="22"/>
              </w:rPr>
              <w:t>5,3424</w:t>
            </w:r>
          </w:p>
        </w:tc>
        <w:tc>
          <w:tcPr>
            <w:tcW w:w="1559" w:type="dxa"/>
            <w:shd w:val="clear" w:color="auto" w:fill="auto"/>
          </w:tcPr>
          <w:p w14:paraId="35B97B3B">
            <w:pPr>
              <w:jc w:val="center"/>
              <w:rPr>
                <w:rFonts w:ascii="Arial" w:hAnsi="Arial"/>
                <w:b/>
                <w:bCs/>
                <w:sz w:val="22"/>
                <w:szCs w:val="22"/>
              </w:rPr>
            </w:pPr>
            <w:r>
              <w:rPr>
                <w:rFonts w:ascii="Arial" w:hAnsi="Arial"/>
                <w:b/>
                <w:bCs/>
                <w:spacing w:val="-2"/>
                <w:sz w:val="22"/>
                <w:szCs w:val="22"/>
              </w:rPr>
              <w:t>1.602,72</w:t>
            </w:r>
          </w:p>
        </w:tc>
      </w:tr>
      <w:tr w14:paraId="279E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0AE36F4F">
            <w:pPr>
              <w:jc w:val="center"/>
              <w:rPr>
                <w:rFonts w:ascii="Arial" w:hAnsi="Arial"/>
                <w:b/>
                <w:bCs/>
                <w:sz w:val="22"/>
                <w:szCs w:val="22"/>
              </w:rPr>
            </w:pPr>
            <w:r>
              <w:rPr>
                <w:rFonts w:ascii="Arial" w:hAnsi="Arial"/>
                <w:b/>
                <w:bCs/>
                <w:color w:val="000000"/>
                <w:sz w:val="22"/>
                <w:szCs w:val="22"/>
              </w:rPr>
              <w:t>96</w:t>
            </w:r>
          </w:p>
        </w:tc>
        <w:tc>
          <w:tcPr>
            <w:tcW w:w="1276" w:type="dxa"/>
            <w:shd w:val="clear" w:color="auto" w:fill="auto"/>
            <w:vAlign w:val="center"/>
          </w:tcPr>
          <w:p w14:paraId="5231D30F">
            <w:pPr>
              <w:jc w:val="center"/>
              <w:rPr>
                <w:rFonts w:ascii="Arial" w:hAnsi="Arial"/>
                <w:b/>
                <w:sz w:val="22"/>
                <w:szCs w:val="22"/>
              </w:rPr>
            </w:pPr>
            <w:r>
              <w:rPr>
                <w:rFonts w:ascii="Arial" w:hAnsi="Arial"/>
                <w:b/>
                <w:sz w:val="22"/>
                <w:szCs w:val="22"/>
              </w:rPr>
              <w:t>200.000</w:t>
            </w:r>
          </w:p>
        </w:tc>
        <w:tc>
          <w:tcPr>
            <w:tcW w:w="708" w:type="dxa"/>
            <w:shd w:val="clear" w:color="auto" w:fill="auto"/>
            <w:vAlign w:val="center"/>
          </w:tcPr>
          <w:p w14:paraId="5C7ACA7A">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6DB696F7">
            <w:pPr>
              <w:jc w:val="both"/>
              <w:rPr>
                <w:rFonts w:ascii="Arial" w:hAnsi="Arial"/>
                <w:b/>
                <w:sz w:val="22"/>
                <w:szCs w:val="22"/>
              </w:rPr>
            </w:pPr>
            <w:r>
              <w:rPr>
                <w:rFonts w:ascii="Arial" w:hAnsi="Arial"/>
                <w:b/>
                <w:sz w:val="22"/>
                <w:szCs w:val="22"/>
              </w:rPr>
              <w:t>DOXAZOSINA 2MG (COMPRIMIDO EM BLISTER)</w:t>
            </w:r>
          </w:p>
        </w:tc>
        <w:tc>
          <w:tcPr>
            <w:tcW w:w="1559" w:type="dxa"/>
            <w:shd w:val="clear" w:color="auto" w:fill="auto"/>
          </w:tcPr>
          <w:p w14:paraId="10CA6A1C">
            <w:pPr>
              <w:jc w:val="center"/>
              <w:rPr>
                <w:rFonts w:ascii="Arial" w:hAnsi="Arial"/>
                <w:b/>
                <w:bCs/>
                <w:sz w:val="22"/>
                <w:szCs w:val="22"/>
              </w:rPr>
            </w:pPr>
            <w:r>
              <w:rPr>
                <w:rFonts w:ascii="Arial" w:hAnsi="Arial"/>
                <w:b/>
                <w:bCs/>
                <w:spacing w:val="-2"/>
                <w:sz w:val="22"/>
                <w:szCs w:val="22"/>
              </w:rPr>
              <w:t>0,3570</w:t>
            </w:r>
          </w:p>
        </w:tc>
        <w:tc>
          <w:tcPr>
            <w:tcW w:w="1559" w:type="dxa"/>
            <w:shd w:val="clear" w:color="auto" w:fill="auto"/>
          </w:tcPr>
          <w:p w14:paraId="405568B2">
            <w:pPr>
              <w:jc w:val="center"/>
              <w:rPr>
                <w:rFonts w:ascii="Arial" w:hAnsi="Arial"/>
                <w:b/>
                <w:bCs/>
                <w:sz w:val="22"/>
                <w:szCs w:val="22"/>
              </w:rPr>
            </w:pPr>
            <w:r>
              <w:rPr>
                <w:rFonts w:ascii="Arial" w:hAnsi="Arial"/>
                <w:b/>
                <w:bCs/>
                <w:spacing w:val="-2"/>
                <w:sz w:val="22"/>
                <w:szCs w:val="22"/>
              </w:rPr>
              <w:t>71.400,00</w:t>
            </w:r>
          </w:p>
        </w:tc>
      </w:tr>
      <w:tr w14:paraId="6E1E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011C46AF">
            <w:pPr>
              <w:jc w:val="center"/>
              <w:rPr>
                <w:rFonts w:ascii="Arial" w:hAnsi="Arial"/>
                <w:b/>
                <w:bCs/>
                <w:sz w:val="22"/>
                <w:szCs w:val="22"/>
              </w:rPr>
            </w:pPr>
            <w:r>
              <w:rPr>
                <w:rFonts w:ascii="Arial" w:hAnsi="Arial"/>
                <w:b/>
                <w:bCs/>
                <w:color w:val="000000"/>
                <w:sz w:val="22"/>
                <w:szCs w:val="22"/>
              </w:rPr>
              <w:t>97</w:t>
            </w:r>
          </w:p>
        </w:tc>
        <w:tc>
          <w:tcPr>
            <w:tcW w:w="1276" w:type="dxa"/>
            <w:shd w:val="clear" w:color="auto" w:fill="auto"/>
            <w:vAlign w:val="center"/>
          </w:tcPr>
          <w:p w14:paraId="34D054AF">
            <w:pPr>
              <w:jc w:val="center"/>
              <w:rPr>
                <w:rFonts w:ascii="Arial" w:hAnsi="Arial"/>
                <w:b/>
                <w:sz w:val="22"/>
                <w:szCs w:val="22"/>
              </w:rPr>
            </w:pPr>
            <w:r>
              <w:rPr>
                <w:rFonts w:ascii="Arial" w:hAnsi="Arial"/>
                <w:b/>
                <w:sz w:val="22"/>
                <w:szCs w:val="22"/>
              </w:rPr>
              <w:t>26.000</w:t>
            </w:r>
          </w:p>
        </w:tc>
        <w:tc>
          <w:tcPr>
            <w:tcW w:w="708" w:type="dxa"/>
            <w:shd w:val="clear" w:color="auto" w:fill="auto"/>
            <w:vAlign w:val="center"/>
          </w:tcPr>
          <w:p w14:paraId="374D7E64">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32F685E1">
            <w:pPr>
              <w:jc w:val="both"/>
              <w:rPr>
                <w:rFonts w:ascii="Arial" w:hAnsi="Arial"/>
                <w:b/>
                <w:sz w:val="22"/>
                <w:szCs w:val="22"/>
              </w:rPr>
            </w:pPr>
            <w:r>
              <w:rPr>
                <w:rFonts w:ascii="Arial" w:hAnsi="Arial"/>
                <w:b/>
                <w:sz w:val="22"/>
                <w:szCs w:val="22"/>
              </w:rPr>
              <w:t>DOXICICLINA 100MG (COMPRIMIDO EM BLISTER)</w:t>
            </w:r>
          </w:p>
        </w:tc>
        <w:tc>
          <w:tcPr>
            <w:tcW w:w="1559" w:type="dxa"/>
            <w:shd w:val="clear" w:color="auto" w:fill="auto"/>
          </w:tcPr>
          <w:p w14:paraId="367AC5BB">
            <w:pPr>
              <w:jc w:val="center"/>
              <w:rPr>
                <w:rFonts w:ascii="Arial" w:hAnsi="Arial"/>
                <w:b/>
                <w:bCs/>
                <w:sz w:val="22"/>
                <w:szCs w:val="22"/>
              </w:rPr>
            </w:pPr>
            <w:r>
              <w:rPr>
                <w:rFonts w:ascii="Arial" w:hAnsi="Arial"/>
                <w:b/>
                <w:bCs/>
                <w:spacing w:val="-2"/>
                <w:sz w:val="22"/>
                <w:szCs w:val="22"/>
              </w:rPr>
              <w:t>0,5948</w:t>
            </w:r>
          </w:p>
        </w:tc>
        <w:tc>
          <w:tcPr>
            <w:tcW w:w="1559" w:type="dxa"/>
            <w:shd w:val="clear" w:color="auto" w:fill="auto"/>
          </w:tcPr>
          <w:p w14:paraId="1F006B3B">
            <w:pPr>
              <w:jc w:val="center"/>
              <w:rPr>
                <w:rFonts w:ascii="Arial" w:hAnsi="Arial"/>
                <w:b/>
                <w:bCs/>
                <w:sz w:val="22"/>
                <w:szCs w:val="22"/>
              </w:rPr>
            </w:pPr>
            <w:r>
              <w:rPr>
                <w:rFonts w:ascii="Arial" w:hAnsi="Arial"/>
                <w:b/>
                <w:bCs/>
                <w:spacing w:val="-2"/>
                <w:sz w:val="22"/>
                <w:szCs w:val="22"/>
              </w:rPr>
              <w:t>15.464,80</w:t>
            </w:r>
          </w:p>
        </w:tc>
      </w:tr>
      <w:tr w14:paraId="38DA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21CEAA6E">
            <w:pPr>
              <w:jc w:val="center"/>
              <w:rPr>
                <w:rFonts w:ascii="Arial" w:hAnsi="Arial"/>
                <w:b/>
                <w:bCs/>
                <w:sz w:val="22"/>
                <w:szCs w:val="22"/>
              </w:rPr>
            </w:pPr>
            <w:r>
              <w:rPr>
                <w:rFonts w:ascii="Arial" w:hAnsi="Arial"/>
                <w:b/>
                <w:bCs/>
                <w:color w:val="000000"/>
                <w:sz w:val="22"/>
                <w:szCs w:val="22"/>
              </w:rPr>
              <w:t>98</w:t>
            </w:r>
          </w:p>
        </w:tc>
        <w:tc>
          <w:tcPr>
            <w:tcW w:w="1276" w:type="dxa"/>
            <w:shd w:val="clear" w:color="auto" w:fill="auto"/>
            <w:vAlign w:val="center"/>
          </w:tcPr>
          <w:p w14:paraId="106CF08A">
            <w:pPr>
              <w:jc w:val="center"/>
              <w:rPr>
                <w:rFonts w:ascii="Arial" w:hAnsi="Arial"/>
                <w:b/>
                <w:sz w:val="22"/>
                <w:szCs w:val="22"/>
              </w:rPr>
            </w:pPr>
            <w:r>
              <w:rPr>
                <w:rFonts w:ascii="Arial" w:hAnsi="Arial"/>
                <w:b/>
                <w:sz w:val="22"/>
                <w:szCs w:val="22"/>
              </w:rPr>
              <w:t>4.000</w:t>
            </w:r>
          </w:p>
        </w:tc>
        <w:tc>
          <w:tcPr>
            <w:tcW w:w="708" w:type="dxa"/>
            <w:shd w:val="clear" w:color="auto" w:fill="auto"/>
            <w:vAlign w:val="center"/>
          </w:tcPr>
          <w:p w14:paraId="3E54A8E9">
            <w:pPr>
              <w:jc w:val="center"/>
              <w:rPr>
                <w:rFonts w:ascii="Arial" w:hAnsi="Arial"/>
                <w:b/>
                <w:sz w:val="22"/>
                <w:szCs w:val="22"/>
              </w:rPr>
            </w:pPr>
            <w:r>
              <w:rPr>
                <w:rFonts w:ascii="Arial" w:hAnsi="Arial"/>
                <w:b/>
                <w:sz w:val="22"/>
                <w:szCs w:val="22"/>
              </w:rPr>
              <w:t>UN</w:t>
            </w:r>
          </w:p>
        </w:tc>
        <w:tc>
          <w:tcPr>
            <w:tcW w:w="3119" w:type="dxa"/>
            <w:shd w:val="clear" w:color="auto" w:fill="auto"/>
            <w:vAlign w:val="center"/>
          </w:tcPr>
          <w:p w14:paraId="50E0D71F">
            <w:pPr>
              <w:jc w:val="both"/>
              <w:rPr>
                <w:rFonts w:ascii="Arial" w:hAnsi="Arial"/>
                <w:b/>
                <w:sz w:val="22"/>
                <w:szCs w:val="22"/>
              </w:rPr>
            </w:pPr>
            <w:r>
              <w:rPr>
                <w:rFonts w:ascii="Arial" w:hAnsi="Arial"/>
                <w:b/>
                <w:sz w:val="22"/>
                <w:szCs w:val="22"/>
              </w:rPr>
              <w:t>ENOXAPARINA 40MG/ 0,4ML SERINGA PREENCHIDA SUB – CUTÂNEO</w:t>
            </w:r>
          </w:p>
        </w:tc>
        <w:tc>
          <w:tcPr>
            <w:tcW w:w="1559" w:type="dxa"/>
            <w:shd w:val="clear" w:color="auto" w:fill="auto"/>
          </w:tcPr>
          <w:p w14:paraId="5CA9B05A">
            <w:pPr>
              <w:jc w:val="center"/>
              <w:rPr>
                <w:rFonts w:ascii="Arial" w:hAnsi="Arial"/>
                <w:b/>
                <w:bCs/>
                <w:sz w:val="22"/>
                <w:szCs w:val="22"/>
              </w:rPr>
            </w:pPr>
            <w:r>
              <w:rPr>
                <w:rFonts w:ascii="Arial" w:hAnsi="Arial"/>
                <w:b/>
                <w:bCs/>
                <w:spacing w:val="-2"/>
                <w:sz w:val="22"/>
                <w:szCs w:val="22"/>
              </w:rPr>
              <w:t>18,4645</w:t>
            </w:r>
          </w:p>
        </w:tc>
        <w:tc>
          <w:tcPr>
            <w:tcW w:w="1559" w:type="dxa"/>
            <w:shd w:val="clear" w:color="auto" w:fill="auto"/>
          </w:tcPr>
          <w:p w14:paraId="74DF62B4">
            <w:pPr>
              <w:jc w:val="center"/>
              <w:rPr>
                <w:rFonts w:ascii="Arial" w:hAnsi="Arial"/>
                <w:b/>
                <w:bCs/>
                <w:sz w:val="22"/>
                <w:szCs w:val="22"/>
              </w:rPr>
            </w:pPr>
            <w:r>
              <w:rPr>
                <w:rFonts w:ascii="Arial" w:hAnsi="Arial"/>
                <w:b/>
                <w:bCs/>
                <w:spacing w:val="-2"/>
                <w:sz w:val="22"/>
                <w:szCs w:val="22"/>
              </w:rPr>
              <w:t>73.858,00</w:t>
            </w:r>
          </w:p>
        </w:tc>
      </w:tr>
      <w:tr w14:paraId="3082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34D89A7B">
            <w:pPr>
              <w:jc w:val="center"/>
              <w:rPr>
                <w:rFonts w:ascii="Arial" w:hAnsi="Arial"/>
                <w:b/>
                <w:bCs/>
                <w:sz w:val="22"/>
                <w:szCs w:val="22"/>
              </w:rPr>
            </w:pPr>
            <w:r>
              <w:rPr>
                <w:rFonts w:ascii="Arial" w:hAnsi="Arial"/>
                <w:b/>
                <w:bCs/>
                <w:color w:val="000000"/>
                <w:sz w:val="22"/>
                <w:szCs w:val="22"/>
              </w:rPr>
              <w:t>99</w:t>
            </w:r>
          </w:p>
        </w:tc>
        <w:tc>
          <w:tcPr>
            <w:tcW w:w="1276" w:type="dxa"/>
            <w:shd w:val="clear" w:color="auto" w:fill="auto"/>
            <w:vAlign w:val="center"/>
          </w:tcPr>
          <w:p w14:paraId="74AB3041">
            <w:pPr>
              <w:jc w:val="center"/>
              <w:rPr>
                <w:rFonts w:ascii="Arial" w:hAnsi="Arial"/>
                <w:b/>
                <w:sz w:val="22"/>
                <w:szCs w:val="22"/>
              </w:rPr>
            </w:pPr>
            <w:r>
              <w:rPr>
                <w:rFonts w:ascii="Arial" w:hAnsi="Arial"/>
                <w:b/>
                <w:sz w:val="22"/>
                <w:szCs w:val="22"/>
              </w:rPr>
              <w:t>4.500</w:t>
            </w:r>
          </w:p>
        </w:tc>
        <w:tc>
          <w:tcPr>
            <w:tcW w:w="708" w:type="dxa"/>
            <w:shd w:val="clear" w:color="auto" w:fill="auto"/>
            <w:vAlign w:val="center"/>
          </w:tcPr>
          <w:p w14:paraId="66672A11">
            <w:pPr>
              <w:jc w:val="center"/>
              <w:rPr>
                <w:rFonts w:ascii="Arial" w:hAnsi="Arial"/>
                <w:b/>
                <w:sz w:val="22"/>
                <w:szCs w:val="22"/>
              </w:rPr>
            </w:pPr>
            <w:r>
              <w:rPr>
                <w:rFonts w:ascii="Arial" w:hAnsi="Arial"/>
                <w:b/>
                <w:sz w:val="22"/>
                <w:szCs w:val="22"/>
              </w:rPr>
              <w:t>UN</w:t>
            </w:r>
          </w:p>
        </w:tc>
        <w:tc>
          <w:tcPr>
            <w:tcW w:w="3119" w:type="dxa"/>
            <w:shd w:val="clear" w:color="auto" w:fill="auto"/>
            <w:vAlign w:val="center"/>
          </w:tcPr>
          <w:p w14:paraId="1EC5C324">
            <w:pPr>
              <w:jc w:val="both"/>
              <w:rPr>
                <w:rFonts w:ascii="Arial" w:hAnsi="Arial"/>
                <w:b/>
                <w:sz w:val="22"/>
                <w:szCs w:val="22"/>
              </w:rPr>
            </w:pPr>
            <w:r>
              <w:rPr>
                <w:rFonts w:ascii="Arial" w:hAnsi="Arial"/>
                <w:b/>
                <w:sz w:val="22"/>
                <w:szCs w:val="22"/>
              </w:rPr>
              <w:t>ESPIRAMICINA 1,5 MUI – COMPRIMIDO (EQUIVALENTE 500MG)</w:t>
            </w:r>
          </w:p>
        </w:tc>
        <w:tc>
          <w:tcPr>
            <w:tcW w:w="1559" w:type="dxa"/>
            <w:shd w:val="clear" w:color="auto" w:fill="auto"/>
          </w:tcPr>
          <w:p w14:paraId="23DC0450">
            <w:pPr>
              <w:jc w:val="center"/>
              <w:rPr>
                <w:rFonts w:ascii="Arial" w:hAnsi="Arial"/>
                <w:b/>
                <w:bCs/>
                <w:sz w:val="22"/>
                <w:szCs w:val="22"/>
              </w:rPr>
            </w:pPr>
            <w:r>
              <w:rPr>
                <w:rFonts w:ascii="Arial" w:hAnsi="Arial"/>
                <w:b/>
                <w:bCs/>
                <w:spacing w:val="-2"/>
                <w:sz w:val="22"/>
                <w:szCs w:val="22"/>
              </w:rPr>
              <w:t>4,5368</w:t>
            </w:r>
          </w:p>
        </w:tc>
        <w:tc>
          <w:tcPr>
            <w:tcW w:w="1559" w:type="dxa"/>
            <w:shd w:val="clear" w:color="auto" w:fill="auto"/>
          </w:tcPr>
          <w:p w14:paraId="4A9E286F">
            <w:pPr>
              <w:jc w:val="center"/>
              <w:rPr>
                <w:rFonts w:ascii="Arial" w:hAnsi="Arial"/>
                <w:b/>
                <w:bCs/>
                <w:sz w:val="22"/>
                <w:szCs w:val="22"/>
              </w:rPr>
            </w:pPr>
            <w:r>
              <w:rPr>
                <w:rFonts w:ascii="Arial" w:hAnsi="Arial"/>
                <w:b/>
                <w:bCs/>
                <w:spacing w:val="-2"/>
                <w:sz w:val="22"/>
                <w:szCs w:val="22"/>
              </w:rPr>
              <w:t>20.415,60</w:t>
            </w:r>
          </w:p>
        </w:tc>
      </w:tr>
      <w:tr w14:paraId="37617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4289B602">
            <w:pPr>
              <w:jc w:val="center"/>
              <w:rPr>
                <w:rFonts w:ascii="Arial" w:hAnsi="Arial"/>
                <w:b/>
                <w:bCs/>
                <w:sz w:val="22"/>
                <w:szCs w:val="22"/>
              </w:rPr>
            </w:pPr>
            <w:r>
              <w:rPr>
                <w:rFonts w:ascii="Arial" w:hAnsi="Arial"/>
                <w:b/>
                <w:bCs/>
                <w:color w:val="000000"/>
                <w:sz w:val="22"/>
                <w:szCs w:val="22"/>
              </w:rPr>
              <w:t>100</w:t>
            </w:r>
          </w:p>
        </w:tc>
        <w:tc>
          <w:tcPr>
            <w:tcW w:w="1276" w:type="dxa"/>
            <w:shd w:val="clear" w:color="auto" w:fill="auto"/>
            <w:vAlign w:val="center"/>
          </w:tcPr>
          <w:p w14:paraId="38183E1F">
            <w:pPr>
              <w:jc w:val="center"/>
              <w:rPr>
                <w:rFonts w:ascii="Arial" w:hAnsi="Arial"/>
                <w:b/>
                <w:sz w:val="22"/>
                <w:szCs w:val="22"/>
              </w:rPr>
            </w:pPr>
            <w:r>
              <w:rPr>
                <w:rFonts w:ascii="Arial" w:hAnsi="Arial"/>
                <w:b/>
                <w:sz w:val="22"/>
                <w:szCs w:val="22"/>
              </w:rPr>
              <w:t>12.000</w:t>
            </w:r>
          </w:p>
        </w:tc>
        <w:tc>
          <w:tcPr>
            <w:tcW w:w="708" w:type="dxa"/>
            <w:shd w:val="clear" w:color="auto" w:fill="auto"/>
            <w:vAlign w:val="center"/>
          </w:tcPr>
          <w:p w14:paraId="15140B79">
            <w:pPr>
              <w:jc w:val="center"/>
              <w:rPr>
                <w:rFonts w:ascii="Arial" w:hAnsi="Arial"/>
                <w:b/>
                <w:sz w:val="22"/>
                <w:szCs w:val="22"/>
              </w:rPr>
            </w:pPr>
            <w:r>
              <w:rPr>
                <w:rFonts w:ascii="Arial" w:hAnsi="Arial"/>
                <w:b/>
                <w:sz w:val="22"/>
                <w:szCs w:val="22"/>
              </w:rPr>
              <w:t>DR</w:t>
            </w:r>
          </w:p>
        </w:tc>
        <w:tc>
          <w:tcPr>
            <w:tcW w:w="3119" w:type="dxa"/>
            <w:shd w:val="clear" w:color="auto" w:fill="auto"/>
            <w:vAlign w:val="center"/>
          </w:tcPr>
          <w:p w14:paraId="3D08DD20">
            <w:pPr>
              <w:jc w:val="both"/>
              <w:rPr>
                <w:rFonts w:ascii="Arial" w:hAnsi="Arial"/>
                <w:b/>
                <w:sz w:val="22"/>
                <w:szCs w:val="22"/>
              </w:rPr>
            </w:pPr>
            <w:r>
              <w:rPr>
                <w:rFonts w:ascii="Arial" w:hAnsi="Arial"/>
                <w:b/>
                <w:sz w:val="22"/>
                <w:szCs w:val="22"/>
              </w:rPr>
              <w:t>ESTROGENOS CONJUGADOS 0,625MG (DRÁGEA EM BLISTER)</w:t>
            </w:r>
          </w:p>
        </w:tc>
        <w:tc>
          <w:tcPr>
            <w:tcW w:w="1559" w:type="dxa"/>
            <w:shd w:val="clear" w:color="auto" w:fill="auto"/>
          </w:tcPr>
          <w:p w14:paraId="1817E8FF">
            <w:pPr>
              <w:jc w:val="center"/>
              <w:rPr>
                <w:rFonts w:ascii="Arial" w:hAnsi="Arial"/>
                <w:b/>
                <w:bCs/>
                <w:sz w:val="22"/>
                <w:szCs w:val="22"/>
              </w:rPr>
            </w:pPr>
            <w:r>
              <w:rPr>
                <w:rFonts w:ascii="Arial" w:hAnsi="Arial"/>
                <w:b/>
                <w:bCs/>
                <w:spacing w:val="-2"/>
                <w:sz w:val="22"/>
                <w:szCs w:val="22"/>
              </w:rPr>
              <w:t>0,8872</w:t>
            </w:r>
          </w:p>
        </w:tc>
        <w:tc>
          <w:tcPr>
            <w:tcW w:w="1559" w:type="dxa"/>
            <w:shd w:val="clear" w:color="auto" w:fill="auto"/>
          </w:tcPr>
          <w:p w14:paraId="68524657">
            <w:pPr>
              <w:jc w:val="center"/>
              <w:rPr>
                <w:rFonts w:ascii="Arial" w:hAnsi="Arial"/>
                <w:b/>
                <w:bCs/>
                <w:sz w:val="22"/>
                <w:szCs w:val="22"/>
              </w:rPr>
            </w:pPr>
            <w:r>
              <w:rPr>
                <w:rFonts w:ascii="Arial" w:hAnsi="Arial"/>
                <w:b/>
                <w:bCs/>
                <w:spacing w:val="-2"/>
                <w:sz w:val="22"/>
                <w:szCs w:val="22"/>
              </w:rPr>
              <w:t>10.646,40</w:t>
            </w:r>
          </w:p>
        </w:tc>
      </w:tr>
      <w:tr w14:paraId="0514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3043FD20">
            <w:pPr>
              <w:jc w:val="center"/>
              <w:rPr>
                <w:rFonts w:ascii="Arial" w:hAnsi="Arial"/>
                <w:b/>
                <w:bCs/>
                <w:sz w:val="22"/>
                <w:szCs w:val="22"/>
              </w:rPr>
            </w:pPr>
            <w:r>
              <w:rPr>
                <w:rFonts w:ascii="Arial" w:hAnsi="Arial"/>
                <w:b/>
                <w:bCs/>
                <w:color w:val="000000"/>
                <w:sz w:val="22"/>
                <w:szCs w:val="22"/>
              </w:rPr>
              <w:t>101</w:t>
            </w:r>
          </w:p>
        </w:tc>
        <w:tc>
          <w:tcPr>
            <w:tcW w:w="1276" w:type="dxa"/>
            <w:shd w:val="clear" w:color="auto" w:fill="auto"/>
            <w:vAlign w:val="center"/>
          </w:tcPr>
          <w:p w14:paraId="3B5274EA">
            <w:pPr>
              <w:jc w:val="center"/>
              <w:rPr>
                <w:rFonts w:ascii="Arial" w:hAnsi="Arial"/>
                <w:b/>
                <w:sz w:val="22"/>
                <w:szCs w:val="22"/>
              </w:rPr>
            </w:pPr>
            <w:r>
              <w:rPr>
                <w:rFonts w:ascii="Arial" w:hAnsi="Arial"/>
                <w:b/>
                <w:sz w:val="22"/>
                <w:szCs w:val="22"/>
              </w:rPr>
              <w:t>150</w:t>
            </w:r>
          </w:p>
        </w:tc>
        <w:tc>
          <w:tcPr>
            <w:tcW w:w="708" w:type="dxa"/>
            <w:shd w:val="clear" w:color="auto" w:fill="auto"/>
            <w:vAlign w:val="center"/>
          </w:tcPr>
          <w:p w14:paraId="655C0900">
            <w:pPr>
              <w:jc w:val="center"/>
              <w:rPr>
                <w:rFonts w:ascii="Arial" w:hAnsi="Arial"/>
                <w:b/>
                <w:sz w:val="22"/>
                <w:szCs w:val="22"/>
              </w:rPr>
            </w:pPr>
            <w:r>
              <w:rPr>
                <w:rFonts w:ascii="Arial" w:hAnsi="Arial"/>
                <w:b/>
                <w:sz w:val="22"/>
                <w:szCs w:val="22"/>
              </w:rPr>
              <w:t>AP</w:t>
            </w:r>
          </w:p>
        </w:tc>
        <w:tc>
          <w:tcPr>
            <w:tcW w:w="3119" w:type="dxa"/>
            <w:shd w:val="clear" w:color="auto" w:fill="auto"/>
            <w:vAlign w:val="center"/>
          </w:tcPr>
          <w:p w14:paraId="16D23698">
            <w:pPr>
              <w:jc w:val="both"/>
              <w:rPr>
                <w:rFonts w:ascii="Arial" w:hAnsi="Arial"/>
                <w:b/>
                <w:sz w:val="22"/>
                <w:szCs w:val="22"/>
              </w:rPr>
            </w:pPr>
            <w:r>
              <w:rPr>
                <w:rFonts w:ascii="Arial" w:hAnsi="Arial"/>
                <w:b/>
                <w:sz w:val="22"/>
                <w:szCs w:val="22"/>
              </w:rPr>
              <w:t>ETOMIDATO 20MG/ 10ML INJETÁVEL</w:t>
            </w:r>
          </w:p>
        </w:tc>
        <w:tc>
          <w:tcPr>
            <w:tcW w:w="1559" w:type="dxa"/>
            <w:shd w:val="clear" w:color="auto" w:fill="auto"/>
          </w:tcPr>
          <w:p w14:paraId="198526C9">
            <w:pPr>
              <w:jc w:val="center"/>
              <w:rPr>
                <w:rFonts w:ascii="Arial" w:hAnsi="Arial"/>
                <w:b/>
                <w:bCs/>
                <w:sz w:val="22"/>
                <w:szCs w:val="22"/>
              </w:rPr>
            </w:pPr>
            <w:r>
              <w:rPr>
                <w:rFonts w:ascii="Arial" w:hAnsi="Arial"/>
                <w:b/>
                <w:bCs/>
                <w:spacing w:val="-2"/>
                <w:sz w:val="22"/>
                <w:szCs w:val="22"/>
              </w:rPr>
              <w:t>18,4765</w:t>
            </w:r>
          </w:p>
        </w:tc>
        <w:tc>
          <w:tcPr>
            <w:tcW w:w="1559" w:type="dxa"/>
            <w:shd w:val="clear" w:color="auto" w:fill="auto"/>
          </w:tcPr>
          <w:p w14:paraId="242D9E06">
            <w:pPr>
              <w:jc w:val="center"/>
              <w:rPr>
                <w:rFonts w:ascii="Arial" w:hAnsi="Arial"/>
                <w:b/>
                <w:bCs/>
                <w:sz w:val="22"/>
                <w:szCs w:val="22"/>
              </w:rPr>
            </w:pPr>
            <w:r>
              <w:rPr>
                <w:rFonts w:ascii="Arial" w:hAnsi="Arial"/>
                <w:b/>
                <w:bCs/>
                <w:spacing w:val="-2"/>
                <w:sz w:val="22"/>
                <w:szCs w:val="22"/>
              </w:rPr>
              <w:t>2.771,48</w:t>
            </w:r>
          </w:p>
        </w:tc>
      </w:tr>
      <w:tr w14:paraId="72C57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6FD2AD32">
            <w:pPr>
              <w:jc w:val="center"/>
              <w:rPr>
                <w:rFonts w:ascii="Arial" w:hAnsi="Arial"/>
                <w:b/>
                <w:bCs/>
                <w:sz w:val="22"/>
                <w:szCs w:val="22"/>
              </w:rPr>
            </w:pPr>
            <w:r>
              <w:rPr>
                <w:rFonts w:ascii="Arial" w:hAnsi="Arial"/>
                <w:b/>
                <w:bCs/>
                <w:color w:val="000000"/>
                <w:sz w:val="22"/>
                <w:szCs w:val="22"/>
              </w:rPr>
              <w:t>102</w:t>
            </w:r>
          </w:p>
        </w:tc>
        <w:tc>
          <w:tcPr>
            <w:tcW w:w="1276" w:type="dxa"/>
            <w:shd w:val="clear" w:color="auto" w:fill="auto"/>
            <w:vAlign w:val="center"/>
          </w:tcPr>
          <w:p w14:paraId="004B3F65">
            <w:pPr>
              <w:jc w:val="center"/>
              <w:rPr>
                <w:rFonts w:ascii="Arial" w:hAnsi="Arial"/>
                <w:b/>
                <w:sz w:val="22"/>
                <w:szCs w:val="22"/>
              </w:rPr>
            </w:pPr>
            <w:r>
              <w:rPr>
                <w:rFonts w:ascii="Arial" w:hAnsi="Arial"/>
                <w:b/>
                <w:sz w:val="22"/>
                <w:szCs w:val="22"/>
              </w:rPr>
              <w:t>50</w:t>
            </w:r>
          </w:p>
        </w:tc>
        <w:tc>
          <w:tcPr>
            <w:tcW w:w="708" w:type="dxa"/>
            <w:shd w:val="clear" w:color="auto" w:fill="auto"/>
            <w:vAlign w:val="center"/>
          </w:tcPr>
          <w:p w14:paraId="61CBAC47">
            <w:pPr>
              <w:jc w:val="center"/>
              <w:rPr>
                <w:rFonts w:ascii="Arial" w:hAnsi="Arial"/>
                <w:b/>
                <w:sz w:val="22"/>
                <w:szCs w:val="22"/>
              </w:rPr>
            </w:pPr>
            <w:r>
              <w:rPr>
                <w:rFonts w:ascii="Arial" w:hAnsi="Arial"/>
                <w:b/>
                <w:sz w:val="22"/>
                <w:szCs w:val="22"/>
              </w:rPr>
              <w:t>UN</w:t>
            </w:r>
          </w:p>
        </w:tc>
        <w:tc>
          <w:tcPr>
            <w:tcW w:w="3119" w:type="dxa"/>
            <w:shd w:val="clear" w:color="auto" w:fill="auto"/>
            <w:vAlign w:val="center"/>
          </w:tcPr>
          <w:p w14:paraId="5D9D0E89">
            <w:pPr>
              <w:jc w:val="both"/>
              <w:rPr>
                <w:rFonts w:ascii="Arial" w:hAnsi="Arial"/>
                <w:b/>
                <w:sz w:val="22"/>
                <w:szCs w:val="22"/>
              </w:rPr>
            </w:pPr>
            <w:r>
              <w:rPr>
                <w:rFonts w:ascii="Arial" w:hAnsi="Arial"/>
                <w:b/>
                <w:sz w:val="22"/>
                <w:szCs w:val="22"/>
              </w:rPr>
              <w:t>ETONOGESTREL 68MG – IMPLANTE SUBDÉRMICO – ACOMPANHADO DE DISPOSITIVO INSERTOR</w:t>
            </w:r>
          </w:p>
        </w:tc>
        <w:tc>
          <w:tcPr>
            <w:tcW w:w="1559" w:type="dxa"/>
            <w:shd w:val="clear" w:color="auto" w:fill="auto"/>
            <w:vAlign w:val="center"/>
          </w:tcPr>
          <w:p w14:paraId="40FC0AD5">
            <w:pPr>
              <w:pStyle w:val="182"/>
              <w:tabs>
                <w:tab w:val="left" w:pos="819"/>
                <w:tab w:val="left" w:pos="5459"/>
                <w:tab w:val="left" w:pos="6679"/>
                <w:tab w:val="left" w:pos="8059"/>
              </w:tabs>
              <w:ind w:left="220"/>
              <w:jc w:val="center"/>
              <w:rPr>
                <w:rFonts w:ascii="Arial" w:hAnsi="Arial" w:cs="Arial"/>
                <w:b/>
                <w:bCs/>
              </w:rPr>
            </w:pPr>
            <w:r>
              <w:rPr>
                <w:rFonts w:ascii="Arial" w:hAnsi="Arial" w:cs="Arial"/>
                <w:b/>
                <w:bCs/>
                <w:spacing w:val="-2"/>
              </w:rPr>
              <w:t>492,0547</w:t>
            </w:r>
          </w:p>
          <w:p w14:paraId="6D4397D3">
            <w:pPr>
              <w:jc w:val="center"/>
              <w:rPr>
                <w:rFonts w:ascii="Arial" w:hAnsi="Arial"/>
                <w:b/>
                <w:bCs/>
                <w:sz w:val="22"/>
                <w:szCs w:val="22"/>
              </w:rPr>
            </w:pPr>
          </w:p>
        </w:tc>
        <w:tc>
          <w:tcPr>
            <w:tcW w:w="1559" w:type="dxa"/>
            <w:shd w:val="clear" w:color="auto" w:fill="auto"/>
            <w:vAlign w:val="center"/>
          </w:tcPr>
          <w:p w14:paraId="552475BC">
            <w:pPr>
              <w:jc w:val="center"/>
              <w:rPr>
                <w:rFonts w:ascii="Arial" w:hAnsi="Arial"/>
                <w:b/>
                <w:bCs/>
                <w:sz w:val="22"/>
                <w:szCs w:val="22"/>
              </w:rPr>
            </w:pPr>
            <w:r>
              <w:rPr>
                <w:rFonts w:ascii="Arial" w:hAnsi="Arial"/>
                <w:b/>
                <w:bCs/>
                <w:spacing w:val="-2"/>
                <w:sz w:val="22"/>
                <w:szCs w:val="22"/>
              </w:rPr>
              <w:t>24.602,74</w:t>
            </w:r>
          </w:p>
        </w:tc>
      </w:tr>
      <w:tr w14:paraId="7E5EF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1DB328D7">
            <w:pPr>
              <w:jc w:val="center"/>
              <w:rPr>
                <w:rFonts w:ascii="Arial" w:hAnsi="Arial"/>
                <w:b/>
                <w:bCs/>
                <w:sz w:val="22"/>
                <w:szCs w:val="22"/>
              </w:rPr>
            </w:pPr>
            <w:r>
              <w:rPr>
                <w:rFonts w:ascii="Arial" w:hAnsi="Arial"/>
                <w:b/>
                <w:bCs/>
                <w:color w:val="000000"/>
                <w:sz w:val="22"/>
                <w:szCs w:val="22"/>
              </w:rPr>
              <w:t>103</w:t>
            </w:r>
          </w:p>
        </w:tc>
        <w:tc>
          <w:tcPr>
            <w:tcW w:w="1276" w:type="dxa"/>
            <w:shd w:val="clear" w:color="auto" w:fill="auto"/>
            <w:vAlign w:val="center"/>
          </w:tcPr>
          <w:p w14:paraId="7D3279DF">
            <w:pPr>
              <w:jc w:val="center"/>
              <w:rPr>
                <w:rFonts w:ascii="Arial" w:hAnsi="Arial"/>
                <w:b/>
                <w:sz w:val="22"/>
                <w:szCs w:val="22"/>
              </w:rPr>
            </w:pPr>
            <w:r>
              <w:rPr>
                <w:rFonts w:ascii="Arial" w:hAnsi="Arial"/>
                <w:b/>
                <w:sz w:val="22"/>
                <w:szCs w:val="22"/>
              </w:rPr>
              <w:t>195.000</w:t>
            </w:r>
          </w:p>
        </w:tc>
        <w:tc>
          <w:tcPr>
            <w:tcW w:w="708" w:type="dxa"/>
            <w:shd w:val="clear" w:color="auto" w:fill="auto"/>
            <w:vAlign w:val="center"/>
          </w:tcPr>
          <w:p w14:paraId="147A61F1">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360C0CD4">
            <w:pPr>
              <w:jc w:val="both"/>
              <w:rPr>
                <w:rFonts w:ascii="Arial" w:hAnsi="Arial"/>
                <w:b/>
                <w:sz w:val="22"/>
                <w:szCs w:val="22"/>
              </w:rPr>
            </w:pPr>
            <w:r>
              <w:rPr>
                <w:rFonts w:ascii="Arial" w:hAnsi="Arial"/>
                <w:b/>
                <w:sz w:val="22"/>
                <w:szCs w:val="22"/>
              </w:rPr>
              <w:t>FENITOÍNA 100MG (COMPRIMIDO EM BLISTER)</w:t>
            </w:r>
          </w:p>
        </w:tc>
        <w:tc>
          <w:tcPr>
            <w:tcW w:w="1559" w:type="dxa"/>
            <w:shd w:val="clear" w:color="auto" w:fill="auto"/>
            <w:vAlign w:val="center"/>
          </w:tcPr>
          <w:p w14:paraId="0754F64A">
            <w:pPr>
              <w:jc w:val="center"/>
              <w:rPr>
                <w:rFonts w:ascii="Arial" w:hAnsi="Arial"/>
                <w:b/>
                <w:bCs/>
                <w:sz w:val="22"/>
                <w:szCs w:val="22"/>
              </w:rPr>
            </w:pPr>
            <w:r>
              <w:rPr>
                <w:rFonts w:ascii="Arial" w:hAnsi="Arial"/>
                <w:b/>
                <w:bCs/>
                <w:spacing w:val="-2"/>
                <w:sz w:val="22"/>
                <w:szCs w:val="22"/>
              </w:rPr>
              <w:t>0,2336</w:t>
            </w:r>
          </w:p>
        </w:tc>
        <w:tc>
          <w:tcPr>
            <w:tcW w:w="1559" w:type="dxa"/>
            <w:shd w:val="clear" w:color="auto" w:fill="auto"/>
            <w:vAlign w:val="center"/>
          </w:tcPr>
          <w:p w14:paraId="61791D1E">
            <w:pPr>
              <w:jc w:val="center"/>
              <w:rPr>
                <w:rFonts w:ascii="Arial" w:hAnsi="Arial"/>
                <w:b/>
                <w:bCs/>
                <w:sz w:val="22"/>
                <w:szCs w:val="22"/>
              </w:rPr>
            </w:pPr>
            <w:r>
              <w:rPr>
                <w:rFonts w:ascii="Arial" w:hAnsi="Arial"/>
                <w:b/>
                <w:bCs/>
                <w:spacing w:val="-2"/>
                <w:sz w:val="22"/>
                <w:szCs w:val="22"/>
              </w:rPr>
              <w:t>45.552,00</w:t>
            </w:r>
          </w:p>
        </w:tc>
      </w:tr>
      <w:tr w14:paraId="233E6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1C231D83">
            <w:pPr>
              <w:jc w:val="center"/>
              <w:rPr>
                <w:rFonts w:ascii="Arial" w:hAnsi="Arial"/>
                <w:b/>
                <w:bCs/>
                <w:sz w:val="22"/>
                <w:szCs w:val="22"/>
              </w:rPr>
            </w:pPr>
            <w:r>
              <w:rPr>
                <w:rFonts w:ascii="Arial" w:hAnsi="Arial"/>
                <w:b/>
                <w:bCs/>
                <w:color w:val="000000"/>
                <w:sz w:val="22"/>
                <w:szCs w:val="22"/>
              </w:rPr>
              <w:t>104</w:t>
            </w:r>
          </w:p>
        </w:tc>
        <w:tc>
          <w:tcPr>
            <w:tcW w:w="1276" w:type="dxa"/>
            <w:shd w:val="clear" w:color="auto" w:fill="auto"/>
            <w:vAlign w:val="center"/>
          </w:tcPr>
          <w:p w14:paraId="0A2FE710">
            <w:pPr>
              <w:jc w:val="center"/>
              <w:rPr>
                <w:rFonts w:ascii="Arial" w:hAnsi="Arial"/>
                <w:b/>
                <w:sz w:val="22"/>
                <w:szCs w:val="22"/>
              </w:rPr>
            </w:pPr>
            <w:r>
              <w:rPr>
                <w:rFonts w:ascii="Arial" w:hAnsi="Arial"/>
                <w:b/>
                <w:sz w:val="22"/>
                <w:szCs w:val="22"/>
              </w:rPr>
              <w:t>500</w:t>
            </w:r>
          </w:p>
        </w:tc>
        <w:tc>
          <w:tcPr>
            <w:tcW w:w="708" w:type="dxa"/>
            <w:shd w:val="clear" w:color="auto" w:fill="auto"/>
            <w:vAlign w:val="center"/>
          </w:tcPr>
          <w:p w14:paraId="6ABFF454">
            <w:pPr>
              <w:jc w:val="center"/>
              <w:rPr>
                <w:rFonts w:ascii="Arial" w:hAnsi="Arial"/>
                <w:b/>
                <w:sz w:val="22"/>
                <w:szCs w:val="22"/>
              </w:rPr>
            </w:pPr>
            <w:r>
              <w:rPr>
                <w:rFonts w:ascii="Arial" w:hAnsi="Arial"/>
                <w:b/>
                <w:sz w:val="22"/>
                <w:szCs w:val="22"/>
              </w:rPr>
              <w:t>AP</w:t>
            </w:r>
          </w:p>
        </w:tc>
        <w:tc>
          <w:tcPr>
            <w:tcW w:w="3119" w:type="dxa"/>
            <w:shd w:val="clear" w:color="auto" w:fill="auto"/>
            <w:vAlign w:val="center"/>
          </w:tcPr>
          <w:p w14:paraId="610D1819">
            <w:pPr>
              <w:jc w:val="both"/>
              <w:rPr>
                <w:rFonts w:ascii="Arial" w:hAnsi="Arial"/>
                <w:b/>
                <w:sz w:val="22"/>
                <w:szCs w:val="22"/>
              </w:rPr>
            </w:pPr>
            <w:r>
              <w:rPr>
                <w:rFonts w:ascii="Arial" w:hAnsi="Arial"/>
                <w:b/>
                <w:sz w:val="22"/>
                <w:szCs w:val="22"/>
              </w:rPr>
              <w:t>FENITOÍNA 250MG/ 5ML INJETÁVEL</w:t>
            </w:r>
          </w:p>
        </w:tc>
        <w:tc>
          <w:tcPr>
            <w:tcW w:w="1559" w:type="dxa"/>
            <w:shd w:val="clear" w:color="auto" w:fill="auto"/>
          </w:tcPr>
          <w:p w14:paraId="4E627243">
            <w:pPr>
              <w:jc w:val="center"/>
              <w:rPr>
                <w:rFonts w:ascii="Arial" w:hAnsi="Arial"/>
                <w:b/>
                <w:bCs/>
                <w:sz w:val="22"/>
                <w:szCs w:val="22"/>
              </w:rPr>
            </w:pPr>
            <w:r>
              <w:rPr>
                <w:rFonts w:ascii="Arial" w:hAnsi="Arial"/>
                <w:b/>
                <w:bCs/>
                <w:spacing w:val="-2"/>
                <w:sz w:val="22"/>
                <w:szCs w:val="22"/>
              </w:rPr>
              <w:t>3,4588</w:t>
            </w:r>
          </w:p>
        </w:tc>
        <w:tc>
          <w:tcPr>
            <w:tcW w:w="1559" w:type="dxa"/>
            <w:shd w:val="clear" w:color="auto" w:fill="auto"/>
          </w:tcPr>
          <w:p w14:paraId="31C665DB">
            <w:pPr>
              <w:jc w:val="center"/>
              <w:rPr>
                <w:rFonts w:ascii="Arial" w:hAnsi="Arial"/>
                <w:b/>
                <w:bCs/>
                <w:sz w:val="22"/>
                <w:szCs w:val="22"/>
              </w:rPr>
            </w:pPr>
            <w:r>
              <w:rPr>
                <w:rFonts w:ascii="Arial" w:hAnsi="Arial"/>
                <w:b/>
                <w:bCs/>
                <w:spacing w:val="-2"/>
                <w:sz w:val="22"/>
                <w:szCs w:val="22"/>
              </w:rPr>
              <w:t>1.729,40</w:t>
            </w:r>
          </w:p>
        </w:tc>
      </w:tr>
      <w:tr w14:paraId="60626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2B7C9A71">
            <w:pPr>
              <w:jc w:val="center"/>
              <w:rPr>
                <w:rFonts w:ascii="Arial" w:hAnsi="Arial"/>
                <w:b/>
                <w:bCs/>
                <w:sz w:val="22"/>
                <w:szCs w:val="22"/>
              </w:rPr>
            </w:pPr>
            <w:r>
              <w:rPr>
                <w:rFonts w:ascii="Arial" w:hAnsi="Arial"/>
                <w:b/>
                <w:bCs/>
                <w:color w:val="000000"/>
                <w:sz w:val="22"/>
                <w:szCs w:val="22"/>
              </w:rPr>
              <w:t>105</w:t>
            </w:r>
          </w:p>
        </w:tc>
        <w:tc>
          <w:tcPr>
            <w:tcW w:w="1276" w:type="dxa"/>
            <w:shd w:val="clear" w:color="auto" w:fill="auto"/>
            <w:vAlign w:val="center"/>
          </w:tcPr>
          <w:p w14:paraId="663DB292">
            <w:pPr>
              <w:jc w:val="center"/>
              <w:rPr>
                <w:rFonts w:ascii="Arial" w:hAnsi="Arial"/>
                <w:b/>
                <w:sz w:val="22"/>
                <w:szCs w:val="22"/>
              </w:rPr>
            </w:pPr>
            <w:r>
              <w:rPr>
                <w:rFonts w:ascii="Arial" w:hAnsi="Arial"/>
                <w:b/>
                <w:sz w:val="22"/>
                <w:szCs w:val="22"/>
              </w:rPr>
              <w:t>200.000</w:t>
            </w:r>
          </w:p>
        </w:tc>
        <w:tc>
          <w:tcPr>
            <w:tcW w:w="708" w:type="dxa"/>
            <w:shd w:val="clear" w:color="auto" w:fill="auto"/>
            <w:vAlign w:val="center"/>
          </w:tcPr>
          <w:p w14:paraId="67F87CDA">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42DAB407">
            <w:pPr>
              <w:jc w:val="both"/>
              <w:rPr>
                <w:rFonts w:ascii="Arial" w:hAnsi="Arial"/>
                <w:b/>
                <w:sz w:val="22"/>
                <w:szCs w:val="22"/>
              </w:rPr>
            </w:pPr>
            <w:r>
              <w:rPr>
                <w:rFonts w:ascii="Arial" w:hAnsi="Arial"/>
                <w:b/>
                <w:sz w:val="22"/>
                <w:szCs w:val="22"/>
              </w:rPr>
              <w:t>FENOBARBITAL 100MG COMPRIMIDO EM BLISTER)</w:t>
            </w:r>
          </w:p>
        </w:tc>
        <w:tc>
          <w:tcPr>
            <w:tcW w:w="1559" w:type="dxa"/>
            <w:shd w:val="clear" w:color="auto" w:fill="auto"/>
          </w:tcPr>
          <w:p w14:paraId="5B393B8B">
            <w:pPr>
              <w:jc w:val="center"/>
              <w:rPr>
                <w:rFonts w:ascii="Arial" w:hAnsi="Arial"/>
                <w:b/>
                <w:bCs/>
                <w:sz w:val="22"/>
                <w:szCs w:val="22"/>
              </w:rPr>
            </w:pPr>
            <w:r>
              <w:rPr>
                <w:rFonts w:ascii="Arial" w:hAnsi="Arial"/>
                <w:b/>
                <w:bCs/>
                <w:spacing w:val="-2"/>
                <w:sz w:val="22"/>
                <w:szCs w:val="22"/>
              </w:rPr>
              <w:t>0,2615</w:t>
            </w:r>
          </w:p>
        </w:tc>
        <w:tc>
          <w:tcPr>
            <w:tcW w:w="1559" w:type="dxa"/>
            <w:shd w:val="clear" w:color="auto" w:fill="auto"/>
          </w:tcPr>
          <w:p w14:paraId="3DAE3CE1">
            <w:pPr>
              <w:jc w:val="center"/>
              <w:rPr>
                <w:rFonts w:ascii="Arial" w:hAnsi="Arial"/>
                <w:b/>
                <w:bCs/>
                <w:sz w:val="22"/>
                <w:szCs w:val="22"/>
              </w:rPr>
            </w:pPr>
            <w:r>
              <w:rPr>
                <w:rFonts w:ascii="Arial" w:hAnsi="Arial"/>
                <w:b/>
                <w:bCs/>
                <w:spacing w:val="-2"/>
                <w:sz w:val="22"/>
                <w:szCs w:val="22"/>
              </w:rPr>
              <w:t>52.300,00</w:t>
            </w:r>
          </w:p>
        </w:tc>
      </w:tr>
      <w:tr w14:paraId="4EF7B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3A28375E">
            <w:pPr>
              <w:jc w:val="center"/>
              <w:rPr>
                <w:rFonts w:ascii="Arial" w:hAnsi="Arial"/>
                <w:b/>
                <w:bCs/>
                <w:sz w:val="22"/>
                <w:szCs w:val="22"/>
              </w:rPr>
            </w:pPr>
            <w:r>
              <w:rPr>
                <w:rFonts w:ascii="Arial" w:hAnsi="Arial"/>
                <w:b/>
                <w:bCs/>
                <w:color w:val="000000"/>
                <w:sz w:val="22"/>
                <w:szCs w:val="22"/>
              </w:rPr>
              <w:t>106</w:t>
            </w:r>
          </w:p>
        </w:tc>
        <w:tc>
          <w:tcPr>
            <w:tcW w:w="1276" w:type="dxa"/>
            <w:shd w:val="clear" w:color="auto" w:fill="auto"/>
            <w:vAlign w:val="center"/>
          </w:tcPr>
          <w:p w14:paraId="33E0E3A5">
            <w:pPr>
              <w:jc w:val="center"/>
              <w:rPr>
                <w:rFonts w:ascii="Arial" w:hAnsi="Arial"/>
                <w:b/>
                <w:sz w:val="22"/>
                <w:szCs w:val="22"/>
              </w:rPr>
            </w:pPr>
            <w:r>
              <w:rPr>
                <w:rFonts w:ascii="Arial" w:hAnsi="Arial"/>
                <w:b/>
                <w:sz w:val="22"/>
                <w:szCs w:val="22"/>
              </w:rPr>
              <w:t>300</w:t>
            </w:r>
          </w:p>
        </w:tc>
        <w:tc>
          <w:tcPr>
            <w:tcW w:w="708" w:type="dxa"/>
            <w:shd w:val="clear" w:color="auto" w:fill="auto"/>
            <w:vAlign w:val="center"/>
          </w:tcPr>
          <w:p w14:paraId="558A0A41">
            <w:pPr>
              <w:jc w:val="center"/>
              <w:rPr>
                <w:rFonts w:ascii="Arial" w:hAnsi="Arial"/>
                <w:b/>
                <w:sz w:val="22"/>
                <w:szCs w:val="22"/>
              </w:rPr>
            </w:pPr>
            <w:r>
              <w:rPr>
                <w:rFonts w:ascii="Arial" w:hAnsi="Arial"/>
                <w:b/>
                <w:sz w:val="22"/>
                <w:szCs w:val="22"/>
              </w:rPr>
              <w:t>AP</w:t>
            </w:r>
          </w:p>
        </w:tc>
        <w:tc>
          <w:tcPr>
            <w:tcW w:w="3119" w:type="dxa"/>
            <w:shd w:val="clear" w:color="auto" w:fill="auto"/>
            <w:vAlign w:val="center"/>
          </w:tcPr>
          <w:p w14:paraId="2BB84D3C">
            <w:pPr>
              <w:jc w:val="both"/>
              <w:rPr>
                <w:rFonts w:ascii="Arial" w:hAnsi="Arial"/>
                <w:b/>
                <w:sz w:val="22"/>
                <w:szCs w:val="22"/>
              </w:rPr>
            </w:pPr>
            <w:r>
              <w:rPr>
                <w:rFonts w:ascii="Arial" w:hAnsi="Arial"/>
                <w:b/>
                <w:sz w:val="22"/>
                <w:szCs w:val="22"/>
              </w:rPr>
              <w:t>FENOBARBITAL 200MG/ 2ML INJETÁVEL</w:t>
            </w:r>
          </w:p>
        </w:tc>
        <w:tc>
          <w:tcPr>
            <w:tcW w:w="1559" w:type="dxa"/>
            <w:shd w:val="clear" w:color="auto" w:fill="auto"/>
          </w:tcPr>
          <w:p w14:paraId="5877C6AB">
            <w:pPr>
              <w:jc w:val="center"/>
              <w:rPr>
                <w:rFonts w:ascii="Arial" w:hAnsi="Arial"/>
                <w:b/>
                <w:bCs/>
                <w:sz w:val="22"/>
                <w:szCs w:val="22"/>
              </w:rPr>
            </w:pPr>
            <w:r>
              <w:rPr>
                <w:rFonts w:ascii="Arial" w:hAnsi="Arial"/>
                <w:b/>
                <w:bCs/>
                <w:spacing w:val="-2"/>
                <w:sz w:val="22"/>
                <w:szCs w:val="22"/>
              </w:rPr>
              <w:t>2,6895</w:t>
            </w:r>
          </w:p>
        </w:tc>
        <w:tc>
          <w:tcPr>
            <w:tcW w:w="1559" w:type="dxa"/>
            <w:shd w:val="clear" w:color="auto" w:fill="auto"/>
          </w:tcPr>
          <w:p w14:paraId="060D8017">
            <w:pPr>
              <w:jc w:val="center"/>
              <w:rPr>
                <w:rFonts w:ascii="Arial" w:hAnsi="Arial"/>
                <w:b/>
                <w:bCs/>
                <w:sz w:val="22"/>
                <w:szCs w:val="22"/>
              </w:rPr>
            </w:pPr>
            <w:r>
              <w:rPr>
                <w:rFonts w:ascii="Arial" w:hAnsi="Arial"/>
                <w:b/>
                <w:bCs/>
                <w:spacing w:val="-2"/>
                <w:sz w:val="22"/>
                <w:szCs w:val="22"/>
              </w:rPr>
              <w:t>806,85</w:t>
            </w:r>
          </w:p>
        </w:tc>
      </w:tr>
      <w:tr w14:paraId="1F92A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0F36FBD2">
            <w:pPr>
              <w:jc w:val="center"/>
              <w:rPr>
                <w:rFonts w:ascii="Arial" w:hAnsi="Arial"/>
                <w:b/>
                <w:bCs/>
                <w:sz w:val="22"/>
                <w:szCs w:val="22"/>
              </w:rPr>
            </w:pPr>
            <w:r>
              <w:rPr>
                <w:rFonts w:ascii="Arial" w:hAnsi="Arial"/>
                <w:b/>
                <w:bCs/>
                <w:color w:val="000000"/>
                <w:sz w:val="22"/>
                <w:szCs w:val="22"/>
              </w:rPr>
              <w:t>107</w:t>
            </w:r>
          </w:p>
        </w:tc>
        <w:tc>
          <w:tcPr>
            <w:tcW w:w="1276" w:type="dxa"/>
            <w:shd w:val="clear" w:color="auto" w:fill="auto"/>
            <w:vAlign w:val="center"/>
          </w:tcPr>
          <w:p w14:paraId="4B6754B2">
            <w:pPr>
              <w:jc w:val="center"/>
              <w:rPr>
                <w:rFonts w:ascii="Arial" w:hAnsi="Arial"/>
                <w:b/>
                <w:sz w:val="22"/>
                <w:szCs w:val="22"/>
              </w:rPr>
            </w:pPr>
            <w:r>
              <w:rPr>
                <w:rFonts w:ascii="Arial" w:hAnsi="Arial"/>
                <w:b/>
                <w:sz w:val="22"/>
                <w:szCs w:val="22"/>
              </w:rPr>
              <w:t>1.600</w:t>
            </w:r>
          </w:p>
        </w:tc>
        <w:tc>
          <w:tcPr>
            <w:tcW w:w="708" w:type="dxa"/>
            <w:shd w:val="clear" w:color="auto" w:fill="auto"/>
            <w:vAlign w:val="center"/>
          </w:tcPr>
          <w:p w14:paraId="56290D59">
            <w:pPr>
              <w:jc w:val="center"/>
              <w:rPr>
                <w:rFonts w:ascii="Arial" w:hAnsi="Arial"/>
                <w:b/>
                <w:sz w:val="22"/>
                <w:szCs w:val="22"/>
              </w:rPr>
            </w:pPr>
            <w:r>
              <w:rPr>
                <w:rFonts w:ascii="Arial" w:hAnsi="Arial"/>
                <w:b/>
                <w:sz w:val="22"/>
                <w:szCs w:val="22"/>
              </w:rPr>
              <w:t>FC</w:t>
            </w:r>
          </w:p>
        </w:tc>
        <w:tc>
          <w:tcPr>
            <w:tcW w:w="3119" w:type="dxa"/>
            <w:shd w:val="clear" w:color="auto" w:fill="auto"/>
            <w:vAlign w:val="center"/>
          </w:tcPr>
          <w:p w14:paraId="7FF2039E">
            <w:pPr>
              <w:jc w:val="both"/>
              <w:rPr>
                <w:rFonts w:ascii="Arial" w:hAnsi="Arial"/>
                <w:b/>
                <w:sz w:val="22"/>
                <w:szCs w:val="22"/>
              </w:rPr>
            </w:pPr>
            <w:r>
              <w:rPr>
                <w:rFonts w:ascii="Arial" w:hAnsi="Arial"/>
                <w:b/>
                <w:sz w:val="22"/>
                <w:szCs w:val="22"/>
              </w:rPr>
              <w:t>FENOBARBITAL 40MG/ 1ML GOTAS – FRASCO 20ML</w:t>
            </w:r>
          </w:p>
        </w:tc>
        <w:tc>
          <w:tcPr>
            <w:tcW w:w="1559" w:type="dxa"/>
            <w:shd w:val="clear" w:color="auto" w:fill="auto"/>
          </w:tcPr>
          <w:p w14:paraId="0281C102">
            <w:pPr>
              <w:jc w:val="center"/>
              <w:rPr>
                <w:rFonts w:ascii="Arial" w:hAnsi="Arial"/>
                <w:b/>
                <w:bCs/>
                <w:sz w:val="22"/>
                <w:szCs w:val="22"/>
              </w:rPr>
            </w:pPr>
            <w:r>
              <w:rPr>
                <w:rFonts w:ascii="Arial" w:hAnsi="Arial"/>
                <w:b/>
                <w:bCs/>
                <w:spacing w:val="-2"/>
                <w:sz w:val="22"/>
                <w:szCs w:val="22"/>
              </w:rPr>
              <w:t>5,4717</w:t>
            </w:r>
          </w:p>
        </w:tc>
        <w:tc>
          <w:tcPr>
            <w:tcW w:w="1559" w:type="dxa"/>
            <w:shd w:val="clear" w:color="auto" w:fill="auto"/>
          </w:tcPr>
          <w:p w14:paraId="46D61FE6">
            <w:pPr>
              <w:jc w:val="center"/>
              <w:rPr>
                <w:rFonts w:ascii="Arial" w:hAnsi="Arial"/>
                <w:b/>
                <w:bCs/>
                <w:sz w:val="22"/>
                <w:szCs w:val="22"/>
              </w:rPr>
            </w:pPr>
            <w:r>
              <w:rPr>
                <w:rFonts w:ascii="Arial" w:hAnsi="Arial"/>
                <w:b/>
                <w:bCs/>
                <w:spacing w:val="-2"/>
                <w:sz w:val="22"/>
                <w:szCs w:val="22"/>
              </w:rPr>
              <w:t>8.754,72</w:t>
            </w:r>
          </w:p>
        </w:tc>
      </w:tr>
      <w:tr w14:paraId="23F6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5733D9C5">
            <w:pPr>
              <w:jc w:val="center"/>
              <w:rPr>
                <w:rFonts w:ascii="Arial" w:hAnsi="Arial"/>
                <w:b/>
                <w:bCs/>
                <w:sz w:val="22"/>
                <w:szCs w:val="22"/>
              </w:rPr>
            </w:pPr>
            <w:r>
              <w:rPr>
                <w:rFonts w:ascii="Arial" w:hAnsi="Arial"/>
                <w:b/>
                <w:bCs/>
                <w:color w:val="000000"/>
                <w:sz w:val="22"/>
                <w:szCs w:val="22"/>
              </w:rPr>
              <w:t>108</w:t>
            </w:r>
          </w:p>
        </w:tc>
        <w:tc>
          <w:tcPr>
            <w:tcW w:w="1276" w:type="dxa"/>
            <w:shd w:val="clear" w:color="auto" w:fill="auto"/>
            <w:vAlign w:val="center"/>
          </w:tcPr>
          <w:p w14:paraId="7B362D36">
            <w:pPr>
              <w:jc w:val="center"/>
              <w:rPr>
                <w:rFonts w:ascii="Arial" w:hAnsi="Arial"/>
                <w:b/>
                <w:sz w:val="22"/>
                <w:szCs w:val="22"/>
              </w:rPr>
            </w:pPr>
            <w:r>
              <w:rPr>
                <w:rFonts w:ascii="Arial" w:hAnsi="Arial"/>
                <w:b/>
                <w:sz w:val="22"/>
                <w:szCs w:val="22"/>
              </w:rPr>
              <w:t>150</w:t>
            </w:r>
          </w:p>
        </w:tc>
        <w:tc>
          <w:tcPr>
            <w:tcW w:w="708" w:type="dxa"/>
            <w:shd w:val="clear" w:color="auto" w:fill="auto"/>
            <w:vAlign w:val="center"/>
          </w:tcPr>
          <w:p w14:paraId="687157DE">
            <w:pPr>
              <w:jc w:val="center"/>
              <w:rPr>
                <w:rFonts w:ascii="Arial" w:hAnsi="Arial"/>
                <w:b/>
                <w:sz w:val="22"/>
                <w:szCs w:val="22"/>
              </w:rPr>
            </w:pPr>
            <w:r>
              <w:rPr>
                <w:rFonts w:ascii="Arial" w:hAnsi="Arial"/>
                <w:b/>
                <w:sz w:val="22"/>
                <w:szCs w:val="22"/>
              </w:rPr>
              <w:t>AP</w:t>
            </w:r>
          </w:p>
        </w:tc>
        <w:tc>
          <w:tcPr>
            <w:tcW w:w="3119" w:type="dxa"/>
            <w:shd w:val="clear" w:color="auto" w:fill="auto"/>
            <w:vAlign w:val="center"/>
          </w:tcPr>
          <w:p w14:paraId="5F44C52D">
            <w:pPr>
              <w:jc w:val="both"/>
              <w:rPr>
                <w:rFonts w:ascii="Arial" w:hAnsi="Arial"/>
                <w:b/>
                <w:sz w:val="22"/>
                <w:szCs w:val="22"/>
              </w:rPr>
            </w:pPr>
            <w:r>
              <w:rPr>
                <w:rFonts w:ascii="Arial" w:hAnsi="Arial"/>
                <w:b/>
                <w:sz w:val="22"/>
                <w:szCs w:val="22"/>
              </w:rPr>
              <w:t>FENTANILA CIT. 50MCG/ ML INJETÁVEL – AMPOLA 10ML</w:t>
            </w:r>
          </w:p>
        </w:tc>
        <w:tc>
          <w:tcPr>
            <w:tcW w:w="1559" w:type="dxa"/>
            <w:shd w:val="clear" w:color="auto" w:fill="auto"/>
          </w:tcPr>
          <w:p w14:paraId="6C4D2DE8">
            <w:pPr>
              <w:jc w:val="center"/>
              <w:rPr>
                <w:rFonts w:ascii="Arial" w:hAnsi="Arial"/>
                <w:b/>
                <w:bCs/>
                <w:sz w:val="22"/>
                <w:szCs w:val="22"/>
              </w:rPr>
            </w:pPr>
            <w:r>
              <w:rPr>
                <w:rFonts w:ascii="Arial" w:hAnsi="Arial"/>
                <w:b/>
                <w:bCs/>
                <w:spacing w:val="-2"/>
                <w:sz w:val="22"/>
                <w:szCs w:val="22"/>
              </w:rPr>
              <w:t>10,5983</w:t>
            </w:r>
          </w:p>
        </w:tc>
        <w:tc>
          <w:tcPr>
            <w:tcW w:w="1559" w:type="dxa"/>
            <w:shd w:val="clear" w:color="auto" w:fill="auto"/>
          </w:tcPr>
          <w:p w14:paraId="67E6FFF6">
            <w:pPr>
              <w:jc w:val="center"/>
              <w:rPr>
                <w:rFonts w:ascii="Arial" w:hAnsi="Arial"/>
                <w:b/>
                <w:bCs/>
                <w:sz w:val="22"/>
                <w:szCs w:val="22"/>
              </w:rPr>
            </w:pPr>
            <w:r>
              <w:rPr>
                <w:rFonts w:ascii="Arial" w:hAnsi="Arial"/>
                <w:b/>
                <w:bCs/>
                <w:spacing w:val="-2"/>
                <w:sz w:val="22"/>
                <w:szCs w:val="22"/>
              </w:rPr>
              <w:t>1.589,75</w:t>
            </w:r>
          </w:p>
        </w:tc>
      </w:tr>
      <w:tr w14:paraId="5776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3E37262F">
            <w:pPr>
              <w:jc w:val="center"/>
              <w:rPr>
                <w:rFonts w:ascii="Arial" w:hAnsi="Arial"/>
                <w:b/>
                <w:bCs/>
                <w:sz w:val="22"/>
                <w:szCs w:val="22"/>
              </w:rPr>
            </w:pPr>
            <w:r>
              <w:rPr>
                <w:rFonts w:ascii="Arial" w:hAnsi="Arial"/>
                <w:b/>
                <w:bCs/>
                <w:color w:val="000000"/>
                <w:sz w:val="22"/>
                <w:szCs w:val="22"/>
              </w:rPr>
              <w:t>109</w:t>
            </w:r>
          </w:p>
        </w:tc>
        <w:tc>
          <w:tcPr>
            <w:tcW w:w="1276" w:type="dxa"/>
            <w:shd w:val="clear" w:color="auto" w:fill="auto"/>
            <w:vAlign w:val="center"/>
          </w:tcPr>
          <w:p w14:paraId="64C0A905">
            <w:pPr>
              <w:jc w:val="center"/>
              <w:rPr>
                <w:rFonts w:ascii="Arial" w:hAnsi="Arial"/>
                <w:b/>
                <w:sz w:val="22"/>
                <w:szCs w:val="22"/>
              </w:rPr>
            </w:pPr>
            <w:r>
              <w:rPr>
                <w:rFonts w:ascii="Arial" w:hAnsi="Arial"/>
                <w:b/>
                <w:sz w:val="22"/>
                <w:szCs w:val="22"/>
              </w:rPr>
              <w:t>1.200</w:t>
            </w:r>
          </w:p>
        </w:tc>
        <w:tc>
          <w:tcPr>
            <w:tcW w:w="708" w:type="dxa"/>
            <w:shd w:val="clear" w:color="auto" w:fill="auto"/>
            <w:vAlign w:val="center"/>
          </w:tcPr>
          <w:p w14:paraId="4E211DC0">
            <w:pPr>
              <w:jc w:val="center"/>
              <w:rPr>
                <w:rFonts w:ascii="Arial" w:hAnsi="Arial"/>
                <w:b/>
                <w:sz w:val="22"/>
                <w:szCs w:val="22"/>
              </w:rPr>
            </w:pPr>
            <w:r>
              <w:rPr>
                <w:rFonts w:ascii="Arial" w:hAnsi="Arial"/>
                <w:b/>
                <w:sz w:val="22"/>
                <w:szCs w:val="22"/>
              </w:rPr>
              <w:t>FC</w:t>
            </w:r>
          </w:p>
        </w:tc>
        <w:tc>
          <w:tcPr>
            <w:tcW w:w="3119" w:type="dxa"/>
            <w:shd w:val="clear" w:color="auto" w:fill="auto"/>
            <w:vAlign w:val="center"/>
          </w:tcPr>
          <w:p w14:paraId="677F2F08">
            <w:pPr>
              <w:jc w:val="both"/>
              <w:rPr>
                <w:rFonts w:ascii="Arial" w:hAnsi="Arial"/>
                <w:b/>
                <w:sz w:val="22"/>
                <w:szCs w:val="22"/>
              </w:rPr>
            </w:pPr>
            <w:r>
              <w:rPr>
                <w:rFonts w:ascii="Arial" w:hAnsi="Arial"/>
                <w:b/>
                <w:sz w:val="22"/>
                <w:szCs w:val="22"/>
              </w:rPr>
              <w:t>FILTRO SOLAR FPS 60 CREME – FRASCO 120ML</w:t>
            </w:r>
          </w:p>
        </w:tc>
        <w:tc>
          <w:tcPr>
            <w:tcW w:w="1559" w:type="dxa"/>
            <w:shd w:val="clear" w:color="auto" w:fill="auto"/>
          </w:tcPr>
          <w:p w14:paraId="153C2F69">
            <w:pPr>
              <w:jc w:val="center"/>
              <w:rPr>
                <w:rFonts w:ascii="Arial" w:hAnsi="Arial"/>
                <w:b/>
                <w:bCs/>
                <w:sz w:val="22"/>
                <w:szCs w:val="22"/>
              </w:rPr>
            </w:pPr>
            <w:r>
              <w:rPr>
                <w:rFonts w:ascii="Arial" w:hAnsi="Arial"/>
                <w:b/>
                <w:bCs/>
                <w:spacing w:val="-2"/>
                <w:sz w:val="22"/>
                <w:szCs w:val="22"/>
              </w:rPr>
              <w:t>14,8324</w:t>
            </w:r>
          </w:p>
        </w:tc>
        <w:tc>
          <w:tcPr>
            <w:tcW w:w="1559" w:type="dxa"/>
            <w:shd w:val="clear" w:color="auto" w:fill="auto"/>
          </w:tcPr>
          <w:p w14:paraId="40F37908">
            <w:pPr>
              <w:jc w:val="center"/>
              <w:rPr>
                <w:rFonts w:ascii="Arial" w:hAnsi="Arial"/>
                <w:b/>
                <w:bCs/>
                <w:sz w:val="22"/>
                <w:szCs w:val="22"/>
              </w:rPr>
            </w:pPr>
            <w:r>
              <w:rPr>
                <w:rFonts w:ascii="Arial" w:hAnsi="Arial"/>
                <w:b/>
                <w:bCs/>
                <w:spacing w:val="-2"/>
                <w:sz w:val="22"/>
                <w:szCs w:val="22"/>
              </w:rPr>
              <w:t>17.798,88</w:t>
            </w:r>
          </w:p>
        </w:tc>
      </w:tr>
      <w:tr w14:paraId="393A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08E18CB6">
            <w:pPr>
              <w:jc w:val="center"/>
              <w:rPr>
                <w:rFonts w:ascii="Arial" w:hAnsi="Arial"/>
                <w:b/>
                <w:bCs/>
                <w:sz w:val="22"/>
                <w:szCs w:val="22"/>
              </w:rPr>
            </w:pPr>
            <w:r>
              <w:rPr>
                <w:rFonts w:ascii="Arial" w:hAnsi="Arial"/>
                <w:b/>
                <w:bCs/>
                <w:color w:val="000000"/>
                <w:sz w:val="22"/>
                <w:szCs w:val="22"/>
              </w:rPr>
              <w:t>110</w:t>
            </w:r>
          </w:p>
        </w:tc>
        <w:tc>
          <w:tcPr>
            <w:tcW w:w="1276" w:type="dxa"/>
            <w:shd w:val="clear" w:color="auto" w:fill="auto"/>
            <w:vAlign w:val="center"/>
          </w:tcPr>
          <w:p w14:paraId="4FDFE6C0">
            <w:pPr>
              <w:jc w:val="center"/>
              <w:rPr>
                <w:rFonts w:ascii="Arial" w:hAnsi="Arial"/>
                <w:b/>
                <w:sz w:val="22"/>
                <w:szCs w:val="22"/>
              </w:rPr>
            </w:pPr>
            <w:r>
              <w:rPr>
                <w:rFonts w:ascii="Arial" w:hAnsi="Arial"/>
                <w:b/>
                <w:sz w:val="22"/>
                <w:szCs w:val="22"/>
              </w:rPr>
              <w:t>100.000</w:t>
            </w:r>
          </w:p>
        </w:tc>
        <w:tc>
          <w:tcPr>
            <w:tcW w:w="708" w:type="dxa"/>
            <w:shd w:val="clear" w:color="auto" w:fill="auto"/>
            <w:vAlign w:val="center"/>
          </w:tcPr>
          <w:p w14:paraId="5BA43C46">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46A9322E">
            <w:pPr>
              <w:jc w:val="both"/>
              <w:rPr>
                <w:rFonts w:ascii="Arial" w:hAnsi="Arial"/>
                <w:b/>
                <w:sz w:val="22"/>
                <w:szCs w:val="22"/>
              </w:rPr>
            </w:pPr>
            <w:r>
              <w:rPr>
                <w:rFonts w:ascii="Arial" w:hAnsi="Arial"/>
                <w:b/>
                <w:sz w:val="22"/>
                <w:szCs w:val="22"/>
              </w:rPr>
              <w:t>FINASTERIDA 5MG (COMPRIMIDO EM BLISTER)</w:t>
            </w:r>
          </w:p>
        </w:tc>
        <w:tc>
          <w:tcPr>
            <w:tcW w:w="1559" w:type="dxa"/>
            <w:shd w:val="clear" w:color="auto" w:fill="auto"/>
          </w:tcPr>
          <w:p w14:paraId="63F6E600">
            <w:pPr>
              <w:jc w:val="center"/>
              <w:rPr>
                <w:rFonts w:ascii="Arial" w:hAnsi="Arial"/>
                <w:b/>
                <w:bCs/>
                <w:sz w:val="22"/>
                <w:szCs w:val="22"/>
              </w:rPr>
            </w:pPr>
            <w:r>
              <w:rPr>
                <w:rFonts w:ascii="Arial" w:hAnsi="Arial"/>
                <w:b/>
                <w:bCs/>
                <w:spacing w:val="-2"/>
                <w:sz w:val="22"/>
                <w:szCs w:val="22"/>
              </w:rPr>
              <w:t>0,7164</w:t>
            </w:r>
          </w:p>
        </w:tc>
        <w:tc>
          <w:tcPr>
            <w:tcW w:w="1559" w:type="dxa"/>
            <w:shd w:val="clear" w:color="auto" w:fill="auto"/>
          </w:tcPr>
          <w:p w14:paraId="11E27F4B">
            <w:pPr>
              <w:jc w:val="center"/>
              <w:rPr>
                <w:rFonts w:ascii="Arial" w:hAnsi="Arial"/>
                <w:b/>
                <w:bCs/>
                <w:sz w:val="22"/>
                <w:szCs w:val="22"/>
              </w:rPr>
            </w:pPr>
            <w:r>
              <w:rPr>
                <w:rFonts w:ascii="Arial" w:hAnsi="Arial"/>
                <w:b/>
                <w:bCs/>
                <w:spacing w:val="-2"/>
                <w:sz w:val="22"/>
                <w:szCs w:val="22"/>
              </w:rPr>
              <w:t>71.640,00</w:t>
            </w:r>
          </w:p>
        </w:tc>
      </w:tr>
      <w:tr w14:paraId="0FA5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07C24777">
            <w:pPr>
              <w:jc w:val="center"/>
              <w:rPr>
                <w:rFonts w:ascii="Arial" w:hAnsi="Arial"/>
                <w:b/>
                <w:bCs/>
                <w:sz w:val="22"/>
                <w:szCs w:val="22"/>
              </w:rPr>
            </w:pPr>
            <w:r>
              <w:rPr>
                <w:rFonts w:ascii="Arial" w:hAnsi="Arial"/>
                <w:b/>
                <w:bCs/>
                <w:color w:val="000000"/>
                <w:sz w:val="22"/>
                <w:szCs w:val="22"/>
              </w:rPr>
              <w:t>111</w:t>
            </w:r>
          </w:p>
        </w:tc>
        <w:tc>
          <w:tcPr>
            <w:tcW w:w="1276" w:type="dxa"/>
            <w:shd w:val="clear" w:color="auto" w:fill="auto"/>
            <w:vAlign w:val="center"/>
          </w:tcPr>
          <w:p w14:paraId="433C4A44">
            <w:pPr>
              <w:jc w:val="center"/>
              <w:rPr>
                <w:rFonts w:ascii="Arial" w:hAnsi="Arial"/>
                <w:b/>
                <w:sz w:val="22"/>
                <w:szCs w:val="22"/>
              </w:rPr>
            </w:pPr>
            <w:r>
              <w:rPr>
                <w:rFonts w:ascii="Arial" w:hAnsi="Arial"/>
                <w:b/>
                <w:sz w:val="22"/>
                <w:szCs w:val="22"/>
              </w:rPr>
              <w:t>5.500</w:t>
            </w:r>
          </w:p>
        </w:tc>
        <w:tc>
          <w:tcPr>
            <w:tcW w:w="708" w:type="dxa"/>
            <w:shd w:val="clear" w:color="auto" w:fill="auto"/>
            <w:vAlign w:val="center"/>
          </w:tcPr>
          <w:p w14:paraId="7AF9E8B8">
            <w:pPr>
              <w:jc w:val="center"/>
              <w:rPr>
                <w:rFonts w:ascii="Arial" w:hAnsi="Arial"/>
                <w:b/>
                <w:sz w:val="22"/>
                <w:szCs w:val="22"/>
              </w:rPr>
            </w:pPr>
            <w:r>
              <w:rPr>
                <w:rFonts w:ascii="Arial" w:hAnsi="Arial"/>
                <w:b/>
                <w:sz w:val="22"/>
                <w:szCs w:val="22"/>
              </w:rPr>
              <w:t>CA</w:t>
            </w:r>
          </w:p>
        </w:tc>
        <w:tc>
          <w:tcPr>
            <w:tcW w:w="3119" w:type="dxa"/>
            <w:shd w:val="clear" w:color="auto" w:fill="auto"/>
            <w:vAlign w:val="center"/>
          </w:tcPr>
          <w:p w14:paraId="6061C8C3">
            <w:pPr>
              <w:jc w:val="both"/>
              <w:rPr>
                <w:rFonts w:ascii="Arial" w:hAnsi="Arial"/>
                <w:b/>
                <w:sz w:val="22"/>
                <w:szCs w:val="22"/>
              </w:rPr>
            </w:pPr>
            <w:r>
              <w:rPr>
                <w:rFonts w:ascii="Arial" w:hAnsi="Arial"/>
                <w:b/>
                <w:sz w:val="22"/>
                <w:szCs w:val="22"/>
              </w:rPr>
              <w:t>FLUCONAZOL 150MG (CÁPSULA EM BLISTER)</w:t>
            </w:r>
          </w:p>
        </w:tc>
        <w:tc>
          <w:tcPr>
            <w:tcW w:w="1559" w:type="dxa"/>
            <w:shd w:val="clear" w:color="auto" w:fill="auto"/>
          </w:tcPr>
          <w:p w14:paraId="225FCCAA">
            <w:pPr>
              <w:jc w:val="center"/>
              <w:rPr>
                <w:rFonts w:ascii="Arial" w:hAnsi="Arial"/>
                <w:b/>
                <w:bCs/>
                <w:sz w:val="22"/>
                <w:szCs w:val="22"/>
              </w:rPr>
            </w:pPr>
            <w:r>
              <w:rPr>
                <w:rFonts w:ascii="Arial" w:hAnsi="Arial"/>
                <w:b/>
                <w:bCs/>
                <w:spacing w:val="-2"/>
                <w:sz w:val="22"/>
                <w:szCs w:val="22"/>
              </w:rPr>
              <w:t>0,7420</w:t>
            </w:r>
          </w:p>
        </w:tc>
        <w:tc>
          <w:tcPr>
            <w:tcW w:w="1559" w:type="dxa"/>
            <w:shd w:val="clear" w:color="auto" w:fill="auto"/>
          </w:tcPr>
          <w:p w14:paraId="503B57D8">
            <w:pPr>
              <w:jc w:val="center"/>
              <w:rPr>
                <w:rFonts w:ascii="Arial" w:hAnsi="Arial"/>
                <w:b/>
                <w:bCs/>
                <w:sz w:val="22"/>
                <w:szCs w:val="22"/>
              </w:rPr>
            </w:pPr>
            <w:r>
              <w:rPr>
                <w:rFonts w:ascii="Arial" w:hAnsi="Arial"/>
                <w:b/>
                <w:bCs/>
                <w:spacing w:val="-2"/>
                <w:sz w:val="22"/>
                <w:szCs w:val="22"/>
              </w:rPr>
              <w:t>4.081,00</w:t>
            </w:r>
          </w:p>
        </w:tc>
      </w:tr>
      <w:tr w14:paraId="2003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68D901A9">
            <w:pPr>
              <w:jc w:val="center"/>
              <w:rPr>
                <w:rFonts w:ascii="Arial" w:hAnsi="Arial"/>
                <w:b/>
                <w:bCs/>
                <w:sz w:val="22"/>
                <w:szCs w:val="22"/>
              </w:rPr>
            </w:pPr>
            <w:r>
              <w:rPr>
                <w:rFonts w:ascii="Arial" w:hAnsi="Arial"/>
                <w:b/>
                <w:bCs/>
                <w:color w:val="000000"/>
                <w:sz w:val="22"/>
                <w:szCs w:val="22"/>
              </w:rPr>
              <w:t>112</w:t>
            </w:r>
          </w:p>
        </w:tc>
        <w:tc>
          <w:tcPr>
            <w:tcW w:w="1276" w:type="dxa"/>
            <w:shd w:val="clear" w:color="auto" w:fill="auto"/>
            <w:vAlign w:val="center"/>
          </w:tcPr>
          <w:p w14:paraId="6821A14F">
            <w:pPr>
              <w:jc w:val="center"/>
              <w:rPr>
                <w:rFonts w:ascii="Arial" w:hAnsi="Arial"/>
                <w:b/>
                <w:sz w:val="22"/>
                <w:szCs w:val="22"/>
              </w:rPr>
            </w:pPr>
            <w:r>
              <w:rPr>
                <w:rFonts w:ascii="Arial" w:hAnsi="Arial"/>
                <w:b/>
                <w:sz w:val="22"/>
                <w:szCs w:val="22"/>
              </w:rPr>
              <w:t>50</w:t>
            </w:r>
          </w:p>
        </w:tc>
        <w:tc>
          <w:tcPr>
            <w:tcW w:w="708" w:type="dxa"/>
            <w:shd w:val="clear" w:color="auto" w:fill="auto"/>
            <w:vAlign w:val="center"/>
          </w:tcPr>
          <w:p w14:paraId="6D3649A2">
            <w:pPr>
              <w:jc w:val="center"/>
              <w:rPr>
                <w:rFonts w:ascii="Arial" w:hAnsi="Arial"/>
                <w:b/>
                <w:sz w:val="22"/>
                <w:szCs w:val="22"/>
              </w:rPr>
            </w:pPr>
            <w:r>
              <w:rPr>
                <w:rFonts w:ascii="Arial" w:hAnsi="Arial"/>
                <w:b/>
                <w:sz w:val="22"/>
                <w:szCs w:val="22"/>
              </w:rPr>
              <w:t>AP</w:t>
            </w:r>
          </w:p>
        </w:tc>
        <w:tc>
          <w:tcPr>
            <w:tcW w:w="3119" w:type="dxa"/>
            <w:shd w:val="clear" w:color="auto" w:fill="auto"/>
            <w:vAlign w:val="center"/>
          </w:tcPr>
          <w:p w14:paraId="56B3C84E">
            <w:pPr>
              <w:jc w:val="both"/>
              <w:rPr>
                <w:rFonts w:ascii="Arial" w:hAnsi="Arial"/>
                <w:b/>
                <w:sz w:val="22"/>
                <w:szCs w:val="22"/>
              </w:rPr>
            </w:pPr>
            <w:r>
              <w:rPr>
                <w:rFonts w:ascii="Arial" w:hAnsi="Arial"/>
                <w:b/>
                <w:sz w:val="22"/>
                <w:szCs w:val="22"/>
              </w:rPr>
              <w:t>FLUMAZENIL 0,1MG/ML INJETÁVEL – AMPOLA 5ML</w:t>
            </w:r>
          </w:p>
        </w:tc>
        <w:tc>
          <w:tcPr>
            <w:tcW w:w="1559" w:type="dxa"/>
            <w:shd w:val="clear" w:color="auto" w:fill="auto"/>
          </w:tcPr>
          <w:p w14:paraId="4A184D4C">
            <w:pPr>
              <w:jc w:val="center"/>
              <w:rPr>
                <w:rFonts w:ascii="Arial" w:hAnsi="Arial"/>
                <w:b/>
                <w:bCs/>
                <w:sz w:val="22"/>
                <w:szCs w:val="22"/>
              </w:rPr>
            </w:pPr>
            <w:r>
              <w:rPr>
                <w:rFonts w:ascii="Arial" w:hAnsi="Arial"/>
                <w:b/>
                <w:bCs/>
                <w:spacing w:val="-2"/>
                <w:sz w:val="22"/>
                <w:szCs w:val="22"/>
              </w:rPr>
              <w:t>23,8155</w:t>
            </w:r>
          </w:p>
        </w:tc>
        <w:tc>
          <w:tcPr>
            <w:tcW w:w="1559" w:type="dxa"/>
            <w:shd w:val="clear" w:color="auto" w:fill="auto"/>
          </w:tcPr>
          <w:p w14:paraId="215A4B35">
            <w:pPr>
              <w:jc w:val="center"/>
              <w:rPr>
                <w:rFonts w:ascii="Arial" w:hAnsi="Arial"/>
                <w:b/>
                <w:bCs/>
                <w:sz w:val="22"/>
                <w:szCs w:val="22"/>
              </w:rPr>
            </w:pPr>
            <w:r>
              <w:rPr>
                <w:rFonts w:ascii="Arial" w:hAnsi="Arial"/>
                <w:b/>
                <w:bCs/>
                <w:spacing w:val="-2"/>
                <w:sz w:val="22"/>
                <w:szCs w:val="22"/>
              </w:rPr>
              <w:t>1.190,78</w:t>
            </w:r>
          </w:p>
        </w:tc>
      </w:tr>
      <w:tr w14:paraId="3D37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50D9C7E1">
            <w:pPr>
              <w:jc w:val="center"/>
              <w:rPr>
                <w:rFonts w:ascii="Arial" w:hAnsi="Arial"/>
                <w:b/>
                <w:bCs/>
                <w:sz w:val="22"/>
                <w:szCs w:val="22"/>
              </w:rPr>
            </w:pPr>
            <w:r>
              <w:rPr>
                <w:rFonts w:ascii="Arial" w:hAnsi="Arial"/>
                <w:b/>
                <w:bCs/>
                <w:color w:val="000000"/>
                <w:sz w:val="22"/>
                <w:szCs w:val="22"/>
              </w:rPr>
              <w:t>113</w:t>
            </w:r>
          </w:p>
        </w:tc>
        <w:tc>
          <w:tcPr>
            <w:tcW w:w="1276" w:type="dxa"/>
            <w:shd w:val="clear" w:color="auto" w:fill="auto"/>
            <w:vAlign w:val="center"/>
          </w:tcPr>
          <w:p w14:paraId="4DD5EC03">
            <w:pPr>
              <w:jc w:val="center"/>
              <w:rPr>
                <w:rFonts w:ascii="Arial" w:hAnsi="Arial"/>
                <w:b/>
                <w:sz w:val="22"/>
                <w:szCs w:val="22"/>
              </w:rPr>
            </w:pPr>
            <w:r>
              <w:rPr>
                <w:rFonts w:ascii="Arial" w:hAnsi="Arial"/>
                <w:b/>
                <w:sz w:val="22"/>
                <w:szCs w:val="22"/>
              </w:rPr>
              <w:t>100.000</w:t>
            </w:r>
          </w:p>
        </w:tc>
        <w:tc>
          <w:tcPr>
            <w:tcW w:w="708" w:type="dxa"/>
            <w:shd w:val="clear" w:color="auto" w:fill="auto"/>
            <w:vAlign w:val="center"/>
          </w:tcPr>
          <w:p w14:paraId="22CC10CC">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09AD368F">
            <w:pPr>
              <w:jc w:val="both"/>
              <w:rPr>
                <w:rFonts w:ascii="Arial" w:hAnsi="Arial"/>
                <w:b/>
                <w:sz w:val="22"/>
                <w:szCs w:val="22"/>
              </w:rPr>
            </w:pPr>
            <w:r>
              <w:rPr>
                <w:rFonts w:ascii="Arial" w:hAnsi="Arial"/>
                <w:b/>
                <w:sz w:val="22"/>
                <w:szCs w:val="22"/>
              </w:rPr>
              <w:t>FLUNARIZINA DICLORIDRATO 10MG (COMPRIMIDO EM BLISTER)</w:t>
            </w:r>
          </w:p>
        </w:tc>
        <w:tc>
          <w:tcPr>
            <w:tcW w:w="1559" w:type="dxa"/>
            <w:shd w:val="clear" w:color="auto" w:fill="auto"/>
          </w:tcPr>
          <w:p w14:paraId="5512B442">
            <w:pPr>
              <w:jc w:val="center"/>
              <w:rPr>
                <w:rFonts w:ascii="Arial" w:hAnsi="Arial"/>
                <w:b/>
                <w:bCs/>
                <w:sz w:val="22"/>
                <w:szCs w:val="22"/>
              </w:rPr>
            </w:pPr>
            <w:r>
              <w:rPr>
                <w:rFonts w:ascii="Arial" w:hAnsi="Arial"/>
                <w:b/>
                <w:bCs/>
                <w:spacing w:val="-2"/>
                <w:sz w:val="22"/>
                <w:szCs w:val="22"/>
              </w:rPr>
              <w:t>0,1345</w:t>
            </w:r>
          </w:p>
        </w:tc>
        <w:tc>
          <w:tcPr>
            <w:tcW w:w="1559" w:type="dxa"/>
            <w:shd w:val="clear" w:color="auto" w:fill="auto"/>
          </w:tcPr>
          <w:p w14:paraId="499A3D8A">
            <w:pPr>
              <w:jc w:val="center"/>
              <w:rPr>
                <w:rFonts w:ascii="Arial" w:hAnsi="Arial"/>
                <w:b/>
                <w:bCs/>
                <w:sz w:val="22"/>
                <w:szCs w:val="22"/>
              </w:rPr>
            </w:pPr>
            <w:r>
              <w:rPr>
                <w:rFonts w:ascii="Arial" w:hAnsi="Arial"/>
                <w:b/>
                <w:bCs/>
                <w:spacing w:val="-2"/>
                <w:sz w:val="22"/>
                <w:szCs w:val="22"/>
              </w:rPr>
              <w:t>13.450,00</w:t>
            </w:r>
          </w:p>
        </w:tc>
      </w:tr>
      <w:tr w14:paraId="0B6F8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1C847285">
            <w:pPr>
              <w:jc w:val="center"/>
              <w:rPr>
                <w:rFonts w:ascii="Arial" w:hAnsi="Arial"/>
                <w:b/>
                <w:bCs/>
                <w:sz w:val="22"/>
                <w:szCs w:val="22"/>
              </w:rPr>
            </w:pPr>
            <w:r>
              <w:rPr>
                <w:rFonts w:ascii="Arial" w:hAnsi="Arial"/>
                <w:b/>
                <w:bCs/>
                <w:color w:val="000000"/>
                <w:sz w:val="22"/>
                <w:szCs w:val="22"/>
              </w:rPr>
              <w:t>114</w:t>
            </w:r>
          </w:p>
        </w:tc>
        <w:tc>
          <w:tcPr>
            <w:tcW w:w="1276" w:type="dxa"/>
            <w:shd w:val="clear" w:color="auto" w:fill="auto"/>
            <w:vAlign w:val="center"/>
          </w:tcPr>
          <w:p w14:paraId="202A17B5">
            <w:pPr>
              <w:jc w:val="center"/>
              <w:rPr>
                <w:rFonts w:ascii="Arial" w:hAnsi="Arial"/>
                <w:b/>
                <w:sz w:val="22"/>
                <w:szCs w:val="22"/>
              </w:rPr>
            </w:pPr>
            <w:r>
              <w:rPr>
                <w:rFonts w:ascii="Arial" w:hAnsi="Arial"/>
                <w:b/>
                <w:sz w:val="22"/>
                <w:szCs w:val="22"/>
              </w:rPr>
              <w:t>4.000</w:t>
            </w:r>
          </w:p>
        </w:tc>
        <w:tc>
          <w:tcPr>
            <w:tcW w:w="708" w:type="dxa"/>
            <w:shd w:val="clear" w:color="auto" w:fill="auto"/>
            <w:vAlign w:val="center"/>
          </w:tcPr>
          <w:p w14:paraId="09DC47DC">
            <w:pPr>
              <w:jc w:val="center"/>
              <w:rPr>
                <w:rFonts w:ascii="Arial" w:hAnsi="Arial"/>
                <w:b/>
                <w:sz w:val="22"/>
                <w:szCs w:val="22"/>
              </w:rPr>
            </w:pPr>
            <w:r>
              <w:rPr>
                <w:rFonts w:ascii="Arial" w:hAnsi="Arial"/>
                <w:b/>
                <w:sz w:val="22"/>
                <w:szCs w:val="22"/>
              </w:rPr>
              <w:t>FC</w:t>
            </w:r>
          </w:p>
        </w:tc>
        <w:tc>
          <w:tcPr>
            <w:tcW w:w="3119" w:type="dxa"/>
            <w:shd w:val="clear" w:color="auto" w:fill="auto"/>
            <w:vAlign w:val="center"/>
          </w:tcPr>
          <w:p w14:paraId="62BD72E0">
            <w:pPr>
              <w:jc w:val="both"/>
              <w:rPr>
                <w:rFonts w:ascii="Arial" w:hAnsi="Arial"/>
                <w:b/>
                <w:sz w:val="22"/>
                <w:szCs w:val="22"/>
              </w:rPr>
            </w:pPr>
            <w:r>
              <w:rPr>
                <w:rFonts w:ascii="Arial" w:hAnsi="Arial"/>
                <w:b/>
                <w:sz w:val="22"/>
                <w:szCs w:val="22"/>
              </w:rPr>
              <w:t>FLUOCINOLONA 0,25MG + POLIMIXINA B 10.000UI + NEOMICINA 3,5MG + LIDOCAÍNA 20MG/ML SOLUÇÃO OTOLÓGICA – FRASCO 10ML</w:t>
            </w:r>
          </w:p>
        </w:tc>
        <w:tc>
          <w:tcPr>
            <w:tcW w:w="1559" w:type="dxa"/>
            <w:shd w:val="clear" w:color="auto" w:fill="auto"/>
            <w:vAlign w:val="center"/>
          </w:tcPr>
          <w:p w14:paraId="18ECDECF">
            <w:pPr>
              <w:jc w:val="center"/>
              <w:rPr>
                <w:rFonts w:ascii="Arial" w:hAnsi="Arial"/>
                <w:b/>
                <w:bCs/>
                <w:sz w:val="22"/>
                <w:szCs w:val="22"/>
              </w:rPr>
            </w:pPr>
            <w:r>
              <w:rPr>
                <w:rFonts w:ascii="Arial" w:hAnsi="Arial"/>
                <w:b/>
                <w:bCs/>
                <w:spacing w:val="-2"/>
                <w:sz w:val="22"/>
                <w:szCs w:val="22"/>
              </w:rPr>
              <w:t>5,1800</w:t>
            </w:r>
          </w:p>
        </w:tc>
        <w:tc>
          <w:tcPr>
            <w:tcW w:w="1559" w:type="dxa"/>
            <w:shd w:val="clear" w:color="auto" w:fill="auto"/>
            <w:vAlign w:val="center"/>
          </w:tcPr>
          <w:p w14:paraId="522C6019">
            <w:pPr>
              <w:jc w:val="center"/>
              <w:rPr>
                <w:rFonts w:ascii="Arial" w:hAnsi="Arial"/>
                <w:b/>
                <w:bCs/>
                <w:sz w:val="22"/>
                <w:szCs w:val="22"/>
              </w:rPr>
            </w:pPr>
            <w:r>
              <w:rPr>
                <w:rFonts w:ascii="Arial" w:hAnsi="Arial"/>
                <w:b/>
                <w:bCs/>
                <w:spacing w:val="-2"/>
                <w:sz w:val="22"/>
                <w:szCs w:val="22"/>
              </w:rPr>
              <w:t>20.720,00</w:t>
            </w:r>
          </w:p>
        </w:tc>
      </w:tr>
      <w:tr w14:paraId="2CBD5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4FDD77A1">
            <w:pPr>
              <w:jc w:val="center"/>
              <w:rPr>
                <w:rFonts w:ascii="Arial" w:hAnsi="Arial"/>
                <w:b/>
                <w:bCs/>
                <w:sz w:val="22"/>
                <w:szCs w:val="22"/>
              </w:rPr>
            </w:pPr>
            <w:r>
              <w:rPr>
                <w:rFonts w:ascii="Arial" w:hAnsi="Arial"/>
                <w:b/>
                <w:bCs/>
                <w:color w:val="000000"/>
                <w:sz w:val="22"/>
                <w:szCs w:val="22"/>
              </w:rPr>
              <w:t>115</w:t>
            </w:r>
          </w:p>
        </w:tc>
        <w:tc>
          <w:tcPr>
            <w:tcW w:w="1276" w:type="dxa"/>
            <w:shd w:val="clear" w:color="auto" w:fill="auto"/>
            <w:vAlign w:val="center"/>
          </w:tcPr>
          <w:p w14:paraId="7E4330D4">
            <w:pPr>
              <w:jc w:val="center"/>
              <w:rPr>
                <w:rFonts w:ascii="Arial" w:hAnsi="Arial"/>
                <w:b/>
                <w:sz w:val="22"/>
                <w:szCs w:val="22"/>
              </w:rPr>
            </w:pPr>
            <w:r>
              <w:rPr>
                <w:rFonts w:ascii="Arial" w:hAnsi="Arial"/>
                <w:b/>
                <w:sz w:val="22"/>
                <w:szCs w:val="22"/>
              </w:rPr>
              <w:t>250</w:t>
            </w:r>
          </w:p>
        </w:tc>
        <w:tc>
          <w:tcPr>
            <w:tcW w:w="708" w:type="dxa"/>
            <w:shd w:val="clear" w:color="auto" w:fill="auto"/>
            <w:vAlign w:val="center"/>
          </w:tcPr>
          <w:p w14:paraId="72B530F2">
            <w:pPr>
              <w:jc w:val="center"/>
              <w:rPr>
                <w:rFonts w:ascii="Arial" w:hAnsi="Arial"/>
                <w:b/>
                <w:sz w:val="22"/>
                <w:szCs w:val="22"/>
              </w:rPr>
            </w:pPr>
            <w:r>
              <w:rPr>
                <w:rFonts w:ascii="Arial" w:hAnsi="Arial"/>
                <w:b/>
                <w:sz w:val="22"/>
                <w:szCs w:val="22"/>
              </w:rPr>
              <w:t>FC</w:t>
            </w:r>
          </w:p>
        </w:tc>
        <w:tc>
          <w:tcPr>
            <w:tcW w:w="3119" w:type="dxa"/>
            <w:shd w:val="clear" w:color="auto" w:fill="auto"/>
            <w:vAlign w:val="center"/>
          </w:tcPr>
          <w:p w14:paraId="2C239E8A">
            <w:pPr>
              <w:jc w:val="both"/>
              <w:rPr>
                <w:rFonts w:ascii="Arial" w:hAnsi="Arial"/>
                <w:b/>
                <w:sz w:val="22"/>
                <w:szCs w:val="22"/>
              </w:rPr>
            </w:pPr>
            <w:r>
              <w:rPr>
                <w:rFonts w:ascii="Arial" w:hAnsi="Arial"/>
                <w:b/>
                <w:sz w:val="22"/>
                <w:szCs w:val="22"/>
              </w:rPr>
              <w:t>FLUORESCEÍNA SÓD. 10MG/ 1ML COLÍRIO – FRASCO 3ML</w:t>
            </w:r>
          </w:p>
        </w:tc>
        <w:tc>
          <w:tcPr>
            <w:tcW w:w="1559" w:type="dxa"/>
            <w:shd w:val="clear" w:color="auto" w:fill="auto"/>
          </w:tcPr>
          <w:p w14:paraId="6D85D9E3">
            <w:pPr>
              <w:jc w:val="center"/>
              <w:rPr>
                <w:rFonts w:ascii="Arial" w:hAnsi="Arial"/>
                <w:b/>
                <w:bCs/>
                <w:sz w:val="22"/>
                <w:szCs w:val="22"/>
              </w:rPr>
            </w:pPr>
            <w:r>
              <w:rPr>
                <w:rFonts w:ascii="Arial" w:hAnsi="Arial"/>
                <w:b/>
                <w:bCs/>
                <w:spacing w:val="-2"/>
                <w:sz w:val="22"/>
                <w:szCs w:val="22"/>
              </w:rPr>
              <w:t>17,2298</w:t>
            </w:r>
          </w:p>
        </w:tc>
        <w:tc>
          <w:tcPr>
            <w:tcW w:w="1559" w:type="dxa"/>
            <w:shd w:val="clear" w:color="auto" w:fill="auto"/>
          </w:tcPr>
          <w:p w14:paraId="4304DDCA">
            <w:pPr>
              <w:jc w:val="center"/>
              <w:rPr>
                <w:rFonts w:ascii="Arial" w:hAnsi="Arial"/>
                <w:b/>
                <w:bCs/>
                <w:sz w:val="22"/>
                <w:szCs w:val="22"/>
              </w:rPr>
            </w:pPr>
            <w:r>
              <w:rPr>
                <w:rFonts w:ascii="Arial" w:hAnsi="Arial"/>
                <w:b/>
                <w:bCs/>
                <w:spacing w:val="-2"/>
                <w:sz w:val="22"/>
                <w:szCs w:val="22"/>
              </w:rPr>
              <w:t>4.307,45</w:t>
            </w:r>
          </w:p>
        </w:tc>
      </w:tr>
      <w:tr w14:paraId="6934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781232DC">
            <w:pPr>
              <w:jc w:val="center"/>
              <w:rPr>
                <w:rFonts w:ascii="Arial" w:hAnsi="Arial"/>
                <w:b/>
                <w:bCs/>
                <w:sz w:val="22"/>
                <w:szCs w:val="22"/>
              </w:rPr>
            </w:pPr>
            <w:r>
              <w:rPr>
                <w:rFonts w:ascii="Arial" w:hAnsi="Arial"/>
                <w:b/>
                <w:bCs/>
                <w:color w:val="000000"/>
                <w:sz w:val="22"/>
                <w:szCs w:val="22"/>
              </w:rPr>
              <w:t>116</w:t>
            </w:r>
          </w:p>
        </w:tc>
        <w:tc>
          <w:tcPr>
            <w:tcW w:w="1276" w:type="dxa"/>
            <w:shd w:val="clear" w:color="auto" w:fill="auto"/>
            <w:vAlign w:val="center"/>
          </w:tcPr>
          <w:p w14:paraId="6D3622DF">
            <w:pPr>
              <w:jc w:val="center"/>
              <w:rPr>
                <w:rFonts w:ascii="Arial" w:hAnsi="Arial"/>
                <w:b/>
                <w:sz w:val="22"/>
                <w:szCs w:val="22"/>
              </w:rPr>
            </w:pPr>
            <w:r>
              <w:rPr>
                <w:rFonts w:ascii="Arial" w:hAnsi="Arial"/>
                <w:b/>
                <w:sz w:val="22"/>
                <w:szCs w:val="22"/>
              </w:rPr>
              <w:t>1.300.000</w:t>
            </w:r>
          </w:p>
        </w:tc>
        <w:tc>
          <w:tcPr>
            <w:tcW w:w="708" w:type="dxa"/>
            <w:shd w:val="clear" w:color="auto" w:fill="auto"/>
            <w:vAlign w:val="center"/>
          </w:tcPr>
          <w:p w14:paraId="50E4B614">
            <w:pPr>
              <w:jc w:val="center"/>
              <w:rPr>
                <w:rFonts w:ascii="Arial" w:hAnsi="Arial"/>
                <w:b/>
                <w:sz w:val="22"/>
                <w:szCs w:val="22"/>
              </w:rPr>
            </w:pPr>
            <w:r>
              <w:rPr>
                <w:rFonts w:ascii="Arial" w:hAnsi="Arial"/>
                <w:b/>
                <w:sz w:val="22"/>
                <w:szCs w:val="22"/>
              </w:rPr>
              <w:t>CA</w:t>
            </w:r>
          </w:p>
        </w:tc>
        <w:tc>
          <w:tcPr>
            <w:tcW w:w="3119" w:type="dxa"/>
            <w:shd w:val="clear" w:color="auto" w:fill="auto"/>
            <w:vAlign w:val="center"/>
          </w:tcPr>
          <w:p w14:paraId="7129FAD9">
            <w:pPr>
              <w:jc w:val="both"/>
              <w:rPr>
                <w:rFonts w:ascii="Arial" w:hAnsi="Arial"/>
                <w:b/>
                <w:sz w:val="22"/>
                <w:szCs w:val="22"/>
              </w:rPr>
            </w:pPr>
            <w:r>
              <w:rPr>
                <w:rFonts w:ascii="Arial" w:hAnsi="Arial"/>
                <w:b/>
                <w:sz w:val="22"/>
                <w:szCs w:val="22"/>
              </w:rPr>
              <w:t>FLUOXETINA CLOR. 20MG (CÁPSULA EM BLISTER)</w:t>
            </w:r>
          </w:p>
        </w:tc>
        <w:tc>
          <w:tcPr>
            <w:tcW w:w="1559" w:type="dxa"/>
            <w:shd w:val="clear" w:color="auto" w:fill="auto"/>
          </w:tcPr>
          <w:p w14:paraId="72895203">
            <w:pPr>
              <w:jc w:val="center"/>
              <w:rPr>
                <w:rFonts w:ascii="Arial" w:hAnsi="Arial"/>
                <w:b/>
                <w:bCs/>
                <w:sz w:val="22"/>
                <w:szCs w:val="22"/>
              </w:rPr>
            </w:pPr>
            <w:r>
              <w:rPr>
                <w:rFonts w:ascii="Arial" w:hAnsi="Arial"/>
                <w:b/>
                <w:bCs/>
                <w:spacing w:val="-2"/>
                <w:sz w:val="22"/>
                <w:szCs w:val="22"/>
              </w:rPr>
              <w:t>0,4333</w:t>
            </w:r>
          </w:p>
        </w:tc>
        <w:tc>
          <w:tcPr>
            <w:tcW w:w="1559" w:type="dxa"/>
            <w:shd w:val="clear" w:color="auto" w:fill="auto"/>
          </w:tcPr>
          <w:p w14:paraId="191C2E9C">
            <w:pPr>
              <w:jc w:val="center"/>
              <w:rPr>
                <w:rFonts w:ascii="Arial" w:hAnsi="Arial"/>
                <w:b/>
                <w:bCs/>
                <w:sz w:val="22"/>
                <w:szCs w:val="22"/>
              </w:rPr>
            </w:pPr>
            <w:r>
              <w:rPr>
                <w:rFonts w:ascii="Arial" w:hAnsi="Arial"/>
                <w:b/>
                <w:bCs/>
                <w:spacing w:val="-2"/>
                <w:sz w:val="22"/>
                <w:szCs w:val="22"/>
              </w:rPr>
              <w:t>563.290,00</w:t>
            </w:r>
          </w:p>
        </w:tc>
      </w:tr>
      <w:tr w14:paraId="1487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2A4FD910">
            <w:pPr>
              <w:jc w:val="center"/>
              <w:rPr>
                <w:rFonts w:ascii="Arial" w:hAnsi="Arial"/>
                <w:b/>
                <w:bCs/>
                <w:sz w:val="22"/>
                <w:szCs w:val="22"/>
              </w:rPr>
            </w:pPr>
            <w:r>
              <w:rPr>
                <w:rFonts w:ascii="Arial" w:hAnsi="Arial"/>
                <w:b/>
                <w:bCs/>
                <w:color w:val="000000"/>
                <w:sz w:val="22"/>
                <w:szCs w:val="22"/>
              </w:rPr>
              <w:t>117</w:t>
            </w:r>
          </w:p>
        </w:tc>
        <w:tc>
          <w:tcPr>
            <w:tcW w:w="1276" w:type="dxa"/>
            <w:shd w:val="clear" w:color="auto" w:fill="auto"/>
            <w:vAlign w:val="center"/>
          </w:tcPr>
          <w:p w14:paraId="54470836">
            <w:pPr>
              <w:jc w:val="center"/>
              <w:rPr>
                <w:rFonts w:ascii="Arial" w:hAnsi="Arial"/>
                <w:b/>
                <w:sz w:val="22"/>
                <w:szCs w:val="22"/>
              </w:rPr>
            </w:pPr>
            <w:r>
              <w:rPr>
                <w:rFonts w:ascii="Arial" w:hAnsi="Arial"/>
                <w:b/>
                <w:sz w:val="22"/>
                <w:szCs w:val="22"/>
              </w:rPr>
              <w:t>3.000</w:t>
            </w:r>
          </w:p>
        </w:tc>
        <w:tc>
          <w:tcPr>
            <w:tcW w:w="708" w:type="dxa"/>
            <w:shd w:val="clear" w:color="auto" w:fill="auto"/>
            <w:vAlign w:val="center"/>
          </w:tcPr>
          <w:p w14:paraId="4412F1CF">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25D36526">
            <w:pPr>
              <w:jc w:val="both"/>
              <w:rPr>
                <w:rFonts w:ascii="Arial" w:hAnsi="Arial"/>
                <w:b/>
                <w:sz w:val="22"/>
                <w:szCs w:val="22"/>
              </w:rPr>
            </w:pPr>
            <w:r>
              <w:rPr>
                <w:rFonts w:ascii="Arial" w:hAnsi="Arial"/>
                <w:b/>
                <w:sz w:val="22"/>
                <w:szCs w:val="22"/>
              </w:rPr>
              <w:t>FOLINATO CÁLCICO (ÁCIDO FOLÍNICO) 15MG COMPRIMIDO</w:t>
            </w:r>
          </w:p>
        </w:tc>
        <w:tc>
          <w:tcPr>
            <w:tcW w:w="1559" w:type="dxa"/>
            <w:shd w:val="clear" w:color="auto" w:fill="auto"/>
          </w:tcPr>
          <w:p w14:paraId="39DC1934">
            <w:pPr>
              <w:jc w:val="center"/>
              <w:rPr>
                <w:rFonts w:ascii="Arial" w:hAnsi="Arial"/>
                <w:b/>
                <w:bCs/>
                <w:sz w:val="22"/>
                <w:szCs w:val="22"/>
              </w:rPr>
            </w:pPr>
            <w:r>
              <w:rPr>
                <w:rFonts w:ascii="Arial" w:hAnsi="Arial"/>
                <w:b/>
                <w:bCs/>
                <w:spacing w:val="-2"/>
                <w:sz w:val="22"/>
                <w:szCs w:val="22"/>
              </w:rPr>
              <w:t>2,3974</w:t>
            </w:r>
          </w:p>
        </w:tc>
        <w:tc>
          <w:tcPr>
            <w:tcW w:w="1559" w:type="dxa"/>
            <w:shd w:val="clear" w:color="auto" w:fill="auto"/>
          </w:tcPr>
          <w:p w14:paraId="4BBFB4C9">
            <w:pPr>
              <w:jc w:val="center"/>
              <w:rPr>
                <w:rFonts w:ascii="Arial" w:hAnsi="Arial"/>
                <w:b/>
                <w:bCs/>
                <w:sz w:val="22"/>
                <w:szCs w:val="22"/>
              </w:rPr>
            </w:pPr>
            <w:r>
              <w:rPr>
                <w:rFonts w:ascii="Arial" w:hAnsi="Arial"/>
                <w:b/>
                <w:bCs/>
                <w:spacing w:val="-2"/>
                <w:sz w:val="22"/>
                <w:szCs w:val="22"/>
              </w:rPr>
              <w:t>7.192,20</w:t>
            </w:r>
          </w:p>
        </w:tc>
      </w:tr>
      <w:tr w14:paraId="48D69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26DA22EB">
            <w:pPr>
              <w:jc w:val="center"/>
              <w:rPr>
                <w:rFonts w:ascii="Arial" w:hAnsi="Arial"/>
                <w:b/>
                <w:bCs/>
                <w:sz w:val="22"/>
                <w:szCs w:val="22"/>
              </w:rPr>
            </w:pPr>
            <w:r>
              <w:rPr>
                <w:rFonts w:ascii="Arial" w:hAnsi="Arial"/>
                <w:b/>
                <w:bCs/>
                <w:color w:val="000000"/>
                <w:sz w:val="22"/>
                <w:szCs w:val="22"/>
              </w:rPr>
              <w:t>118</w:t>
            </w:r>
          </w:p>
        </w:tc>
        <w:tc>
          <w:tcPr>
            <w:tcW w:w="1276" w:type="dxa"/>
            <w:shd w:val="clear" w:color="auto" w:fill="auto"/>
            <w:vAlign w:val="center"/>
          </w:tcPr>
          <w:p w14:paraId="197A46DF">
            <w:pPr>
              <w:jc w:val="center"/>
              <w:rPr>
                <w:rFonts w:ascii="Arial" w:hAnsi="Arial"/>
                <w:b/>
                <w:sz w:val="22"/>
                <w:szCs w:val="22"/>
              </w:rPr>
            </w:pPr>
            <w:r>
              <w:rPr>
                <w:rFonts w:ascii="Arial" w:hAnsi="Arial"/>
                <w:b/>
                <w:sz w:val="22"/>
                <w:szCs w:val="22"/>
              </w:rPr>
              <w:t>2.000</w:t>
            </w:r>
          </w:p>
        </w:tc>
        <w:tc>
          <w:tcPr>
            <w:tcW w:w="708" w:type="dxa"/>
            <w:shd w:val="clear" w:color="auto" w:fill="auto"/>
            <w:vAlign w:val="center"/>
          </w:tcPr>
          <w:p w14:paraId="02FDA704">
            <w:pPr>
              <w:jc w:val="center"/>
              <w:rPr>
                <w:rFonts w:ascii="Arial" w:hAnsi="Arial"/>
                <w:b/>
                <w:sz w:val="22"/>
                <w:szCs w:val="22"/>
              </w:rPr>
            </w:pPr>
            <w:r>
              <w:rPr>
                <w:rFonts w:ascii="Arial" w:hAnsi="Arial"/>
                <w:b/>
                <w:sz w:val="22"/>
                <w:szCs w:val="22"/>
              </w:rPr>
              <w:t>AP</w:t>
            </w:r>
          </w:p>
        </w:tc>
        <w:tc>
          <w:tcPr>
            <w:tcW w:w="3119" w:type="dxa"/>
            <w:shd w:val="clear" w:color="auto" w:fill="auto"/>
            <w:vAlign w:val="center"/>
          </w:tcPr>
          <w:p w14:paraId="57FCFB4D">
            <w:pPr>
              <w:jc w:val="both"/>
              <w:rPr>
                <w:rFonts w:ascii="Arial" w:hAnsi="Arial"/>
                <w:b/>
                <w:sz w:val="22"/>
                <w:szCs w:val="22"/>
              </w:rPr>
            </w:pPr>
            <w:r>
              <w:rPr>
                <w:rFonts w:ascii="Arial" w:hAnsi="Arial"/>
                <w:b/>
                <w:sz w:val="22"/>
                <w:szCs w:val="22"/>
              </w:rPr>
              <w:t>FUROSEMIDA 20MG/ 2ML INJETÁVEL</w:t>
            </w:r>
          </w:p>
        </w:tc>
        <w:tc>
          <w:tcPr>
            <w:tcW w:w="1559" w:type="dxa"/>
            <w:shd w:val="clear" w:color="auto" w:fill="auto"/>
          </w:tcPr>
          <w:p w14:paraId="1F419151">
            <w:pPr>
              <w:jc w:val="center"/>
              <w:rPr>
                <w:rFonts w:ascii="Arial" w:hAnsi="Arial"/>
                <w:b/>
                <w:bCs/>
                <w:sz w:val="22"/>
                <w:szCs w:val="22"/>
              </w:rPr>
            </w:pPr>
            <w:r>
              <w:rPr>
                <w:rFonts w:ascii="Arial" w:hAnsi="Arial"/>
                <w:b/>
                <w:bCs/>
                <w:spacing w:val="-2"/>
                <w:sz w:val="22"/>
                <w:szCs w:val="22"/>
              </w:rPr>
              <w:t>1,1969</w:t>
            </w:r>
          </w:p>
        </w:tc>
        <w:tc>
          <w:tcPr>
            <w:tcW w:w="1559" w:type="dxa"/>
            <w:shd w:val="clear" w:color="auto" w:fill="auto"/>
          </w:tcPr>
          <w:p w14:paraId="3170A0D3">
            <w:pPr>
              <w:jc w:val="center"/>
              <w:rPr>
                <w:rFonts w:ascii="Arial" w:hAnsi="Arial"/>
                <w:b/>
                <w:bCs/>
                <w:sz w:val="22"/>
                <w:szCs w:val="22"/>
              </w:rPr>
            </w:pPr>
            <w:r>
              <w:rPr>
                <w:rFonts w:ascii="Arial" w:hAnsi="Arial"/>
                <w:b/>
                <w:bCs/>
                <w:spacing w:val="-2"/>
                <w:sz w:val="22"/>
                <w:szCs w:val="22"/>
              </w:rPr>
              <w:t>2.393,80</w:t>
            </w:r>
          </w:p>
        </w:tc>
      </w:tr>
      <w:tr w14:paraId="12BBC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6B12520A">
            <w:pPr>
              <w:jc w:val="center"/>
              <w:rPr>
                <w:rFonts w:ascii="Arial" w:hAnsi="Arial"/>
                <w:b/>
                <w:bCs/>
                <w:sz w:val="22"/>
                <w:szCs w:val="22"/>
              </w:rPr>
            </w:pPr>
            <w:r>
              <w:rPr>
                <w:rFonts w:ascii="Arial" w:hAnsi="Arial"/>
                <w:b/>
                <w:bCs/>
                <w:color w:val="000000"/>
                <w:sz w:val="22"/>
                <w:szCs w:val="22"/>
              </w:rPr>
              <w:t>119</w:t>
            </w:r>
          </w:p>
        </w:tc>
        <w:tc>
          <w:tcPr>
            <w:tcW w:w="1276" w:type="dxa"/>
            <w:shd w:val="clear" w:color="auto" w:fill="auto"/>
            <w:vAlign w:val="center"/>
          </w:tcPr>
          <w:p w14:paraId="38E23561">
            <w:pPr>
              <w:jc w:val="center"/>
              <w:rPr>
                <w:rFonts w:ascii="Arial" w:hAnsi="Arial"/>
                <w:b/>
                <w:sz w:val="22"/>
                <w:szCs w:val="22"/>
              </w:rPr>
            </w:pPr>
            <w:r>
              <w:rPr>
                <w:rFonts w:ascii="Arial" w:hAnsi="Arial"/>
                <w:b/>
                <w:sz w:val="22"/>
                <w:szCs w:val="22"/>
              </w:rPr>
              <w:t>3.500.000</w:t>
            </w:r>
          </w:p>
        </w:tc>
        <w:tc>
          <w:tcPr>
            <w:tcW w:w="708" w:type="dxa"/>
            <w:shd w:val="clear" w:color="auto" w:fill="auto"/>
            <w:vAlign w:val="center"/>
          </w:tcPr>
          <w:p w14:paraId="5926ABDE">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3B9C577D">
            <w:pPr>
              <w:jc w:val="both"/>
              <w:rPr>
                <w:rFonts w:ascii="Arial" w:hAnsi="Arial"/>
                <w:b/>
                <w:sz w:val="22"/>
                <w:szCs w:val="22"/>
              </w:rPr>
            </w:pPr>
            <w:r>
              <w:rPr>
                <w:rFonts w:ascii="Arial" w:hAnsi="Arial"/>
                <w:b/>
                <w:sz w:val="22"/>
                <w:szCs w:val="22"/>
              </w:rPr>
              <w:t>GLICLAZIDA MR 30MG (COMPRIMIDO EM BLISTER)</w:t>
            </w:r>
          </w:p>
        </w:tc>
        <w:tc>
          <w:tcPr>
            <w:tcW w:w="1559" w:type="dxa"/>
            <w:shd w:val="clear" w:color="auto" w:fill="auto"/>
          </w:tcPr>
          <w:p w14:paraId="77D52934">
            <w:pPr>
              <w:jc w:val="center"/>
              <w:rPr>
                <w:rFonts w:ascii="Arial" w:hAnsi="Arial"/>
                <w:b/>
                <w:bCs/>
                <w:sz w:val="22"/>
                <w:szCs w:val="22"/>
              </w:rPr>
            </w:pPr>
            <w:r>
              <w:rPr>
                <w:rFonts w:ascii="Arial" w:hAnsi="Arial"/>
                <w:b/>
                <w:bCs/>
                <w:spacing w:val="-2"/>
                <w:sz w:val="22"/>
                <w:szCs w:val="22"/>
              </w:rPr>
              <w:t>0,3895</w:t>
            </w:r>
          </w:p>
        </w:tc>
        <w:tc>
          <w:tcPr>
            <w:tcW w:w="1559" w:type="dxa"/>
            <w:shd w:val="clear" w:color="auto" w:fill="auto"/>
          </w:tcPr>
          <w:p w14:paraId="479AA514">
            <w:pPr>
              <w:jc w:val="center"/>
              <w:rPr>
                <w:rFonts w:ascii="Arial" w:hAnsi="Arial"/>
                <w:b/>
                <w:bCs/>
                <w:sz w:val="22"/>
                <w:szCs w:val="22"/>
              </w:rPr>
            </w:pPr>
            <w:r>
              <w:rPr>
                <w:rFonts w:ascii="Arial" w:hAnsi="Arial"/>
                <w:b/>
                <w:bCs/>
                <w:spacing w:val="-2"/>
                <w:sz w:val="22"/>
                <w:szCs w:val="22"/>
              </w:rPr>
              <w:t>1.363.250,00</w:t>
            </w:r>
          </w:p>
        </w:tc>
      </w:tr>
      <w:tr w14:paraId="1DED8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49C3B9CA">
            <w:pPr>
              <w:jc w:val="center"/>
              <w:rPr>
                <w:rFonts w:ascii="Arial" w:hAnsi="Arial"/>
                <w:b/>
                <w:bCs/>
                <w:sz w:val="22"/>
                <w:szCs w:val="22"/>
              </w:rPr>
            </w:pPr>
            <w:r>
              <w:rPr>
                <w:rFonts w:ascii="Arial" w:hAnsi="Arial"/>
                <w:b/>
                <w:bCs/>
                <w:color w:val="000000"/>
                <w:sz w:val="22"/>
                <w:szCs w:val="22"/>
              </w:rPr>
              <w:t>120</w:t>
            </w:r>
          </w:p>
        </w:tc>
        <w:tc>
          <w:tcPr>
            <w:tcW w:w="1276" w:type="dxa"/>
            <w:shd w:val="clear" w:color="auto" w:fill="auto"/>
            <w:vAlign w:val="center"/>
          </w:tcPr>
          <w:p w14:paraId="74BB5E42">
            <w:pPr>
              <w:jc w:val="center"/>
              <w:rPr>
                <w:rFonts w:ascii="Arial" w:hAnsi="Arial"/>
                <w:b/>
                <w:sz w:val="22"/>
                <w:szCs w:val="22"/>
              </w:rPr>
            </w:pPr>
            <w:r>
              <w:rPr>
                <w:rFonts w:ascii="Arial" w:hAnsi="Arial"/>
                <w:b/>
                <w:sz w:val="22"/>
                <w:szCs w:val="22"/>
              </w:rPr>
              <w:t>1.600</w:t>
            </w:r>
          </w:p>
        </w:tc>
        <w:tc>
          <w:tcPr>
            <w:tcW w:w="708" w:type="dxa"/>
            <w:shd w:val="clear" w:color="auto" w:fill="auto"/>
            <w:vAlign w:val="center"/>
          </w:tcPr>
          <w:p w14:paraId="531C0F0C">
            <w:pPr>
              <w:jc w:val="center"/>
              <w:rPr>
                <w:rFonts w:ascii="Arial" w:hAnsi="Arial"/>
                <w:b/>
                <w:sz w:val="22"/>
                <w:szCs w:val="22"/>
              </w:rPr>
            </w:pPr>
            <w:r>
              <w:rPr>
                <w:rFonts w:ascii="Arial" w:hAnsi="Arial"/>
                <w:b/>
                <w:sz w:val="22"/>
                <w:szCs w:val="22"/>
              </w:rPr>
              <w:t>AP</w:t>
            </w:r>
          </w:p>
        </w:tc>
        <w:tc>
          <w:tcPr>
            <w:tcW w:w="3119" w:type="dxa"/>
            <w:shd w:val="clear" w:color="auto" w:fill="auto"/>
            <w:vAlign w:val="center"/>
          </w:tcPr>
          <w:p w14:paraId="767A2FF9">
            <w:pPr>
              <w:jc w:val="both"/>
              <w:rPr>
                <w:rFonts w:ascii="Arial" w:hAnsi="Arial"/>
                <w:b/>
                <w:sz w:val="22"/>
                <w:szCs w:val="22"/>
              </w:rPr>
            </w:pPr>
            <w:r>
              <w:rPr>
                <w:rFonts w:ascii="Arial" w:hAnsi="Arial"/>
                <w:b/>
                <w:sz w:val="22"/>
                <w:szCs w:val="22"/>
              </w:rPr>
              <w:t>GLICOSE 25%/ 10ML INJETÁVEL</w:t>
            </w:r>
          </w:p>
        </w:tc>
        <w:tc>
          <w:tcPr>
            <w:tcW w:w="1559" w:type="dxa"/>
            <w:shd w:val="clear" w:color="auto" w:fill="auto"/>
          </w:tcPr>
          <w:p w14:paraId="488F63E2">
            <w:pPr>
              <w:jc w:val="center"/>
              <w:rPr>
                <w:rFonts w:ascii="Arial" w:hAnsi="Arial"/>
                <w:b/>
                <w:bCs/>
                <w:sz w:val="22"/>
                <w:szCs w:val="22"/>
              </w:rPr>
            </w:pPr>
            <w:r>
              <w:rPr>
                <w:rFonts w:ascii="Arial" w:hAnsi="Arial"/>
                <w:b/>
                <w:bCs/>
                <w:spacing w:val="-2"/>
                <w:sz w:val="22"/>
                <w:szCs w:val="22"/>
              </w:rPr>
              <w:t>0,6383</w:t>
            </w:r>
          </w:p>
        </w:tc>
        <w:tc>
          <w:tcPr>
            <w:tcW w:w="1559" w:type="dxa"/>
            <w:shd w:val="clear" w:color="auto" w:fill="auto"/>
          </w:tcPr>
          <w:p w14:paraId="3FF7BBD4">
            <w:pPr>
              <w:jc w:val="center"/>
              <w:rPr>
                <w:rFonts w:ascii="Arial" w:hAnsi="Arial"/>
                <w:b/>
                <w:bCs/>
                <w:sz w:val="22"/>
                <w:szCs w:val="22"/>
              </w:rPr>
            </w:pPr>
            <w:r>
              <w:rPr>
                <w:rFonts w:ascii="Arial" w:hAnsi="Arial"/>
                <w:b/>
                <w:bCs/>
                <w:spacing w:val="-2"/>
                <w:sz w:val="22"/>
                <w:szCs w:val="22"/>
              </w:rPr>
              <w:t>1.021,28</w:t>
            </w:r>
          </w:p>
        </w:tc>
      </w:tr>
      <w:tr w14:paraId="32D0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039E8739">
            <w:pPr>
              <w:jc w:val="center"/>
              <w:rPr>
                <w:rFonts w:ascii="Arial" w:hAnsi="Arial"/>
                <w:b/>
                <w:bCs/>
                <w:sz w:val="22"/>
                <w:szCs w:val="22"/>
              </w:rPr>
            </w:pPr>
            <w:r>
              <w:rPr>
                <w:rFonts w:ascii="Arial" w:hAnsi="Arial"/>
                <w:b/>
                <w:bCs/>
                <w:color w:val="000000"/>
                <w:sz w:val="22"/>
                <w:szCs w:val="22"/>
              </w:rPr>
              <w:t>121</w:t>
            </w:r>
          </w:p>
        </w:tc>
        <w:tc>
          <w:tcPr>
            <w:tcW w:w="1276" w:type="dxa"/>
            <w:shd w:val="clear" w:color="auto" w:fill="auto"/>
            <w:vAlign w:val="center"/>
          </w:tcPr>
          <w:p w14:paraId="73B63A1F">
            <w:pPr>
              <w:jc w:val="center"/>
              <w:rPr>
                <w:rFonts w:ascii="Arial" w:hAnsi="Arial"/>
                <w:b/>
                <w:sz w:val="22"/>
                <w:szCs w:val="22"/>
              </w:rPr>
            </w:pPr>
            <w:r>
              <w:rPr>
                <w:rFonts w:ascii="Arial" w:hAnsi="Arial"/>
                <w:b/>
                <w:sz w:val="22"/>
                <w:szCs w:val="22"/>
              </w:rPr>
              <w:t>3.400</w:t>
            </w:r>
          </w:p>
        </w:tc>
        <w:tc>
          <w:tcPr>
            <w:tcW w:w="708" w:type="dxa"/>
            <w:shd w:val="clear" w:color="auto" w:fill="auto"/>
            <w:vAlign w:val="center"/>
          </w:tcPr>
          <w:p w14:paraId="30E09BBE">
            <w:pPr>
              <w:jc w:val="center"/>
              <w:rPr>
                <w:rFonts w:ascii="Arial" w:hAnsi="Arial"/>
                <w:b/>
                <w:sz w:val="22"/>
                <w:szCs w:val="22"/>
              </w:rPr>
            </w:pPr>
            <w:r>
              <w:rPr>
                <w:rFonts w:ascii="Arial" w:hAnsi="Arial"/>
                <w:b/>
                <w:sz w:val="22"/>
                <w:szCs w:val="22"/>
              </w:rPr>
              <w:t>AP</w:t>
            </w:r>
          </w:p>
        </w:tc>
        <w:tc>
          <w:tcPr>
            <w:tcW w:w="3119" w:type="dxa"/>
            <w:shd w:val="clear" w:color="auto" w:fill="auto"/>
            <w:vAlign w:val="center"/>
          </w:tcPr>
          <w:p w14:paraId="33C391D4">
            <w:pPr>
              <w:jc w:val="both"/>
              <w:rPr>
                <w:rFonts w:ascii="Arial" w:hAnsi="Arial"/>
                <w:b/>
                <w:sz w:val="22"/>
                <w:szCs w:val="22"/>
              </w:rPr>
            </w:pPr>
            <w:r>
              <w:rPr>
                <w:rFonts w:ascii="Arial" w:hAnsi="Arial"/>
                <w:b/>
                <w:sz w:val="22"/>
                <w:szCs w:val="22"/>
              </w:rPr>
              <w:t>GLICOSE 50%/ 10ML INJETÁVEL</w:t>
            </w:r>
          </w:p>
        </w:tc>
        <w:tc>
          <w:tcPr>
            <w:tcW w:w="1559" w:type="dxa"/>
            <w:shd w:val="clear" w:color="auto" w:fill="auto"/>
          </w:tcPr>
          <w:p w14:paraId="70BE48A1">
            <w:pPr>
              <w:jc w:val="center"/>
              <w:rPr>
                <w:rFonts w:ascii="Arial" w:hAnsi="Arial"/>
                <w:b/>
                <w:bCs/>
                <w:sz w:val="22"/>
                <w:szCs w:val="22"/>
              </w:rPr>
            </w:pPr>
            <w:r>
              <w:rPr>
                <w:rFonts w:ascii="Arial" w:hAnsi="Arial"/>
                <w:b/>
                <w:bCs/>
                <w:spacing w:val="-2"/>
                <w:sz w:val="22"/>
                <w:szCs w:val="22"/>
              </w:rPr>
              <w:t>0,5550</w:t>
            </w:r>
          </w:p>
        </w:tc>
        <w:tc>
          <w:tcPr>
            <w:tcW w:w="1559" w:type="dxa"/>
            <w:shd w:val="clear" w:color="auto" w:fill="auto"/>
          </w:tcPr>
          <w:p w14:paraId="4EF547CA">
            <w:pPr>
              <w:jc w:val="center"/>
              <w:rPr>
                <w:rFonts w:ascii="Arial" w:hAnsi="Arial"/>
                <w:b/>
                <w:bCs/>
                <w:sz w:val="22"/>
                <w:szCs w:val="22"/>
              </w:rPr>
            </w:pPr>
            <w:r>
              <w:rPr>
                <w:rFonts w:ascii="Arial" w:hAnsi="Arial"/>
                <w:b/>
                <w:bCs/>
                <w:spacing w:val="-2"/>
                <w:sz w:val="22"/>
                <w:szCs w:val="22"/>
              </w:rPr>
              <w:t>1.887,00</w:t>
            </w:r>
          </w:p>
        </w:tc>
      </w:tr>
      <w:tr w14:paraId="72871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70DA3607">
            <w:pPr>
              <w:jc w:val="center"/>
              <w:rPr>
                <w:rFonts w:ascii="Arial" w:hAnsi="Arial"/>
                <w:b/>
                <w:bCs/>
                <w:sz w:val="22"/>
                <w:szCs w:val="22"/>
              </w:rPr>
            </w:pPr>
            <w:r>
              <w:rPr>
                <w:rFonts w:ascii="Arial" w:hAnsi="Arial"/>
                <w:b/>
                <w:bCs/>
                <w:color w:val="000000"/>
                <w:sz w:val="22"/>
                <w:szCs w:val="22"/>
              </w:rPr>
              <w:t>122</w:t>
            </w:r>
          </w:p>
        </w:tc>
        <w:tc>
          <w:tcPr>
            <w:tcW w:w="1276" w:type="dxa"/>
            <w:shd w:val="clear" w:color="auto" w:fill="auto"/>
            <w:vAlign w:val="center"/>
          </w:tcPr>
          <w:p w14:paraId="7E579683">
            <w:pPr>
              <w:jc w:val="center"/>
              <w:rPr>
                <w:rFonts w:ascii="Arial" w:hAnsi="Arial"/>
                <w:b/>
                <w:sz w:val="22"/>
                <w:szCs w:val="22"/>
              </w:rPr>
            </w:pPr>
            <w:r>
              <w:rPr>
                <w:rFonts w:ascii="Arial" w:hAnsi="Arial"/>
                <w:b/>
                <w:sz w:val="22"/>
                <w:szCs w:val="22"/>
              </w:rPr>
              <w:t>350</w:t>
            </w:r>
          </w:p>
        </w:tc>
        <w:tc>
          <w:tcPr>
            <w:tcW w:w="708" w:type="dxa"/>
            <w:shd w:val="clear" w:color="auto" w:fill="auto"/>
            <w:vAlign w:val="center"/>
          </w:tcPr>
          <w:p w14:paraId="0136160E">
            <w:pPr>
              <w:jc w:val="center"/>
              <w:rPr>
                <w:rFonts w:ascii="Arial" w:hAnsi="Arial"/>
                <w:b/>
                <w:sz w:val="22"/>
                <w:szCs w:val="22"/>
              </w:rPr>
            </w:pPr>
            <w:r>
              <w:rPr>
                <w:rFonts w:ascii="Arial" w:hAnsi="Arial"/>
                <w:b/>
                <w:sz w:val="22"/>
                <w:szCs w:val="22"/>
              </w:rPr>
              <w:t>AP</w:t>
            </w:r>
          </w:p>
        </w:tc>
        <w:tc>
          <w:tcPr>
            <w:tcW w:w="3119" w:type="dxa"/>
            <w:shd w:val="clear" w:color="auto" w:fill="auto"/>
            <w:vAlign w:val="center"/>
          </w:tcPr>
          <w:p w14:paraId="12F8D14F">
            <w:pPr>
              <w:jc w:val="both"/>
              <w:rPr>
                <w:rFonts w:ascii="Arial" w:hAnsi="Arial"/>
                <w:b/>
                <w:sz w:val="22"/>
                <w:szCs w:val="22"/>
              </w:rPr>
            </w:pPr>
            <w:r>
              <w:rPr>
                <w:rFonts w:ascii="Arial" w:hAnsi="Arial"/>
                <w:b/>
                <w:sz w:val="22"/>
                <w:szCs w:val="22"/>
              </w:rPr>
              <w:t>GLUCONATO DE CÁLCIO 10% INJETÁVEL – AMPOLA 10ML</w:t>
            </w:r>
          </w:p>
        </w:tc>
        <w:tc>
          <w:tcPr>
            <w:tcW w:w="1559" w:type="dxa"/>
            <w:shd w:val="clear" w:color="auto" w:fill="auto"/>
          </w:tcPr>
          <w:p w14:paraId="6E827C58">
            <w:pPr>
              <w:jc w:val="center"/>
              <w:rPr>
                <w:rFonts w:ascii="Arial" w:hAnsi="Arial"/>
                <w:b/>
                <w:bCs/>
                <w:sz w:val="22"/>
                <w:szCs w:val="22"/>
              </w:rPr>
            </w:pPr>
            <w:r>
              <w:rPr>
                <w:rFonts w:ascii="Arial" w:hAnsi="Arial"/>
                <w:b/>
                <w:bCs/>
                <w:spacing w:val="-2"/>
                <w:sz w:val="22"/>
                <w:szCs w:val="22"/>
              </w:rPr>
              <w:t>2,0892</w:t>
            </w:r>
          </w:p>
        </w:tc>
        <w:tc>
          <w:tcPr>
            <w:tcW w:w="1559" w:type="dxa"/>
            <w:shd w:val="clear" w:color="auto" w:fill="auto"/>
          </w:tcPr>
          <w:p w14:paraId="1EE92D9A">
            <w:pPr>
              <w:jc w:val="center"/>
              <w:rPr>
                <w:rFonts w:ascii="Arial" w:hAnsi="Arial"/>
                <w:b/>
                <w:bCs/>
                <w:sz w:val="22"/>
                <w:szCs w:val="22"/>
              </w:rPr>
            </w:pPr>
            <w:r>
              <w:rPr>
                <w:rFonts w:ascii="Arial" w:hAnsi="Arial"/>
                <w:b/>
                <w:bCs/>
                <w:spacing w:val="-2"/>
                <w:sz w:val="22"/>
                <w:szCs w:val="22"/>
              </w:rPr>
              <w:t>731,22</w:t>
            </w:r>
          </w:p>
        </w:tc>
      </w:tr>
      <w:tr w14:paraId="279A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44BA237E">
            <w:pPr>
              <w:jc w:val="center"/>
              <w:rPr>
                <w:rFonts w:ascii="Arial" w:hAnsi="Arial"/>
                <w:b/>
                <w:bCs/>
                <w:sz w:val="22"/>
                <w:szCs w:val="22"/>
              </w:rPr>
            </w:pPr>
            <w:r>
              <w:rPr>
                <w:rFonts w:ascii="Arial" w:hAnsi="Arial"/>
                <w:b/>
                <w:bCs/>
                <w:color w:val="000000"/>
                <w:sz w:val="22"/>
                <w:szCs w:val="22"/>
              </w:rPr>
              <w:t>123</w:t>
            </w:r>
          </w:p>
        </w:tc>
        <w:tc>
          <w:tcPr>
            <w:tcW w:w="1276" w:type="dxa"/>
            <w:shd w:val="clear" w:color="auto" w:fill="auto"/>
            <w:vAlign w:val="center"/>
          </w:tcPr>
          <w:p w14:paraId="33F07802">
            <w:pPr>
              <w:jc w:val="center"/>
              <w:rPr>
                <w:rFonts w:ascii="Arial" w:hAnsi="Arial"/>
                <w:b/>
                <w:sz w:val="22"/>
                <w:szCs w:val="22"/>
              </w:rPr>
            </w:pPr>
            <w:r>
              <w:rPr>
                <w:rFonts w:ascii="Arial" w:hAnsi="Arial"/>
                <w:b/>
                <w:sz w:val="22"/>
                <w:szCs w:val="22"/>
              </w:rPr>
              <w:t>65.000</w:t>
            </w:r>
          </w:p>
        </w:tc>
        <w:tc>
          <w:tcPr>
            <w:tcW w:w="708" w:type="dxa"/>
            <w:shd w:val="clear" w:color="auto" w:fill="auto"/>
            <w:vAlign w:val="center"/>
          </w:tcPr>
          <w:p w14:paraId="2B38B966">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3A2D3B46">
            <w:pPr>
              <w:jc w:val="both"/>
              <w:rPr>
                <w:rFonts w:ascii="Arial" w:hAnsi="Arial"/>
                <w:b/>
                <w:sz w:val="22"/>
                <w:szCs w:val="22"/>
              </w:rPr>
            </w:pPr>
            <w:r>
              <w:rPr>
                <w:rFonts w:ascii="Arial" w:hAnsi="Arial"/>
                <w:b/>
                <w:sz w:val="22"/>
                <w:szCs w:val="22"/>
              </w:rPr>
              <w:t>HALOPERIDOL 1MG (COMPRIMIDO EM BLISTER)</w:t>
            </w:r>
          </w:p>
        </w:tc>
        <w:tc>
          <w:tcPr>
            <w:tcW w:w="1559" w:type="dxa"/>
            <w:shd w:val="clear" w:color="auto" w:fill="auto"/>
          </w:tcPr>
          <w:p w14:paraId="7447AF43">
            <w:pPr>
              <w:jc w:val="center"/>
              <w:rPr>
                <w:rFonts w:ascii="Arial" w:hAnsi="Arial"/>
                <w:b/>
                <w:bCs/>
                <w:sz w:val="22"/>
                <w:szCs w:val="22"/>
              </w:rPr>
            </w:pPr>
            <w:r>
              <w:rPr>
                <w:rFonts w:ascii="Arial" w:hAnsi="Arial"/>
                <w:b/>
                <w:bCs/>
                <w:spacing w:val="-2"/>
                <w:sz w:val="22"/>
                <w:szCs w:val="22"/>
              </w:rPr>
              <w:t>0,2423</w:t>
            </w:r>
          </w:p>
        </w:tc>
        <w:tc>
          <w:tcPr>
            <w:tcW w:w="1559" w:type="dxa"/>
            <w:shd w:val="clear" w:color="auto" w:fill="auto"/>
          </w:tcPr>
          <w:p w14:paraId="7D1B9E70">
            <w:pPr>
              <w:jc w:val="center"/>
              <w:rPr>
                <w:rFonts w:ascii="Arial" w:hAnsi="Arial"/>
                <w:b/>
                <w:bCs/>
                <w:sz w:val="22"/>
                <w:szCs w:val="22"/>
              </w:rPr>
            </w:pPr>
            <w:r>
              <w:rPr>
                <w:rFonts w:ascii="Arial" w:hAnsi="Arial"/>
                <w:b/>
                <w:bCs/>
                <w:spacing w:val="-2"/>
                <w:sz w:val="22"/>
                <w:szCs w:val="22"/>
              </w:rPr>
              <w:t>15.749,50</w:t>
            </w:r>
          </w:p>
        </w:tc>
      </w:tr>
      <w:tr w14:paraId="6E285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60D7B4A4">
            <w:pPr>
              <w:jc w:val="center"/>
              <w:rPr>
                <w:rFonts w:ascii="Arial" w:hAnsi="Arial"/>
                <w:b/>
                <w:bCs/>
                <w:sz w:val="22"/>
                <w:szCs w:val="22"/>
              </w:rPr>
            </w:pPr>
            <w:r>
              <w:rPr>
                <w:rFonts w:ascii="Arial" w:hAnsi="Arial"/>
                <w:b/>
                <w:bCs/>
                <w:color w:val="000000"/>
                <w:sz w:val="22"/>
                <w:szCs w:val="22"/>
              </w:rPr>
              <w:t>124</w:t>
            </w:r>
          </w:p>
        </w:tc>
        <w:tc>
          <w:tcPr>
            <w:tcW w:w="1276" w:type="dxa"/>
            <w:shd w:val="clear" w:color="auto" w:fill="auto"/>
            <w:vAlign w:val="center"/>
          </w:tcPr>
          <w:p w14:paraId="4E39F382">
            <w:pPr>
              <w:jc w:val="center"/>
              <w:rPr>
                <w:rFonts w:ascii="Arial" w:hAnsi="Arial"/>
                <w:b/>
                <w:sz w:val="22"/>
                <w:szCs w:val="22"/>
              </w:rPr>
            </w:pPr>
            <w:r>
              <w:rPr>
                <w:rFonts w:ascii="Arial" w:hAnsi="Arial"/>
                <w:b/>
                <w:sz w:val="22"/>
                <w:szCs w:val="22"/>
              </w:rPr>
              <w:t>2.000</w:t>
            </w:r>
          </w:p>
        </w:tc>
        <w:tc>
          <w:tcPr>
            <w:tcW w:w="708" w:type="dxa"/>
            <w:shd w:val="clear" w:color="auto" w:fill="auto"/>
            <w:vAlign w:val="center"/>
          </w:tcPr>
          <w:p w14:paraId="203FACB4">
            <w:pPr>
              <w:jc w:val="center"/>
              <w:rPr>
                <w:rFonts w:ascii="Arial" w:hAnsi="Arial"/>
                <w:b/>
                <w:sz w:val="22"/>
                <w:szCs w:val="22"/>
              </w:rPr>
            </w:pPr>
            <w:r>
              <w:rPr>
                <w:rFonts w:ascii="Arial" w:hAnsi="Arial"/>
                <w:b/>
                <w:sz w:val="22"/>
                <w:szCs w:val="22"/>
              </w:rPr>
              <w:t>FC</w:t>
            </w:r>
          </w:p>
        </w:tc>
        <w:tc>
          <w:tcPr>
            <w:tcW w:w="3119" w:type="dxa"/>
            <w:shd w:val="clear" w:color="auto" w:fill="auto"/>
            <w:vAlign w:val="center"/>
          </w:tcPr>
          <w:p w14:paraId="45D12D23">
            <w:pPr>
              <w:jc w:val="both"/>
              <w:rPr>
                <w:rFonts w:ascii="Arial" w:hAnsi="Arial"/>
                <w:b/>
                <w:sz w:val="22"/>
                <w:szCs w:val="22"/>
              </w:rPr>
            </w:pPr>
            <w:r>
              <w:rPr>
                <w:rFonts w:ascii="Arial" w:hAnsi="Arial"/>
                <w:b/>
                <w:sz w:val="22"/>
                <w:szCs w:val="22"/>
              </w:rPr>
              <w:t>HALOPERIDOL 2MG/ 1ML GOTAS – FRASCO 20ML</w:t>
            </w:r>
          </w:p>
        </w:tc>
        <w:tc>
          <w:tcPr>
            <w:tcW w:w="1559" w:type="dxa"/>
            <w:shd w:val="clear" w:color="auto" w:fill="auto"/>
          </w:tcPr>
          <w:p w14:paraId="04BD76F4">
            <w:pPr>
              <w:jc w:val="center"/>
              <w:rPr>
                <w:rFonts w:ascii="Arial" w:hAnsi="Arial"/>
                <w:b/>
                <w:bCs/>
                <w:sz w:val="22"/>
                <w:szCs w:val="22"/>
              </w:rPr>
            </w:pPr>
            <w:r>
              <w:rPr>
                <w:rFonts w:ascii="Arial" w:hAnsi="Arial"/>
                <w:b/>
                <w:bCs/>
                <w:spacing w:val="-2"/>
                <w:sz w:val="22"/>
                <w:szCs w:val="22"/>
              </w:rPr>
              <w:t>5,0535</w:t>
            </w:r>
          </w:p>
        </w:tc>
        <w:tc>
          <w:tcPr>
            <w:tcW w:w="1559" w:type="dxa"/>
            <w:shd w:val="clear" w:color="auto" w:fill="auto"/>
          </w:tcPr>
          <w:p w14:paraId="73891CF2">
            <w:pPr>
              <w:jc w:val="center"/>
              <w:rPr>
                <w:rFonts w:ascii="Arial" w:hAnsi="Arial"/>
                <w:b/>
                <w:bCs/>
                <w:sz w:val="22"/>
                <w:szCs w:val="22"/>
              </w:rPr>
            </w:pPr>
            <w:r>
              <w:rPr>
                <w:rFonts w:ascii="Arial" w:hAnsi="Arial"/>
                <w:b/>
                <w:bCs/>
                <w:spacing w:val="-2"/>
                <w:sz w:val="22"/>
                <w:szCs w:val="22"/>
              </w:rPr>
              <w:t>10.107,00</w:t>
            </w:r>
          </w:p>
        </w:tc>
      </w:tr>
      <w:tr w14:paraId="7CF1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1C17F20D">
            <w:pPr>
              <w:jc w:val="center"/>
              <w:rPr>
                <w:rFonts w:ascii="Arial" w:hAnsi="Arial"/>
                <w:b/>
                <w:bCs/>
                <w:sz w:val="22"/>
                <w:szCs w:val="22"/>
              </w:rPr>
            </w:pPr>
            <w:r>
              <w:rPr>
                <w:rFonts w:ascii="Arial" w:hAnsi="Arial"/>
                <w:b/>
                <w:bCs/>
                <w:color w:val="000000"/>
                <w:sz w:val="22"/>
                <w:szCs w:val="22"/>
              </w:rPr>
              <w:t>125</w:t>
            </w:r>
          </w:p>
        </w:tc>
        <w:tc>
          <w:tcPr>
            <w:tcW w:w="1276" w:type="dxa"/>
            <w:shd w:val="clear" w:color="auto" w:fill="auto"/>
            <w:vAlign w:val="center"/>
          </w:tcPr>
          <w:p w14:paraId="5DAD9824">
            <w:pPr>
              <w:jc w:val="center"/>
              <w:rPr>
                <w:rFonts w:ascii="Arial" w:hAnsi="Arial"/>
                <w:b/>
                <w:sz w:val="22"/>
                <w:szCs w:val="22"/>
              </w:rPr>
            </w:pPr>
            <w:r>
              <w:rPr>
                <w:rFonts w:ascii="Arial" w:hAnsi="Arial"/>
                <w:b/>
                <w:sz w:val="22"/>
                <w:szCs w:val="22"/>
              </w:rPr>
              <w:t>120.000</w:t>
            </w:r>
          </w:p>
        </w:tc>
        <w:tc>
          <w:tcPr>
            <w:tcW w:w="708" w:type="dxa"/>
            <w:shd w:val="clear" w:color="auto" w:fill="auto"/>
            <w:vAlign w:val="center"/>
          </w:tcPr>
          <w:p w14:paraId="67B2787D">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44C54454">
            <w:pPr>
              <w:jc w:val="both"/>
              <w:rPr>
                <w:rFonts w:ascii="Arial" w:hAnsi="Arial"/>
                <w:b/>
                <w:sz w:val="22"/>
                <w:szCs w:val="22"/>
              </w:rPr>
            </w:pPr>
            <w:r>
              <w:rPr>
                <w:rFonts w:ascii="Arial" w:hAnsi="Arial"/>
                <w:b/>
                <w:sz w:val="22"/>
                <w:szCs w:val="22"/>
              </w:rPr>
              <w:t>HALOPERIDOL 5MG (COMPRIMIDO EM BLISTER)</w:t>
            </w:r>
          </w:p>
        </w:tc>
        <w:tc>
          <w:tcPr>
            <w:tcW w:w="1559" w:type="dxa"/>
            <w:shd w:val="clear" w:color="auto" w:fill="auto"/>
          </w:tcPr>
          <w:p w14:paraId="5EDB1A17">
            <w:pPr>
              <w:jc w:val="center"/>
              <w:rPr>
                <w:rFonts w:ascii="Arial" w:hAnsi="Arial"/>
                <w:b/>
                <w:bCs/>
                <w:sz w:val="22"/>
                <w:szCs w:val="22"/>
              </w:rPr>
            </w:pPr>
            <w:r>
              <w:rPr>
                <w:rFonts w:ascii="Arial" w:hAnsi="Arial"/>
                <w:b/>
                <w:bCs/>
                <w:spacing w:val="-2"/>
                <w:sz w:val="22"/>
                <w:szCs w:val="22"/>
              </w:rPr>
              <w:t>0,2761</w:t>
            </w:r>
          </w:p>
        </w:tc>
        <w:tc>
          <w:tcPr>
            <w:tcW w:w="1559" w:type="dxa"/>
            <w:shd w:val="clear" w:color="auto" w:fill="auto"/>
          </w:tcPr>
          <w:p w14:paraId="1684BA73">
            <w:pPr>
              <w:jc w:val="center"/>
              <w:rPr>
                <w:rFonts w:ascii="Arial" w:hAnsi="Arial"/>
                <w:b/>
                <w:bCs/>
                <w:sz w:val="22"/>
                <w:szCs w:val="22"/>
              </w:rPr>
            </w:pPr>
            <w:r>
              <w:rPr>
                <w:rFonts w:ascii="Arial" w:hAnsi="Arial"/>
                <w:b/>
                <w:bCs/>
                <w:spacing w:val="-2"/>
                <w:sz w:val="22"/>
                <w:szCs w:val="22"/>
              </w:rPr>
              <w:t>33.132,00</w:t>
            </w:r>
          </w:p>
        </w:tc>
      </w:tr>
      <w:tr w14:paraId="5242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5C061D99">
            <w:pPr>
              <w:jc w:val="center"/>
              <w:rPr>
                <w:rFonts w:ascii="Arial" w:hAnsi="Arial"/>
                <w:b/>
                <w:bCs/>
                <w:sz w:val="22"/>
                <w:szCs w:val="22"/>
              </w:rPr>
            </w:pPr>
            <w:r>
              <w:rPr>
                <w:rFonts w:ascii="Arial" w:hAnsi="Arial"/>
                <w:b/>
                <w:bCs/>
                <w:color w:val="000000"/>
                <w:sz w:val="22"/>
                <w:szCs w:val="22"/>
              </w:rPr>
              <w:t>126</w:t>
            </w:r>
          </w:p>
        </w:tc>
        <w:tc>
          <w:tcPr>
            <w:tcW w:w="1276" w:type="dxa"/>
            <w:shd w:val="clear" w:color="auto" w:fill="auto"/>
            <w:vAlign w:val="center"/>
          </w:tcPr>
          <w:p w14:paraId="71AA5883">
            <w:pPr>
              <w:jc w:val="center"/>
              <w:rPr>
                <w:rFonts w:ascii="Arial" w:hAnsi="Arial"/>
                <w:b/>
                <w:sz w:val="22"/>
                <w:szCs w:val="22"/>
              </w:rPr>
            </w:pPr>
            <w:r>
              <w:rPr>
                <w:rFonts w:ascii="Arial" w:hAnsi="Arial"/>
                <w:b/>
                <w:sz w:val="22"/>
                <w:szCs w:val="22"/>
              </w:rPr>
              <w:t>300</w:t>
            </w:r>
          </w:p>
        </w:tc>
        <w:tc>
          <w:tcPr>
            <w:tcW w:w="708" w:type="dxa"/>
            <w:shd w:val="clear" w:color="auto" w:fill="auto"/>
            <w:vAlign w:val="center"/>
          </w:tcPr>
          <w:p w14:paraId="2F1282F1">
            <w:pPr>
              <w:jc w:val="center"/>
              <w:rPr>
                <w:rFonts w:ascii="Arial" w:hAnsi="Arial"/>
                <w:b/>
                <w:sz w:val="22"/>
                <w:szCs w:val="22"/>
              </w:rPr>
            </w:pPr>
            <w:r>
              <w:rPr>
                <w:rFonts w:ascii="Arial" w:hAnsi="Arial"/>
                <w:b/>
                <w:sz w:val="22"/>
                <w:szCs w:val="22"/>
              </w:rPr>
              <w:t>AP</w:t>
            </w:r>
          </w:p>
        </w:tc>
        <w:tc>
          <w:tcPr>
            <w:tcW w:w="3119" w:type="dxa"/>
            <w:shd w:val="clear" w:color="auto" w:fill="auto"/>
            <w:vAlign w:val="center"/>
          </w:tcPr>
          <w:p w14:paraId="74361A02">
            <w:pPr>
              <w:jc w:val="both"/>
              <w:rPr>
                <w:rFonts w:ascii="Arial" w:hAnsi="Arial"/>
                <w:b/>
                <w:sz w:val="22"/>
                <w:szCs w:val="22"/>
              </w:rPr>
            </w:pPr>
            <w:r>
              <w:rPr>
                <w:rFonts w:ascii="Arial" w:hAnsi="Arial"/>
                <w:b/>
                <w:sz w:val="22"/>
                <w:szCs w:val="22"/>
              </w:rPr>
              <w:t>HALOPERIDOL 5MG/ 1ML INJETÁVEL</w:t>
            </w:r>
          </w:p>
        </w:tc>
        <w:tc>
          <w:tcPr>
            <w:tcW w:w="1559" w:type="dxa"/>
            <w:shd w:val="clear" w:color="auto" w:fill="auto"/>
          </w:tcPr>
          <w:p w14:paraId="5A90C359">
            <w:pPr>
              <w:jc w:val="center"/>
              <w:rPr>
                <w:rFonts w:ascii="Arial" w:hAnsi="Arial"/>
                <w:b/>
                <w:bCs/>
                <w:sz w:val="22"/>
                <w:szCs w:val="22"/>
              </w:rPr>
            </w:pPr>
            <w:r>
              <w:rPr>
                <w:rFonts w:ascii="Arial" w:hAnsi="Arial"/>
                <w:b/>
                <w:bCs/>
                <w:spacing w:val="-2"/>
                <w:sz w:val="22"/>
                <w:szCs w:val="22"/>
              </w:rPr>
              <w:t>4,0470</w:t>
            </w:r>
          </w:p>
        </w:tc>
        <w:tc>
          <w:tcPr>
            <w:tcW w:w="1559" w:type="dxa"/>
            <w:shd w:val="clear" w:color="auto" w:fill="auto"/>
          </w:tcPr>
          <w:p w14:paraId="7EA31AA6">
            <w:pPr>
              <w:jc w:val="center"/>
              <w:rPr>
                <w:rFonts w:ascii="Arial" w:hAnsi="Arial"/>
                <w:b/>
                <w:bCs/>
                <w:sz w:val="22"/>
                <w:szCs w:val="22"/>
              </w:rPr>
            </w:pPr>
            <w:r>
              <w:rPr>
                <w:rFonts w:ascii="Arial" w:hAnsi="Arial"/>
                <w:b/>
                <w:bCs/>
                <w:spacing w:val="-2"/>
                <w:sz w:val="22"/>
                <w:szCs w:val="22"/>
              </w:rPr>
              <w:t>1.214,10</w:t>
            </w:r>
          </w:p>
        </w:tc>
      </w:tr>
      <w:tr w14:paraId="2ABA9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55783624">
            <w:pPr>
              <w:jc w:val="center"/>
              <w:rPr>
                <w:rFonts w:ascii="Arial" w:hAnsi="Arial"/>
                <w:b/>
                <w:bCs/>
                <w:sz w:val="22"/>
                <w:szCs w:val="22"/>
              </w:rPr>
            </w:pPr>
            <w:r>
              <w:rPr>
                <w:rFonts w:ascii="Arial" w:hAnsi="Arial"/>
                <w:b/>
                <w:bCs/>
                <w:color w:val="000000"/>
                <w:sz w:val="22"/>
                <w:szCs w:val="22"/>
              </w:rPr>
              <w:t>127</w:t>
            </w:r>
          </w:p>
        </w:tc>
        <w:tc>
          <w:tcPr>
            <w:tcW w:w="1276" w:type="dxa"/>
            <w:shd w:val="clear" w:color="auto" w:fill="auto"/>
            <w:vAlign w:val="center"/>
          </w:tcPr>
          <w:p w14:paraId="7FC1F3EB">
            <w:pPr>
              <w:jc w:val="center"/>
              <w:rPr>
                <w:rFonts w:ascii="Arial" w:hAnsi="Arial"/>
                <w:b/>
                <w:sz w:val="22"/>
                <w:szCs w:val="22"/>
              </w:rPr>
            </w:pPr>
            <w:r>
              <w:rPr>
                <w:rFonts w:ascii="Arial" w:hAnsi="Arial"/>
                <w:b/>
                <w:sz w:val="22"/>
                <w:szCs w:val="22"/>
              </w:rPr>
              <w:t>4.500</w:t>
            </w:r>
          </w:p>
        </w:tc>
        <w:tc>
          <w:tcPr>
            <w:tcW w:w="708" w:type="dxa"/>
            <w:shd w:val="clear" w:color="auto" w:fill="auto"/>
            <w:vAlign w:val="center"/>
          </w:tcPr>
          <w:p w14:paraId="4EB76D57">
            <w:pPr>
              <w:jc w:val="center"/>
              <w:rPr>
                <w:rFonts w:ascii="Arial" w:hAnsi="Arial"/>
                <w:b/>
                <w:sz w:val="22"/>
                <w:szCs w:val="22"/>
              </w:rPr>
            </w:pPr>
            <w:r>
              <w:rPr>
                <w:rFonts w:ascii="Arial" w:hAnsi="Arial"/>
                <w:b/>
                <w:sz w:val="22"/>
                <w:szCs w:val="22"/>
              </w:rPr>
              <w:t>AP</w:t>
            </w:r>
          </w:p>
        </w:tc>
        <w:tc>
          <w:tcPr>
            <w:tcW w:w="3119" w:type="dxa"/>
            <w:shd w:val="clear" w:color="auto" w:fill="auto"/>
            <w:vAlign w:val="center"/>
          </w:tcPr>
          <w:p w14:paraId="6DEA7CE4">
            <w:pPr>
              <w:jc w:val="both"/>
              <w:rPr>
                <w:rFonts w:ascii="Arial" w:hAnsi="Arial"/>
                <w:b/>
                <w:sz w:val="22"/>
                <w:szCs w:val="22"/>
              </w:rPr>
            </w:pPr>
            <w:r>
              <w:rPr>
                <w:rFonts w:ascii="Arial" w:hAnsi="Arial"/>
                <w:b/>
                <w:sz w:val="22"/>
                <w:szCs w:val="22"/>
              </w:rPr>
              <w:t>HALOPERIDOL DECANOATO 70,52 MG/1ML INJETÁVEL</w:t>
            </w:r>
          </w:p>
        </w:tc>
        <w:tc>
          <w:tcPr>
            <w:tcW w:w="1559" w:type="dxa"/>
            <w:shd w:val="clear" w:color="auto" w:fill="auto"/>
          </w:tcPr>
          <w:p w14:paraId="57C6324F">
            <w:pPr>
              <w:jc w:val="center"/>
              <w:rPr>
                <w:rFonts w:ascii="Arial" w:hAnsi="Arial"/>
                <w:b/>
                <w:bCs/>
                <w:sz w:val="22"/>
                <w:szCs w:val="22"/>
              </w:rPr>
            </w:pPr>
            <w:r>
              <w:rPr>
                <w:rFonts w:ascii="Arial" w:hAnsi="Arial"/>
                <w:b/>
                <w:bCs/>
                <w:spacing w:val="-2"/>
                <w:sz w:val="22"/>
                <w:szCs w:val="22"/>
              </w:rPr>
              <w:t>11,7304</w:t>
            </w:r>
          </w:p>
        </w:tc>
        <w:tc>
          <w:tcPr>
            <w:tcW w:w="1559" w:type="dxa"/>
            <w:shd w:val="clear" w:color="auto" w:fill="auto"/>
          </w:tcPr>
          <w:p w14:paraId="6984E7B9">
            <w:pPr>
              <w:jc w:val="center"/>
              <w:rPr>
                <w:rFonts w:ascii="Arial" w:hAnsi="Arial"/>
                <w:b/>
                <w:bCs/>
                <w:sz w:val="22"/>
                <w:szCs w:val="22"/>
              </w:rPr>
            </w:pPr>
            <w:r>
              <w:rPr>
                <w:rFonts w:ascii="Arial" w:hAnsi="Arial"/>
                <w:b/>
                <w:bCs/>
                <w:spacing w:val="-2"/>
                <w:sz w:val="22"/>
                <w:szCs w:val="22"/>
              </w:rPr>
              <w:t>52.786,80</w:t>
            </w:r>
          </w:p>
        </w:tc>
      </w:tr>
      <w:tr w14:paraId="52D78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53DAD1FB">
            <w:pPr>
              <w:jc w:val="center"/>
              <w:rPr>
                <w:rFonts w:ascii="Arial" w:hAnsi="Arial"/>
                <w:b/>
                <w:bCs/>
                <w:sz w:val="22"/>
                <w:szCs w:val="22"/>
              </w:rPr>
            </w:pPr>
            <w:r>
              <w:rPr>
                <w:rFonts w:ascii="Arial" w:hAnsi="Arial"/>
                <w:b/>
                <w:bCs/>
                <w:color w:val="000000"/>
                <w:sz w:val="22"/>
                <w:szCs w:val="22"/>
              </w:rPr>
              <w:t>128</w:t>
            </w:r>
          </w:p>
        </w:tc>
        <w:tc>
          <w:tcPr>
            <w:tcW w:w="1276" w:type="dxa"/>
            <w:shd w:val="clear" w:color="auto" w:fill="auto"/>
            <w:vAlign w:val="center"/>
          </w:tcPr>
          <w:p w14:paraId="0CB673FC">
            <w:pPr>
              <w:jc w:val="center"/>
              <w:rPr>
                <w:rFonts w:ascii="Arial" w:hAnsi="Arial"/>
                <w:b/>
                <w:sz w:val="22"/>
                <w:szCs w:val="22"/>
              </w:rPr>
            </w:pPr>
            <w:r>
              <w:rPr>
                <w:rFonts w:ascii="Arial" w:hAnsi="Arial"/>
                <w:b/>
                <w:sz w:val="22"/>
                <w:szCs w:val="22"/>
              </w:rPr>
              <w:t>3.000</w:t>
            </w:r>
          </w:p>
        </w:tc>
        <w:tc>
          <w:tcPr>
            <w:tcW w:w="708" w:type="dxa"/>
            <w:shd w:val="clear" w:color="auto" w:fill="auto"/>
            <w:vAlign w:val="center"/>
          </w:tcPr>
          <w:p w14:paraId="4E8C504E">
            <w:pPr>
              <w:jc w:val="center"/>
              <w:rPr>
                <w:rFonts w:ascii="Arial" w:hAnsi="Arial"/>
                <w:b/>
                <w:sz w:val="22"/>
                <w:szCs w:val="22"/>
              </w:rPr>
            </w:pPr>
            <w:r>
              <w:rPr>
                <w:rFonts w:ascii="Arial" w:hAnsi="Arial"/>
                <w:b/>
                <w:sz w:val="22"/>
                <w:szCs w:val="22"/>
              </w:rPr>
              <w:t>AP</w:t>
            </w:r>
          </w:p>
        </w:tc>
        <w:tc>
          <w:tcPr>
            <w:tcW w:w="3119" w:type="dxa"/>
            <w:shd w:val="clear" w:color="auto" w:fill="auto"/>
            <w:vAlign w:val="center"/>
          </w:tcPr>
          <w:p w14:paraId="2989496F">
            <w:pPr>
              <w:pStyle w:val="547"/>
              <w:widowControl w:val="0"/>
              <w:spacing w:before="0" w:after="0" w:line="312" w:lineRule="auto"/>
              <w:jc w:val="left"/>
              <w:rPr>
                <w:b/>
                <w:sz w:val="22"/>
                <w:szCs w:val="22"/>
              </w:rPr>
            </w:pPr>
            <w:r>
              <w:rPr>
                <w:b/>
                <w:sz w:val="22"/>
                <w:szCs w:val="22"/>
              </w:rPr>
              <w:t>HEPARINA SÓDICA 5.000UI/ 0,25ML INJETÁVEL S.C.</w:t>
            </w:r>
          </w:p>
          <w:p w14:paraId="77F19E4B">
            <w:pPr>
              <w:jc w:val="both"/>
              <w:rPr>
                <w:rFonts w:ascii="Arial" w:hAnsi="Arial"/>
                <w:b/>
                <w:sz w:val="22"/>
                <w:szCs w:val="22"/>
              </w:rPr>
            </w:pPr>
            <w:r>
              <w:rPr>
                <w:rFonts w:ascii="Arial" w:hAnsi="Arial" w:eastAsia="Calibri"/>
                <w:b/>
                <w:sz w:val="22"/>
                <w:szCs w:val="22"/>
                <w:lang w:val="en-US" w:eastAsia="en-US" w:bidi="ar-SA"/>
              </w:rPr>
              <w:t>Obs: HEPARINA SUÍNA DE USO ADULTO E PEDIATRICO</w:t>
            </w:r>
          </w:p>
        </w:tc>
        <w:tc>
          <w:tcPr>
            <w:tcW w:w="1559" w:type="dxa"/>
            <w:shd w:val="clear" w:color="auto" w:fill="auto"/>
            <w:vAlign w:val="center"/>
          </w:tcPr>
          <w:p w14:paraId="0B529AE9">
            <w:pPr>
              <w:jc w:val="center"/>
              <w:rPr>
                <w:rFonts w:ascii="Arial" w:hAnsi="Arial"/>
                <w:b/>
                <w:bCs/>
                <w:sz w:val="22"/>
                <w:szCs w:val="22"/>
              </w:rPr>
            </w:pPr>
            <w:r>
              <w:rPr>
                <w:rFonts w:ascii="Arial" w:hAnsi="Arial"/>
                <w:b/>
                <w:bCs/>
                <w:spacing w:val="-2"/>
                <w:sz w:val="22"/>
                <w:szCs w:val="22"/>
              </w:rPr>
              <w:t>12,4320</w:t>
            </w:r>
          </w:p>
        </w:tc>
        <w:tc>
          <w:tcPr>
            <w:tcW w:w="1559" w:type="dxa"/>
            <w:shd w:val="clear" w:color="auto" w:fill="auto"/>
            <w:vAlign w:val="center"/>
          </w:tcPr>
          <w:p w14:paraId="7B0D9344">
            <w:pPr>
              <w:jc w:val="center"/>
              <w:rPr>
                <w:rFonts w:ascii="Arial" w:hAnsi="Arial"/>
                <w:b/>
                <w:bCs/>
                <w:sz w:val="22"/>
                <w:szCs w:val="22"/>
              </w:rPr>
            </w:pPr>
            <w:r>
              <w:rPr>
                <w:rFonts w:ascii="Arial" w:hAnsi="Arial"/>
                <w:b/>
                <w:bCs/>
                <w:spacing w:val="-2"/>
                <w:sz w:val="22"/>
                <w:szCs w:val="22"/>
              </w:rPr>
              <w:t>37.296,00</w:t>
            </w:r>
          </w:p>
        </w:tc>
      </w:tr>
      <w:tr w14:paraId="1E34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308FF79F">
            <w:pPr>
              <w:jc w:val="center"/>
              <w:rPr>
                <w:rFonts w:ascii="Arial" w:hAnsi="Arial"/>
                <w:b/>
                <w:bCs/>
                <w:sz w:val="22"/>
                <w:szCs w:val="22"/>
              </w:rPr>
            </w:pPr>
            <w:r>
              <w:rPr>
                <w:rFonts w:ascii="Arial" w:hAnsi="Arial"/>
                <w:b/>
                <w:bCs/>
                <w:color w:val="000000"/>
                <w:sz w:val="22"/>
                <w:szCs w:val="22"/>
              </w:rPr>
              <w:t>129</w:t>
            </w:r>
          </w:p>
        </w:tc>
        <w:tc>
          <w:tcPr>
            <w:tcW w:w="1276" w:type="dxa"/>
            <w:shd w:val="clear" w:color="auto" w:fill="auto"/>
            <w:vAlign w:val="center"/>
          </w:tcPr>
          <w:p w14:paraId="1E1B6CB9">
            <w:pPr>
              <w:jc w:val="center"/>
              <w:rPr>
                <w:rFonts w:ascii="Arial" w:hAnsi="Arial"/>
                <w:b/>
                <w:sz w:val="22"/>
                <w:szCs w:val="22"/>
              </w:rPr>
            </w:pPr>
            <w:r>
              <w:rPr>
                <w:rFonts w:ascii="Arial" w:hAnsi="Arial"/>
                <w:b/>
                <w:sz w:val="22"/>
                <w:szCs w:val="22"/>
              </w:rPr>
              <w:t>450</w:t>
            </w:r>
          </w:p>
        </w:tc>
        <w:tc>
          <w:tcPr>
            <w:tcW w:w="708" w:type="dxa"/>
            <w:shd w:val="clear" w:color="auto" w:fill="auto"/>
            <w:vAlign w:val="center"/>
          </w:tcPr>
          <w:p w14:paraId="1D26C682">
            <w:pPr>
              <w:jc w:val="center"/>
              <w:rPr>
                <w:rFonts w:ascii="Arial" w:hAnsi="Arial"/>
                <w:b/>
                <w:sz w:val="22"/>
                <w:szCs w:val="22"/>
              </w:rPr>
            </w:pPr>
            <w:r>
              <w:rPr>
                <w:rFonts w:ascii="Arial" w:hAnsi="Arial"/>
                <w:b/>
                <w:sz w:val="22"/>
                <w:szCs w:val="22"/>
              </w:rPr>
              <w:t>AP</w:t>
            </w:r>
          </w:p>
        </w:tc>
        <w:tc>
          <w:tcPr>
            <w:tcW w:w="3119" w:type="dxa"/>
            <w:shd w:val="clear" w:color="auto" w:fill="auto"/>
            <w:vAlign w:val="center"/>
          </w:tcPr>
          <w:p w14:paraId="739A1FC6">
            <w:pPr>
              <w:jc w:val="both"/>
              <w:rPr>
                <w:rFonts w:ascii="Arial" w:hAnsi="Arial"/>
                <w:b/>
                <w:sz w:val="22"/>
                <w:szCs w:val="22"/>
              </w:rPr>
            </w:pPr>
            <w:r>
              <w:rPr>
                <w:rFonts w:ascii="Arial" w:hAnsi="Arial"/>
                <w:b/>
                <w:sz w:val="22"/>
                <w:szCs w:val="22"/>
              </w:rPr>
              <w:t>HIDRALAZINA 20MG/ 1ML INJETÁVEL</w:t>
            </w:r>
          </w:p>
        </w:tc>
        <w:tc>
          <w:tcPr>
            <w:tcW w:w="1559" w:type="dxa"/>
            <w:shd w:val="clear" w:color="auto" w:fill="auto"/>
          </w:tcPr>
          <w:p w14:paraId="7AC1D1C2">
            <w:pPr>
              <w:jc w:val="center"/>
              <w:rPr>
                <w:rFonts w:ascii="Arial" w:hAnsi="Arial"/>
                <w:b/>
                <w:bCs/>
                <w:sz w:val="22"/>
                <w:szCs w:val="22"/>
              </w:rPr>
            </w:pPr>
            <w:r>
              <w:rPr>
                <w:rFonts w:ascii="Arial" w:hAnsi="Arial"/>
                <w:b/>
                <w:bCs/>
                <w:spacing w:val="-2"/>
                <w:sz w:val="22"/>
                <w:szCs w:val="22"/>
              </w:rPr>
              <w:t>6,0637</w:t>
            </w:r>
          </w:p>
        </w:tc>
        <w:tc>
          <w:tcPr>
            <w:tcW w:w="1559" w:type="dxa"/>
            <w:shd w:val="clear" w:color="auto" w:fill="auto"/>
          </w:tcPr>
          <w:p w14:paraId="7898EFCA">
            <w:pPr>
              <w:jc w:val="center"/>
              <w:rPr>
                <w:rFonts w:ascii="Arial" w:hAnsi="Arial"/>
                <w:b/>
                <w:bCs/>
                <w:sz w:val="22"/>
                <w:szCs w:val="22"/>
              </w:rPr>
            </w:pPr>
            <w:r>
              <w:rPr>
                <w:rFonts w:ascii="Arial" w:hAnsi="Arial"/>
                <w:b/>
                <w:bCs/>
                <w:spacing w:val="-2"/>
                <w:sz w:val="22"/>
                <w:szCs w:val="22"/>
              </w:rPr>
              <w:t>2.728,67</w:t>
            </w:r>
          </w:p>
        </w:tc>
      </w:tr>
      <w:tr w14:paraId="6CB28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513DF19E">
            <w:pPr>
              <w:jc w:val="center"/>
              <w:rPr>
                <w:rFonts w:ascii="Arial" w:hAnsi="Arial"/>
                <w:b/>
                <w:bCs/>
                <w:sz w:val="22"/>
                <w:szCs w:val="22"/>
              </w:rPr>
            </w:pPr>
            <w:r>
              <w:rPr>
                <w:rFonts w:ascii="Arial" w:hAnsi="Arial"/>
                <w:b/>
                <w:bCs/>
                <w:color w:val="000000"/>
                <w:sz w:val="22"/>
                <w:szCs w:val="22"/>
              </w:rPr>
              <w:t>130</w:t>
            </w:r>
          </w:p>
        </w:tc>
        <w:tc>
          <w:tcPr>
            <w:tcW w:w="1276" w:type="dxa"/>
            <w:shd w:val="clear" w:color="auto" w:fill="auto"/>
            <w:vAlign w:val="center"/>
          </w:tcPr>
          <w:p w14:paraId="506B08C6">
            <w:pPr>
              <w:jc w:val="center"/>
              <w:rPr>
                <w:rFonts w:ascii="Arial" w:hAnsi="Arial"/>
                <w:b/>
                <w:sz w:val="22"/>
                <w:szCs w:val="22"/>
              </w:rPr>
            </w:pPr>
            <w:r>
              <w:rPr>
                <w:rFonts w:ascii="Arial" w:hAnsi="Arial"/>
                <w:b/>
                <w:sz w:val="22"/>
                <w:szCs w:val="22"/>
              </w:rPr>
              <w:t>250.000</w:t>
            </w:r>
          </w:p>
        </w:tc>
        <w:tc>
          <w:tcPr>
            <w:tcW w:w="708" w:type="dxa"/>
            <w:shd w:val="clear" w:color="auto" w:fill="auto"/>
            <w:vAlign w:val="center"/>
          </w:tcPr>
          <w:p w14:paraId="353C6D9F">
            <w:pPr>
              <w:jc w:val="center"/>
              <w:rPr>
                <w:rFonts w:ascii="Arial" w:hAnsi="Arial"/>
                <w:b/>
                <w:sz w:val="22"/>
                <w:szCs w:val="22"/>
              </w:rPr>
            </w:pPr>
            <w:r>
              <w:rPr>
                <w:rFonts w:ascii="Arial" w:hAnsi="Arial"/>
                <w:b/>
                <w:sz w:val="22"/>
                <w:szCs w:val="22"/>
              </w:rPr>
              <w:t>DR</w:t>
            </w:r>
          </w:p>
        </w:tc>
        <w:tc>
          <w:tcPr>
            <w:tcW w:w="3119" w:type="dxa"/>
            <w:shd w:val="clear" w:color="auto" w:fill="auto"/>
            <w:vAlign w:val="center"/>
          </w:tcPr>
          <w:p w14:paraId="6A46307F">
            <w:pPr>
              <w:jc w:val="both"/>
              <w:rPr>
                <w:rFonts w:ascii="Arial" w:hAnsi="Arial"/>
                <w:b/>
                <w:sz w:val="22"/>
                <w:szCs w:val="22"/>
              </w:rPr>
            </w:pPr>
            <w:r>
              <w:rPr>
                <w:rFonts w:ascii="Arial" w:hAnsi="Arial"/>
                <w:b/>
                <w:sz w:val="22"/>
                <w:szCs w:val="22"/>
              </w:rPr>
              <w:t>HIDRALAZINA 50MG (DRÁGEA BLISTER)</w:t>
            </w:r>
          </w:p>
        </w:tc>
        <w:tc>
          <w:tcPr>
            <w:tcW w:w="1559" w:type="dxa"/>
            <w:shd w:val="clear" w:color="auto" w:fill="auto"/>
          </w:tcPr>
          <w:p w14:paraId="21BF59C5">
            <w:pPr>
              <w:jc w:val="center"/>
              <w:rPr>
                <w:rFonts w:ascii="Arial" w:hAnsi="Arial"/>
                <w:b/>
                <w:bCs/>
                <w:sz w:val="22"/>
                <w:szCs w:val="22"/>
              </w:rPr>
            </w:pPr>
            <w:r>
              <w:rPr>
                <w:rFonts w:ascii="Arial" w:hAnsi="Arial"/>
                <w:b/>
                <w:bCs/>
                <w:spacing w:val="-2"/>
                <w:sz w:val="22"/>
                <w:szCs w:val="22"/>
              </w:rPr>
              <w:t>0,5020</w:t>
            </w:r>
          </w:p>
        </w:tc>
        <w:tc>
          <w:tcPr>
            <w:tcW w:w="1559" w:type="dxa"/>
            <w:shd w:val="clear" w:color="auto" w:fill="auto"/>
          </w:tcPr>
          <w:p w14:paraId="44E3A80B">
            <w:pPr>
              <w:jc w:val="center"/>
              <w:rPr>
                <w:rFonts w:ascii="Arial" w:hAnsi="Arial"/>
                <w:b/>
                <w:bCs/>
                <w:sz w:val="22"/>
                <w:szCs w:val="22"/>
              </w:rPr>
            </w:pPr>
            <w:r>
              <w:rPr>
                <w:rFonts w:ascii="Arial" w:hAnsi="Arial"/>
                <w:b/>
                <w:bCs/>
                <w:spacing w:val="-2"/>
                <w:sz w:val="22"/>
                <w:szCs w:val="22"/>
              </w:rPr>
              <w:t>125.500,00</w:t>
            </w:r>
          </w:p>
        </w:tc>
      </w:tr>
      <w:tr w14:paraId="7DBED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1703BA93">
            <w:pPr>
              <w:jc w:val="center"/>
              <w:rPr>
                <w:rFonts w:ascii="Arial" w:hAnsi="Arial"/>
                <w:b/>
                <w:bCs/>
                <w:sz w:val="22"/>
                <w:szCs w:val="22"/>
              </w:rPr>
            </w:pPr>
            <w:r>
              <w:rPr>
                <w:rFonts w:ascii="Arial" w:hAnsi="Arial"/>
                <w:b/>
                <w:bCs/>
                <w:color w:val="000000"/>
                <w:sz w:val="22"/>
                <w:szCs w:val="22"/>
              </w:rPr>
              <w:t>131</w:t>
            </w:r>
          </w:p>
        </w:tc>
        <w:tc>
          <w:tcPr>
            <w:tcW w:w="1276" w:type="dxa"/>
            <w:shd w:val="clear" w:color="auto" w:fill="auto"/>
            <w:vAlign w:val="center"/>
          </w:tcPr>
          <w:p w14:paraId="0519502E">
            <w:pPr>
              <w:jc w:val="center"/>
              <w:rPr>
                <w:rFonts w:ascii="Arial" w:hAnsi="Arial"/>
                <w:b/>
                <w:sz w:val="22"/>
                <w:szCs w:val="22"/>
              </w:rPr>
            </w:pPr>
            <w:r>
              <w:rPr>
                <w:rFonts w:ascii="Arial" w:hAnsi="Arial"/>
                <w:b/>
                <w:sz w:val="22"/>
                <w:szCs w:val="22"/>
              </w:rPr>
              <w:t xml:space="preserve">  2.000</w:t>
            </w:r>
          </w:p>
        </w:tc>
        <w:tc>
          <w:tcPr>
            <w:tcW w:w="708" w:type="dxa"/>
            <w:shd w:val="clear" w:color="auto" w:fill="auto"/>
            <w:vAlign w:val="center"/>
          </w:tcPr>
          <w:p w14:paraId="37259FB8">
            <w:pPr>
              <w:jc w:val="center"/>
              <w:rPr>
                <w:rFonts w:ascii="Arial" w:hAnsi="Arial"/>
                <w:b/>
                <w:sz w:val="22"/>
                <w:szCs w:val="22"/>
              </w:rPr>
            </w:pPr>
            <w:r>
              <w:rPr>
                <w:rFonts w:ascii="Arial" w:hAnsi="Arial"/>
                <w:b/>
                <w:sz w:val="22"/>
                <w:szCs w:val="22"/>
              </w:rPr>
              <w:t>FC</w:t>
            </w:r>
          </w:p>
        </w:tc>
        <w:tc>
          <w:tcPr>
            <w:tcW w:w="3119" w:type="dxa"/>
            <w:shd w:val="clear" w:color="auto" w:fill="auto"/>
            <w:vAlign w:val="center"/>
          </w:tcPr>
          <w:p w14:paraId="396D39B9">
            <w:pPr>
              <w:jc w:val="both"/>
              <w:rPr>
                <w:rFonts w:ascii="Arial" w:hAnsi="Arial"/>
                <w:b/>
                <w:sz w:val="22"/>
                <w:szCs w:val="22"/>
              </w:rPr>
            </w:pPr>
            <w:r>
              <w:rPr>
                <w:rFonts w:ascii="Arial" w:hAnsi="Arial"/>
                <w:b/>
                <w:sz w:val="22"/>
                <w:szCs w:val="22"/>
              </w:rPr>
              <w:t>HIDROCORTISONA SUC. SÓD. 100MG/ 2ML INJETÁVEL</w:t>
            </w:r>
          </w:p>
        </w:tc>
        <w:tc>
          <w:tcPr>
            <w:tcW w:w="1559" w:type="dxa"/>
            <w:shd w:val="clear" w:color="auto" w:fill="auto"/>
          </w:tcPr>
          <w:p w14:paraId="2E4C4CEB">
            <w:pPr>
              <w:jc w:val="center"/>
              <w:rPr>
                <w:rFonts w:ascii="Arial" w:hAnsi="Arial"/>
                <w:b/>
                <w:bCs/>
                <w:sz w:val="22"/>
                <w:szCs w:val="22"/>
              </w:rPr>
            </w:pPr>
            <w:r>
              <w:rPr>
                <w:rFonts w:ascii="Arial" w:hAnsi="Arial"/>
                <w:b/>
                <w:bCs/>
                <w:spacing w:val="-2"/>
                <w:sz w:val="22"/>
                <w:szCs w:val="22"/>
              </w:rPr>
              <w:t>4,1404</w:t>
            </w:r>
          </w:p>
        </w:tc>
        <w:tc>
          <w:tcPr>
            <w:tcW w:w="1559" w:type="dxa"/>
            <w:shd w:val="clear" w:color="auto" w:fill="auto"/>
          </w:tcPr>
          <w:p w14:paraId="402F9DA0">
            <w:pPr>
              <w:jc w:val="center"/>
              <w:rPr>
                <w:rFonts w:ascii="Arial" w:hAnsi="Arial"/>
                <w:b/>
                <w:bCs/>
                <w:sz w:val="22"/>
                <w:szCs w:val="22"/>
              </w:rPr>
            </w:pPr>
            <w:r>
              <w:rPr>
                <w:rFonts w:ascii="Arial" w:hAnsi="Arial"/>
                <w:b/>
                <w:bCs/>
                <w:spacing w:val="-2"/>
                <w:sz w:val="22"/>
                <w:szCs w:val="22"/>
              </w:rPr>
              <w:t>8.280,80</w:t>
            </w:r>
          </w:p>
        </w:tc>
      </w:tr>
      <w:tr w14:paraId="44DDD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1E386104">
            <w:pPr>
              <w:jc w:val="center"/>
              <w:rPr>
                <w:rFonts w:ascii="Arial" w:hAnsi="Arial"/>
                <w:b/>
                <w:bCs/>
                <w:sz w:val="22"/>
                <w:szCs w:val="22"/>
              </w:rPr>
            </w:pPr>
            <w:r>
              <w:rPr>
                <w:rFonts w:ascii="Arial" w:hAnsi="Arial"/>
                <w:b/>
                <w:bCs/>
                <w:color w:val="000000"/>
                <w:sz w:val="22"/>
                <w:szCs w:val="22"/>
              </w:rPr>
              <w:t>132</w:t>
            </w:r>
          </w:p>
        </w:tc>
        <w:tc>
          <w:tcPr>
            <w:tcW w:w="1276" w:type="dxa"/>
            <w:shd w:val="clear" w:color="auto" w:fill="auto"/>
            <w:vAlign w:val="center"/>
          </w:tcPr>
          <w:p w14:paraId="73EEA38D">
            <w:pPr>
              <w:jc w:val="center"/>
              <w:rPr>
                <w:rFonts w:ascii="Arial" w:hAnsi="Arial"/>
                <w:b/>
                <w:sz w:val="22"/>
                <w:szCs w:val="22"/>
              </w:rPr>
            </w:pPr>
            <w:r>
              <w:rPr>
                <w:rFonts w:ascii="Arial" w:hAnsi="Arial"/>
                <w:b/>
                <w:sz w:val="22"/>
                <w:szCs w:val="22"/>
              </w:rPr>
              <w:t>2.500</w:t>
            </w:r>
          </w:p>
        </w:tc>
        <w:tc>
          <w:tcPr>
            <w:tcW w:w="708" w:type="dxa"/>
            <w:shd w:val="clear" w:color="auto" w:fill="auto"/>
            <w:vAlign w:val="center"/>
          </w:tcPr>
          <w:p w14:paraId="250554E8">
            <w:pPr>
              <w:jc w:val="center"/>
              <w:rPr>
                <w:rFonts w:ascii="Arial" w:hAnsi="Arial"/>
                <w:b/>
                <w:sz w:val="22"/>
                <w:szCs w:val="22"/>
              </w:rPr>
            </w:pPr>
            <w:r>
              <w:rPr>
                <w:rFonts w:ascii="Arial" w:hAnsi="Arial"/>
                <w:b/>
                <w:sz w:val="22"/>
                <w:szCs w:val="22"/>
              </w:rPr>
              <w:t>FC</w:t>
            </w:r>
          </w:p>
        </w:tc>
        <w:tc>
          <w:tcPr>
            <w:tcW w:w="3119" w:type="dxa"/>
            <w:shd w:val="clear" w:color="auto" w:fill="auto"/>
            <w:vAlign w:val="center"/>
          </w:tcPr>
          <w:p w14:paraId="58970559">
            <w:pPr>
              <w:jc w:val="both"/>
              <w:rPr>
                <w:rFonts w:ascii="Arial" w:hAnsi="Arial"/>
                <w:b/>
                <w:sz w:val="22"/>
                <w:szCs w:val="22"/>
              </w:rPr>
            </w:pPr>
            <w:r>
              <w:rPr>
                <w:rFonts w:ascii="Arial" w:hAnsi="Arial"/>
                <w:b/>
                <w:sz w:val="22"/>
                <w:szCs w:val="22"/>
              </w:rPr>
              <w:t>HIDROCORTISONA SUC. SÓD. 500MG/ 4ML INJETÁVEL</w:t>
            </w:r>
          </w:p>
        </w:tc>
        <w:tc>
          <w:tcPr>
            <w:tcW w:w="1559" w:type="dxa"/>
            <w:shd w:val="clear" w:color="auto" w:fill="auto"/>
          </w:tcPr>
          <w:p w14:paraId="34B50299">
            <w:pPr>
              <w:jc w:val="center"/>
              <w:rPr>
                <w:rFonts w:ascii="Arial" w:hAnsi="Arial"/>
                <w:b/>
                <w:bCs/>
                <w:sz w:val="22"/>
                <w:szCs w:val="22"/>
              </w:rPr>
            </w:pPr>
            <w:r>
              <w:rPr>
                <w:rFonts w:ascii="Arial" w:hAnsi="Arial"/>
                <w:b/>
                <w:bCs/>
                <w:spacing w:val="-2"/>
                <w:sz w:val="22"/>
                <w:szCs w:val="22"/>
              </w:rPr>
              <w:t>7,7265</w:t>
            </w:r>
          </w:p>
        </w:tc>
        <w:tc>
          <w:tcPr>
            <w:tcW w:w="1559" w:type="dxa"/>
            <w:shd w:val="clear" w:color="auto" w:fill="auto"/>
          </w:tcPr>
          <w:p w14:paraId="1F316434">
            <w:pPr>
              <w:jc w:val="center"/>
              <w:rPr>
                <w:rFonts w:ascii="Arial" w:hAnsi="Arial"/>
                <w:b/>
                <w:bCs/>
                <w:sz w:val="22"/>
                <w:szCs w:val="22"/>
              </w:rPr>
            </w:pPr>
            <w:r>
              <w:rPr>
                <w:rFonts w:ascii="Arial" w:hAnsi="Arial"/>
                <w:b/>
                <w:bCs/>
                <w:spacing w:val="-2"/>
                <w:sz w:val="22"/>
                <w:szCs w:val="22"/>
              </w:rPr>
              <w:t>19.316,25</w:t>
            </w:r>
          </w:p>
        </w:tc>
      </w:tr>
      <w:tr w14:paraId="46663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0C8E9551">
            <w:pPr>
              <w:jc w:val="center"/>
              <w:rPr>
                <w:rFonts w:ascii="Arial" w:hAnsi="Arial"/>
                <w:b/>
                <w:bCs/>
                <w:sz w:val="22"/>
                <w:szCs w:val="22"/>
              </w:rPr>
            </w:pPr>
            <w:r>
              <w:rPr>
                <w:rFonts w:ascii="Arial" w:hAnsi="Arial"/>
                <w:b/>
                <w:bCs/>
                <w:color w:val="000000"/>
                <w:sz w:val="22"/>
                <w:szCs w:val="22"/>
              </w:rPr>
              <w:t>133</w:t>
            </w:r>
          </w:p>
        </w:tc>
        <w:tc>
          <w:tcPr>
            <w:tcW w:w="1276" w:type="dxa"/>
            <w:shd w:val="clear" w:color="auto" w:fill="auto"/>
            <w:vAlign w:val="center"/>
          </w:tcPr>
          <w:p w14:paraId="5502F3A1">
            <w:pPr>
              <w:jc w:val="center"/>
              <w:rPr>
                <w:rFonts w:ascii="Arial" w:hAnsi="Arial"/>
                <w:b/>
                <w:sz w:val="22"/>
                <w:szCs w:val="22"/>
              </w:rPr>
            </w:pPr>
            <w:r>
              <w:rPr>
                <w:rFonts w:ascii="Arial" w:hAnsi="Arial"/>
                <w:b/>
                <w:sz w:val="22"/>
                <w:szCs w:val="22"/>
              </w:rPr>
              <w:t>6.000</w:t>
            </w:r>
          </w:p>
        </w:tc>
        <w:tc>
          <w:tcPr>
            <w:tcW w:w="708" w:type="dxa"/>
            <w:shd w:val="clear" w:color="auto" w:fill="auto"/>
            <w:vAlign w:val="center"/>
          </w:tcPr>
          <w:p w14:paraId="6D4951F5">
            <w:pPr>
              <w:jc w:val="center"/>
              <w:rPr>
                <w:rFonts w:ascii="Arial" w:hAnsi="Arial"/>
                <w:b/>
                <w:sz w:val="22"/>
                <w:szCs w:val="22"/>
              </w:rPr>
            </w:pPr>
            <w:r>
              <w:rPr>
                <w:rFonts w:ascii="Arial" w:hAnsi="Arial"/>
                <w:b/>
                <w:sz w:val="22"/>
                <w:szCs w:val="22"/>
              </w:rPr>
              <w:t>FC</w:t>
            </w:r>
          </w:p>
        </w:tc>
        <w:tc>
          <w:tcPr>
            <w:tcW w:w="3119" w:type="dxa"/>
            <w:shd w:val="clear" w:color="auto" w:fill="auto"/>
            <w:vAlign w:val="center"/>
          </w:tcPr>
          <w:p w14:paraId="30DA287A">
            <w:pPr>
              <w:jc w:val="both"/>
              <w:rPr>
                <w:rFonts w:ascii="Arial" w:hAnsi="Arial"/>
                <w:b/>
                <w:sz w:val="22"/>
                <w:szCs w:val="22"/>
              </w:rPr>
            </w:pPr>
            <w:r>
              <w:rPr>
                <w:rFonts w:ascii="Arial" w:hAnsi="Arial"/>
                <w:b/>
                <w:sz w:val="22"/>
                <w:szCs w:val="22"/>
              </w:rPr>
              <w:t>HIDRÓXIDO DE ALUMÍNIO 6% A 6,2% SUSPENSÃO – FRASCO 150ML</w:t>
            </w:r>
          </w:p>
        </w:tc>
        <w:tc>
          <w:tcPr>
            <w:tcW w:w="1559" w:type="dxa"/>
            <w:shd w:val="clear" w:color="auto" w:fill="auto"/>
          </w:tcPr>
          <w:p w14:paraId="3C4FAF8E">
            <w:pPr>
              <w:jc w:val="center"/>
              <w:rPr>
                <w:rFonts w:ascii="Arial" w:hAnsi="Arial"/>
                <w:b/>
                <w:bCs/>
                <w:sz w:val="22"/>
                <w:szCs w:val="22"/>
              </w:rPr>
            </w:pPr>
            <w:r>
              <w:rPr>
                <w:rFonts w:ascii="Arial" w:hAnsi="Arial"/>
                <w:b/>
                <w:bCs/>
                <w:spacing w:val="-2"/>
                <w:sz w:val="22"/>
                <w:szCs w:val="22"/>
              </w:rPr>
              <w:t>5,5033</w:t>
            </w:r>
          </w:p>
        </w:tc>
        <w:tc>
          <w:tcPr>
            <w:tcW w:w="1559" w:type="dxa"/>
            <w:shd w:val="clear" w:color="auto" w:fill="auto"/>
          </w:tcPr>
          <w:p w14:paraId="580EAF41">
            <w:pPr>
              <w:jc w:val="center"/>
              <w:rPr>
                <w:rFonts w:ascii="Arial" w:hAnsi="Arial"/>
                <w:b/>
                <w:bCs/>
                <w:sz w:val="22"/>
                <w:szCs w:val="22"/>
              </w:rPr>
            </w:pPr>
            <w:r>
              <w:rPr>
                <w:rFonts w:ascii="Arial" w:hAnsi="Arial"/>
                <w:b/>
                <w:bCs/>
                <w:spacing w:val="-2"/>
                <w:sz w:val="22"/>
                <w:szCs w:val="22"/>
              </w:rPr>
              <w:t>33.019,80</w:t>
            </w:r>
          </w:p>
        </w:tc>
      </w:tr>
      <w:tr w14:paraId="19FF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59ED2500">
            <w:pPr>
              <w:jc w:val="center"/>
              <w:rPr>
                <w:rFonts w:ascii="Arial" w:hAnsi="Arial"/>
                <w:b/>
                <w:bCs/>
                <w:sz w:val="22"/>
                <w:szCs w:val="22"/>
              </w:rPr>
            </w:pPr>
            <w:r>
              <w:rPr>
                <w:rFonts w:ascii="Arial" w:hAnsi="Arial"/>
                <w:b/>
                <w:bCs/>
                <w:color w:val="000000"/>
                <w:sz w:val="22"/>
                <w:szCs w:val="22"/>
              </w:rPr>
              <w:t>134</w:t>
            </w:r>
          </w:p>
        </w:tc>
        <w:tc>
          <w:tcPr>
            <w:tcW w:w="1276" w:type="dxa"/>
            <w:shd w:val="clear" w:color="auto" w:fill="auto"/>
            <w:vAlign w:val="center"/>
          </w:tcPr>
          <w:p w14:paraId="79B14BBC">
            <w:pPr>
              <w:jc w:val="center"/>
              <w:rPr>
                <w:rFonts w:ascii="Arial" w:hAnsi="Arial"/>
                <w:b/>
                <w:sz w:val="22"/>
                <w:szCs w:val="22"/>
              </w:rPr>
            </w:pPr>
            <w:r>
              <w:rPr>
                <w:rFonts w:ascii="Arial" w:hAnsi="Arial"/>
                <w:b/>
                <w:sz w:val="22"/>
                <w:szCs w:val="22"/>
              </w:rPr>
              <w:t>2.000.000</w:t>
            </w:r>
          </w:p>
        </w:tc>
        <w:tc>
          <w:tcPr>
            <w:tcW w:w="708" w:type="dxa"/>
            <w:shd w:val="clear" w:color="auto" w:fill="auto"/>
            <w:vAlign w:val="center"/>
          </w:tcPr>
          <w:p w14:paraId="21B36A3A">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7AFF0184">
            <w:pPr>
              <w:jc w:val="both"/>
              <w:rPr>
                <w:rFonts w:ascii="Arial" w:hAnsi="Arial"/>
                <w:b/>
                <w:sz w:val="22"/>
                <w:szCs w:val="22"/>
              </w:rPr>
            </w:pPr>
            <w:r>
              <w:rPr>
                <w:rFonts w:ascii="Arial" w:hAnsi="Arial"/>
                <w:b/>
                <w:sz w:val="22"/>
                <w:szCs w:val="22"/>
              </w:rPr>
              <w:t>IBUPROFENO 300MG (COMPRIMIDO EM BLISTER)</w:t>
            </w:r>
          </w:p>
        </w:tc>
        <w:tc>
          <w:tcPr>
            <w:tcW w:w="1559" w:type="dxa"/>
            <w:shd w:val="clear" w:color="auto" w:fill="auto"/>
          </w:tcPr>
          <w:p w14:paraId="23EA2BFA">
            <w:pPr>
              <w:jc w:val="center"/>
              <w:rPr>
                <w:rFonts w:ascii="Arial" w:hAnsi="Arial"/>
                <w:b/>
                <w:bCs/>
                <w:sz w:val="22"/>
                <w:szCs w:val="22"/>
              </w:rPr>
            </w:pPr>
            <w:r>
              <w:rPr>
                <w:rFonts w:ascii="Arial" w:hAnsi="Arial"/>
                <w:b/>
                <w:bCs/>
                <w:spacing w:val="-2"/>
                <w:sz w:val="22"/>
                <w:szCs w:val="22"/>
              </w:rPr>
              <w:t>0,2840</w:t>
            </w:r>
          </w:p>
        </w:tc>
        <w:tc>
          <w:tcPr>
            <w:tcW w:w="1559" w:type="dxa"/>
            <w:shd w:val="clear" w:color="auto" w:fill="auto"/>
          </w:tcPr>
          <w:p w14:paraId="69A5D595">
            <w:pPr>
              <w:jc w:val="center"/>
              <w:rPr>
                <w:rFonts w:ascii="Arial" w:hAnsi="Arial"/>
                <w:b/>
                <w:bCs/>
                <w:sz w:val="22"/>
                <w:szCs w:val="22"/>
              </w:rPr>
            </w:pPr>
            <w:r>
              <w:rPr>
                <w:rFonts w:ascii="Arial" w:hAnsi="Arial"/>
                <w:b/>
                <w:bCs/>
                <w:spacing w:val="-2"/>
                <w:sz w:val="22"/>
                <w:szCs w:val="22"/>
              </w:rPr>
              <w:t>568.000,00</w:t>
            </w:r>
          </w:p>
        </w:tc>
      </w:tr>
      <w:tr w14:paraId="4A86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7F6C8B9C">
            <w:pPr>
              <w:jc w:val="center"/>
              <w:rPr>
                <w:rFonts w:ascii="Arial" w:hAnsi="Arial"/>
                <w:b/>
                <w:bCs/>
                <w:sz w:val="22"/>
                <w:szCs w:val="22"/>
              </w:rPr>
            </w:pPr>
            <w:r>
              <w:rPr>
                <w:rFonts w:ascii="Arial" w:hAnsi="Arial"/>
                <w:b/>
                <w:bCs/>
                <w:color w:val="000000"/>
                <w:sz w:val="22"/>
                <w:szCs w:val="22"/>
              </w:rPr>
              <w:t>135</w:t>
            </w:r>
          </w:p>
        </w:tc>
        <w:tc>
          <w:tcPr>
            <w:tcW w:w="1276" w:type="dxa"/>
            <w:shd w:val="clear" w:color="auto" w:fill="auto"/>
            <w:vAlign w:val="center"/>
          </w:tcPr>
          <w:p w14:paraId="0234EB58">
            <w:pPr>
              <w:jc w:val="center"/>
              <w:rPr>
                <w:rFonts w:ascii="Arial" w:hAnsi="Arial"/>
                <w:b/>
                <w:sz w:val="22"/>
                <w:szCs w:val="22"/>
              </w:rPr>
            </w:pPr>
            <w:r>
              <w:rPr>
                <w:rFonts w:ascii="Arial" w:hAnsi="Arial"/>
                <w:b/>
                <w:sz w:val="22"/>
                <w:szCs w:val="22"/>
              </w:rPr>
              <w:t>230.000</w:t>
            </w:r>
          </w:p>
        </w:tc>
        <w:tc>
          <w:tcPr>
            <w:tcW w:w="708" w:type="dxa"/>
            <w:shd w:val="clear" w:color="auto" w:fill="auto"/>
            <w:vAlign w:val="center"/>
          </w:tcPr>
          <w:p w14:paraId="43353243">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6AD5FD05">
            <w:pPr>
              <w:jc w:val="both"/>
              <w:rPr>
                <w:rFonts w:ascii="Arial" w:hAnsi="Arial"/>
                <w:b/>
                <w:sz w:val="22"/>
                <w:szCs w:val="22"/>
              </w:rPr>
            </w:pPr>
            <w:r>
              <w:rPr>
                <w:rFonts w:ascii="Arial" w:hAnsi="Arial"/>
                <w:b/>
                <w:sz w:val="22"/>
                <w:szCs w:val="22"/>
              </w:rPr>
              <w:t>IMIPRAMINA CLOR. 25MG (COMPRIMIDO EM BLISTER)</w:t>
            </w:r>
          </w:p>
        </w:tc>
        <w:tc>
          <w:tcPr>
            <w:tcW w:w="1559" w:type="dxa"/>
            <w:shd w:val="clear" w:color="auto" w:fill="auto"/>
          </w:tcPr>
          <w:p w14:paraId="2E58A101">
            <w:pPr>
              <w:jc w:val="center"/>
              <w:rPr>
                <w:rFonts w:ascii="Arial" w:hAnsi="Arial"/>
                <w:b/>
                <w:bCs/>
                <w:sz w:val="22"/>
                <w:szCs w:val="22"/>
              </w:rPr>
            </w:pPr>
            <w:r>
              <w:rPr>
                <w:rFonts w:ascii="Arial" w:hAnsi="Arial"/>
                <w:b/>
                <w:bCs/>
                <w:spacing w:val="-2"/>
                <w:sz w:val="22"/>
                <w:szCs w:val="22"/>
              </w:rPr>
              <w:t>0,4643</w:t>
            </w:r>
          </w:p>
        </w:tc>
        <w:tc>
          <w:tcPr>
            <w:tcW w:w="1559" w:type="dxa"/>
            <w:shd w:val="clear" w:color="auto" w:fill="auto"/>
          </w:tcPr>
          <w:p w14:paraId="19256454">
            <w:pPr>
              <w:jc w:val="center"/>
              <w:rPr>
                <w:rFonts w:ascii="Arial" w:hAnsi="Arial"/>
                <w:b/>
                <w:bCs/>
                <w:sz w:val="22"/>
                <w:szCs w:val="22"/>
              </w:rPr>
            </w:pPr>
            <w:r>
              <w:rPr>
                <w:rFonts w:ascii="Arial" w:hAnsi="Arial"/>
                <w:b/>
                <w:bCs/>
                <w:spacing w:val="-2"/>
                <w:sz w:val="22"/>
                <w:szCs w:val="22"/>
              </w:rPr>
              <w:t>106.789,00</w:t>
            </w:r>
          </w:p>
        </w:tc>
      </w:tr>
      <w:tr w14:paraId="1E28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2C2DEB01">
            <w:pPr>
              <w:jc w:val="center"/>
              <w:rPr>
                <w:rFonts w:ascii="Arial" w:hAnsi="Arial"/>
                <w:b/>
                <w:bCs/>
                <w:sz w:val="22"/>
                <w:szCs w:val="22"/>
              </w:rPr>
            </w:pPr>
            <w:r>
              <w:rPr>
                <w:rFonts w:ascii="Arial" w:hAnsi="Arial"/>
                <w:b/>
                <w:bCs/>
                <w:color w:val="000000"/>
                <w:sz w:val="22"/>
                <w:szCs w:val="22"/>
              </w:rPr>
              <w:t>136</w:t>
            </w:r>
          </w:p>
        </w:tc>
        <w:tc>
          <w:tcPr>
            <w:tcW w:w="1276" w:type="dxa"/>
            <w:shd w:val="clear" w:color="auto" w:fill="auto"/>
            <w:vAlign w:val="center"/>
          </w:tcPr>
          <w:p w14:paraId="789D4A4B">
            <w:pPr>
              <w:jc w:val="center"/>
              <w:rPr>
                <w:rFonts w:ascii="Arial" w:hAnsi="Arial"/>
                <w:b/>
                <w:sz w:val="22"/>
                <w:szCs w:val="22"/>
              </w:rPr>
            </w:pPr>
            <w:r>
              <w:rPr>
                <w:rFonts w:ascii="Arial" w:hAnsi="Arial"/>
                <w:b/>
                <w:sz w:val="22"/>
                <w:szCs w:val="22"/>
              </w:rPr>
              <w:t>200</w:t>
            </w:r>
          </w:p>
        </w:tc>
        <w:tc>
          <w:tcPr>
            <w:tcW w:w="708" w:type="dxa"/>
            <w:shd w:val="clear" w:color="auto" w:fill="auto"/>
            <w:vAlign w:val="center"/>
          </w:tcPr>
          <w:p w14:paraId="453823A5">
            <w:pPr>
              <w:jc w:val="center"/>
              <w:rPr>
                <w:rFonts w:ascii="Arial" w:hAnsi="Arial"/>
                <w:b/>
                <w:sz w:val="22"/>
                <w:szCs w:val="22"/>
              </w:rPr>
            </w:pPr>
            <w:r>
              <w:rPr>
                <w:rFonts w:ascii="Arial" w:hAnsi="Arial"/>
                <w:b/>
                <w:sz w:val="22"/>
                <w:szCs w:val="22"/>
              </w:rPr>
              <w:t>FC</w:t>
            </w:r>
          </w:p>
        </w:tc>
        <w:tc>
          <w:tcPr>
            <w:tcW w:w="3119" w:type="dxa"/>
            <w:shd w:val="clear" w:color="auto" w:fill="auto"/>
            <w:vAlign w:val="center"/>
          </w:tcPr>
          <w:p w14:paraId="15BC4949">
            <w:pPr>
              <w:jc w:val="both"/>
              <w:rPr>
                <w:rFonts w:ascii="Arial" w:hAnsi="Arial"/>
                <w:b/>
                <w:sz w:val="22"/>
                <w:szCs w:val="22"/>
              </w:rPr>
            </w:pPr>
            <w:r>
              <w:rPr>
                <w:rFonts w:ascii="Arial" w:hAnsi="Arial"/>
                <w:b/>
                <w:sz w:val="22"/>
                <w:szCs w:val="22"/>
              </w:rPr>
              <w:t>IPRATRÓPIO BROMETO 20MCG/DOSE - 200 DOSES</w:t>
            </w:r>
          </w:p>
        </w:tc>
        <w:tc>
          <w:tcPr>
            <w:tcW w:w="1559" w:type="dxa"/>
            <w:shd w:val="clear" w:color="auto" w:fill="auto"/>
            <w:vAlign w:val="center"/>
          </w:tcPr>
          <w:p w14:paraId="73542EE9">
            <w:pPr>
              <w:jc w:val="center"/>
              <w:rPr>
                <w:rFonts w:ascii="Arial" w:hAnsi="Arial"/>
                <w:b/>
                <w:bCs/>
                <w:sz w:val="22"/>
                <w:szCs w:val="22"/>
              </w:rPr>
            </w:pPr>
            <w:r>
              <w:rPr>
                <w:rFonts w:ascii="Arial" w:hAnsi="Arial"/>
                <w:b/>
                <w:bCs/>
                <w:spacing w:val="-2"/>
                <w:sz w:val="22"/>
                <w:szCs w:val="22"/>
              </w:rPr>
              <w:t>31,8300</w:t>
            </w:r>
          </w:p>
        </w:tc>
        <w:tc>
          <w:tcPr>
            <w:tcW w:w="1559" w:type="dxa"/>
            <w:shd w:val="clear" w:color="auto" w:fill="auto"/>
            <w:vAlign w:val="center"/>
          </w:tcPr>
          <w:p w14:paraId="7F98A617">
            <w:pPr>
              <w:jc w:val="center"/>
              <w:rPr>
                <w:rFonts w:ascii="Arial" w:hAnsi="Arial"/>
                <w:b/>
                <w:bCs/>
                <w:sz w:val="22"/>
                <w:szCs w:val="22"/>
              </w:rPr>
            </w:pPr>
            <w:r>
              <w:rPr>
                <w:rFonts w:ascii="Arial" w:hAnsi="Arial"/>
                <w:b/>
                <w:bCs/>
                <w:spacing w:val="-2"/>
                <w:sz w:val="22"/>
                <w:szCs w:val="22"/>
              </w:rPr>
              <w:t>6.366,00</w:t>
            </w:r>
          </w:p>
        </w:tc>
      </w:tr>
      <w:tr w14:paraId="16BB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1995E08C">
            <w:pPr>
              <w:jc w:val="center"/>
              <w:rPr>
                <w:rFonts w:ascii="Arial" w:hAnsi="Arial"/>
                <w:b/>
                <w:bCs/>
                <w:sz w:val="22"/>
                <w:szCs w:val="22"/>
              </w:rPr>
            </w:pPr>
            <w:r>
              <w:rPr>
                <w:rFonts w:ascii="Arial" w:hAnsi="Arial"/>
                <w:b/>
                <w:bCs/>
                <w:color w:val="000000"/>
                <w:sz w:val="22"/>
                <w:szCs w:val="22"/>
              </w:rPr>
              <w:t>137</w:t>
            </w:r>
          </w:p>
        </w:tc>
        <w:tc>
          <w:tcPr>
            <w:tcW w:w="1276" w:type="dxa"/>
            <w:shd w:val="clear" w:color="auto" w:fill="auto"/>
            <w:vAlign w:val="center"/>
          </w:tcPr>
          <w:p w14:paraId="25D41FCC">
            <w:pPr>
              <w:jc w:val="center"/>
              <w:rPr>
                <w:rFonts w:ascii="Arial" w:hAnsi="Arial"/>
                <w:b/>
                <w:sz w:val="22"/>
                <w:szCs w:val="22"/>
              </w:rPr>
            </w:pPr>
            <w:r>
              <w:rPr>
                <w:rFonts w:ascii="Arial" w:hAnsi="Arial"/>
                <w:b/>
                <w:sz w:val="22"/>
                <w:szCs w:val="22"/>
              </w:rPr>
              <w:t>1.800</w:t>
            </w:r>
          </w:p>
        </w:tc>
        <w:tc>
          <w:tcPr>
            <w:tcW w:w="708" w:type="dxa"/>
            <w:shd w:val="clear" w:color="auto" w:fill="auto"/>
            <w:vAlign w:val="center"/>
          </w:tcPr>
          <w:p w14:paraId="55D48CC8">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5629ACEC">
            <w:pPr>
              <w:jc w:val="both"/>
              <w:rPr>
                <w:rFonts w:ascii="Arial" w:hAnsi="Arial"/>
                <w:b/>
                <w:sz w:val="22"/>
                <w:szCs w:val="22"/>
              </w:rPr>
            </w:pPr>
            <w:r>
              <w:rPr>
                <w:rFonts w:ascii="Arial" w:hAnsi="Arial"/>
                <w:b/>
                <w:sz w:val="22"/>
                <w:szCs w:val="22"/>
              </w:rPr>
              <w:t>ISOSSORBIDA DINITRATO 5MG (COMPRIMIDO SUBLÍNGUAL EM BLISTER)</w:t>
            </w:r>
          </w:p>
        </w:tc>
        <w:tc>
          <w:tcPr>
            <w:tcW w:w="1559" w:type="dxa"/>
            <w:shd w:val="clear" w:color="auto" w:fill="auto"/>
            <w:vAlign w:val="center"/>
          </w:tcPr>
          <w:p w14:paraId="17DBB287">
            <w:pPr>
              <w:jc w:val="center"/>
              <w:rPr>
                <w:rFonts w:ascii="Arial" w:hAnsi="Arial"/>
                <w:b/>
                <w:bCs/>
                <w:sz w:val="22"/>
                <w:szCs w:val="22"/>
              </w:rPr>
            </w:pPr>
            <w:r>
              <w:rPr>
                <w:rFonts w:ascii="Arial" w:hAnsi="Arial"/>
                <w:b/>
                <w:bCs/>
                <w:spacing w:val="-2"/>
                <w:sz w:val="22"/>
                <w:szCs w:val="22"/>
              </w:rPr>
              <w:t>0,4088</w:t>
            </w:r>
          </w:p>
        </w:tc>
        <w:tc>
          <w:tcPr>
            <w:tcW w:w="1559" w:type="dxa"/>
            <w:shd w:val="clear" w:color="auto" w:fill="auto"/>
            <w:vAlign w:val="center"/>
          </w:tcPr>
          <w:p w14:paraId="625CA1E2">
            <w:pPr>
              <w:jc w:val="center"/>
              <w:rPr>
                <w:rFonts w:ascii="Arial" w:hAnsi="Arial"/>
                <w:b/>
                <w:bCs/>
                <w:sz w:val="22"/>
                <w:szCs w:val="22"/>
              </w:rPr>
            </w:pPr>
            <w:r>
              <w:rPr>
                <w:rFonts w:ascii="Arial" w:hAnsi="Arial"/>
                <w:b/>
                <w:bCs/>
                <w:spacing w:val="-2"/>
                <w:sz w:val="22"/>
                <w:szCs w:val="22"/>
              </w:rPr>
              <w:t>735,84</w:t>
            </w:r>
          </w:p>
        </w:tc>
      </w:tr>
      <w:tr w14:paraId="7190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29BF32A2">
            <w:pPr>
              <w:jc w:val="center"/>
              <w:rPr>
                <w:rFonts w:ascii="Arial" w:hAnsi="Arial"/>
                <w:b/>
                <w:bCs/>
                <w:sz w:val="22"/>
                <w:szCs w:val="22"/>
              </w:rPr>
            </w:pPr>
            <w:r>
              <w:rPr>
                <w:rFonts w:ascii="Arial" w:hAnsi="Arial"/>
                <w:b/>
                <w:bCs/>
                <w:color w:val="000000"/>
                <w:sz w:val="22"/>
                <w:szCs w:val="22"/>
              </w:rPr>
              <w:t>138</w:t>
            </w:r>
          </w:p>
        </w:tc>
        <w:tc>
          <w:tcPr>
            <w:tcW w:w="1276" w:type="dxa"/>
            <w:shd w:val="clear" w:color="auto" w:fill="auto"/>
            <w:vAlign w:val="center"/>
          </w:tcPr>
          <w:p w14:paraId="2706478C">
            <w:pPr>
              <w:jc w:val="center"/>
              <w:rPr>
                <w:rFonts w:ascii="Arial" w:hAnsi="Arial"/>
                <w:b/>
                <w:sz w:val="22"/>
                <w:szCs w:val="22"/>
              </w:rPr>
            </w:pPr>
            <w:r>
              <w:rPr>
                <w:rFonts w:ascii="Arial" w:hAnsi="Arial"/>
                <w:b/>
                <w:sz w:val="22"/>
                <w:szCs w:val="22"/>
              </w:rPr>
              <w:t>2.500</w:t>
            </w:r>
          </w:p>
        </w:tc>
        <w:tc>
          <w:tcPr>
            <w:tcW w:w="708" w:type="dxa"/>
            <w:shd w:val="clear" w:color="auto" w:fill="auto"/>
            <w:vAlign w:val="center"/>
          </w:tcPr>
          <w:p w14:paraId="36F37F68">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366B7F71">
            <w:pPr>
              <w:jc w:val="both"/>
              <w:rPr>
                <w:rFonts w:ascii="Arial" w:hAnsi="Arial"/>
                <w:b/>
                <w:sz w:val="22"/>
                <w:szCs w:val="22"/>
              </w:rPr>
            </w:pPr>
            <w:r>
              <w:rPr>
                <w:rFonts w:ascii="Arial" w:hAnsi="Arial"/>
                <w:b/>
                <w:sz w:val="22"/>
                <w:szCs w:val="22"/>
              </w:rPr>
              <w:t>ITRACONAZOL 100MG (COMPRIMIDO BLISTER)</w:t>
            </w:r>
          </w:p>
        </w:tc>
        <w:tc>
          <w:tcPr>
            <w:tcW w:w="1559" w:type="dxa"/>
            <w:shd w:val="clear" w:color="auto" w:fill="auto"/>
          </w:tcPr>
          <w:p w14:paraId="5504D08A">
            <w:pPr>
              <w:jc w:val="center"/>
              <w:rPr>
                <w:rFonts w:ascii="Arial" w:hAnsi="Arial"/>
                <w:b/>
                <w:bCs/>
                <w:sz w:val="22"/>
                <w:szCs w:val="22"/>
              </w:rPr>
            </w:pPr>
            <w:r>
              <w:rPr>
                <w:rFonts w:ascii="Arial" w:hAnsi="Arial"/>
                <w:b/>
                <w:bCs/>
                <w:spacing w:val="-2"/>
                <w:sz w:val="22"/>
                <w:szCs w:val="22"/>
              </w:rPr>
              <w:t>2,2584</w:t>
            </w:r>
          </w:p>
        </w:tc>
        <w:tc>
          <w:tcPr>
            <w:tcW w:w="1559" w:type="dxa"/>
            <w:shd w:val="clear" w:color="auto" w:fill="auto"/>
          </w:tcPr>
          <w:p w14:paraId="34C12AB4">
            <w:pPr>
              <w:jc w:val="center"/>
              <w:rPr>
                <w:rFonts w:ascii="Arial" w:hAnsi="Arial"/>
                <w:b/>
                <w:bCs/>
                <w:sz w:val="22"/>
                <w:szCs w:val="22"/>
              </w:rPr>
            </w:pPr>
            <w:r>
              <w:rPr>
                <w:rFonts w:ascii="Arial" w:hAnsi="Arial"/>
                <w:b/>
                <w:bCs/>
                <w:spacing w:val="-2"/>
                <w:sz w:val="22"/>
                <w:szCs w:val="22"/>
              </w:rPr>
              <w:t>5.646,00</w:t>
            </w:r>
          </w:p>
        </w:tc>
      </w:tr>
      <w:tr w14:paraId="17649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40AD9D0B">
            <w:pPr>
              <w:jc w:val="center"/>
              <w:rPr>
                <w:rFonts w:ascii="Arial" w:hAnsi="Arial"/>
                <w:b/>
                <w:bCs/>
                <w:sz w:val="22"/>
                <w:szCs w:val="22"/>
              </w:rPr>
            </w:pPr>
            <w:r>
              <w:rPr>
                <w:rFonts w:ascii="Arial" w:hAnsi="Arial"/>
                <w:b/>
                <w:bCs/>
                <w:color w:val="000000"/>
                <w:sz w:val="22"/>
                <w:szCs w:val="22"/>
              </w:rPr>
              <w:t>139</w:t>
            </w:r>
          </w:p>
        </w:tc>
        <w:tc>
          <w:tcPr>
            <w:tcW w:w="1276" w:type="dxa"/>
            <w:shd w:val="clear" w:color="auto" w:fill="auto"/>
            <w:vAlign w:val="center"/>
          </w:tcPr>
          <w:p w14:paraId="5F6E8E3A">
            <w:pPr>
              <w:jc w:val="center"/>
              <w:rPr>
                <w:rFonts w:ascii="Arial" w:hAnsi="Arial"/>
                <w:b/>
                <w:sz w:val="22"/>
                <w:szCs w:val="22"/>
              </w:rPr>
            </w:pPr>
            <w:r>
              <w:rPr>
                <w:rFonts w:ascii="Arial" w:hAnsi="Arial"/>
                <w:b/>
                <w:sz w:val="22"/>
                <w:szCs w:val="22"/>
              </w:rPr>
              <w:t>105.000</w:t>
            </w:r>
          </w:p>
        </w:tc>
        <w:tc>
          <w:tcPr>
            <w:tcW w:w="708" w:type="dxa"/>
            <w:shd w:val="clear" w:color="auto" w:fill="auto"/>
            <w:vAlign w:val="center"/>
          </w:tcPr>
          <w:p w14:paraId="2F53421B">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281BC307">
            <w:pPr>
              <w:jc w:val="both"/>
              <w:rPr>
                <w:rFonts w:ascii="Arial" w:hAnsi="Arial"/>
                <w:b/>
                <w:sz w:val="22"/>
                <w:szCs w:val="22"/>
              </w:rPr>
            </w:pPr>
            <w:r>
              <w:rPr>
                <w:rFonts w:ascii="Arial" w:hAnsi="Arial"/>
                <w:b/>
                <w:sz w:val="22"/>
                <w:szCs w:val="22"/>
              </w:rPr>
              <w:t>LEVODOPA 250MG + CARBIDOPA 25MG COMPRIMIDO</w:t>
            </w:r>
          </w:p>
        </w:tc>
        <w:tc>
          <w:tcPr>
            <w:tcW w:w="1559" w:type="dxa"/>
            <w:shd w:val="clear" w:color="auto" w:fill="auto"/>
          </w:tcPr>
          <w:p w14:paraId="4C15A661">
            <w:pPr>
              <w:jc w:val="center"/>
              <w:rPr>
                <w:rFonts w:ascii="Arial" w:hAnsi="Arial"/>
                <w:b/>
                <w:bCs/>
                <w:sz w:val="22"/>
                <w:szCs w:val="22"/>
              </w:rPr>
            </w:pPr>
            <w:r>
              <w:rPr>
                <w:rFonts w:ascii="Arial" w:hAnsi="Arial"/>
                <w:b/>
                <w:bCs/>
                <w:spacing w:val="-2"/>
                <w:sz w:val="22"/>
                <w:szCs w:val="22"/>
              </w:rPr>
              <w:t>0,9807</w:t>
            </w:r>
          </w:p>
        </w:tc>
        <w:tc>
          <w:tcPr>
            <w:tcW w:w="1559" w:type="dxa"/>
            <w:shd w:val="clear" w:color="auto" w:fill="auto"/>
          </w:tcPr>
          <w:p w14:paraId="759CB1F9">
            <w:pPr>
              <w:jc w:val="center"/>
              <w:rPr>
                <w:rFonts w:ascii="Arial" w:hAnsi="Arial"/>
                <w:b/>
                <w:bCs/>
                <w:sz w:val="22"/>
                <w:szCs w:val="22"/>
              </w:rPr>
            </w:pPr>
            <w:r>
              <w:rPr>
                <w:rFonts w:ascii="Arial" w:hAnsi="Arial"/>
                <w:b/>
                <w:bCs/>
                <w:spacing w:val="-2"/>
                <w:sz w:val="22"/>
                <w:szCs w:val="22"/>
              </w:rPr>
              <w:t>102.973,50</w:t>
            </w:r>
          </w:p>
        </w:tc>
      </w:tr>
      <w:tr w14:paraId="3177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09D0506B">
            <w:pPr>
              <w:jc w:val="center"/>
              <w:rPr>
                <w:rFonts w:ascii="Arial" w:hAnsi="Arial"/>
                <w:b/>
                <w:bCs/>
                <w:sz w:val="22"/>
                <w:szCs w:val="22"/>
              </w:rPr>
            </w:pPr>
            <w:r>
              <w:rPr>
                <w:rFonts w:ascii="Arial" w:hAnsi="Arial"/>
                <w:b/>
                <w:bCs/>
                <w:color w:val="000000"/>
                <w:sz w:val="22"/>
                <w:szCs w:val="22"/>
              </w:rPr>
              <w:t>140</w:t>
            </w:r>
          </w:p>
        </w:tc>
        <w:tc>
          <w:tcPr>
            <w:tcW w:w="1276" w:type="dxa"/>
            <w:shd w:val="clear" w:color="auto" w:fill="auto"/>
            <w:vAlign w:val="center"/>
          </w:tcPr>
          <w:p w14:paraId="17A9D32B">
            <w:pPr>
              <w:jc w:val="center"/>
              <w:rPr>
                <w:rFonts w:ascii="Arial" w:hAnsi="Arial"/>
                <w:b/>
                <w:sz w:val="22"/>
                <w:szCs w:val="22"/>
              </w:rPr>
            </w:pPr>
            <w:r>
              <w:rPr>
                <w:rFonts w:ascii="Arial" w:hAnsi="Arial"/>
                <w:b/>
                <w:sz w:val="22"/>
                <w:szCs w:val="22"/>
              </w:rPr>
              <w:t>1.000</w:t>
            </w:r>
          </w:p>
        </w:tc>
        <w:tc>
          <w:tcPr>
            <w:tcW w:w="708" w:type="dxa"/>
            <w:shd w:val="clear" w:color="auto" w:fill="auto"/>
            <w:vAlign w:val="center"/>
          </w:tcPr>
          <w:p w14:paraId="6916D83C">
            <w:pPr>
              <w:jc w:val="center"/>
              <w:rPr>
                <w:rFonts w:ascii="Arial" w:hAnsi="Arial"/>
                <w:b/>
                <w:sz w:val="22"/>
                <w:szCs w:val="22"/>
              </w:rPr>
            </w:pPr>
            <w:r>
              <w:rPr>
                <w:rFonts w:ascii="Arial" w:hAnsi="Arial"/>
                <w:b/>
                <w:sz w:val="22"/>
                <w:szCs w:val="22"/>
              </w:rPr>
              <w:t>FC</w:t>
            </w:r>
          </w:p>
        </w:tc>
        <w:tc>
          <w:tcPr>
            <w:tcW w:w="3119" w:type="dxa"/>
            <w:shd w:val="clear" w:color="auto" w:fill="auto"/>
            <w:vAlign w:val="center"/>
          </w:tcPr>
          <w:p w14:paraId="2C7257CE">
            <w:pPr>
              <w:jc w:val="both"/>
              <w:rPr>
                <w:rFonts w:ascii="Arial" w:hAnsi="Arial"/>
                <w:b/>
                <w:sz w:val="22"/>
                <w:szCs w:val="22"/>
              </w:rPr>
            </w:pPr>
            <w:r>
              <w:rPr>
                <w:rFonts w:ascii="Arial" w:hAnsi="Arial"/>
                <w:b/>
                <w:sz w:val="22"/>
                <w:szCs w:val="22"/>
              </w:rPr>
              <w:t>LEVOMEPROMAZINA 40MG/ ML GOTAS – FRASCO 20ML</w:t>
            </w:r>
          </w:p>
        </w:tc>
        <w:tc>
          <w:tcPr>
            <w:tcW w:w="1559" w:type="dxa"/>
            <w:shd w:val="clear" w:color="auto" w:fill="auto"/>
          </w:tcPr>
          <w:p w14:paraId="399F43CA">
            <w:pPr>
              <w:jc w:val="center"/>
              <w:rPr>
                <w:rFonts w:ascii="Arial" w:hAnsi="Arial"/>
                <w:b/>
                <w:bCs/>
                <w:sz w:val="22"/>
                <w:szCs w:val="22"/>
              </w:rPr>
            </w:pPr>
            <w:r>
              <w:rPr>
                <w:rFonts w:ascii="Arial" w:hAnsi="Arial"/>
                <w:b/>
                <w:bCs/>
                <w:spacing w:val="-2"/>
                <w:sz w:val="22"/>
                <w:szCs w:val="22"/>
              </w:rPr>
              <w:t>14,3516</w:t>
            </w:r>
          </w:p>
        </w:tc>
        <w:tc>
          <w:tcPr>
            <w:tcW w:w="1559" w:type="dxa"/>
            <w:shd w:val="clear" w:color="auto" w:fill="auto"/>
          </w:tcPr>
          <w:p w14:paraId="2DF880F0">
            <w:pPr>
              <w:jc w:val="center"/>
              <w:rPr>
                <w:rFonts w:ascii="Arial" w:hAnsi="Arial"/>
                <w:b/>
                <w:bCs/>
                <w:sz w:val="22"/>
                <w:szCs w:val="22"/>
              </w:rPr>
            </w:pPr>
            <w:r>
              <w:rPr>
                <w:rFonts w:ascii="Arial" w:hAnsi="Arial"/>
                <w:b/>
                <w:bCs/>
                <w:spacing w:val="-2"/>
                <w:sz w:val="22"/>
                <w:szCs w:val="22"/>
              </w:rPr>
              <w:t>14.351,60</w:t>
            </w:r>
          </w:p>
        </w:tc>
      </w:tr>
      <w:tr w14:paraId="17C2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480D9AFE">
            <w:pPr>
              <w:jc w:val="center"/>
              <w:rPr>
                <w:rFonts w:ascii="Arial" w:hAnsi="Arial"/>
                <w:b/>
                <w:bCs/>
                <w:sz w:val="22"/>
                <w:szCs w:val="22"/>
              </w:rPr>
            </w:pPr>
            <w:r>
              <w:rPr>
                <w:rFonts w:ascii="Arial" w:hAnsi="Arial"/>
                <w:b/>
                <w:bCs/>
                <w:color w:val="000000"/>
                <w:sz w:val="22"/>
                <w:szCs w:val="22"/>
              </w:rPr>
              <w:t>141</w:t>
            </w:r>
          </w:p>
        </w:tc>
        <w:tc>
          <w:tcPr>
            <w:tcW w:w="1276" w:type="dxa"/>
            <w:shd w:val="clear" w:color="auto" w:fill="auto"/>
            <w:vAlign w:val="center"/>
          </w:tcPr>
          <w:p w14:paraId="4CFFDFB5">
            <w:pPr>
              <w:jc w:val="center"/>
              <w:rPr>
                <w:rFonts w:ascii="Arial" w:hAnsi="Arial"/>
                <w:b/>
                <w:sz w:val="22"/>
                <w:szCs w:val="22"/>
              </w:rPr>
            </w:pPr>
            <w:r>
              <w:rPr>
                <w:rFonts w:ascii="Arial" w:hAnsi="Arial"/>
                <w:b/>
                <w:sz w:val="22"/>
                <w:szCs w:val="22"/>
              </w:rPr>
              <w:t>50.000</w:t>
            </w:r>
          </w:p>
        </w:tc>
        <w:tc>
          <w:tcPr>
            <w:tcW w:w="708" w:type="dxa"/>
            <w:shd w:val="clear" w:color="auto" w:fill="auto"/>
            <w:vAlign w:val="center"/>
          </w:tcPr>
          <w:p w14:paraId="0F361001">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2810A366">
            <w:pPr>
              <w:jc w:val="both"/>
              <w:rPr>
                <w:rFonts w:ascii="Arial" w:hAnsi="Arial"/>
                <w:b/>
                <w:sz w:val="22"/>
                <w:szCs w:val="22"/>
              </w:rPr>
            </w:pPr>
            <w:r>
              <w:rPr>
                <w:rFonts w:ascii="Arial" w:hAnsi="Arial"/>
                <w:b/>
                <w:sz w:val="22"/>
                <w:szCs w:val="22"/>
              </w:rPr>
              <w:t>LEVOMEPROMAZINA 100MG (COMPRIMIDO EM BLISTER)</w:t>
            </w:r>
          </w:p>
        </w:tc>
        <w:tc>
          <w:tcPr>
            <w:tcW w:w="1559" w:type="dxa"/>
            <w:shd w:val="clear" w:color="auto" w:fill="auto"/>
          </w:tcPr>
          <w:p w14:paraId="215939E7">
            <w:pPr>
              <w:jc w:val="center"/>
              <w:rPr>
                <w:rFonts w:ascii="Arial" w:hAnsi="Arial"/>
                <w:b/>
                <w:bCs/>
                <w:sz w:val="22"/>
                <w:szCs w:val="22"/>
              </w:rPr>
            </w:pPr>
            <w:r>
              <w:rPr>
                <w:rFonts w:ascii="Arial" w:hAnsi="Arial"/>
                <w:b/>
                <w:bCs/>
                <w:spacing w:val="-2"/>
                <w:sz w:val="22"/>
                <w:szCs w:val="22"/>
              </w:rPr>
              <w:t>0,9024</w:t>
            </w:r>
          </w:p>
        </w:tc>
        <w:tc>
          <w:tcPr>
            <w:tcW w:w="1559" w:type="dxa"/>
            <w:shd w:val="clear" w:color="auto" w:fill="auto"/>
          </w:tcPr>
          <w:p w14:paraId="770F0F15">
            <w:pPr>
              <w:jc w:val="center"/>
              <w:rPr>
                <w:rFonts w:ascii="Arial" w:hAnsi="Arial"/>
                <w:b/>
                <w:bCs/>
                <w:sz w:val="22"/>
                <w:szCs w:val="22"/>
              </w:rPr>
            </w:pPr>
            <w:r>
              <w:rPr>
                <w:rFonts w:ascii="Arial" w:hAnsi="Arial"/>
                <w:b/>
                <w:bCs/>
                <w:spacing w:val="-2"/>
                <w:sz w:val="22"/>
                <w:szCs w:val="22"/>
              </w:rPr>
              <w:t>45.120,00</w:t>
            </w:r>
          </w:p>
        </w:tc>
      </w:tr>
      <w:tr w14:paraId="70448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1E9C1EA5">
            <w:pPr>
              <w:jc w:val="center"/>
              <w:rPr>
                <w:rFonts w:ascii="Arial" w:hAnsi="Arial"/>
                <w:b/>
                <w:bCs/>
                <w:sz w:val="22"/>
                <w:szCs w:val="22"/>
              </w:rPr>
            </w:pPr>
            <w:r>
              <w:rPr>
                <w:rFonts w:ascii="Arial" w:hAnsi="Arial"/>
                <w:b/>
                <w:bCs/>
                <w:color w:val="000000"/>
                <w:sz w:val="22"/>
                <w:szCs w:val="22"/>
              </w:rPr>
              <w:t>142</w:t>
            </w:r>
          </w:p>
        </w:tc>
        <w:tc>
          <w:tcPr>
            <w:tcW w:w="1276" w:type="dxa"/>
            <w:shd w:val="clear" w:color="auto" w:fill="auto"/>
            <w:vAlign w:val="center"/>
          </w:tcPr>
          <w:p w14:paraId="66505AD5">
            <w:pPr>
              <w:jc w:val="center"/>
              <w:rPr>
                <w:rFonts w:ascii="Arial" w:hAnsi="Arial"/>
                <w:b/>
                <w:sz w:val="22"/>
                <w:szCs w:val="22"/>
              </w:rPr>
            </w:pPr>
            <w:r>
              <w:rPr>
                <w:rFonts w:ascii="Arial" w:hAnsi="Arial"/>
                <w:b/>
                <w:sz w:val="22"/>
                <w:szCs w:val="22"/>
              </w:rPr>
              <w:t>7.200</w:t>
            </w:r>
          </w:p>
        </w:tc>
        <w:tc>
          <w:tcPr>
            <w:tcW w:w="708" w:type="dxa"/>
            <w:shd w:val="clear" w:color="auto" w:fill="auto"/>
            <w:vAlign w:val="center"/>
          </w:tcPr>
          <w:p w14:paraId="33B994BE">
            <w:pPr>
              <w:jc w:val="center"/>
              <w:rPr>
                <w:rFonts w:ascii="Arial" w:hAnsi="Arial"/>
                <w:b/>
                <w:sz w:val="22"/>
                <w:szCs w:val="22"/>
              </w:rPr>
            </w:pPr>
            <w:r>
              <w:rPr>
                <w:rFonts w:ascii="Arial" w:hAnsi="Arial"/>
                <w:b/>
                <w:sz w:val="22"/>
                <w:szCs w:val="22"/>
              </w:rPr>
              <w:t>CT</w:t>
            </w:r>
          </w:p>
        </w:tc>
        <w:tc>
          <w:tcPr>
            <w:tcW w:w="3119" w:type="dxa"/>
            <w:shd w:val="clear" w:color="auto" w:fill="auto"/>
            <w:vAlign w:val="center"/>
          </w:tcPr>
          <w:p w14:paraId="718BFE0F">
            <w:pPr>
              <w:jc w:val="both"/>
              <w:rPr>
                <w:rFonts w:ascii="Arial" w:hAnsi="Arial"/>
                <w:b/>
                <w:sz w:val="22"/>
                <w:szCs w:val="22"/>
              </w:rPr>
            </w:pPr>
            <w:r>
              <w:rPr>
                <w:rFonts w:ascii="Arial" w:hAnsi="Arial"/>
                <w:b/>
                <w:sz w:val="22"/>
                <w:szCs w:val="22"/>
              </w:rPr>
              <w:t>LEVONORGESTREL 0,15MG + ETINILESTRADIOL 0,03MG CARTELA C/ 21 (DRÁGEAS EM BLISTER)</w:t>
            </w:r>
          </w:p>
        </w:tc>
        <w:tc>
          <w:tcPr>
            <w:tcW w:w="1559" w:type="dxa"/>
            <w:shd w:val="clear" w:color="auto" w:fill="auto"/>
            <w:vAlign w:val="center"/>
          </w:tcPr>
          <w:p w14:paraId="229E78C4">
            <w:pPr>
              <w:jc w:val="center"/>
              <w:rPr>
                <w:rFonts w:ascii="Arial" w:hAnsi="Arial"/>
                <w:b/>
                <w:bCs/>
                <w:sz w:val="22"/>
                <w:szCs w:val="22"/>
              </w:rPr>
            </w:pPr>
            <w:r>
              <w:rPr>
                <w:rFonts w:ascii="Arial" w:hAnsi="Arial"/>
                <w:b/>
                <w:bCs/>
                <w:spacing w:val="-2"/>
                <w:sz w:val="22"/>
                <w:szCs w:val="22"/>
              </w:rPr>
              <w:t>0,8126</w:t>
            </w:r>
          </w:p>
        </w:tc>
        <w:tc>
          <w:tcPr>
            <w:tcW w:w="1559" w:type="dxa"/>
            <w:shd w:val="clear" w:color="auto" w:fill="auto"/>
            <w:vAlign w:val="center"/>
          </w:tcPr>
          <w:p w14:paraId="348BBFA9">
            <w:pPr>
              <w:jc w:val="center"/>
              <w:rPr>
                <w:rFonts w:ascii="Arial" w:hAnsi="Arial"/>
                <w:b/>
                <w:bCs/>
                <w:sz w:val="22"/>
                <w:szCs w:val="22"/>
              </w:rPr>
            </w:pPr>
            <w:r>
              <w:rPr>
                <w:rFonts w:ascii="Arial" w:hAnsi="Arial"/>
                <w:b/>
                <w:bCs/>
                <w:spacing w:val="-2"/>
                <w:sz w:val="22"/>
                <w:szCs w:val="22"/>
              </w:rPr>
              <w:t>5.850,72</w:t>
            </w:r>
          </w:p>
        </w:tc>
      </w:tr>
      <w:tr w14:paraId="16A9F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0F55D6E1">
            <w:pPr>
              <w:jc w:val="center"/>
              <w:rPr>
                <w:rFonts w:ascii="Arial" w:hAnsi="Arial"/>
                <w:b/>
                <w:bCs/>
                <w:sz w:val="22"/>
                <w:szCs w:val="22"/>
              </w:rPr>
            </w:pPr>
            <w:r>
              <w:rPr>
                <w:rFonts w:ascii="Arial" w:hAnsi="Arial"/>
                <w:b/>
                <w:bCs/>
                <w:color w:val="000000"/>
                <w:sz w:val="22"/>
                <w:szCs w:val="22"/>
              </w:rPr>
              <w:t>143</w:t>
            </w:r>
          </w:p>
        </w:tc>
        <w:tc>
          <w:tcPr>
            <w:tcW w:w="1276" w:type="dxa"/>
            <w:shd w:val="clear" w:color="auto" w:fill="auto"/>
            <w:vAlign w:val="center"/>
          </w:tcPr>
          <w:p w14:paraId="6B2139D9">
            <w:pPr>
              <w:jc w:val="center"/>
              <w:rPr>
                <w:rFonts w:ascii="Arial" w:hAnsi="Arial"/>
                <w:b/>
                <w:sz w:val="22"/>
                <w:szCs w:val="22"/>
              </w:rPr>
            </w:pPr>
            <w:r>
              <w:rPr>
                <w:rFonts w:ascii="Arial" w:hAnsi="Arial"/>
                <w:b/>
                <w:sz w:val="22"/>
                <w:szCs w:val="22"/>
              </w:rPr>
              <w:t>400</w:t>
            </w:r>
          </w:p>
        </w:tc>
        <w:tc>
          <w:tcPr>
            <w:tcW w:w="708" w:type="dxa"/>
            <w:shd w:val="clear" w:color="auto" w:fill="auto"/>
            <w:vAlign w:val="center"/>
          </w:tcPr>
          <w:p w14:paraId="74B517F0">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626457C8">
            <w:pPr>
              <w:jc w:val="both"/>
              <w:rPr>
                <w:rFonts w:ascii="Arial" w:hAnsi="Arial"/>
                <w:b/>
                <w:sz w:val="22"/>
                <w:szCs w:val="22"/>
              </w:rPr>
            </w:pPr>
            <w:r>
              <w:rPr>
                <w:rFonts w:ascii="Arial" w:hAnsi="Arial"/>
                <w:b/>
                <w:sz w:val="22"/>
                <w:szCs w:val="22"/>
              </w:rPr>
              <w:t>LEVONORGESTREL 0,75MG (COMPRIMIDO EM BLISTER)</w:t>
            </w:r>
          </w:p>
        </w:tc>
        <w:tc>
          <w:tcPr>
            <w:tcW w:w="1559" w:type="dxa"/>
            <w:shd w:val="clear" w:color="auto" w:fill="auto"/>
          </w:tcPr>
          <w:p w14:paraId="3E888EC4">
            <w:pPr>
              <w:jc w:val="center"/>
              <w:rPr>
                <w:rFonts w:ascii="Arial" w:hAnsi="Arial"/>
                <w:b/>
                <w:bCs/>
                <w:sz w:val="22"/>
                <w:szCs w:val="22"/>
              </w:rPr>
            </w:pPr>
            <w:r>
              <w:rPr>
                <w:rFonts w:ascii="Arial" w:hAnsi="Arial"/>
                <w:b/>
                <w:bCs/>
                <w:spacing w:val="-2"/>
                <w:sz w:val="22"/>
                <w:szCs w:val="22"/>
              </w:rPr>
              <w:t>2,7432</w:t>
            </w:r>
          </w:p>
        </w:tc>
        <w:tc>
          <w:tcPr>
            <w:tcW w:w="1559" w:type="dxa"/>
            <w:shd w:val="clear" w:color="auto" w:fill="auto"/>
          </w:tcPr>
          <w:p w14:paraId="17D9B964">
            <w:pPr>
              <w:jc w:val="center"/>
              <w:rPr>
                <w:rFonts w:ascii="Arial" w:hAnsi="Arial"/>
                <w:b/>
                <w:bCs/>
                <w:sz w:val="22"/>
                <w:szCs w:val="22"/>
              </w:rPr>
            </w:pPr>
            <w:r>
              <w:rPr>
                <w:rFonts w:ascii="Arial" w:hAnsi="Arial"/>
                <w:b/>
                <w:bCs/>
                <w:spacing w:val="-2"/>
                <w:sz w:val="22"/>
                <w:szCs w:val="22"/>
              </w:rPr>
              <w:t>1.097,28</w:t>
            </w:r>
          </w:p>
        </w:tc>
      </w:tr>
      <w:tr w14:paraId="03AA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106AB11D">
            <w:pPr>
              <w:jc w:val="center"/>
              <w:rPr>
                <w:rFonts w:ascii="Arial" w:hAnsi="Arial"/>
                <w:b/>
                <w:bCs/>
                <w:sz w:val="22"/>
                <w:szCs w:val="22"/>
              </w:rPr>
            </w:pPr>
            <w:r>
              <w:rPr>
                <w:rFonts w:ascii="Arial" w:hAnsi="Arial"/>
                <w:b/>
                <w:bCs/>
                <w:color w:val="000000"/>
                <w:sz w:val="22"/>
                <w:szCs w:val="22"/>
              </w:rPr>
              <w:t>144</w:t>
            </w:r>
          </w:p>
        </w:tc>
        <w:tc>
          <w:tcPr>
            <w:tcW w:w="1276" w:type="dxa"/>
            <w:shd w:val="clear" w:color="auto" w:fill="auto"/>
            <w:vAlign w:val="center"/>
          </w:tcPr>
          <w:p w14:paraId="68195437">
            <w:pPr>
              <w:jc w:val="center"/>
              <w:rPr>
                <w:rFonts w:ascii="Arial" w:hAnsi="Arial"/>
                <w:b/>
                <w:sz w:val="22"/>
                <w:szCs w:val="22"/>
              </w:rPr>
            </w:pPr>
            <w:r>
              <w:rPr>
                <w:rFonts w:ascii="Arial" w:hAnsi="Arial"/>
                <w:b/>
                <w:sz w:val="22"/>
                <w:szCs w:val="22"/>
              </w:rPr>
              <w:t>450.000</w:t>
            </w:r>
          </w:p>
        </w:tc>
        <w:tc>
          <w:tcPr>
            <w:tcW w:w="708" w:type="dxa"/>
            <w:shd w:val="clear" w:color="auto" w:fill="auto"/>
            <w:vAlign w:val="center"/>
          </w:tcPr>
          <w:p w14:paraId="2EC0A20A">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2F152E3A">
            <w:pPr>
              <w:jc w:val="both"/>
              <w:rPr>
                <w:rFonts w:ascii="Arial" w:hAnsi="Arial"/>
                <w:b/>
                <w:sz w:val="22"/>
                <w:szCs w:val="22"/>
              </w:rPr>
            </w:pPr>
            <w:r>
              <w:rPr>
                <w:rFonts w:ascii="Arial" w:hAnsi="Arial"/>
                <w:b/>
                <w:sz w:val="22"/>
                <w:szCs w:val="22"/>
              </w:rPr>
              <w:t>LEVOTIROXINA 25MCG (COMPRIMIDO EM BLISTER)</w:t>
            </w:r>
          </w:p>
        </w:tc>
        <w:tc>
          <w:tcPr>
            <w:tcW w:w="1559" w:type="dxa"/>
            <w:shd w:val="clear" w:color="auto" w:fill="auto"/>
          </w:tcPr>
          <w:p w14:paraId="5A9B43AE">
            <w:pPr>
              <w:jc w:val="center"/>
              <w:rPr>
                <w:rFonts w:ascii="Arial" w:hAnsi="Arial"/>
                <w:b/>
                <w:bCs/>
                <w:sz w:val="22"/>
                <w:szCs w:val="22"/>
              </w:rPr>
            </w:pPr>
            <w:r>
              <w:rPr>
                <w:rFonts w:ascii="Arial" w:hAnsi="Arial"/>
                <w:b/>
                <w:bCs/>
                <w:spacing w:val="-2"/>
                <w:sz w:val="22"/>
                <w:szCs w:val="22"/>
              </w:rPr>
              <w:t>0,2894</w:t>
            </w:r>
          </w:p>
        </w:tc>
        <w:tc>
          <w:tcPr>
            <w:tcW w:w="1559" w:type="dxa"/>
            <w:shd w:val="clear" w:color="auto" w:fill="auto"/>
          </w:tcPr>
          <w:p w14:paraId="11805789">
            <w:pPr>
              <w:jc w:val="center"/>
              <w:rPr>
                <w:rFonts w:ascii="Arial" w:hAnsi="Arial"/>
                <w:b/>
                <w:bCs/>
                <w:sz w:val="22"/>
                <w:szCs w:val="22"/>
              </w:rPr>
            </w:pPr>
            <w:r>
              <w:rPr>
                <w:rFonts w:ascii="Arial" w:hAnsi="Arial"/>
                <w:b/>
                <w:bCs/>
                <w:spacing w:val="-2"/>
                <w:sz w:val="22"/>
                <w:szCs w:val="22"/>
              </w:rPr>
              <w:t>130.230,00</w:t>
            </w:r>
          </w:p>
        </w:tc>
      </w:tr>
      <w:tr w14:paraId="2803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4BFE1FA7">
            <w:pPr>
              <w:jc w:val="center"/>
              <w:rPr>
                <w:rFonts w:ascii="Arial" w:hAnsi="Arial"/>
                <w:b/>
                <w:bCs/>
                <w:sz w:val="22"/>
                <w:szCs w:val="22"/>
              </w:rPr>
            </w:pPr>
            <w:r>
              <w:rPr>
                <w:rFonts w:ascii="Arial" w:hAnsi="Arial"/>
                <w:b/>
                <w:bCs/>
                <w:color w:val="000000"/>
                <w:sz w:val="22"/>
                <w:szCs w:val="22"/>
              </w:rPr>
              <w:t>145</w:t>
            </w:r>
          </w:p>
        </w:tc>
        <w:tc>
          <w:tcPr>
            <w:tcW w:w="1276" w:type="dxa"/>
            <w:shd w:val="clear" w:color="auto" w:fill="auto"/>
            <w:vAlign w:val="center"/>
          </w:tcPr>
          <w:p w14:paraId="6F112C92">
            <w:pPr>
              <w:jc w:val="center"/>
              <w:rPr>
                <w:rFonts w:ascii="Arial" w:hAnsi="Arial"/>
                <w:b/>
                <w:sz w:val="22"/>
                <w:szCs w:val="22"/>
              </w:rPr>
            </w:pPr>
            <w:r>
              <w:rPr>
                <w:rFonts w:ascii="Arial" w:hAnsi="Arial"/>
                <w:b/>
                <w:sz w:val="22"/>
                <w:szCs w:val="22"/>
              </w:rPr>
              <w:t>450.000</w:t>
            </w:r>
          </w:p>
        </w:tc>
        <w:tc>
          <w:tcPr>
            <w:tcW w:w="708" w:type="dxa"/>
            <w:shd w:val="clear" w:color="auto" w:fill="auto"/>
            <w:vAlign w:val="center"/>
          </w:tcPr>
          <w:p w14:paraId="00E7D441">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58C674CA">
            <w:pPr>
              <w:jc w:val="both"/>
              <w:rPr>
                <w:rFonts w:ascii="Arial" w:hAnsi="Arial"/>
                <w:b/>
                <w:sz w:val="22"/>
                <w:szCs w:val="22"/>
              </w:rPr>
            </w:pPr>
            <w:r>
              <w:rPr>
                <w:rFonts w:ascii="Arial" w:hAnsi="Arial"/>
                <w:b/>
                <w:sz w:val="22"/>
                <w:szCs w:val="22"/>
              </w:rPr>
              <w:t>LEVOTIROXINA 50MCG (COMPRIMIDO EM BLISTER)</w:t>
            </w:r>
          </w:p>
        </w:tc>
        <w:tc>
          <w:tcPr>
            <w:tcW w:w="1559" w:type="dxa"/>
            <w:shd w:val="clear" w:color="auto" w:fill="auto"/>
          </w:tcPr>
          <w:p w14:paraId="507B458C">
            <w:pPr>
              <w:jc w:val="center"/>
              <w:rPr>
                <w:rFonts w:ascii="Arial" w:hAnsi="Arial"/>
                <w:b/>
                <w:bCs/>
                <w:sz w:val="22"/>
                <w:szCs w:val="22"/>
              </w:rPr>
            </w:pPr>
            <w:r>
              <w:rPr>
                <w:rFonts w:ascii="Arial" w:hAnsi="Arial"/>
                <w:b/>
                <w:bCs/>
                <w:spacing w:val="-2"/>
                <w:sz w:val="22"/>
                <w:szCs w:val="22"/>
              </w:rPr>
              <w:t>0,2562</w:t>
            </w:r>
          </w:p>
        </w:tc>
        <w:tc>
          <w:tcPr>
            <w:tcW w:w="1559" w:type="dxa"/>
            <w:shd w:val="clear" w:color="auto" w:fill="auto"/>
          </w:tcPr>
          <w:p w14:paraId="2427DAD6">
            <w:pPr>
              <w:jc w:val="center"/>
              <w:rPr>
                <w:rFonts w:ascii="Arial" w:hAnsi="Arial"/>
                <w:b/>
                <w:bCs/>
                <w:sz w:val="22"/>
                <w:szCs w:val="22"/>
              </w:rPr>
            </w:pPr>
            <w:r>
              <w:rPr>
                <w:rFonts w:ascii="Arial" w:hAnsi="Arial"/>
                <w:b/>
                <w:bCs/>
                <w:spacing w:val="-2"/>
                <w:sz w:val="22"/>
                <w:szCs w:val="22"/>
              </w:rPr>
              <w:t>115.290,00</w:t>
            </w:r>
          </w:p>
        </w:tc>
      </w:tr>
      <w:tr w14:paraId="108E1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17681346">
            <w:pPr>
              <w:jc w:val="center"/>
              <w:rPr>
                <w:rFonts w:ascii="Arial" w:hAnsi="Arial"/>
                <w:b/>
                <w:bCs/>
                <w:sz w:val="22"/>
                <w:szCs w:val="22"/>
              </w:rPr>
            </w:pPr>
            <w:r>
              <w:rPr>
                <w:rFonts w:ascii="Arial" w:hAnsi="Arial"/>
                <w:b/>
                <w:bCs/>
                <w:color w:val="000000"/>
                <w:sz w:val="22"/>
                <w:szCs w:val="22"/>
              </w:rPr>
              <w:t>146</w:t>
            </w:r>
          </w:p>
        </w:tc>
        <w:tc>
          <w:tcPr>
            <w:tcW w:w="1276" w:type="dxa"/>
            <w:shd w:val="clear" w:color="auto" w:fill="auto"/>
            <w:vAlign w:val="center"/>
          </w:tcPr>
          <w:p w14:paraId="0EB822B3">
            <w:pPr>
              <w:jc w:val="center"/>
              <w:rPr>
                <w:rFonts w:ascii="Arial" w:hAnsi="Arial"/>
                <w:b/>
                <w:sz w:val="22"/>
                <w:szCs w:val="22"/>
              </w:rPr>
            </w:pPr>
            <w:r>
              <w:rPr>
                <w:rFonts w:ascii="Arial" w:hAnsi="Arial"/>
                <w:b/>
                <w:sz w:val="22"/>
                <w:szCs w:val="22"/>
              </w:rPr>
              <w:t>250.000</w:t>
            </w:r>
          </w:p>
        </w:tc>
        <w:tc>
          <w:tcPr>
            <w:tcW w:w="708" w:type="dxa"/>
            <w:shd w:val="clear" w:color="auto" w:fill="auto"/>
            <w:vAlign w:val="center"/>
          </w:tcPr>
          <w:p w14:paraId="4917DE54">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33B92A49">
            <w:pPr>
              <w:jc w:val="both"/>
              <w:rPr>
                <w:rFonts w:ascii="Arial" w:hAnsi="Arial"/>
                <w:b/>
                <w:sz w:val="22"/>
                <w:szCs w:val="22"/>
              </w:rPr>
            </w:pPr>
            <w:r>
              <w:rPr>
                <w:rFonts w:ascii="Arial" w:hAnsi="Arial"/>
                <w:b/>
                <w:sz w:val="22"/>
                <w:szCs w:val="22"/>
              </w:rPr>
              <w:t>LEVOTIROXINA 100MCG (COMPRIMIDO EM BLISTER)</w:t>
            </w:r>
          </w:p>
        </w:tc>
        <w:tc>
          <w:tcPr>
            <w:tcW w:w="1559" w:type="dxa"/>
            <w:shd w:val="clear" w:color="auto" w:fill="auto"/>
          </w:tcPr>
          <w:p w14:paraId="61981054">
            <w:pPr>
              <w:jc w:val="center"/>
              <w:rPr>
                <w:rFonts w:ascii="Arial" w:hAnsi="Arial"/>
                <w:b/>
                <w:bCs/>
                <w:sz w:val="22"/>
                <w:szCs w:val="22"/>
              </w:rPr>
            </w:pPr>
            <w:r>
              <w:rPr>
                <w:rFonts w:ascii="Arial" w:hAnsi="Arial"/>
                <w:b/>
                <w:bCs/>
                <w:spacing w:val="-2"/>
                <w:sz w:val="22"/>
                <w:szCs w:val="22"/>
              </w:rPr>
              <w:t>0,1549</w:t>
            </w:r>
          </w:p>
        </w:tc>
        <w:tc>
          <w:tcPr>
            <w:tcW w:w="1559" w:type="dxa"/>
            <w:shd w:val="clear" w:color="auto" w:fill="auto"/>
          </w:tcPr>
          <w:p w14:paraId="21B7503E">
            <w:pPr>
              <w:jc w:val="center"/>
              <w:rPr>
                <w:rFonts w:ascii="Arial" w:hAnsi="Arial"/>
                <w:b/>
                <w:bCs/>
                <w:sz w:val="22"/>
                <w:szCs w:val="22"/>
              </w:rPr>
            </w:pPr>
            <w:r>
              <w:rPr>
                <w:rFonts w:ascii="Arial" w:hAnsi="Arial"/>
                <w:b/>
                <w:bCs/>
                <w:spacing w:val="-2"/>
                <w:sz w:val="22"/>
                <w:szCs w:val="22"/>
              </w:rPr>
              <w:t>38.725,00</w:t>
            </w:r>
          </w:p>
        </w:tc>
      </w:tr>
      <w:tr w14:paraId="522B3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366DF425">
            <w:pPr>
              <w:jc w:val="center"/>
              <w:rPr>
                <w:rFonts w:ascii="Arial" w:hAnsi="Arial"/>
                <w:b/>
                <w:bCs/>
                <w:sz w:val="22"/>
                <w:szCs w:val="22"/>
              </w:rPr>
            </w:pPr>
            <w:r>
              <w:rPr>
                <w:rFonts w:ascii="Arial" w:hAnsi="Arial"/>
                <w:b/>
                <w:bCs/>
                <w:color w:val="000000"/>
                <w:sz w:val="22"/>
                <w:szCs w:val="22"/>
              </w:rPr>
              <w:t>147</w:t>
            </w:r>
          </w:p>
        </w:tc>
        <w:tc>
          <w:tcPr>
            <w:tcW w:w="1276" w:type="dxa"/>
            <w:shd w:val="clear" w:color="auto" w:fill="auto"/>
            <w:vAlign w:val="center"/>
          </w:tcPr>
          <w:p w14:paraId="333C005D">
            <w:pPr>
              <w:jc w:val="center"/>
              <w:rPr>
                <w:rFonts w:ascii="Arial" w:hAnsi="Arial"/>
                <w:b/>
                <w:sz w:val="22"/>
                <w:szCs w:val="22"/>
              </w:rPr>
            </w:pPr>
            <w:r>
              <w:rPr>
                <w:rFonts w:ascii="Arial" w:hAnsi="Arial"/>
                <w:b/>
                <w:sz w:val="22"/>
                <w:szCs w:val="22"/>
              </w:rPr>
              <w:t>3.500</w:t>
            </w:r>
          </w:p>
        </w:tc>
        <w:tc>
          <w:tcPr>
            <w:tcW w:w="708" w:type="dxa"/>
            <w:shd w:val="clear" w:color="auto" w:fill="auto"/>
            <w:vAlign w:val="center"/>
          </w:tcPr>
          <w:p w14:paraId="1FE6D038">
            <w:pPr>
              <w:jc w:val="center"/>
              <w:rPr>
                <w:rFonts w:ascii="Arial" w:hAnsi="Arial"/>
                <w:b/>
                <w:sz w:val="22"/>
                <w:szCs w:val="22"/>
              </w:rPr>
            </w:pPr>
            <w:r>
              <w:rPr>
                <w:rFonts w:ascii="Arial" w:hAnsi="Arial"/>
                <w:b/>
                <w:sz w:val="22"/>
                <w:szCs w:val="22"/>
              </w:rPr>
              <w:t>TB</w:t>
            </w:r>
          </w:p>
        </w:tc>
        <w:tc>
          <w:tcPr>
            <w:tcW w:w="3119" w:type="dxa"/>
            <w:shd w:val="clear" w:color="auto" w:fill="auto"/>
            <w:vAlign w:val="center"/>
          </w:tcPr>
          <w:p w14:paraId="74CEC56A">
            <w:pPr>
              <w:jc w:val="both"/>
              <w:rPr>
                <w:rFonts w:ascii="Arial" w:hAnsi="Arial"/>
                <w:b/>
                <w:sz w:val="22"/>
                <w:szCs w:val="22"/>
              </w:rPr>
            </w:pPr>
            <w:r>
              <w:rPr>
                <w:rFonts w:ascii="Arial" w:hAnsi="Arial"/>
                <w:b/>
                <w:sz w:val="22"/>
                <w:szCs w:val="22"/>
              </w:rPr>
              <w:t>LIDOCAÍNA 2% GEL – TUBO 30G</w:t>
            </w:r>
          </w:p>
        </w:tc>
        <w:tc>
          <w:tcPr>
            <w:tcW w:w="1559" w:type="dxa"/>
            <w:shd w:val="clear" w:color="auto" w:fill="auto"/>
          </w:tcPr>
          <w:p w14:paraId="3B7861E1">
            <w:pPr>
              <w:jc w:val="center"/>
              <w:rPr>
                <w:rFonts w:ascii="Arial" w:hAnsi="Arial"/>
                <w:b/>
                <w:bCs/>
                <w:sz w:val="22"/>
                <w:szCs w:val="22"/>
              </w:rPr>
            </w:pPr>
            <w:r>
              <w:rPr>
                <w:rFonts w:ascii="Arial" w:hAnsi="Arial"/>
                <w:b/>
                <w:bCs/>
                <w:spacing w:val="-2"/>
                <w:sz w:val="22"/>
                <w:szCs w:val="22"/>
              </w:rPr>
              <w:t>7,4415</w:t>
            </w:r>
          </w:p>
        </w:tc>
        <w:tc>
          <w:tcPr>
            <w:tcW w:w="1559" w:type="dxa"/>
            <w:shd w:val="clear" w:color="auto" w:fill="auto"/>
          </w:tcPr>
          <w:p w14:paraId="144FBDA6">
            <w:pPr>
              <w:jc w:val="center"/>
              <w:rPr>
                <w:rFonts w:ascii="Arial" w:hAnsi="Arial"/>
                <w:b/>
                <w:bCs/>
                <w:sz w:val="22"/>
                <w:szCs w:val="22"/>
              </w:rPr>
            </w:pPr>
            <w:r>
              <w:rPr>
                <w:rFonts w:ascii="Arial" w:hAnsi="Arial"/>
                <w:b/>
                <w:bCs/>
                <w:spacing w:val="-2"/>
                <w:sz w:val="22"/>
                <w:szCs w:val="22"/>
              </w:rPr>
              <w:t>26.045,25</w:t>
            </w:r>
          </w:p>
        </w:tc>
      </w:tr>
      <w:tr w14:paraId="45F9B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5E4387C9">
            <w:pPr>
              <w:jc w:val="center"/>
              <w:rPr>
                <w:rFonts w:ascii="Arial" w:hAnsi="Arial"/>
                <w:b/>
                <w:bCs/>
                <w:sz w:val="22"/>
                <w:szCs w:val="22"/>
              </w:rPr>
            </w:pPr>
            <w:r>
              <w:rPr>
                <w:rFonts w:ascii="Arial" w:hAnsi="Arial"/>
                <w:b/>
                <w:bCs/>
                <w:color w:val="000000"/>
                <w:sz w:val="22"/>
                <w:szCs w:val="22"/>
              </w:rPr>
              <w:t>148</w:t>
            </w:r>
          </w:p>
        </w:tc>
        <w:tc>
          <w:tcPr>
            <w:tcW w:w="1276" w:type="dxa"/>
            <w:shd w:val="clear" w:color="auto" w:fill="auto"/>
            <w:vAlign w:val="center"/>
          </w:tcPr>
          <w:p w14:paraId="5FBD16AA">
            <w:pPr>
              <w:jc w:val="center"/>
              <w:rPr>
                <w:rFonts w:ascii="Arial" w:hAnsi="Arial"/>
                <w:b/>
                <w:sz w:val="22"/>
                <w:szCs w:val="22"/>
              </w:rPr>
            </w:pPr>
            <w:r>
              <w:rPr>
                <w:rFonts w:ascii="Arial" w:hAnsi="Arial"/>
                <w:b/>
                <w:sz w:val="22"/>
                <w:szCs w:val="22"/>
              </w:rPr>
              <w:t>500</w:t>
            </w:r>
          </w:p>
        </w:tc>
        <w:tc>
          <w:tcPr>
            <w:tcW w:w="708" w:type="dxa"/>
            <w:shd w:val="clear" w:color="auto" w:fill="auto"/>
            <w:vAlign w:val="center"/>
          </w:tcPr>
          <w:p w14:paraId="741B6021">
            <w:pPr>
              <w:jc w:val="center"/>
              <w:rPr>
                <w:rFonts w:ascii="Arial" w:hAnsi="Arial"/>
                <w:b/>
                <w:sz w:val="22"/>
                <w:szCs w:val="22"/>
              </w:rPr>
            </w:pPr>
            <w:r>
              <w:rPr>
                <w:rFonts w:ascii="Arial" w:hAnsi="Arial"/>
                <w:b/>
                <w:sz w:val="22"/>
                <w:szCs w:val="22"/>
              </w:rPr>
              <w:t>FC</w:t>
            </w:r>
          </w:p>
        </w:tc>
        <w:tc>
          <w:tcPr>
            <w:tcW w:w="3119" w:type="dxa"/>
            <w:shd w:val="clear" w:color="auto" w:fill="auto"/>
            <w:vAlign w:val="center"/>
          </w:tcPr>
          <w:p w14:paraId="5943D32A">
            <w:pPr>
              <w:jc w:val="both"/>
              <w:rPr>
                <w:rFonts w:ascii="Arial" w:hAnsi="Arial"/>
                <w:b/>
                <w:sz w:val="22"/>
                <w:szCs w:val="22"/>
              </w:rPr>
            </w:pPr>
            <w:r>
              <w:rPr>
                <w:rFonts w:ascii="Arial" w:hAnsi="Arial"/>
                <w:b/>
                <w:sz w:val="22"/>
                <w:szCs w:val="22"/>
              </w:rPr>
              <w:t>LIDOCAÍNA CLOR. 20MG/ML (2%) + EPINEFRINA 9,1MCG/ ML (1:200.000) INJETÁVEL – FRASCO AMPOLA 20ML</w:t>
            </w:r>
          </w:p>
        </w:tc>
        <w:tc>
          <w:tcPr>
            <w:tcW w:w="1559" w:type="dxa"/>
            <w:shd w:val="clear" w:color="auto" w:fill="auto"/>
            <w:vAlign w:val="center"/>
          </w:tcPr>
          <w:p w14:paraId="1A08D1CB">
            <w:pPr>
              <w:jc w:val="center"/>
              <w:rPr>
                <w:rFonts w:ascii="Arial" w:hAnsi="Arial"/>
                <w:b/>
                <w:bCs/>
                <w:sz w:val="22"/>
                <w:szCs w:val="22"/>
              </w:rPr>
            </w:pPr>
            <w:r>
              <w:rPr>
                <w:rFonts w:ascii="Arial" w:hAnsi="Arial"/>
                <w:b/>
                <w:bCs/>
                <w:spacing w:val="-2"/>
                <w:sz w:val="22"/>
                <w:szCs w:val="22"/>
              </w:rPr>
              <w:t>5,8750</w:t>
            </w:r>
          </w:p>
        </w:tc>
        <w:tc>
          <w:tcPr>
            <w:tcW w:w="1559" w:type="dxa"/>
            <w:shd w:val="clear" w:color="auto" w:fill="auto"/>
            <w:vAlign w:val="center"/>
          </w:tcPr>
          <w:p w14:paraId="5F6522EC">
            <w:pPr>
              <w:jc w:val="center"/>
              <w:rPr>
                <w:rFonts w:ascii="Arial" w:hAnsi="Arial"/>
                <w:b/>
                <w:bCs/>
                <w:sz w:val="22"/>
                <w:szCs w:val="22"/>
              </w:rPr>
            </w:pPr>
            <w:r>
              <w:rPr>
                <w:rFonts w:ascii="Arial" w:hAnsi="Arial"/>
                <w:b/>
                <w:bCs/>
                <w:spacing w:val="-2"/>
                <w:sz w:val="22"/>
                <w:szCs w:val="22"/>
              </w:rPr>
              <w:t>2.937,50</w:t>
            </w:r>
          </w:p>
        </w:tc>
      </w:tr>
      <w:tr w14:paraId="19F2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170F8F80">
            <w:pPr>
              <w:jc w:val="center"/>
              <w:rPr>
                <w:rFonts w:ascii="Arial" w:hAnsi="Arial"/>
                <w:b/>
                <w:bCs/>
                <w:sz w:val="22"/>
                <w:szCs w:val="22"/>
              </w:rPr>
            </w:pPr>
            <w:r>
              <w:rPr>
                <w:rFonts w:ascii="Arial" w:hAnsi="Arial"/>
                <w:b/>
                <w:bCs/>
                <w:color w:val="000000"/>
                <w:sz w:val="22"/>
                <w:szCs w:val="22"/>
              </w:rPr>
              <w:t>149</w:t>
            </w:r>
          </w:p>
        </w:tc>
        <w:tc>
          <w:tcPr>
            <w:tcW w:w="1276" w:type="dxa"/>
            <w:shd w:val="clear" w:color="auto" w:fill="auto"/>
            <w:vAlign w:val="center"/>
          </w:tcPr>
          <w:p w14:paraId="4B00EE27">
            <w:pPr>
              <w:jc w:val="center"/>
              <w:rPr>
                <w:rFonts w:ascii="Arial" w:hAnsi="Arial"/>
                <w:b/>
                <w:sz w:val="22"/>
                <w:szCs w:val="22"/>
              </w:rPr>
            </w:pPr>
            <w:r>
              <w:rPr>
                <w:rFonts w:ascii="Arial" w:hAnsi="Arial"/>
                <w:b/>
                <w:sz w:val="22"/>
                <w:szCs w:val="22"/>
              </w:rPr>
              <w:t>2.000</w:t>
            </w:r>
          </w:p>
        </w:tc>
        <w:tc>
          <w:tcPr>
            <w:tcW w:w="708" w:type="dxa"/>
            <w:shd w:val="clear" w:color="auto" w:fill="auto"/>
            <w:vAlign w:val="center"/>
          </w:tcPr>
          <w:p w14:paraId="7DBD2109">
            <w:pPr>
              <w:jc w:val="center"/>
              <w:rPr>
                <w:rFonts w:ascii="Arial" w:hAnsi="Arial"/>
                <w:b/>
                <w:sz w:val="22"/>
                <w:szCs w:val="22"/>
              </w:rPr>
            </w:pPr>
            <w:r>
              <w:rPr>
                <w:rFonts w:ascii="Arial" w:hAnsi="Arial"/>
                <w:b/>
                <w:sz w:val="22"/>
                <w:szCs w:val="22"/>
              </w:rPr>
              <w:t>AP</w:t>
            </w:r>
          </w:p>
        </w:tc>
        <w:tc>
          <w:tcPr>
            <w:tcW w:w="3119" w:type="dxa"/>
            <w:shd w:val="clear" w:color="auto" w:fill="auto"/>
            <w:vAlign w:val="center"/>
          </w:tcPr>
          <w:p w14:paraId="5BA9526D">
            <w:pPr>
              <w:jc w:val="both"/>
              <w:rPr>
                <w:rFonts w:ascii="Arial" w:hAnsi="Arial"/>
                <w:b/>
                <w:sz w:val="22"/>
                <w:szCs w:val="22"/>
              </w:rPr>
            </w:pPr>
            <w:r>
              <w:rPr>
                <w:rFonts w:ascii="Arial" w:hAnsi="Arial"/>
                <w:b/>
                <w:sz w:val="22"/>
                <w:szCs w:val="22"/>
              </w:rPr>
              <w:t>LIDOCAÍNA CLOR. 20MG/ML (2%) (S/VASO) INJETÁVEL – AMPOLA 5ML</w:t>
            </w:r>
          </w:p>
        </w:tc>
        <w:tc>
          <w:tcPr>
            <w:tcW w:w="1559" w:type="dxa"/>
            <w:shd w:val="clear" w:color="auto" w:fill="auto"/>
            <w:vAlign w:val="center"/>
          </w:tcPr>
          <w:p w14:paraId="09CBF8B1">
            <w:pPr>
              <w:jc w:val="center"/>
              <w:rPr>
                <w:rFonts w:ascii="Arial" w:hAnsi="Arial"/>
                <w:b/>
                <w:bCs/>
                <w:sz w:val="22"/>
                <w:szCs w:val="22"/>
              </w:rPr>
            </w:pPr>
            <w:r>
              <w:rPr>
                <w:rFonts w:ascii="Arial" w:hAnsi="Arial"/>
                <w:b/>
                <w:bCs/>
                <w:spacing w:val="-2"/>
                <w:sz w:val="22"/>
                <w:szCs w:val="22"/>
              </w:rPr>
              <w:t>5,1587</w:t>
            </w:r>
          </w:p>
        </w:tc>
        <w:tc>
          <w:tcPr>
            <w:tcW w:w="1559" w:type="dxa"/>
            <w:shd w:val="clear" w:color="auto" w:fill="auto"/>
            <w:vAlign w:val="center"/>
          </w:tcPr>
          <w:p w14:paraId="711050A6">
            <w:pPr>
              <w:jc w:val="center"/>
              <w:rPr>
                <w:rFonts w:ascii="Arial" w:hAnsi="Arial"/>
                <w:b/>
                <w:bCs/>
                <w:sz w:val="22"/>
                <w:szCs w:val="22"/>
              </w:rPr>
            </w:pPr>
            <w:r>
              <w:rPr>
                <w:rFonts w:ascii="Arial" w:hAnsi="Arial"/>
                <w:b/>
                <w:bCs/>
                <w:spacing w:val="-2"/>
                <w:sz w:val="22"/>
                <w:szCs w:val="22"/>
              </w:rPr>
              <w:t>10.317,40</w:t>
            </w:r>
          </w:p>
        </w:tc>
      </w:tr>
      <w:tr w14:paraId="63206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185D78D6">
            <w:pPr>
              <w:jc w:val="center"/>
              <w:rPr>
                <w:rFonts w:ascii="Arial" w:hAnsi="Arial"/>
                <w:b/>
                <w:bCs/>
                <w:sz w:val="22"/>
                <w:szCs w:val="22"/>
              </w:rPr>
            </w:pPr>
            <w:r>
              <w:rPr>
                <w:rFonts w:ascii="Arial" w:hAnsi="Arial"/>
                <w:b/>
                <w:bCs/>
                <w:color w:val="000000"/>
                <w:sz w:val="22"/>
                <w:szCs w:val="22"/>
              </w:rPr>
              <w:t>150</w:t>
            </w:r>
          </w:p>
        </w:tc>
        <w:tc>
          <w:tcPr>
            <w:tcW w:w="1276" w:type="dxa"/>
            <w:shd w:val="clear" w:color="auto" w:fill="auto"/>
            <w:vAlign w:val="center"/>
          </w:tcPr>
          <w:p w14:paraId="54F17951">
            <w:pPr>
              <w:jc w:val="center"/>
              <w:rPr>
                <w:rFonts w:ascii="Arial" w:hAnsi="Arial"/>
                <w:b/>
                <w:sz w:val="22"/>
                <w:szCs w:val="22"/>
              </w:rPr>
            </w:pPr>
            <w:r>
              <w:rPr>
                <w:rFonts w:ascii="Arial" w:hAnsi="Arial"/>
                <w:b/>
                <w:sz w:val="22"/>
                <w:szCs w:val="22"/>
              </w:rPr>
              <w:t>900.000</w:t>
            </w:r>
          </w:p>
        </w:tc>
        <w:tc>
          <w:tcPr>
            <w:tcW w:w="708" w:type="dxa"/>
            <w:shd w:val="clear" w:color="auto" w:fill="auto"/>
            <w:vAlign w:val="center"/>
          </w:tcPr>
          <w:p w14:paraId="4EC7EE85">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671632D7">
            <w:pPr>
              <w:jc w:val="both"/>
              <w:rPr>
                <w:rFonts w:ascii="Arial" w:hAnsi="Arial"/>
                <w:b/>
                <w:sz w:val="22"/>
                <w:szCs w:val="22"/>
              </w:rPr>
            </w:pPr>
            <w:r>
              <w:rPr>
                <w:rFonts w:ascii="Arial" w:hAnsi="Arial"/>
                <w:b/>
                <w:sz w:val="22"/>
                <w:szCs w:val="22"/>
              </w:rPr>
              <w:t>LORATADINA 10MG (COMPRIMIDO EM BLISTER)</w:t>
            </w:r>
          </w:p>
        </w:tc>
        <w:tc>
          <w:tcPr>
            <w:tcW w:w="1559" w:type="dxa"/>
            <w:shd w:val="clear" w:color="auto" w:fill="auto"/>
            <w:vAlign w:val="center"/>
          </w:tcPr>
          <w:p w14:paraId="59A949BB">
            <w:pPr>
              <w:jc w:val="center"/>
              <w:rPr>
                <w:rFonts w:ascii="Arial" w:hAnsi="Arial"/>
                <w:b/>
                <w:bCs/>
                <w:sz w:val="22"/>
                <w:szCs w:val="22"/>
              </w:rPr>
            </w:pPr>
            <w:r>
              <w:rPr>
                <w:rFonts w:ascii="Arial" w:hAnsi="Arial"/>
                <w:b/>
                <w:bCs/>
                <w:spacing w:val="-2"/>
                <w:sz w:val="22"/>
                <w:szCs w:val="22"/>
              </w:rPr>
              <w:t>0,1503</w:t>
            </w:r>
          </w:p>
        </w:tc>
        <w:tc>
          <w:tcPr>
            <w:tcW w:w="1559" w:type="dxa"/>
            <w:shd w:val="clear" w:color="auto" w:fill="auto"/>
            <w:vAlign w:val="center"/>
          </w:tcPr>
          <w:p w14:paraId="4E7E6CCA">
            <w:pPr>
              <w:jc w:val="center"/>
              <w:rPr>
                <w:rFonts w:ascii="Arial" w:hAnsi="Arial"/>
                <w:b/>
                <w:bCs/>
                <w:sz w:val="22"/>
                <w:szCs w:val="22"/>
              </w:rPr>
            </w:pPr>
            <w:r>
              <w:rPr>
                <w:rFonts w:ascii="Arial" w:hAnsi="Arial"/>
                <w:b/>
                <w:bCs/>
                <w:spacing w:val="-2"/>
                <w:sz w:val="22"/>
                <w:szCs w:val="22"/>
              </w:rPr>
              <w:t>135.270,00</w:t>
            </w:r>
          </w:p>
        </w:tc>
      </w:tr>
      <w:tr w14:paraId="28DA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6CA01CA2">
            <w:pPr>
              <w:jc w:val="center"/>
              <w:rPr>
                <w:rFonts w:ascii="Arial" w:hAnsi="Arial"/>
                <w:b/>
                <w:bCs/>
                <w:sz w:val="22"/>
                <w:szCs w:val="22"/>
              </w:rPr>
            </w:pPr>
            <w:r>
              <w:rPr>
                <w:rFonts w:ascii="Arial" w:hAnsi="Arial"/>
                <w:b/>
                <w:bCs/>
                <w:color w:val="000000"/>
                <w:sz w:val="22"/>
                <w:szCs w:val="22"/>
              </w:rPr>
              <w:t>151</w:t>
            </w:r>
          </w:p>
        </w:tc>
        <w:tc>
          <w:tcPr>
            <w:tcW w:w="1276" w:type="dxa"/>
            <w:shd w:val="clear" w:color="auto" w:fill="auto"/>
            <w:vAlign w:val="center"/>
          </w:tcPr>
          <w:p w14:paraId="5577692A">
            <w:pPr>
              <w:jc w:val="center"/>
              <w:rPr>
                <w:rFonts w:ascii="Arial" w:hAnsi="Arial"/>
                <w:b/>
                <w:sz w:val="22"/>
                <w:szCs w:val="22"/>
              </w:rPr>
            </w:pPr>
            <w:r>
              <w:rPr>
                <w:rFonts w:ascii="Arial" w:hAnsi="Arial"/>
                <w:b/>
                <w:sz w:val="22"/>
                <w:szCs w:val="22"/>
              </w:rPr>
              <w:t>35.000</w:t>
            </w:r>
          </w:p>
        </w:tc>
        <w:tc>
          <w:tcPr>
            <w:tcW w:w="708" w:type="dxa"/>
            <w:shd w:val="clear" w:color="auto" w:fill="auto"/>
            <w:vAlign w:val="center"/>
          </w:tcPr>
          <w:p w14:paraId="610A42E7">
            <w:pPr>
              <w:jc w:val="center"/>
              <w:rPr>
                <w:rFonts w:ascii="Arial" w:hAnsi="Arial"/>
                <w:b/>
                <w:sz w:val="22"/>
                <w:szCs w:val="22"/>
              </w:rPr>
            </w:pPr>
            <w:r>
              <w:rPr>
                <w:rFonts w:ascii="Arial" w:hAnsi="Arial"/>
                <w:b/>
                <w:sz w:val="22"/>
                <w:szCs w:val="22"/>
              </w:rPr>
              <w:t>FC</w:t>
            </w:r>
          </w:p>
        </w:tc>
        <w:tc>
          <w:tcPr>
            <w:tcW w:w="3119" w:type="dxa"/>
            <w:shd w:val="clear" w:color="auto" w:fill="auto"/>
            <w:vAlign w:val="center"/>
          </w:tcPr>
          <w:p w14:paraId="61B57F2B">
            <w:pPr>
              <w:jc w:val="both"/>
              <w:rPr>
                <w:rFonts w:ascii="Arial" w:hAnsi="Arial"/>
                <w:b/>
                <w:sz w:val="22"/>
                <w:szCs w:val="22"/>
              </w:rPr>
            </w:pPr>
            <w:r>
              <w:rPr>
                <w:rFonts w:ascii="Arial" w:hAnsi="Arial"/>
                <w:b/>
                <w:sz w:val="22"/>
                <w:szCs w:val="22"/>
              </w:rPr>
              <w:t>LORATADINA 10MG/10ML SOLUÇÃO – FRASCO 100ML</w:t>
            </w:r>
          </w:p>
        </w:tc>
        <w:tc>
          <w:tcPr>
            <w:tcW w:w="1559" w:type="dxa"/>
            <w:shd w:val="clear" w:color="auto" w:fill="auto"/>
          </w:tcPr>
          <w:p w14:paraId="0ADC7A01">
            <w:pPr>
              <w:jc w:val="center"/>
              <w:rPr>
                <w:rFonts w:ascii="Arial" w:hAnsi="Arial"/>
                <w:b/>
                <w:bCs/>
                <w:sz w:val="22"/>
                <w:szCs w:val="22"/>
              </w:rPr>
            </w:pPr>
            <w:r>
              <w:rPr>
                <w:rFonts w:ascii="Arial" w:hAnsi="Arial"/>
                <w:b/>
                <w:bCs/>
                <w:spacing w:val="-2"/>
                <w:sz w:val="22"/>
                <w:szCs w:val="22"/>
              </w:rPr>
              <w:t>5,2443</w:t>
            </w:r>
          </w:p>
        </w:tc>
        <w:tc>
          <w:tcPr>
            <w:tcW w:w="1559" w:type="dxa"/>
            <w:shd w:val="clear" w:color="auto" w:fill="auto"/>
          </w:tcPr>
          <w:p w14:paraId="4741229F">
            <w:pPr>
              <w:jc w:val="center"/>
              <w:rPr>
                <w:rFonts w:ascii="Arial" w:hAnsi="Arial"/>
                <w:b/>
                <w:bCs/>
                <w:sz w:val="22"/>
                <w:szCs w:val="22"/>
              </w:rPr>
            </w:pPr>
            <w:r>
              <w:rPr>
                <w:rFonts w:ascii="Arial" w:hAnsi="Arial"/>
                <w:b/>
                <w:bCs/>
                <w:spacing w:val="-2"/>
                <w:sz w:val="22"/>
                <w:szCs w:val="22"/>
              </w:rPr>
              <w:t>183.550,50</w:t>
            </w:r>
          </w:p>
        </w:tc>
      </w:tr>
      <w:tr w14:paraId="4D21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51F1D321">
            <w:pPr>
              <w:jc w:val="center"/>
              <w:rPr>
                <w:rFonts w:ascii="Arial" w:hAnsi="Arial"/>
                <w:b/>
                <w:bCs/>
                <w:sz w:val="22"/>
                <w:szCs w:val="22"/>
              </w:rPr>
            </w:pPr>
            <w:r>
              <w:rPr>
                <w:rFonts w:ascii="Arial" w:hAnsi="Arial"/>
                <w:b/>
                <w:bCs/>
                <w:color w:val="000000"/>
                <w:sz w:val="22"/>
                <w:szCs w:val="22"/>
              </w:rPr>
              <w:t>152</w:t>
            </w:r>
          </w:p>
        </w:tc>
        <w:tc>
          <w:tcPr>
            <w:tcW w:w="1276" w:type="dxa"/>
            <w:shd w:val="clear" w:color="auto" w:fill="auto"/>
            <w:vAlign w:val="center"/>
          </w:tcPr>
          <w:p w14:paraId="453D85DC">
            <w:pPr>
              <w:jc w:val="center"/>
              <w:rPr>
                <w:rFonts w:ascii="Arial" w:hAnsi="Arial"/>
                <w:b/>
                <w:sz w:val="22"/>
                <w:szCs w:val="22"/>
              </w:rPr>
            </w:pPr>
            <w:r>
              <w:rPr>
                <w:rFonts w:ascii="Arial" w:hAnsi="Arial"/>
                <w:b/>
                <w:sz w:val="22"/>
                <w:szCs w:val="22"/>
              </w:rPr>
              <w:t>100</w:t>
            </w:r>
          </w:p>
        </w:tc>
        <w:tc>
          <w:tcPr>
            <w:tcW w:w="708" w:type="dxa"/>
            <w:shd w:val="clear" w:color="auto" w:fill="auto"/>
            <w:vAlign w:val="center"/>
          </w:tcPr>
          <w:p w14:paraId="64451FD6">
            <w:pPr>
              <w:jc w:val="center"/>
              <w:rPr>
                <w:rFonts w:ascii="Arial" w:hAnsi="Arial"/>
                <w:b/>
                <w:sz w:val="22"/>
                <w:szCs w:val="22"/>
              </w:rPr>
            </w:pPr>
            <w:r>
              <w:rPr>
                <w:rFonts w:ascii="Arial" w:hAnsi="Arial"/>
                <w:b/>
                <w:sz w:val="22"/>
                <w:szCs w:val="22"/>
              </w:rPr>
              <w:t>FC</w:t>
            </w:r>
          </w:p>
        </w:tc>
        <w:tc>
          <w:tcPr>
            <w:tcW w:w="3119" w:type="dxa"/>
            <w:shd w:val="clear" w:color="auto" w:fill="auto"/>
            <w:vAlign w:val="center"/>
          </w:tcPr>
          <w:p w14:paraId="4AE3498E">
            <w:pPr>
              <w:jc w:val="both"/>
              <w:rPr>
                <w:rFonts w:ascii="Arial" w:hAnsi="Arial"/>
                <w:b/>
                <w:sz w:val="22"/>
                <w:szCs w:val="22"/>
              </w:rPr>
            </w:pPr>
            <w:r>
              <w:rPr>
                <w:rFonts w:ascii="Arial" w:hAnsi="Arial"/>
                <w:b/>
                <w:sz w:val="22"/>
                <w:szCs w:val="22"/>
              </w:rPr>
              <w:t>MANITOL 200MG/ML (20%) INJETÁVEL – FRASCO 250ML</w:t>
            </w:r>
          </w:p>
        </w:tc>
        <w:tc>
          <w:tcPr>
            <w:tcW w:w="1559" w:type="dxa"/>
            <w:shd w:val="clear" w:color="auto" w:fill="auto"/>
          </w:tcPr>
          <w:p w14:paraId="0C89AD3F">
            <w:pPr>
              <w:jc w:val="center"/>
              <w:rPr>
                <w:rFonts w:ascii="Arial" w:hAnsi="Arial"/>
                <w:b/>
                <w:bCs/>
                <w:sz w:val="22"/>
                <w:szCs w:val="22"/>
              </w:rPr>
            </w:pPr>
            <w:r>
              <w:rPr>
                <w:rFonts w:ascii="Arial" w:hAnsi="Arial"/>
                <w:b/>
                <w:bCs/>
                <w:spacing w:val="-2"/>
                <w:sz w:val="22"/>
                <w:szCs w:val="22"/>
              </w:rPr>
              <w:t>8,4149</w:t>
            </w:r>
          </w:p>
        </w:tc>
        <w:tc>
          <w:tcPr>
            <w:tcW w:w="1559" w:type="dxa"/>
            <w:shd w:val="clear" w:color="auto" w:fill="auto"/>
          </w:tcPr>
          <w:p w14:paraId="18C80981">
            <w:pPr>
              <w:jc w:val="center"/>
              <w:rPr>
                <w:rFonts w:ascii="Arial" w:hAnsi="Arial"/>
                <w:b/>
                <w:bCs/>
                <w:sz w:val="22"/>
                <w:szCs w:val="22"/>
              </w:rPr>
            </w:pPr>
            <w:r>
              <w:rPr>
                <w:rFonts w:ascii="Arial" w:hAnsi="Arial"/>
                <w:b/>
                <w:bCs/>
                <w:spacing w:val="-2"/>
                <w:sz w:val="22"/>
                <w:szCs w:val="22"/>
              </w:rPr>
              <w:t>841,49</w:t>
            </w:r>
          </w:p>
        </w:tc>
      </w:tr>
      <w:tr w14:paraId="04B5F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12DA262F">
            <w:pPr>
              <w:jc w:val="center"/>
              <w:rPr>
                <w:rFonts w:ascii="Arial" w:hAnsi="Arial"/>
                <w:b/>
                <w:bCs/>
                <w:sz w:val="22"/>
                <w:szCs w:val="22"/>
              </w:rPr>
            </w:pPr>
            <w:r>
              <w:rPr>
                <w:rFonts w:ascii="Arial" w:hAnsi="Arial"/>
                <w:b/>
                <w:bCs/>
                <w:color w:val="000000"/>
                <w:sz w:val="22"/>
                <w:szCs w:val="22"/>
              </w:rPr>
              <w:t>153</w:t>
            </w:r>
          </w:p>
        </w:tc>
        <w:tc>
          <w:tcPr>
            <w:tcW w:w="1276" w:type="dxa"/>
            <w:shd w:val="clear" w:color="auto" w:fill="auto"/>
            <w:vAlign w:val="center"/>
          </w:tcPr>
          <w:p w14:paraId="55F79744">
            <w:pPr>
              <w:jc w:val="center"/>
              <w:rPr>
                <w:rFonts w:ascii="Arial" w:hAnsi="Arial"/>
                <w:b/>
                <w:sz w:val="22"/>
                <w:szCs w:val="22"/>
              </w:rPr>
            </w:pPr>
            <w:r>
              <w:rPr>
                <w:rFonts w:ascii="Arial" w:hAnsi="Arial"/>
                <w:b/>
                <w:sz w:val="22"/>
                <w:szCs w:val="22"/>
              </w:rPr>
              <w:t>1.500</w:t>
            </w:r>
          </w:p>
        </w:tc>
        <w:tc>
          <w:tcPr>
            <w:tcW w:w="708" w:type="dxa"/>
            <w:shd w:val="clear" w:color="auto" w:fill="auto"/>
            <w:vAlign w:val="center"/>
          </w:tcPr>
          <w:p w14:paraId="1672DC67">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4F7E26F2">
            <w:pPr>
              <w:jc w:val="both"/>
              <w:rPr>
                <w:rFonts w:ascii="Arial" w:hAnsi="Arial"/>
                <w:b/>
                <w:sz w:val="22"/>
                <w:szCs w:val="22"/>
              </w:rPr>
            </w:pPr>
            <w:r>
              <w:rPr>
                <w:rFonts w:ascii="Arial" w:hAnsi="Arial"/>
                <w:b/>
                <w:sz w:val="22"/>
                <w:szCs w:val="22"/>
              </w:rPr>
              <w:t>MEDROXIPROGESTERONA 10MG (COMPRIMIDO EM BLISTER)</w:t>
            </w:r>
          </w:p>
        </w:tc>
        <w:tc>
          <w:tcPr>
            <w:tcW w:w="1559" w:type="dxa"/>
            <w:shd w:val="clear" w:color="auto" w:fill="auto"/>
          </w:tcPr>
          <w:p w14:paraId="35A8EF5A">
            <w:pPr>
              <w:jc w:val="center"/>
              <w:rPr>
                <w:rFonts w:ascii="Arial" w:hAnsi="Arial"/>
                <w:b/>
                <w:bCs/>
                <w:sz w:val="22"/>
                <w:szCs w:val="22"/>
              </w:rPr>
            </w:pPr>
            <w:r>
              <w:rPr>
                <w:rFonts w:ascii="Arial" w:hAnsi="Arial"/>
                <w:b/>
                <w:bCs/>
                <w:spacing w:val="-2"/>
                <w:sz w:val="22"/>
                <w:szCs w:val="22"/>
              </w:rPr>
              <w:t>2,3194</w:t>
            </w:r>
          </w:p>
        </w:tc>
        <w:tc>
          <w:tcPr>
            <w:tcW w:w="1559" w:type="dxa"/>
            <w:shd w:val="clear" w:color="auto" w:fill="auto"/>
          </w:tcPr>
          <w:p w14:paraId="2CF31694">
            <w:pPr>
              <w:jc w:val="center"/>
              <w:rPr>
                <w:rFonts w:ascii="Arial" w:hAnsi="Arial"/>
                <w:b/>
                <w:bCs/>
                <w:sz w:val="22"/>
                <w:szCs w:val="22"/>
              </w:rPr>
            </w:pPr>
            <w:r>
              <w:rPr>
                <w:rFonts w:ascii="Arial" w:hAnsi="Arial"/>
                <w:b/>
                <w:bCs/>
                <w:spacing w:val="-2"/>
                <w:sz w:val="22"/>
                <w:szCs w:val="22"/>
              </w:rPr>
              <w:t>3.479,10</w:t>
            </w:r>
          </w:p>
        </w:tc>
      </w:tr>
      <w:tr w14:paraId="51D56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550AA81A">
            <w:pPr>
              <w:jc w:val="center"/>
              <w:rPr>
                <w:rFonts w:ascii="Arial" w:hAnsi="Arial"/>
                <w:b/>
                <w:bCs/>
                <w:sz w:val="22"/>
                <w:szCs w:val="22"/>
              </w:rPr>
            </w:pPr>
            <w:r>
              <w:rPr>
                <w:rFonts w:ascii="Arial" w:hAnsi="Arial"/>
                <w:b/>
                <w:bCs/>
                <w:color w:val="000000"/>
                <w:sz w:val="22"/>
                <w:szCs w:val="22"/>
              </w:rPr>
              <w:t>154</w:t>
            </w:r>
          </w:p>
        </w:tc>
        <w:tc>
          <w:tcPr>
            <w:tcW w:w="1276" w:type="dxa"/>
            <w:shd w:val="clear" w:color="auto" w:fill="auto"/>
            <w:vAlign w:val="center"/>
          </w:tcPr>
          <w:p w14:paraId="14DFCFFB">
            <w:pPr>
              <w:jc w:val="center"/>
              <w:rPr>
                <w:rFonts w:ascii="Arial" w:hAnsi="Arial"/>
                <w:b/>
                <w:sz w:val="22"/>
                <w:szCs w:val="22"/>
              </w:rPr>
            </w:pPr>
            <w:r>
              <w:rPr>
                <w:rFonts w:ascii="Arial" w:hAnsi="Arial"/>
                <w:b/>
                <w:sz w:val="22"/>
                <w:szCs w:val="22"/>
              </w:rPr>
              <w:t>10.500</w:t>
            </w:r>
          </w:p>
        </w:tc>
        <w:tc>
          <w:tcPr>
            <w:tcW w:w="708" w:type="dxa"/>
            <w:shd w:val="clear" w:color="auto" w:fill="auto"/>
            <w:vAlign w:val="center"/>
          </w:tcPr>
          <w:p w14:paraId="693A7E30">
            <w:pPr>
              <w:jc w:val="center"/>
              <w:rPr>
                <w:rFonts w:ascii="Arial" w:hAnsi="Arial"/>
                <w:b/>
                <w:sz w:val="22"/>
                <w:szCs w:val="22"/>
              </w:rPr>
            </w:pPr>
            <w:r>
              <w:rPr>
                <w:rFonts w:ascii="Arial" w:hAnsi="Arial"/>
                <w:b/>
                <w:sz w:val="22"/>
                <w:szCs w:val="22"/>
              </w:rPr>
              <w:t>AP</w:t>
            </w:r>
          </w:p>
        </w:tc>
        <w:tc>
          <w:tcPr>
            <w:tcW w:w="3119" w:type="dxa"/>
            <w:shd w:val="clear" w:color="auto" w:fill="auto"/>
            <w:vAlign w:val="center"/>
          </w:tcPr>
          <w:p w14:paraId="0407E583">
            <w:pPr>
              <w:jc w:val="both"/>
              <w:rPr>
                <w:rFonts w:ascii="Arial" w:hAnsi="Arial"/>
                <w:b/>
                <w:sz w:val="22"/>
                <w:szCs w:val="22"/>
              </w:rPr>
            </w:pPr>
            <w:r>
              <w:rPr>
                <w:rFonts w:ascii="Arial" w:hAnsi="Arial"/>
                <w:b/>
                <w:sz w:val="22"/>
                <w:szCs w:val="22"/>
              </w:rPr>
              <w:t>MEDROXIPROGESTERONA 150MG/ 1ML INJETÁVEL</w:t>
            </w:r>
          </w:p>
        </w:tc>
        <w:tc>
          <w:tcPr>
            <w:tcW w:w="1559" w:type="dxa"/>
            <w:shd w:val="clear" w:color="auto" w:fill="auto"/>
          </w:tcPr>
          <w:p w14:paraId="3DFC7F8C">
            <w:pPr>
              <w:jc w:val="center"/>
              <w:rPr>
                <w:rFonts w:ascii="Arial" w:hAnsi="Arial"/>
                <w:b/>
                <w:bCs/>
                <w:sz w:val="22"/>
                <w:szCs w:val="22"/>
              </w:rPr>
            </w:pPr>
            <w:r>
              <w:rPr>
                <w:rFonts w:ascii="Arial" w:hAnsi="Arial"/>
                <w:b/>
                <w:bCs/>
                <w:spacing w:val="-2"/>
                <w:sz w:val="22"/>
                <w:szCs w:val="22"/>
              </w:rPr>
              <w:t>19,5775</w:t>
            </w:r>
          </w:p>
        </w:tc>
        <w:tc>
          <w:tcPr>
            <w:tcW w:w="1559" w:type="dxa"/>
            <w:shd w:val="clear" w:color="auto" w:fill="auto"/>
          </w:tcPr>
          <w:p w14:paraId="1AB5F71A">
            <w:pPr>
              <w:jc w:val="center"/>
              <w:rPr>
                <w:rFonts w:ascii="Arial" w:hAnsi="Arial"/>
                <w:b/>
                <w:bCs/>
                <w:sz w:val="22"/>
                <w:szCs w:val="22"/>
              </w:rPr>
            </w:pPr>
            <w:r>
              <w:rPr>
                <w:rFonts w:ascii="Arial" w:hAnsi="Arial"/>
                <w:b/>
                <w:bCs/>
                <w:spacing w:val="-2"/>
                <w:sz w:val="22"/>
                <w:szCs w:val="22"/>
              </w:rPr>
              <w:t>205.563,75</w:t>
            </w:r>
          </w:p>
        </w:tc>
      </w:tr>
      <w:tr w14:paraId="3F529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01ECE04C">
            <w:pPr>
              <w:jc w:val="center"/>
              <w:rPr>
                <w:rFonts w:ascii="Arial" w:hAnsi="Arial"/>
                <w:b/>
                <w:bCs/>
                <w:sz w:val="22"/>
                <w:szCs w:val="22"/>
              </w:rPr>
            </w:pPr>
            <w:r>
              <w:rPr>
                <w:rFonts w:ascii="Arial" w:hAnsi="Arial"/>
                <w:b/>
                <w:bCs/>
                <w:color w:val="000000"/>
                <w:sz w:val="22"/>
                <w:szCs w:val="22"/>
              </w:rPr>
              <w:t>154</w:t>
            </w:r>
          </w:p>
        </w:tc>
        <w:tc>
          <w:tcPr>
            <w:tcW w:w="1276" w:type="dxa"/>
            <w:shd w:val="clear" w:color="auto" w:fill="auto"/>
            <w:vAlign w:val="center"/>
          </w:tcPr>
          <w:p w14:paraId="77656879">
            <w:pPr>
              <w:jc w:val="center"/>
              <w:rPr>
                <w:rFonts w:ascii="Arial" w:hAnsi="Arial"/>
                <w:b/>
                <w:sz w:val="22"/>
                <w:szCs w:val="22"/>
              </w:rPr>
            </w:pPr>
            <w:r>
              <w:rPr>
                <w:rFonts w:ascii="Arial" w:hAnsi="Arial"/>
                <w:b/>
                <w:sz w:val="22"/>
                <w:szCs w:val="22"/>
              </w:rPr>
              <w:t>200.000</w:t>
            </w:r>
          </w:p>
        </w:tc>
        <w:tc>
          <w:tcPr>
            <w:tcW w:w="708" w:type="dxa"/>
            <w:shd w:val="clear" w:color="auto" w:fill="auto"/>
            <w:vAlign w:val="center"/>
          </w:tcPr>
          <w:p w14:paraId="0865D1E3">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4531B979">
            <w:pPr>
              <w:jc w:val="both"/>
              <w:rPr>
                <w:rFonts w:ascii="Arial" w:hAnsi="Arial"/>
                <w:b/>
                <w:sz w:val="22"/>
                <w:szCs w:val="22"/>
              </w:rPr>
            </w:pPr>
            <w:r>
              <w:rPr>
                <w:rFonts w:ascii="Arial" w:hAnsi="Arial"/>
                <w:b/>
                <w:sz w:val="22"/>
                <w:szCs w:val="22"/>
              </w:rPr>
              <w:t>METILDOPA 250MG (COMPRIMIDO EM BLISTER)</w:t>
            </w:r>
          </w:p>
        </w:tc>
        <w:tc>
          <w:tcPr>
            <w:tcW w:w="1559" w:type="dxa"/>
            <w:shd w:val="clear" w:color="auto" w:fill="auto"/>
          </w:tcPr>
          <w:p w14:paraId="1FA51FCA">
            <w:pPr>
              <w:jc w:val="center"/>
              <w:rPr>
                <w:rFonts w:ascii="Arial" w:hAnsi="Arial"/>
                <w:b/>
                <w:bCs/>
                <w:sz w:val="22"/>
                <w:szCs w:val="22"/>
              </w:rPr>
            </w:pPr>
            <w:r>
              <w:rPr>
                <w:rFonts w:ascii="Arial" w:hAnsi="Arial"/>
                <w:b/>
                <w:bCs/>
                <w:spacing w:val="-2"/>
                <w:sz w:val="22"/>
                <w:szCs w:val="22"/>
              </w:rPr>
              <w:t>0,7176</w:t>
            </w:r>
          </w:p>
        </w:tc>
        <w:tc>
          <w:tcPr>
            <w:tcW w:w="1559" w:type="dxa"/>
            <w:shd w:val="clear" w:color="auto" w:fill="auto"/>
          </w:tcPr>
          <w:p w14:paraId="1CC15124">
            <w:pPr>
              <w:jc w:val="center"/>
              <w:rPr>
                <w:rFonts w:ascii="Arial" w:hAnsi="Arial"/>
                <w:b/>
                <w:bCs/>
                <w:sz w:val="22"/>
                <w:szCs w:val="22"/>
              </w:rPr>
            </w:pPr>
            <w:r>
              <w:rPr>
                <w:rFonts w:ascii="Arial" w:hAnsi="Arial"/>
                <w:b/>
                <w:bCs/>
                <w:spacing w:val="-2"/>
                <w:sz w:val="22"/>
                <w:szCs w:val="22"/>
              </w:rPr>
              <w:t>143.520,00</w:t>
            </w:r>
          </w:p>
        </w:tc>
      </w:tr>
      <w:tr w14:paraId="089D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5DFF718E">
            <w:pPr>
              <w:jc w:val="center"/>
              <w:rPr>
                <w:rFonts w:ascii="Arial" w:hAnsi="Arial"/>
                <w:b/>
                <w:bCs/>
                <w:sz w:val="22"/>
                <w:szCs w:val="22"/>
              </w:rPr>
            </w:pPr>
            <w:r>
              <w:rPr>
                <w:rFonts w:ascii="Arial" w:hAnsi="Arial"/>
                <w:b/>
                <w:bCs/>
                <w:color w:val="000000"/>
                <w:sz w:val="22"/>
                <w:szCs w:val="22"/>
              </w:rPr>
              <w:t>156</w:t>
            </w:r>
          </w:p>
        </w:tc>
        <w:tc>
          <w:tcPr>
            <w:tcW w:w="1276" w:type="dxa"/>
            <w:shd w:val="clear" w:color="auto" w:fill="auto"/>
            <w:vAlign w:val="center"/>
          </w:tcPr>
          <w:p w14:paraId="2BB4407C">
            <w:pPr>
              <w:jc w:val="center"/>
              <w:rPr>
                <w:rFonts w:ascii="Arial" w:hAnsi="Arial"/>
                <w:b/>
                <w:sz w:val="22"/>
                <w:szCs w:val="22"/>
              </w:rPr>
            </w:pPr>
            <w:r>
              <w:rPr>
                <w:rFonts w:ascii="Arial" w:hAnsi="Arial"/>
                <w:b/>
                <w:sz w:val="22"/>
                <w:szCs w:val="22"/>
              </w:rPr>
              <w:t>260.000</w:t>
            </w:r>
          </w:p>
        </w:tc>
        <w:tc>
          <w:tcPr>
            <w:tcW w:w="708" w:type="dxa"/>
            <w:shd w:val="clear" w:color="auto" w:fill="auto"/>
            <w:vAlign w:val="center"/>
          </w:tcPr>
          <w:p w14:paraId="3D1A9E1A">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4130291B">
            <w:pPr>
              <w:jc w:val="both"/>
              <w:rPr>
                <w:rFonts w:ascii="Arial" w:hAnsi="Arial"/>
                <w:b/>
                <w:sz w:val="22"/>
                <w:szCs w:val="22"/>
              </w:rPr>
            </w:pPr>
            <w:r>
              <w:rPr>
                <w:rFonts w:ascii="Arial" w:hAnsi="Arial"/>
                <w:b/>
                <w:sz w:val="22"/>
                <w:szCs w:val="22"/>
              </w:rPr>
              <w:t>METOCLOPRAMIDA 10MG (COMPRIMIDO EM BLISTER)</w:t>
            </w:r>
          </w:p>
        </w:tc>
        <w:tc>
          <w:tcPr>
            <w:tcW w:w="1559" w:type="dxa"/>
            <w:shd w:val="clear" w:color="auto" w:fill="auto"/>
          </w:tcPr>
          <w:p w14:paraId="6FA5CC98">
            <w:pPr>
              <w:jc w:val="center"/>
              <w:rPr>
                <w:rFonts w:ascii="Arial" w:hAnsi="Arial"/>
                <w:b/>
                <w:bCs/>
                <w:sz w:val="22"/>
                <w:szCs w:val="22"/>
              </w:rPr>
            </w:pPr>
            <w:r>
              <w:rPr>
                <w:rFonts w:ascii="Arial" w:hAnsi="Arial"/>
                <w:b/>
                <w:bCs/>
                <w:spacing w:val="-2"/>
                <w:sz w:val="22"/>
                <w:szCs w:val="22"/>
              </w:rPr>
              <w:t>0,3321</w:t>
            </w:r>
          </w:p>
        </w:tc>
        <w:tc>
          <w:tcPr>
            <w:tcW w:w="1559" w:type="dxa"/>
            <w:shd w:val="clear" w:color="auto" w:fill="auto"/>
          </w:tcPr>
          <w:p w14:paraId="46A6D09D">
            <w:pPr>
              <w:jc w:val="center"/>
              <w:rPr>
                <w:rFonts w:ascii="Arial" w:hAnsi="Arial"/>
                <w:b/>
                <w:bCs/>
                <w:sz w:val="22"/>
                <w:szCs w:val="22"/>
              </w:rPr>
            </w:pPr>
            <w:r>
              <w:rPr>
                <w:rFonts w:ascii="Arial" w:hAnsi="Arial"/>
                <w:b/>
                <w:bCs/>
                <w:spacing w:val="-2"/>
                <w:sz w:val="22"/>
                <w:szCs w:val="22"/>
              </w:rPr>
              <w:t>86.346,00</w:t>
            </w:r>
          </w:p>
        </w:tc>
      </w:tr>
      <w:tr w14:paraId="6E599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2F4E061E">
            <w:pPr>
              <w:jc w:val="center"/>
              <w:rPr>
                <w:rFonts w:ascii="Arial" w:hAnsi="Arial"/>
                <w:b/>
                <w:bCs/>
                <w:sz w:val="22"/>
                <w:szCs w:val="22"/>
              </w:rPr>
            </w:pPr>
            <w:r>
              <w:rPr>
                <w:rFonts w:ascii="Arial" w:hAnsi="Arial"/>
                <w:b/>
                <w:bCs/>
                <w:color w:val="000000"/>
                <w:sz w:val="22"/>
                <w:szCs w:val="22"/>
              </w:rPr>
              <w:t>157</w:t>
            </w:r>
          </w:p>
        </w:tc>
        <w:tc>
          <w:tcPr>
            <w:tcW w:w="1276" w:type="dxa"/>
            <w:shd w:val="clear" w:color="auto" w:fill="auto"/>
            <w:vAlign w:val="center"/>
          </w:tcPr>
          <w:p w14:paraId="5F4D69D0">
            <w:pPr>
              <w:jc w:val="center"/>
              <w:rPr>
                <w:rFonts w:ascii="Arial" w:hAnsi="Arial"/>
                <w:b/>
                <w:sz w:val="22"/>
                <w:szCs w:val="22"/>
              </w:rPr>
            </w:pPr>
            <w:r>
              <w:rPr>
                <w:rFonts w:ascii="Arial" w:hAnsi="Arial"/>
                <w:b/>
                <w:sz w:val="22"/>
                <w:szCs w:val="22"/>
              </w:rPr>
              <w:t>100</w:t>
            </w:r>
          </w:p>
        </w:tc>
        <w:tc>
          <w:tcPr>
            <w:tcW w:w="708" w:type="dxa"/>
            <w:shd w:val="clear" w:color="auto" w:fill="auto"/>
            <w:vAlign w:val="center"/>
          </w:tcPr>
          <w:p w14:paraId="37E14441">
            <w:pPr>
              <w:jc w:val="center"/>
              <w:rPr>
                <w:rFonts w:ascii="Arial" w:hAnsi="Arial"/>
                <w:b/>
                <w:sz w:val="22"/>
                <w:szCs w:val="22"/>
              </w:rPr>
            </w:pPr>
            <w:r>
              <w:rPr>
                <w:rFonts w:ascii="Arial" w:hAnsi="Arial"/>
                <w:b/>
                <w:sz w:val="22"/>
                <w:szCs w:val="22"/>
              </w:rPr>
              <w:t>AP</w:t>
            </w:r>
          </w:p>
        </w:tc>
        <w:tc>
          <w:tcPr>
            <w:tcW w:w="3119" w:type="dxa"/>
            <w:shd w:val="clear" w:color="auto" w:fill="auto"/>
            <w:vAlign w:val="center"/>
          </w:tcPr>
          <w:p w14:paraId="58043679">
            <w:pPr>
              <w:jc w:val="both"/>
              <w:rPr>
                <w:rFonts w:ascii="Arial" w:hAnsi="Arial"/>
                <w:b/>
                <w:sz w:val="22"/>
                <w:szCs w:val="22"/>
              </w:rPr>
            </w:pPr>
            <w:r>
              <w:rPr>
                <w:rFonts w:ascii="Arial" w:hAnsi="Arial"/>
                <w:b/>
                <w:sz w:val="22"/>
                <w:szCs w:val="22"/>
              </w:rPr>
              <w:t>METOPROLOL 5MG/ 5ML INJETÁVEL</w:t>
            </w:r>
          </w:p>
        </w:tc>
        <w:tc>
          <w:tcPr>
            <w:tcW w:w="1559" w:type="dxa"/>
            <w:shd w:val="clear" w:color="auto" w:fill="auto"/>
            <w:vAlign w:val="center"/>
          </w:tcPr>
          <w:p w14:paraId="34AA9706">
            <w:pPr>
              <w:jc w:val="center"/>
              <w:rPr>
                <w:rFonts w:ascii="Arial" w:hAnsi="Arial"/>
                <w:b/>
                <w:bCs/>
                <w:sz w:val="22"/>
                <w:szCs w:val="22"/>
              </w:rPr>
            </w:pPr>
            <w:r>
              <w:rPr>
                <w:rFonts w:ascii="Arial" w:hAnsi="Arial"/>
                <w:b/>
                <w:bCs/>
                <w:spacing w:val="-2"/>
                <w:sz w:val="22"/>
                <w:szCs w:val="22"/>
              </w:rPr>
              <w:t>17,3227</w:t>
            </w:r>
          </w:p>
        </w:tc>
        <w:tc>
          <w:tcPr>
            <w:tcW w:w="1559" w:type="dxa"/>
            <w:shd w:val="clear" w:color="auto" w:fill="auto"/>
            <w:vAlign w:val="center"/>
          </w:tcPr>
          <w:p w14:paraId="0F709D92">
            <w:pPr>
              <w:jc w:val="center"/>
              <w:rPr>
                <w:rFonts w:ascii="Arial" w:hAnsi="Arial"/>
                <w:b/>
                <w:bCs/>
                <w:sz w:val="22"/>
                <w:szCs w:val="22"/>
              </w:rPr>
            </w:pPr>
            <w:r>
              <w:rPr>
                <w:rFonts w:ascii="Arial" w:hAnsi="Arial"/>
                <w:b/>
                <w:bCs/>
                <w:spacing w:val="-2"/>
                <w:sz w:val="22"/>
                <w:szCs w:val="22"/>
              </w:rPr>
              <w:t>1.732,27</w:t>
            </w:r>
          </w:p>
        </w:tc>
      </w:tr>
      <w:tr w14:paraId="31C31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7EC60514">
            <w:pPr>
              <w:jc w:val="center"/>
              <w:rPr>
                <w:rFonts w:ascii="Arial" w:hAnsi="Arial"/>
                <w:b/>
                <w:bCs/>
                <w:sz w:val="22"/>
                <w:szCs w:val="22"/>
              </w:rPr>
            </w:pPr>
            <w:r>
              <w:rPr>
                <w:rFonts w:ascii="Arial" w:hAnsi="Arial"/>
                <w:b/>
                <w:bCs/>
                <w:color w:val="000000"/>
                <w:sz w:val="22"/>
                <w:szCs w:val="22"/>
              </w:rPr>
              <w:t>158</w:t>
            </w:r>
          </w:p>
        </w:tc>
        <w:tc>
          <w:tcPr>
            <w:tcW w:w="1276" w:type="dxa"/>
            <w:shd w:val="clear" w:color="auto" w:fill="auto"/>
            <w:vAlign w:val="center"/>
          </w:tcPr>
          <w:p w14:paraId="0DBDD1AC">
            <w:pPr>
              <w:jc w:val="center"/>
              <w:rPr>
                <w:rFonts w:ascii="Arial" w:hAnsi="Arial"/>
                <w:b/>
                <w:sz w:val="22"/>
                <w:szCs w:val="22"/>
              </w:rPr>
            </w:pPr>
            <w:r>
              <w:rPr>
                <w:rFonts w:ascii="Arial" w:hAnsi="Arial"/>
                <w:b/>
                <w:sz w:val="22"/>
                <w:szCs w:val="22"/>
              </w:rPr>
              <w:t>110.000</w:t>
            </w:r>
          </w:p>
        </w:tc>
        <w:tc>
          <w:tcPr>
            <w:tcW w:w="708" w:type="dxa"/>
            <w:shd w:val="clear" w:color="auto" w:fill="auto"/>
            <w:vAlign w:val="center"/>
          </w:tcPr>
          <w:p w14:paraId="46215B45">
            <w:pPr>
              <w:jc w:val="center"/>
              <w:rPr>
                <w:rFonts w:ascii="Arial" w:hAnsi="Arial"/>
                <w:b/>
                <w:sz w:val="22"/>
                <w:szCs w:val="22"/>
              </w:rPr>
            </w:pPr>
            <w:r>
              <w:rPr>
                <w:rFonts w:ascii="Arial" w:hAnsi="Arial"/>
                <w:b/>
                <w:sz w:val="22"/>
                <w:szCs w:val="22"/>
              </w:rPr>
              <w:t>CP</w:t>
            </w:r>
          </w:p>
        </w:tc>
        <w:tc>
          <w:tcPr>
            <w:tcW w:w="3119" w:type="dxa"/>
            <w:shd w:val="clear" w:color="auto" w:fill="auto"/>
            <w:vAlign w:val="center"/>
          </w:tcPr>
          <w:p w14:paraId="08B75138">
            <w:pPr>
              <w:jc w:val="both"/>
              <w:rPr>
                <w:rFonts w:ascii="Arial" w:hAnsi="Arial"/>
                <w:b/>
                <w:sz w:val="22"/>
                <w:szCs w:val="22"/>
              </w:rPr>
            </w:pPr>
            <w:r>
              <w:rPr>
                <w:rFonts w:ascii="Arial" w:hAnsi="Arial"/>
                <w:b/>
                <w:sz w:val="22"/>
                <w:szCs w:val="22"/>
              </w:rPr>
              <w:t>METRONIDAZOL 250MG (COMPRIMIDO EM BLISTER)</w:t>
            </w:r>
          </w:p>
        </w:tc>
        <w:tc>
          <w:tcPr>
            <w:tcW w:w="1559" w:type="dxa"/>
            <w:shd w:val="clear" w:color="auto" w:fill="auto"/>
          </w:tcPr>
          <w:p w14:paraId="7BB37B13">
            <w:pPr>
              <w:jc w:val="center"/>
              <w:rPr>
                <w:rFonts w:ascii="Arial" w:hAnsi="Arial"/>
                <w:b/>
                <w:bCs/>
                <w:sz w:val="22"/>
                <w:szCs w:val="22"/>
              </w:rPr>
            </w:pPr>
            <w:r>
              <w:rPr>
                <w:rFonts w:ascii="Arial" w:hAnsi="Arial"/>
                <w:b/>
                <w:bCs/>
                <w:spacing w:val="-2"/>
                <w:sz w:val="22"/>
                <w:szCs w:val="22"/>
              </w:rPr>
              <w:t>0,2666</w:t>
            </w:r>
          </w:p>
        </w:tc>
        <w:tc>
          <w:tcPr>
            <w:tcW w:w="1559" w:type="dxa"/>
            <w:shd w:val="clear" w:color="auto" w:fill="auto"/>
          </w:tcPr>
          <w:p w14:paraId="2F858EC6">
            <w:pPr>
              <w:jc w:val="center"/>
              <w:rPr>
                <w:rFonts w:ascii="Arial" w:hAnsi="Arial"/>
                <w:b/>
                <w:bCs/>
                <w:sz w:val="22"/>
                <w:szCs w:val="22"/>
              </w:rPr>
            </w:pPr>
            <w:r>
              <w:rPr>
                <w:rFonts w:ascii="Arial" w:hAnsi="Arial"/>
                <w:b/>
                <w:bCs/>
                <w:spacing w:val="-2"/>
                <w:sz w:val="22"/>
                <w:szCs w:val="22"/>
              </w:rPr>
              <w:t>29.326,00</w:t>
            </w:r>
          </w:p>
        </w:tc>
      </w:tr>
      <w:tr w14:paraId="0A90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24C82958">
            <w:pPr>
              <w:jc w:val="center"/>
              <w:rPr>
                <w:rFonts w:ascii="Arial" w:hAnsi="Arial"/>
                <w:b/>
                <w:bCs/>
                <w:sz w:val="22"/>
                <w:szCs w:val="22"/>
              </w:rPr>
            </w:pPr>
            <w:r>
              <w:rPr>
                <w:rFonts w:ascii="Arial" w:hAnsi="Arial"/>
                <w:b/>
                <w:bCs/>
                <w:color w:val="000000"/>
                <w:sz w:val="22"/>
                <w:szCs w:val="22"/>
              </w:rPr>
              <w:t>159</w:t>
            </w:r>
          </w:p>
        </w:tc>
        <w:tc>
          <w:tcPr>
            <w:tcW w:w="1276" w:type="dxa"/>
            <w:shd w:val="clear" w:color="auto" w:fill="auto"/>
            <w:vAlign w:val="center"/>
          </w:tcPr>
          <w:p w14:paraId="2DE6DE2D">
            <w:pPr>
              <w:jc w:val="center"/>
              <w:rPr>
                <w:rFonts w:ascii="Arial" w:hAnsi="Arial"/>
                <w:b/>
                <w:sz w:val="22"/>
                <w:szCs w:val="22"/>
              </w:rPr>
            </w:pPr>
            <w:r>
              <w:rPr>
                <w:rFonts w:ascii="Arial" w:hAnsi="Arial"/>
                <w:b/>
                <w:sz w:val="22"/>
                <w:szCs w:val="22"/>
              </w:rPr>
              <w:t>2.000</w:t>
            </w:r>
          </w:p>
        </w:tc>
        <w:tc>
          <w:tcPr>
            <w:tcW w:w="708" w:type="dxa"/>
            <w:shd w:val="clear" w:color="auto" w:fill="auto"/>
            <w:vAlign w:val="center"/>
          </w:tcPr>
          <w:p w14:paraId="0CE62996">
            <w:pPr>
              <w:jc w:val="center"/>
              <w:rPr>
                <w:rFonts w:ascii="Arial" w:hAnsi="Arial"/>
                <w:b/>
                <w:sz w:val="22"/>
                <w:szCs w:val="22"/>
              </w:rPr>
            </w:pPr>
            <w:r>
              <w:rPr>
                <w:rFonts w:ascii="Arial" w:hAnsi="Arial"/>
                <w:b/>
                <w:sz w:val="22"/>
                <w:szCs w:val="22"/>
              </w:rPr>
              <w:t>FC</w:t>
            </w:r>
          </w:p>
        </w:tc>
        <w:tc>
          <w:tcPr>
            <w:tcW w:w="3119" w:type="dxa"/>
            <w:shd w:val="clear" w:color="auto" w:fill="auto"/>
            <w:vAlign w:val="center"/>
          </w:tcPr>
          <w:p w14:paraId="74D60CAC">
            <w:pPr>
              <w:jc w:val="both"/>
              <w:rPr>
                <w:rFonts w:ascii="Arial" w:hAnsi="Arial"/>
                <w:b/>
                <w:sz w:val="22"/>
                <w:szCs w:val="22"/>
              </w:rPr>
            </w:pPr>
            <w:r>
              <w:rPr>
                <w:rFonts w:ascii="Arial" w:hAnsi="Arial"/>
                <w:b/>
                <w:sz w:val="22"/>
                <w:szCs w:val="22"/>
              </w:rPr>
              <w:t>METRONIDAZOL 4% OU 200MG/ 5ML SUSPENSÃO – FRASCO 100ML</w:t>
            </w:r>
          </w:p>
        </w:tc>
        <w:tc>
          <w:tcPr>
            <w:tcW w:w="1559" w:type="dxa"/>
            <w:shd w:val="clear" w:color="auto" w:fill="auto"/>
          </w:tcPr>
          <w:p w14:paraId="52B110A1">
            <w:pPr>
              <w:jc w:val="center"/>
              <w:rPr>
                <w:rFonts w:ascii="Arial" w:hAnsi="Arial"/>
                <w:b/>
                <w:bCs/>
                <w:sz w:val="22"/>
                <w:szCs w:val="22"/>
              </w:rPr>
            </w:pPr>
            <w:r>
              <w:rPr>
                <w:rFonts w:ascii="Arial" w:hAnsi="Arial"/>
                <w:b/>
                <w:bCs/>
                <w:spacing w:val="-2"/>
                <w:sz w:val="22"/>
                <w:szCs w:val="22"/>
              </w:rPr>
              <w:t>8,0323</w:t>
            </w:r>
          </w:p>
        </w:tc>
        <w:tc>
          <w:tcPr>
            <w:tcW w:w="1559" w:type="dxa"/>
            <w:shd w:val="clear" w:color="auto" w:fill="auto"/>
          </w:tcPr>
          <w:p w14:paraId="6DD7CAED">
            <w:pPr>
              <w:jc w:val="center"/>
              <w:rPr>
                <w:rFonts w:ascii="Arial" w:hAnsi="Arial"/>
                <w:b/>
                <w:bCs/>
                <w:sz w:val="22"/>
                <w:szCs w:val="22"/>
              </w:rPr>
            </w:pPr>
            <w:r>
              <w:rPr>
                <w:rFonts w:ascii="Arial" w:hAnsi="Arial"/>
                <w:b/>
                <w:bCs/>
                <w:spacing w:val="-2"/>
                <w:sz w:val="22"/>
                <w:szCs w:val="22"/>
              </w:rPr>
              <w:t>16.064,60</w:t>
            </w:r>
          </w:p>
        </w:tc>
      </w:tr>
      <w:tr w14:paraId="5EFE4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6F81BC19">
            <w:pPr>
              <w:jc w:val="center"/>
              <w:rPr>
                <w:rFonts w:ascii="Arial" w:hAnsi="Arial"/>
                <w:b/>
                <w:bCs/>
                <w:sz w:val="22"/>
                <w:szCs w:val="22"/>
              </w:rPr>
            </w:pPr>
            <w:r>
              <w:rPr>
                <w:rFonts w:ascii="Arial" w:hAnsi="Arial"/>
                <w:b/>
                <w:bCs/>
                <w:color w:val="000000"/>
                <w:sz w:val="22"/>
                <w:szCs w:val="22"/>
              </w:rPr>
              <w:t>160</w:t>
            </w:r>
          </w:p>
        </w:tc>
        <w:tc>
          <w:tcPr>
            <w:tcW w:w="1276" w:type="dxa"/>
            <w:shd w:val="clear" w:color="auto" w:fill="auto"/>
            <w:vAlign w:val="center"/>
          </w:tcPr>
          <w:p w14:paraId="5F1A109A">
            <w:pPr>
              <w:jc w:val="center"/>
              <w:rPr>
                <w:rFonts w:ascii="Arial" w:hAnsi="Arial"/>
                <w:b/>
                <w:sz w:val="22"/>
                <w:szCs w:val="22"/>
              </w:rPr>
            </w:pPr>
            <w:r>
              <w:rPr>
                <w:rFonts w:ascii="Arial" w:hAnsi="Arial"/>
                <w:b/>
                <w:sz w:val="22"/>
                <w:szCs w:val="22"/>
              </w:rPr>
              <w:t>3.500</w:t>
            </w:r>
          </w:p>
        </w:tc>
        <w:tc>
          <w:tcPr>
            <w:tcW w:w="708" w:type="dxa"/>
            <w:shd w:val="clear" w:color="auto" w:fill="auto"/>
            <w:vAlign w:val="center"/>
          </w:tcPr>
          <w:p w14:paraId="05FBD82A">
            <w:pPr>
              <w:jc w:val="center"/>
              <w:rPr>
                <w:rFonts w:ascii="Arial" w:hAnsi="Arial"/>
                <w:b/>
                <w:sz w:val="22"/>
                <w:szCs w:val="22"/>
              </w:rPr>
            </w:pPr>
            <w:r>
              <w:rPr>
                <w:rFonts w:ascii="Arial" w:hAnsi="Arial"/>
                <w:b/>
                <w:sz w:val="22"/>
                <w:szCs w:val="22"/>
              </w:rPr>
              <w:t>TB</w:t>
            </w:r>
          </w:p>
        </w:tc>
        <w:tc>
          <w:tcPr>
            <w:tcW w:w="3119" w:type="dxa"/>
            <w:shd w:val="clear" w:color="auto" w:fill="auto"/>
            <w:vAlign w:val="center"/>
          </w:tcPr>
          <w:p w14:paraId="29A06C2C">
            <w:pPr>
              <w:jc w:val="both"/>
              <w:rPr>
                <w:rFonts w:ascii="Arial" w:hAnsi="Arial"/>
                <w:b/>
                <w:sz w:val="22"/>
                <w:szCs w:val="22"/>
              </w:rPr>
            </w:pPr>
            <w:r>
              <w:rPr>
                <w:rFonts w:ascii="Arial" w:hAnsi="Arial"/>
                <w:b/>
                <w:sz w:val="22"/>
                <w:szCs w:val="22"/>
              </w:rPr>
              <w:t>METRONIDAZOL 500MG/ 5G GEL VAGINAL – TUBO 50GR. (APLICADORES DE ACORDO COM A RDC Nº: 16 E 17/ 2.007)</w:t>
            </w:r>
          </w:p>
        </w:tc>
        <w:tc>
          <w:tcPr>
            <w:tcW w:w="1559" w:type="dxa"/>
            <w:shd w:val="clear" w:color="auto" w:fill="auto"/>
          </w:tcPr>
          <w:p w14:paraId="0A628E35">
            <w:pPr>
              <w:jc w:val="center"/>
              <w:rPr>
                <w:rFonts w:ascii="Arial" w:hAnsi="Arial"/>
                <w:b/>
                <w:bCs/>
                <w:sz w:val="22"/>
                <w:szCs w:val="22"/>
              </w:rPr>
            </w:pPr>
            <w:r>
              <w:rPr>
                <w:rFonts w:ascii="Arial" w:hAnsi="Arial"/>
                <w:b/>
                <w:bCs/>
                <w:spacing w:val="-2"/>
                <w:sz w:val="22"/>
                <w:szCs w:val="22"/>
              </w:rPr>
              <w:t>9,0933</w:t>
            </w:r>
          </w:p>
        </w:tc>
        <w:tc>
          <w:tcPr>
            <w:tcW w:w="1559" w:type="dxa"/>
            <w:shd w:val="clear" w:color="auto" w:fill="auto"/>
          </w:tcPr>
          <w:p w14:paraId="01F63FE7">
            <w:pPr>
              <w:jc w:val="center"/>
              <w:rPr>
                <w:rFonts w:ascii="Arial" w:hAnsi="Arial"/>
                <w:b/>
                <w:bCs/>
                <w:sz w:val="22"/>
                <w:szCs w:val="22"/>
              </w:rPr>
            </w:pPr>
            <w:r>
              <w:rPr>
                <w:rFonts w:ascii="Arial" w:hAnsi="Arial"/>
                <w:b/>
                <w:bCs/>
                <w:spacing w:val="-2"/>
                <w:sz w:val="22"/>
                <w:szCs w:val="22"/>
              </w:rPr>
              <w:t>31.826,55</w:t>
            </w:r>
          </w:p>
        </w:tc>
      </w:tr>
      <w:tr w14:paraId="5F22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5B044328">
            <w:pPr>
              <w:jc w:val="center"/>
              <w:rPr>
                <w:rFonts w:ascii="Arial" w:hAnsi="Arial"/>
                <w:b/>
                <w:bCs/>
                <w:sz w:val="22"/>
                <w:szCs w:val="22"/>
              </w:rPr>
            </w:pPr>
            <w:r>
              <w:rPr>
                <w:rFonts w:ascii="Arial" w:hAnsi="Arial"/>
                <w:b/>
                <w:bCs/>
                <w:color w:val="000000"/>
                <w:sz w:val="22"/>
                <w:szCs w:val="22"/>
              </w:rPr>
              <w:t>161</w:t>
            </w:r>
          </w:p>
        </w:tc>
        <w:tc>
          <w:tcPr>
            <w:tcW w:w="1276" w:type="dxa"/>
            <w:shd w:val="clear" w:color="auto" w:fill="auto"/>
            <w:vAlign w:val="center"/>
          </w:tcPr>
          <w:p w14:paraId="4D912E3F">
            <w:pPr>
              <w:jc w:val="center"/>
              <w:rPr>
                <w:rFonts w:ascii="Arial" w:hAnsi="Arial"/>
                <w:b/>
                <w:sz w:val="22"/>
                <w:szCs w:val="22"/>
              </w:rPr>
            </w:pPr>
            <w:r>
              <w:rPr>
                <w:rFonts w:ascii="Arial" w:hAnsi="Arial"/>
                <w:b/>
                <w:sz w:val="22"/>
                <w:szCs w:val="22"/>
              </w:rPr>
              <w:t>3.500</w:t>
            </w:r>
          </w:p>
        </w:tc>
        <w:tc>
          <w:tcPr>
            <w:tcW w:w="708" w:type="dxa"/>
            <w:shd w:val="clear" w:color="auto" w:fill="auto"/>
            <w:vAlign w:val="center"/>
          </w:tcPr>
          <w:p w14:paraId="55A8031F">
            <w:pPr>
              <w:jc w:val="center"/>
              <w:rPr>
                <w:rFonts w:ascii="Arial" w:hAnsi="Arial"/>
                <w:b/>
                <w:sz w:val="22"/>
                <w:szCs w:val="22"/>
              </w:rPr>
            </w:pPr>
            <w:r>
              <w:rPr>
                <w:rFonts w:ascii="Arial" w:hAnsi="Arial"/>
                <w:b/>
                <w:sz w:val="22"/>
                <w:szCs w:val="22"/>
              </w:rPr>
              <w:t>TB</w:t>
            </w:r>
          </w:p>
        </w:tc>
        <w:tc>
          <w:tcPr>
            <w:tcW w:w="3119" w:type="dxa"/>
            <w:shd w:val="clear" w:color="auto" w:fill="auto"/>
            <w:vAlign w:val="center"/>
          </w:tcPr>
          <w:p w14:paraId="298CAD1B">
            <w:pPr>
              <w:jc w:val="both"/>
              <w:rPr>
                <w:rFonts w:ascii="Arial" w:hAnsi="Arial"/>
                <w:b/>
                <w:sz w:val="22"/>
                <w:szCs w:val="22"/>
              </w:rPr>
            </w:pPr>
            <w:r>
              <w:rPr>
                <w:rFonts w:ascii="Arial" w:hAnsi="Arial"/>
                <w:b/>
                <w:sz w:val="22"/>
                <w:szCs w:val="22"/>
              </w:rPr>
              <w:t>MICONAZOL NITR. 20MG/ GR. CREME VAGINAL – TUBO 80 GR.</w:t>
            </w:r>
            <w:r>
              <w:rPr>
                <w:rFonts w:ascii="Arial" w:hAnsi="Arial"/>
                <w:b/>
                <w:sz w:val="22"/>
                <w:szCs w:val="22"/>
              </w:rPr>
              <w:br w:type="textWrapping"/>
            </w:r>
            <w:r>
              <w:rPr>
                <w:rFonts w:ascii="Arial" w:hAnsi="Arial"/>
                <w:b/>
                <w:sz w:val="22"/>
                <w:szCs w:val="22"/>
              </w:rPr>
              <w:t>(APLICADORES DE ACORDO COM A RDC Nº: 16 E 17/ 2.007)</w:t>
            </w:r>
          </w:p>
        </w:tc>
        <w:tc>
          <w:tcPr>
            <w:tcW w:w="1559" w:type="dxa"/>
            <w:shd w:val="clear" w:color="auto" w:fill="auto"/>
          </w:tcPr>
          <w:p w14:paraId="14D9AD6B">
            <w:pPr>
              <w:jc w:val="center"/>
              <w:rPr>
                <w:rFonts w:ascii="Arial" w:hAnsi="Arial"/>
                <w:b/>
                <w:bCs/>
                <w:sz w:val="22"/>
                <w:szCs w:val="22"/>
              </w:rPr>
            </w:pPr>
            <w:r>
              <w:rPr>
                <w:rFonts w:ascii="Arial" w:hAnsi="Arial"/>
                <w:b/>
                <w:bCs/>
                <w:spacing w:val="-2"/>
                <w:sz w:val="22"/>
                <w:szCs w:val="22"/>
              </w:rPr>
              <w:t>10,4073</w:t>
            </w:r>
          </w:p>
        </w:tc>
        <w:tc>
          <w:tcPr>
            <w:tcW w:w="1559" w:type="dxa"/>
            <w:shd w:val="clear" w:color="auto" w:fill="auto"/>
          </w:tcPr>
          <w:p w14:paraId="7DDE95B8">
            <w:pPr>
              <w:jc w:val="center"/>
              <w:rPr>
                <w:rFonts w:ascii="Arial" w:hAnsi="Arial"/>
                <w:b/>
                <w:bCs/>
                <w:sz w:val="22"/>
                <w:szCs w:val="22"/>
              </w:rPr>
            </w:pPr>
            <w:r>
              <w:rPr>
                <w:rFonts w:ascii="Arial" w:hAnsi="Arial"/>
                <w:b/>
                <w:bCs/>
                <w:spacing w:val="-2"/>
                <w:sz w:val="22"/>
                <w:szCs w:val="22"/>
              </w:rPr>
              <w:t>36.425,55</w:t>
            </w:r>
          </w:p>
        </w:tc>
      </w:tr>
      <w:tr w14:paraId="0CE0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4FA19648">
            <w:pPr>
              <w:jc w:val="center"/>
              <w:rPr>
                <w:rFonts w:ascii="Arial" w:hAnsi="Arial"/>
                <w:b/>
                <w:bCs/>
                <w:sz w:val="22"/>
                <w:szCs w:val="22"/>
              </w:rPr>
            </w:pPr>
            <w:r>
              <w:rPr>
                <w:rFonts w:ascii="Arial" w:hAnsi="Arial"/>
                <w:b/>
                <w:bCs/>
                <w:color w:val="000000"/>
                <w:sz w:val="22"/>
                <w:szCs w:val="22"/>
              </w:rPr>
              <w:t>162</w:t>
            </w:r>
          </w:p>
        </w:tc>
        <w:tc>
          <w:tcPr>
            <w:tcW w:w="1276" w:type="dxa"/>
            <w:shd w:val="clear" w:color="auto" w:fill="auto"/>
            <w:vAlign w:val="center"/>
          </w:tcPr>
          <w:p w14:paraId="050F1F3A">
            <w:pPr>
              <w:jc w:val="center"/>
              <w:rPr>
                <w:rFonts w:ascii="Arial" w:hAnsi="Arial"/>
                <w:b/>
                <w:sz w:val="22"/>
                <w:szCs w:val="22"/>
              </w:rPr>
            </w:pPr>
            <w:r>
              <w:rPr>
                <w:rFonts w:ascii="Arial" w:hAnsi="Arial"/>
                <w:b/>
                <w:sz w:val="22"/>
                <w:szCs w:val="22"/>
              </w:rPr>
              <w:t>1.500</w:t>
            </w:r>
          </w:p>
        </w:tc>
        <w:tc>
          <w:tcPr>
            <w:tcW w:w="708" w:type="dxa"/>
            <w:shd w:val="clear" w:color="auto" w:fill="auto"/>
            <w:vAlign w:val="center"/>
          </w:tcPr>
          <w:p w14:paraId="302DAA18">
            <w:pPr>
              <w:jc w:val="center"/>
              <w:rPr>
                <w:rFonts w:ascii="Arial" w:hAnsi="Arial"/>
                <w:b/>
                <w:sz w:val="22"/>
                <w:szCs w:val="22"/>
              </w:rPr>
            </w:pPr>
            <w:r>
              <w:rPr>
                <w:rFonts w:ascii="Arial" w:hAnsi="Arial"/>
                <w:b/>
                <w:sz w:val="22"/>
                <w:szCs w:val="22"/>
              </w:rPr>
              <w:t>TB</w:t>
            </w:r>
          </w:p>
        </w:tc>
        <w:tc>
          <w:tcPr>
            <w:tcW w:w="3119" w:type="dxa"/>
            <w:shd w:val="clear" w:color="auto" w:fill="auto"/>
            <w:vAlign w:val="center"/>
          </w:tcPr>
          <w:p w14:paraId="62E33322">
            <w:pPr>
              <w:jc w:val="both"/>
              <w:rPr>
                <w:rFonts w:ascii="Arial" w:hAnsi="Arial"/>
                <w:b/>
                <w:sz w:val="22"/>
                <w:szCs w:val="22"/>
              </w:rPr>
            </w:pPr>
            <w:r>
              <w:rPr>
                <w:rFonts w:ascii="Arial" w:hAnsi="Arial"/>
                <w:b/>
                <w:sz w:val="22"/>
                <w:szCs w:val="22"/>
              </w:rPr>
              <w:t>MICONAZOL NITR. 20MG/ G + TINIDAZOL 30MG CREME VAGINAL – TUBO 45G+ 7 APLICADORES. (APLICADORES DE ACORDO COM A RDC Nº: 16 E 17/ 2.007)</w:t>
            </w:r>
          </w:p>
        </w:tc>
        <w:tc>
          <w:tcPr>
            <w:tcW w:w="1559" w:type="dxa"/>
            <w:shd w:val="clear" w:color="auto" w:fill="auto"/>
            <w:vAlign w:val="center"/>
          </w:tcPr>
          <w:p w14:paraId="412D8614">
            <w:pPr>
              <w:jc w:val="center"/>
              <w:rPr>
                <w:rFonts w:ascii="Arial" w:hAnsi="Arial"/>
                <w:b/>
                <w:bCs/>
                <w:sz w:val="22"/>
                <w:szCs w:val="22"/>
              </w:rPr>
            </w:pPr>
            <w:r>
              <w:rPr>
                <w:rFonts w:ascii="Arial" w:hAnsi="Arial"/>
                <w:b/>
                <w:bCs/>
                <w:spacing w:val="-2"/>
                <w:sz w:val="22"/>
                <w:szCs w:val="22"/>
              </w:rPr>
              <w:t>16,9432</w:t>
            </w:r>
          </w:p>
        </w:tc>
        <w:tc>
          <w:tcPr>
            <w:tcW w:w="1559" w:type="dxa"/>
            <w:shd w:val="clear" w:color="auto" w:fill="auto"/>
            <w:vAlign w:val="center"/>
          </w:tcPr>
          <w:p w14:paraId="0A7D883B">
            <w:pPr>
              <w:jc w:val="center"/>
              <w:rPr>
                <w:rFonts w:ascii="Arial" w:hAnsi="Arial"/>
                <w:b/>
                <w:bCs/>
                <w:sz w:val="22"/>
                <w:szCs w:val="22"/>
              </w:rPr>
            </w:pPr>
            <w:r>
              <w:rPr>
                <w:rFonts w:ascii="Arial" w:hAnsi="Arial"/>
                <w:b/>
                <w:bCs/>
                <w:spacing w:val="-2"/>
                <w:sz w:val="22"/>
                <w:szCs w:val="22"/>
              </w:rPr>
              <w:t>25.414,80</w:t>
            </w:r>
          </w:p>
        </w:tc>
      </w:tr>
      <w:tr w14:paraId="2268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0967C470">
            <w:pPr>
              <w:jc w:val="center"/>
              <w:rPr>
                <w:rFonts w:ascii="Arial" w:hAnsi="Arial"/>
                <w:b/>
                <w:bCs/>
                <w:sz w:val="22"/>
                <w:szCs w:val="22"/>
              </w:rPr>
            </w:pPr>
            <w:r>
              <w:rPr>
                <w:rFonts w:ascii="Arial" w:hAnsi="Arial"/>
                <w:b/>
                <w:bCs/>
                <w:color w:val="000000"/>
                <w:sz w:val="22"/>
                <w:szCs w:val="22"/>
              </w:rPr>
              <w:t>163</w:t>
            </w:r>
          </w:p>
        </w:tc>
        <w:tc>
          <w:tcPr>
            <w:tcW w:w="1276" w:type="dxa"/>
            <w:shd w:val="clear" w:color="auto" w:fill="auto"/>
            <w:vAlign w:val="center"/>
          </w:tcPr>
          <w:p w14:paraId="6CE7AA2B">
            <w:pPr>
              <w:jc w:val="center"/>
              <w:rPr>
                <w:rFonts w:ascii="Arial" w:hAnsi="Arial"/>
                <w:b/>
                <w:sz w:val="22"/>
                <w:szCs w:val="22"/>
              </w:rPr>
            </w:pPr>
            <w:r>
              <w:rPr>
                <w:rFonts w:ascii="Arial" w:hAnsi="Arial"/>
                <w:b/>
                <w:sz w:val="22"/>
                <w:szCs w:val="22"/>
              </w:rPr>
              <w:t>350</w:t>
            </w:r>
          </w:p>
        </w:tc>
        <w:tc>
          <w:tcPr>
            <w:tcW w:w="708" w:type="dxa"/>
            <w:shd w:val="clear" w:color="auto" w:fill="auto"/>
            <w:vAlign w:val="center"/>
          </w:tcPr>
          <w:p w14:paraId="0E781747">
            <w:pPr>
              <w:jc w:val="center"/>
              <w:rPr>
                <w:rFonts w:ascii="Arial" w:hAnsi="Arial"/>
                <w:b/>
                <w:sz w:val="22"/>
                <w:szCs w:val="22"/>
              </w:rPr>
            </w:pPr>
            <w:r>
              <w:rPr>
                <w:rFonts w:ascii="Arial" w:hAnsi="Arial"/>
                <w:b/>
                <w:sz w:val="22"/>
                <w:szCs w:val="22"/>
              </w:rPr>
              <w:t>AP</w:t>
            </w:r>
          </w:p>
        </w:tc>
        <w:tc>
          <w:tcPr>
            <w:tcW w:w="3119" w:type="dxa"/>
            <w:shd w:val="clear" w:color="auto" w:fill="auto"/>
            <w:vAlign w:val="center"/>
          </w:tcPr>
          <w:p w14:paraId="3021C8C0">
            <w:pPr>
              <w:jc w:val="both"/>
              <w:rPr>
                <w:rFonts w:ascii="Arial" w:hAnsi="Arial"/>
                <w:b/>
                <w:sz w:val="22"/>
                <w:szCs w:val="22"/>
              </w:rPr>
            </w:pPr>
            <w:r>
              <w:rPr>
                <w:rFonts w:ascii="Arial" w:hAnsi="Arial"/>
                <w:b/>
                <w:sz w:val="22"/>
                <w:szCs w:val="22"/>
              </w:rPr>
              <w:t>MIDAZOLAM 50MG/ 10ML INJETÁVEL</w:t>
            </w:r>
          </w:p>
        </w:tc>
        <w:tc>
          <w:tcPr>
            <w:tcW w:w="1559" w:type="dxa"/>
            <w:shd w:val="clear" w:color="auto" w:fill="auto"/>
          </w:tcPr>
          <w:p w14:paraId="1B1F2BF1">
            <w:pPr>
              <w:jc w:val="center"/>
              <w:rPr>
                <w:rFonts w:ascii="Arial" w:hAnsi="Arial"/>
                <w:b/>
                <w:bCs/>
                <w:sz w:val="22"/>
                <w:szCs w:val="22"/>
              </w:rPr>
            </w:pPr>
            <w:r>
              <w:rPr>
                <w:rFonts w:ascii="Arial" w:hAnsi="Arial"/>
                <w:b/>
                <w:bCs/>
                <w:spacing w:val="-2"/>
                <w:sz w:val="22"/>
                <w:szCs w:val="22"/>
              </w:rPr>
              <w:t>15,0778</w:t>
            </w:r>
          </w:p>
        </w:tc>
        <w:tc>
          <w:tcPr>
            <w:tcW w:w="1559" w:type="dxa"/>
            <w:shd w:val="clear" w:color="auto" w:fill="auto"/>
          </w:tcPr>
          <w:p w14:paraId="15E58D40">
            <w:pPr>
              <w:jc w:val="center"/>
              <w:rPr>
                <w:rFonts w:ascii="Arial" w:hAnsi="Arial"/>
                <w:b/>
                <w:bCs/>
                <w:sz w:val="22"/>
                <w:szCs w:val="22"/>
              </w:rPr>
            </w:pPr>
            <w:r>
              <w:rPr>
                <w:rFonts w:ascii="Arial" w:hAnsi="Arial"/>
                <w:b/>
                <w:bCs/>
                <w:spacing w:val="-2"/>
                <w:sz w:val="22"/>
                <w:szCs w:val="22"/>
              </w:rPr>
              <w:t>5.277,23</w:t>
            </w:r>
          </w:p>
        </w:tc>
      </w:tr>
      <w:tr w14:paraId="32D13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222CFEBB">
            <w:pPr>
              <w:jc w:val="center"/>
              <w:rPr>
                <w:rFonts w:ascii="Arial" w:hAnsi="Arial"/>
                <w:b/>
                <w:bCs/>
                <w:sz w:val="22"/>
                <w:szCs w:val="22"/>
              </w:rPr>
            </w:pPr>
            <w:r>
              <w:rPr>
                <w:rFonts w:ascii="Arial" w:hAnsi="Arial"/>
                <w:b/>
                <w:bCs/>
                <w:color w:val="000000"/>
                <w:sz w:val="22"/>
                <w:szCs w:val="22"/>
              </w:rPr>
              <w:t>164</w:t>
            </w:r>
          </w:p>
        </w:tc>
        <w:tc>
          <w:tcPr>
            <w:tcW w:w="1276" w:type="dxa"/>
            <w:shd w:val="clear" w:color="auto" w:fill="auto"/>
            <w:vAlign w:val="center"/>
          </w:tcPr>
          <w:p w14:paraId="333512D1">
            <w:pPr>
              <w:jc w:val="center"/>
              <w:rPr>
                <w:rFonts w:ascii="Arial" w:hAnsi="Arial"/>
                <w:b/>
                <w:sz w:val="22"/>
                <w:szCs w:val="22"/>
              </w:rPr>
            </w:pPr>
            <w:r>
              <w:rPr>
                <w:rFonts w:ascii="Arial" w:hAnsi="Arial"/>
                <w:b/>
                <w:sz w:val="22"/>
                <w:szCs w:val="22"/>
              </w:rPr>
              <w:t>350</w:t>
            </w:r>
          </w:p>
        </w:tc>
        <w:tc>
          <w:tcPr>
            <w:tcW w:w="708" w:type="dxa"/>
            <w:shd w:val="clear" w:color="auto" w:fill="auto"/>
            <w:vAlign w:val="center"/>
          </w:tcPr>
          <w:p w14:paraId="161FAF53">
            <w:pPr>
              <w:jc w:val="center"/>
              <w:rPr>
                <w:rFonts w:ascii="Arial" w:hAnsi="Arial"/>
                <w:b/>
                <w:sz w:val="22"/>
                <w:szCs w:val="22"/>
              </w:rPr>
            </w:pPr>
            <w:r>
              <w:rPr>
                <w:rFonts w:ascii="Arial" w:hAnsi="Arial"/>
                <w:b/>
                <w:sz w:val="22"/>
                <w:szCs w:val="22"/>
              </w:rPr>
              <w:t>AP</w:t>
            </w:r>
          </w:p>
        </w:tc>
        <w:tc>
          <w:tcPr>
            <w:tcW w:w="3119" w:type="dxa"/>
            <w:shd w:val="clear" w:color="auto" w:fill="auto"/>
            <w:vAlign w:val="center"/>
          </w:tcPr>
          <w:p w14:paraId="5895BCFF">
            <w:pPr>
              <w:jc w:val="both"/>
              <w:rPr>
                <w:rFonts w:ascii="Arial" w:hAnsi="Arial"/>
                <w:b/>
                <w:sz w:val="22"/>
                <w:szCs w:val="22"/>
              </w:rPr>
            </w:pPr>
            <w:r>
              <w:rPr>
                <w:rFonts w:ascii="Arial" w:hAnsi="Arial"/>
                <w:b/>
                <w:sz w:val="22"/>
                <w:szCs w:val="22"/>
              </w:rPr>
              <w:t>MIDAZOLAM 15MG/ 3ML INJETÁVEL</w:t>
            </w:r>
          </w:p>
        </w:tc>
        <w:tc>
          <w:tcPr>
            <w:tcW w:w="1559" w:type="dxa"/>
            <w:shd w:val="clear" w:color="auto" w:fill="auto"/>
          </w:tcPr>
          <w:p w14:paraId="0380652C">
            <w:pPr>
              <w:jc w:val="center"/>
              <w:rPr>
                <w:rFonts w:ascii="Arial" w:hAnsi="Arial"/>
                <w:b/>
                <w:bCs/>
                <w:sz w:val="22"/>
                <w:szCs w:val="22"/>
              </w:rPr>
            </w:pPr>
            <w:r>
              <w:rPr>
                <w:rFonts w:ascii="Arial" w:hAnsi="Arial"/>
                <w:b/>
                <w:bCs/>
                <w:spacing w:val="-2"/>
                <w:sz w:val="22"/>
                <w:szCs w:val="22"/>
              </w:rPr>
              <w:t>8,3039</w:t>
            </w:r>
          </w:p>
        </w:tc>
        <w:tc>
          <w:tcPr>
            <w:tcW w:w="1559" w:type="dxa"/>
            <w:shd w:val="clear" w:color="auto" w:fill="auto"/>
          </w:tcPr>
          <w:p w14:paraId="6FB5F6FD">
            <w:pPr>
              <w:jc w:val="center"/>
              <w:rPr>
                <w:rFonts w:ascii="Arial" w:hAnsi="Arial"/>
                <w:b/>
                <w:bCs/>
                <w:sz w:val="22"/>
                <w:szCs w:val="22"/>
              </w:rPr>
            </w:pPr>
            <w:r>
              <w:rPr>
                <w:rFonts w:ascii="Arial" w:hAnsi="Arial"/>
                <w:b/>
                <w:bCs/>
                <w:spacing w:val="-2"/>
                <w:sz w:val="22"/>
                <w:szCs w:val="22"/>
              </w:rPr>
              <w:t>2.906,37</w:t>
            </w:r>
          </w:p>
        </w:tc>
      </w:tr>
      <w:tr w14:paraId="30AC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1F10B195">
            <w:pPr>
              <w:jc w:val="center"/>
              <w:rPr>
                <w:rFonts w:ascii="Arial" w:hAnsi="Arial"/>
                <w:b/>
                <w:bCs/>
                <w:sz w:val="22"/>
                <w:szCs w:val="22"/>
              </w:rPr>
            </w:pPr>
            <w:r>
              <w:rPr>
                <w:rFonts w:ascii="Arial" w:hAnsi="Arial"/>
                <w:b/>
                <w:bCs/>
                <w:color w:val="000000"/>
                <w:sz w:val="22"/>
                <w:szCs w:val="22"/>
              </w:rPr>
              <w:t>165</w:t>
            </w:r>
          </w:p>
        </w:tc>
        <w:tc>
          <w:tcPr>
            <w:tcW w:w="1276" w:type="dxa"/>
            <w:shd w:val="clear" w:color="auto" w:fill="auto"/>
            <w:vAlign w:val="center"/>
          </w:tcPr>
          <w:p w14:paraId="5E795AF9">
            <w:pPr>
              <w:jc w:val="center"/>
              <w:rPr>
                <w:rFonts w:ascii="Arial" w:hAnsi="Arial"/>
                <w:b/>
                <w:sz w:val="22"/>
                <w:szCs w:val="22"/>
              </w:rPr>
            </w:pPr>
            <w:r>
              <w:rPr>
                <w:rFonts w:ascii="Arial" w:hAnsi="Arial"/>
                <w:b/>
                <w:sz w:val="22"/>
                <w:szCs w:val="22"/>
              </w:rPr>
              <w:t>150</w:t>
            </w:r>
          </w:p>
        </w:tc>
        <w:tc>
          <w:tcPr>
            <w:tcW w:w="708" w:type="dxa"/>
            <w:shd w:val="clear" w:color="auto" w:fill="auto"/>
            <w:vAlign w:val="center"/>
          </w:tcPr>
          <w:p w14:paraId="70A3E4FC">
            <w:pPr>
              <w:jc w:val="center"/>
              <w:rPr>
                <w:rFonts w:ascii="Arial" w:hAnsi="Arial"/>
                <w:b/>
                <w:sz w:val="22"/>
                <w:szCs w:val="22"/>
              </w:rPr>
            </w:pPr>
            <w:r>
              <w:rPr>
                <w:rFonts w:ascii="Arial" w:hAnsi="Arial"/>
                <w:b/>
                <w:sz w:val="22"/>
                <w:szCs w:val="22"/>
              </w:rPr>
              <w:t>AP</w:t>
            </w:r>
          </w:p>
        </w:tc>
        <w:tc>
          <w:tcPr>
            <w:tcW w:w="3119" w:type="dxa"/>
            <w:shd w:val="clear" w:color="auto" w:fill="auto"/>
            <w:vAlign w:val="center"/>
          </w:tcPr>
          <w:p w14:paraId="5A949247">
            <w:pPr>
              <w:jc w:val="both"/>
              <w:rPr>
                <w:rFonts w:ascii="Arial" w:hAnsi="Arial"/>
                <w:b/>
                <w:sz w:val="22"/>
                <w:szCs w:val="22"/>
              </w:rPr>
            </w:pPr>
            <w:r>
              <w:rPr>
                <w:rFonts w:ascii="Arial" w:hAnsi="Arial"/>
                <w:b/>
                <w:sz w:val="22"/>
                <w:szCs w:val="22"/>
              </w:rPr>
              <w:t>MORFINA 10MG/ 1ML INJETÁVEL</w:t>
            </w:r>
          </w:p>
        </w:tc>
        <w:tc>
          <w:tcPr>
            <w:tcW w:w="1559" w:type="dxa"/>
            <w:shd w:val="clear" w:color="auto" w:fill="auto"/>
          </w:tcPr>
          <w:p w14:paraId="10BC9C04">
            <w:pPr>
              <w:jc w:val="center"/>
              <w:rPr>
                <w:rFonts w:ascii="Arial" w:hAnsi="Arial"/>
                <w:b/>
                <w:bCs/>
                <w:sz w:val="22"/>
                <w:szCs w:val="22"/>
              </w:rPr>
            </w:pPr>
            <w:r>
              <w:rPr>
                <w:rFonts w:ascii="Arial" w:hAnsi="Arial"/>
                <w:b/>
                <w:bCs/>
                <w:spacing w:val="-2"/>
                <w:sz w:val="22"/>
                <w:szCs w:val="22"/>
              </w:rPr>
              <w:t>3,4680</w:t>
            </w:r>
          </w:p>
        </w:tc>
        <w:tc>
          <w:tcPr>
            <w:tcW w:w="1559" w:type="dxa"/>
            <w:shd w:val="clear" w:color="auto" w:fill="auto"/>
          </w:tcPr>
          <w:p w14:paraId="2EBA0059">
            <w:pPr>
              <w:jc w:val="center"/>
              <w:rPr>
                <w:rFonts w:ascii="Arial" w:hAnsi="Arial"/>
                <w:b/>
                <w:bCs/>
                <w:sz w:val="22"/>
                <w:szCs w:val="22"/>
              </w:rPr>
            </w:pPr>
            <w:r>
              <w:rPr>
                <w:rFonts w:ascii="Arial" w:hAnsi="Arial"/>
                <w:b/>
                <w:bCs/>
                <w:spacing w:val="-2"/>
                <w:sz w:val="22"/>
                <w:szCs w:val="22"/>
              </w:rPr>
              <w:t>520,20</w:t>
            </w:r>
          </w:p>
        </w:tc>
      </w:tr>
      <w:tr w14:paraId="03B4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576DA8EA">
            <w:pPr>
              <w:jc w:val="center"/>
              <w:rPr>
                <w:rFonts w:ascii="Arial" w:hAnsi="Arial"/>
                <w:b/>
                <w:bCs/>
                <w:sz w:val="22"/>
                <w:szCs w:val="22"/>
              </w:rPr>
            </w:pPr>
            <w:r>
              <w:rPr>
                <w:rFonts w:ascii="Arial" w:hAnsi="Arial"/>
                <w:b/>
                <w:bCs/>
                <w:color w:val="000000"/>
                <w:sz w:val="22"/>
                <w:szCs w:val="22"/>
              </w:rPr>
              <w:t>166</w:t>
            </w:r>
          </w:p>
        </w:tc>
        <w:tc>
          <w:tcPr>
            <w:tcW w:w="1276" w:type="dxa"/>
            <w:shd w:val="clear" w:color="auto" w:fill="auto"/>
            <w:vAlign w:val="center"/>
          </w:tcPr>
          <w:p w14:paraId="24F60C53">
            <w:pPr>
              <w:jc w:val="center"/>
              <w:rPr>
                <w:rFonts w:ascii="Arial" w:hAnsi="Arial"/>
                <w:b/>
                <w:sz w:val="22"/>
                <w:szCs w:val="22"/>
              </w:rPr>
            </w:pPr>
            <w:r>
              <w:rPr>
                <w:rFonts w:ascii="Arial" w:hAnsi="Arial"/>
                <w:b/>
                <w:sz w:val="22"/>
                <w:szCs w:val="22"/>
              </w:rPr>
              <w:t>30.000</w:t>
            </w:r>
          </w:p>
        </w:tc>
        <w:tc>
          <w:tcPr>
            <w:tcW w:w="708" w:type="dxa"/>
            <w:shd w:val="clear" w:color="auto" w:fill="auto"/>
            <w:vAlign w:val="center"/>
          </w:tcPr>
          <w:p w14:paraId="0E439489">
            <w:pPr>
              <w:jc w:val="center"/>
              <w:rPr>
                <w:rFonts w:ascii="Arial" w:hAnsi="Arial"/>
                <w:b/>
                <w:sz w:val="22"/>
                <w:szCs w:val="22"/>
              </w:rPr>
            </w:pPr>
            <w:r>
              <w:rPr>
                <w:rFonts w:ascii="Arial" w:hAnsi="Arial"/>
                <w:b/>
                <w:sz w:val="22"/>
                <w:szCs w:val="22"/>
              </w:rPr>
              <w:t>CA</w:t>
            </w:r>
          </w:p>
        </w:tc>
        <w:tc>
          <w:tcPr>
            <w:tcW w:w="3119" w:type="dxa"/>
            <w:shd w:val="clear" w:color="auto" w:fill="auto"/>
            <w:vAlign w:val="center"/>
          </w:tcPr>
          <w:p w14:paraId="51A61114">
            <w:pPr>
              <w:jc w:val="both"/>
              <w:rPr>
                <w:rFonts w:ascii="Arial" w:hAnsi="Arial"/>
                <w:b/>
                <w:sz w:val="22"/>
                <w:szCs w:val="22"/>
              </w:rPr>
            </w:pPr>
            <w:r>
              <w:rPr>
                <w:rFonts w:ascii="Arial" w:hAnsi="Arial"/>
                <w:b/>
                <w:sz w:val="22"/>
                <w:szCs w:val="22"/>
              </w:rPr>
              <w:t>NALTREXONA 50MG CÁPSULA BLISTER</w:t>
            </w:r>
          </w:p>
        </w:tc>
        <w:tc>
          <w:tcPr>
            <w:tcW w:w="1559" w:type="dxa"/>
            <w:shd w:val="clear" w:color="auto" w:fill="auto"/>
          </w:tcPr>
          <w:p w14:paraId="6AEA06C7">
            <w:pPr>
              <w:jc w:val="center"/>
              <w:rPr>
                <w:rFonts w:ascii="Arial" w:hAnsi="Arial"/>
                <w:b/>
                <w:bCs/>
                <w:sz w:val="22"/>
                <w:szCs w:val="22"/>
              </w:rPr>
            </w:pPr>
            <w:r>
              <w:rPr>
                <w:rFonts w:ascii="Arial" w:hAnsi="Arial"/>
                <w:b/>
                <w:bCs/>
                <w:spacing w:val="-2"/>
                <w:sz w:val="22"/>
                <w:szCs w:val="22"/>
              </w:rPr>
              <w:t>5,1974</w:t>
            </w:r>
          </w:p>
        </w:tc>
        <w:tc>
          <w:tcPr>
            <w:tcW w:w="1559" w:type="dxa"/>
            <w:shd w:val="clear" w:color="auto" w:fill="auto"/>
          </w:tcPr>
          <w:p w14:paraId="2F12EA51">
            <w:pPr>
              <w:jc w:val="center"/>
              <w:rPr>
                <w:rFonts w:ascii="Arial" w:hAnsi="Arial"/>
                <w:b/>
                <w:bCs/>
                <w:sz w:val="22"/>
                <w:szCs w:val="22"/>
              </w:rPr>
            </w:pPr>
            <w:r>
              <w:rPr>
                <w:rFonts w:ascii="Arial" w:hAnsi="Arial"/>
                <w:b/>
                <w:bCs/>
                <w:spacing w:val="-2"/>
                <w:sz w:val="22"/>
                <w:szCs w:val="22"/>
              </w:rPr>
              <w:t>155.922,00</w:t>
            </w:r>
          </w:p>
        </w:tc>
      </w:tr>
      <w:tr w14:paraId="3E36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2B7723D3">
            <w:pPr>
              <w:jc w:val="center"/>
              <w:rPr>
                <w:rFonts w:ascii="Arial" w:hAnsi="Arial"/>
                <w:b/>
                <w:bCs/>
                <w:sz w:val="22"/>
                <w:szCs w:val="22"/>
              </w:rPr>
            </w:pPr>
            <w:r>
              <w:rPr>
                <w:rFonts w:ascii="Arial" w:hAnsi="Arial"/>
                <w:b/>
                <w:bCs/>
                <w:color w:val="000000"/>
                <w:sz w:val="22"/>
                <w:szCs w:val="22"/>
              </w:rPr>
              <w:t>167</w:t>
            </w:r>
          </w:p>
        </w:tc>
        <w:tc>
          <w:tcPr>
            <w:tcW w:w="1276" w:type="dxa"/>
            <w:shd w:val="clear" w:color="auto" w:fill="auto"/>
            <w:vAlign w:val="center"/>
          </w:tcPr>
          <w:p w14:paraId="14A623F5">
            <w:pPr>
              <w:jc w:val="center"/>
              <w:rPr>
                <w:rFonts w:ascii="Arial" w:hAnsi="Arial"/>
                <w:b/>
                <w:sz w:val="22"/>
                <w:szCs w:val="22"/>
              </w:rPr>
            </w:pPr>
            <w:r>
              <w:rPr>
                <w:rFonts w:ascii="Arial" w:hAnsi="Arial"/>
                <w:b/>
                <w:sz w:val="22"/>
                <w:szCs w:val="22"/>
              </w:rPr>
              <w:t>25.000</w:t>
            </w:r>
          </w:p>
        </w:tc>
        <w:tc>
          <w:tcPr>
            <w:tcW w:w="708" w:type="dxa"/>
            <w:shd w:val="clear" w:color="auto" w:fill="auto"/>
            <w:vAlign w:val="center"/>
          </w:tcPr>
          <w:p w14:paraId="44BE1A5D">
            <w:pPr>
              <w:jc w:val="center"/>
              <w:rPr>
                <w:rFonts w:ascii="Arial" w:hAnsi="Arial"/>
                <w:b/>
                <w:sz w:val="22"/>
                <w:szCs w:val="22"/>
              </w:rPr>
            </w:pPr>
            <w:r>
              <w:rPr>
                <w:rFonts w:ascii="Arial" w:hAnsi="Arial"/>
                <w:b/>
                <w:sz w:val="22"/>
                <w:szCs w:val="22"/>
              </w:rPr>
              <w:t>TB</w:t>
            </w:r>
          </w:p>
        </w:tc>
        <w:tc>
          <w:tcPr>
            <w:tcW w:w="3119" w:type="dxa"/>
            <w:shd w:val="clear" w:color="auto" w:fill="auto"/>
            <w:vAlign w:val="center"/>
          </w:tcPr>
          <w:p w14:paraId="4C0629A4">
            <w:pPr>
              <w:jc w:val="both"/>
              <w:rPr>
                <w:rFonts w:ascii="Arial" w:hAnsi="Arial"/>
                <w:b/>
                <w:sz w:val="22"/>
                <w:szCs w:val="22"/>
              </w:rPr>
            </w:pPr>
            <w:r>
              <w:rPr>
                <w:rFonts w:ascii="Arial" w:hAnsi="Arial"/>
                <w:b/>
                <w:sz w:val="22"/>
                <w:szCs w:val="22"/>
              </w:rPr>
              <w:t>NEOMICINA 5MG + BACITRACINA 250UI – POMADA 10G</w:t>
            </w:r>
          </w:p>
        </w:tc>
        <w:tc>
          <w:tcPr>
            <w:tcW w:w="1559" w:type="dxa"/>
            <w:shd w:val="clear" w:color="auto" w:fill="auto"/>
          </w:tcPr>
          <w:p w14:paraId="237859D6">
            <w:pPr>
              <w:jc w:val="center"/>
              <w:rPr>
                <w:rFonts w:ascii="Arial" w:hAnsi="Arial"/>
                <w:b/>
                <w:bCs/>
                <w:sz w:val="22"/>
                <w:szCs w:val="22"/>
              </w:rPr>
            </w:pPr>
            <w:r>
              <w:rPr>
                <w:rFonts w:ascii="Arial" w:hAnsi="Arial"/>
                <w:b/>
                <w:bCs/>
                <w:spacing w:val="-2"/>
                <w:sz w:val="22"/>
                <w:szCs w:val="22"/>
              </w:rPr>
              <w:t>3,1667</w:t>
            </w:r>
          </w:p>
        </w:tc>
        <w:tc>
          <w:tcPr>
            <w:tcW w:w="1559" w:type="dxa"/>
            <w:shd w:val="clear" w:color="auto" w:fill="auto"/>
          </w:tcPr>
          <w:p w14:paraId="5B1B37BD">
            <w:pPr>
              <w:jc w:val="center"/>
              <w:rPr>
                <w:rFonts w:ascii="Arial" w:hAnsi="Arial"/>
                <w:b/>
                <w:bCs/>
                <w:sz w:val="22"/>
                <w:szCs w:val="22"/>
              </w:rPr>
            </w:pPr>
            <w:r>
              <w:rPr>
                <w:rFonts w:ascii="Arial" w:hAnsi="Arial"/>
                <w:b/>
                <w:bCs/>
                <w:spacing w:val="-2"/>
                <w:sz w:val="22"/>
                <w:szCs w:val="22"/>
              </w:rPr>
              <w:t>79.167,50</w:t>
            </w:r>
          </w:p>
        </w:tc>
      </w:tr>
      <w:tr w14:paraId="7CA72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409E73C4">
            <w:pPr>
              <w:jc w:val="center"/>
              <w:rPr>
                <w:rFonts w:ascii="Arial" w:hAnsi="Arial"/>
                <w:b/>
                <w:bCs/>
                <w:sz w:val="22"/>
                <w:szCs w:val="22"/>
              </w:rPr>
            </w:pPr>
            <w:r>
              <w:rPr>
                <w:rFonts w:ascii="Arial" w:hAnsi="Arial"/>
                <w:b/>
                <w:bCs/>
                <w:color w:val="000000"/>
                <w:sz w:val="22"/>
                <w:szCs w:val="22"/>
              </w:rPr>
              <w:t>168</w:t>
            </w:r>
          </w:p>
        </w:tc>
        <w:tc>
          <w:tcPr>
            <w:tcW w:w="1276" w:type="dxa"/>
            <w:shd w:val="clear" w:color="auto" w:fill="auto"/>
            <w:vAlign w:val="center"/>
          </w:tcPr>
          <w:p w14:paraId="19CBEE96">
            <w:pPr>
              <w:jc w:val="center"/>
              <w:rPr>
                <w:rFonts w:ascii="Arial" w:hAnsi="Arial"/>
                <w:b/>
                <w:bCs/>
                <w:sz w:val="22"/>
                <w:szCs w:val="22"/>
              </w:rPr>
            </w:pPr>
            <w:r>
              <w:rPr>
                <w:rFonts w:ascii="Arial" w:hAnsi="Arial"/>
                <w:b/>
                <w:bCs/>
                <w:sz w:val="22"/>
                <w:szCs w:val="22"/>
              </w:rPr>
              <w:t>3.000</w:t>
            </w:r>
          </w:p>
        </w:tc>
        <w:tc>
          <w:tcPr>
            <w:tcW w:w="708" w:type="dxa"/>
            <w:shd w:val="clear" w:color="auto" w:fill="auto"/>
            <w:vAlign w:val="center"/>
          </w:tcPr>
          <w:p w14:paraId="3F8CB5CD">
            <w:pPr>
              <w:jc w:val="center"/>
              <w:rPr>
                <w:rFonts w:ascii="Arial" w:hAnsi="Arial"/>
                <w:b/>
                <w:bCs/>
                <w:sz w:val="22"/>
                <w:szCs w:val="22"/>
              </w:rPr>
            </w:pPr>
            <w:r>
              <w:rPr>
                <w:rFonts w:ascii="Arial" w:hAnsi="Arial"/>
                <w:b/>
                <w:bCs/>
                <w:sz w:val="22"/>
                <w:szCs w:val="22"/>
              </w:rPr>
              <w:t>PÇ</w:t>
            </w:r>
          </w:p>
        </w:tc>
        <w:tc>
          <w:tcPr>
            <w:tcW w:w="3119" w:type="dxa"/>
            <w:shd w:val="clear" w:color="auto" w:fill="auto"/>
            <w:vAlign w:val="center"/>
          </w:tcPr>
          <w:p w14:paraId="142753FD">
            <w:pPr>
              <w:jc w:val="both"/>
              <w:rPr>
                <w:rFonts w:ascii="Arial" w:hAnsi="Arial"/>
                <w:b/>
                <w:bCs/>
                <w:sz w:val="22"/>
                <w:szCs w:val="22"/>
              </w:rPr>
            </w:pPr>
            <w:r>
              <w:rPr>
                <w:rFonts w:ascii="Arial" w:hAnsi="Arial"/>
                <w:b/>
                <w:bCs/>
                <w:sz w:val="22"/>
                <w:szCs w:val="22"/>
              </w:rPr>
              <w:t>NICOTINA 14 MG – ADESIVO TRANSDÉRMICO</w:t>
            </w:r>
          </w:p>
        </w:tc>
        <w:tc>
          <w:tcPr>
            <w:tcW w:w="1559" w:type="dxa"/>
            <w:shd w:val="clear" w:color="auto" w:fill="auto"/>
          </w:tcPr>
          <w:p w14:paraId="43CDD492">
            <w:pPr>
              <w:jc w:val="center"/>
              <w:rPr>
                <w:rFonts w:ascii="Arial" w:hAnsi="Arial"/>
                <w:b/>
                <w:bCs/>
                <w:sz w:val="22"/>
                <w:szCs w:val="22"/>
              </w:rPr>
            </w:pPr>
            <w:r>
              <w:rPr>
                <w:rFonts w:ascii="Arial" w:hAnsi="Arial"/>
                <w:b/>
                <w:bCs/>
                <w:spacing w:val="-2"/>
                <w:sz w:val="22"/>
                <w:szCs w:val="22"/>
              </w:rPr>
              <w:t>8,9742</w:t>
            </w:r>
          </w:p>
        </w:tc>
        <w:tc>
          <w:tcPr>
            <w:tcW w:w="1559" w:type="dxa"/>
            <w:shd w:val="clear" w:color="auto" w:fill="auto"/>
          </w:tcPr>
          <w:p w14:paraId="4A60BFB4">
            <w:pPr>
              <w:jc w:val="center"/>
              <w:rPr>
                <w:rFonts w:ascii="Arial" w:hAnsi="Arial"/>
                <w:b/>
                <w:bCs/>
                <w:sz w:val="22"/>
                <w:szCs w:val="22"/>
              </w:rPr>
            </w:pPr>
            <w:r>
              <w:rPr>
                <w:rFonts w:ascii="Arial" w:hAnsi="Arial"/>
                <w:b/>
                <w:bCs/>
                <w:spacing w:val="-2"/>
                <w:sz w:val="22"/>
                <w:szCs w:val="22"/>
              </w:rPr>
              <w:t>26.922,60</w:t>
            </w:r>
          </w:p>
        </w:tc>
      </w:tr>
      <w:tr w14:paraId="6B6DF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349C1555">
            <w:pPr>
              <w:jc w:val="center"/>
              <w:rPr>
                <w:rFonts w:ascii="Arial" w:hAnsi="Arial"/>
                <w:b/>
                <w:bCs/>
                <w:sz w:val="22"/>
                <w:szCs w:val="22"/>
              </w:rPr>
            </w:pPr>
            <w:r>
              <w:rPr>
                <w:rFonts w:ascii="Arial" w:hAnsi="Arial"/>
                <w:b/>
                <w:bCs/>
                <w:color w:val="000000"/>
                <w:sz w:val="22"/>
                <w:szCs w:val="22"/>
              </w:rPr>
              <w:t>169</w:t>
            </w:r>
          </w:p>
        </w:tc>
        <w:tc>
          <w:tcPr>
            <w:tcW w:w="1276" w:type="dxa"/>
            <w:shd w:val="clear" w:color="auto" w:fill="auto"/>
            <w:vAlign w:val="center"/>
          </w:tcPr>
          <w:p w14:paraId="62EB3039">
            <w:pPr>
              <w:jc w:val="center"/>
              <w:rPr>
                <w:rFonts w:ascii="Arial" w:hAnsi="Arial"/>
                <w:b/>
                <w:bCs/>
                <w:sz w:val="22"/>
                <w:szCs w:val="22"/>
              </w:rPr>
            </w:pPr>
            <w:r>
              <w:rPr>
                <w:rFonts w:ascii="Arial" w:hAnsi="Arial"/>
                <w:b/>
                <w:bCs/>
                <w:sz w:val="22"/>
                <w:szCs w:val="22"/>
              </w:rPr>
              <w:t>3.000</w:t>
            </w:r>
          </w:p>
        </w:tc>
        <w:tc>
          <w:tcPr>
            <w:tcW w:w="708" w:type="dxa"/>
            <w:shd w:val="clear" w:color="auto" w:fill="auto"/>
            <w:vAlign w:val="center"/>
          </w:tcPr>
          <w:p w14:paraId="73A5EC72">
            <w:pPr>
              <w:jc w:val="center"/>
              <w:rPr>
                <w:rFonts w:ascii="Arial" w:hAnsi="Arial"/>
                <w:b/>
                <w:bCs/>
                <w:sz w:val="22"/>
                <w:szCs w:val="22"/>
              </w:rPr>
            </w:pPr>
            <w:r>
              <w:rPr>
                <w:rFonts w:ascii="Arial" w:hAnsi="Arial"/>
                <w:b/>
                <w:bCs/>
                <w:sz w:val="22"/>
                <w:szCs w:val="22"/>
              </w:rPr>
              <w:t>PÇ</w:t>
            </w:r>
          </w:p>
        </w:tc>
        <w:tc>
          <w:tcPr>
            <w:tcW w:w="3119" w:type="dxa"/>
            <w:shd w:val="clear" w:color="auto" w:fill="auto"/>
            <w:vAlign w:val="center"/>
          </w:tcPr>
          <w:p w14:paraId="3F6CC747">
            <w:pPr>
              <w:jc w:val="both"/>
              <w:rPr>
                <w:rFonts w:ascii="Arial" w:hAnsi="Arial"/>
                <w:b/>
                <w:bCs/>
                <w:sz w:val="22"/>
                <w:szCs w:val="22"/>
              </w:rPr>
            </w:pPr>
            <w:r>
              <w:rPr>
                <w:rFonts w:ascii="Arial" w:hAnsi="Arial"/>
                <w:b/>
                <w:bCs/>
                <w:sz w:val="22"/>
                <w:szCs w:val="22"/>
              </w:rPr>
              <w:t>NICOTINA 21 MG – ADESIVO TRANSDÉRMICO</w:t>
            </w:r>
          </w:p>
        </w:tc>
        <w:tc>
          <w:tcPr>
            <w:tcW w:w="1559" w:type="dxa"/>
            <w:shd w:val="clear" w:color="auto" w:fill="auto"/>
          </w:tcPr>
          <w:p w14:paraId="4B25BDFE">
            <w:pPr>
              <w:jc w:val="center"/>
              <w:rPr>
                <w:rFonts w:ascii="Arial" w:hAnsi="Arial"/>
                <w:b/>
                <w:bCs/>
                <w:sz w:val="22"/>
                <w:szCs w:val="22"/>
              </w:rPr>
            </w:pPr>
            <w:r>
              <w:rPr>
                <w:rFonts w:ascii="Arial" w:hAnsi="Arial"/>
                <w:b/>
                <w:bCs/>
                <w:spacing w:val="-2"/>
                <w:sz w:val="22"/>
                <w:szCs w:val="22"/>
              </w:rPr>
              <w:t>13,8781</w:t>
            </w:r>
          </w:p>
        </w:tc>
        <w:tc>
          <w:tcPr>
            <w:tcW w:w="1559" w:type="dxa"/>
            <w:shd w:val="clear" w:color="auto" w:fill="auto"/>
          </w:tcPr>
          <w:p w14:paraId="01F692E4">
            <w:pPr>
              <w:jc w:val="center"/>
              <w:rPr>
                <w:rFonts w:ascii="Arial" w:hAnsi="Arial"/>
                <w:b/>
                <w:bCs/>
                <w:sz w:val="22"/>
                <w:szCs w:val="22"/>
              </w:rPr>
            </w:pPr>
            <w:r>
              <w:rPr>
                <w:rFonts w:ascii="Arial" w:hAnsi="Arial"/>
                <w:b/>
                <w:bCs/>
                <w:spacing w:val="-2"/>
                <w:sz w:val="22"/>
                <w:szCs w:val="22"/>
              </w:rPr>
              <w:t>41.634,30</w:t>
            </w:r>
          </w:p>
        </w:tc>
      </w:tr>
      <w:tr w14:paraId="36E84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73DA39F9">
            <w:pPr>
              <w:jc w:val="center"/>
              <w:rPr>
                <w:rFonts w:ascii="Arial" w:hAnsi="Arial"/>
                <w:b/>
                <w:bCs/>
                <w:sz w:val="22"/>
                <w:szCs w:val="22"/>
              </w:rPr>
            </w:pPr>
            <w:r>
              <w:rPr>
                <w:rFonts w:ascii="Arial" w:hAnsi="Arial"/>
                <w:b/>
                <w:bCs/>
                <w:color w:val="000000"/>
                <w:sz w:val="22"/>
                <w:szCs w:val="22"/>
              </w:rPr>
              <w:t>170</w:t>
            </w:r>
          </w:p>
        </w:tc>
        <w:tc>
          <w:tcPr>
            <w:tcW w:w="1276" w:type="dxa"/>
            <w:shd w:val="clear" w:color="auto" w:fill="auto"/>
            <w:vAlign w:val="center"/>
          </w:tcPr>
          <w:p w14:paraId="15EEE9A4">
            <w:pPr>
              <w:jc w:val="center"/>
              <w:rPr>
                <w:rFonts w:ascii="Arial" w:hAnsi="Arial"/>
                <w:b/>
                <w:bCs/>
                <w:sz w:val="22"/>
                <w:szCs w:val="22"/>
              </w:rPr>
            </w:pPr>
            <w:r>
              <w:rPr>
                <w:rFonts w:ascii="Arial" w:hAnsi="Arial"/>
                <w:b/>
                <w:bCs/>
                <w:sz w:val="22"/>
                <w:szCs w:val="22"/>
              </w:rPr>
              <w:t>3.000</w:t>
            </w:r>
          </w:p>
        </w:tc>
        <w:tc>
          <w:tcPr>
            <w:tcW w:w="708" w:type="dxa"/>
            <w:shd w:val="clear" w:color="auto" w:fill="auto"/>
            <w:vAlign w:val="center"/>
          </w:tcPr>
          <w:p w14:paraId="0985E683">
            <w:pPr>
              <w:jc w:val="center"/>
              <w:rPr>
                <w:rFonts w:ascii="Arial" w:hAnsi="Arial"/>
                <w:b/>
                <w:bCs/>
                <w:sz w:val="22"/>
                <w:szCs w:val="22"/>
              </w:rPr>
            </w:pPr>
            <w:r>
              <w:rPr>
                <w:rFonts w:ascii="Arial" w:hAnsi="Arial"/>
                <w:b/>
                <w:bCs/>
                <w:sz w:val="22"/>
                <w:szCs w:val="22"/>
              </w:rPr>
              <w:t>PÇ</w:t>
            </w:r>
          </w:p>
        </w:tc>
        <w:tc>
          <w:tcPr>
            <w:tcW w:w="3119" w:type="dxa"/>
            <w:shd w:val="clear" w:color="auto" w:fill="auto"/>
            <w:vAlign w:val="center"/>
          </w:tcPr>
          <w:p w14:paraId="70E8F053">
            <w:pPr>
              <w:jc w:val="both"/>
              <w:rPr>
                <w:rFonts w:ascii="Arial" w:hAnsi="Arial"/>
                <w:b/>
                <w:bCs/>
                <w:sz w:val="22"/>
                <w:szCs w:val="22"/>
              </w:rPr>
            </w:pPr>
            <w:r>
              <w:rPr>
                <w:rFonts w:ascii="Arial" w:hAnsi="Arial"/>
                <w:b/>
                <w:bCs/>
                <w:sz w:val="22"/>
                <w:szCs w:val="22"/>
              </w:rPr>
              <w:t>NICOTINA 7 MG – ADESIVO TRANSDÉRMICO</w:t>
            </w:r>
          </w:p>
        </w:tc>
        <w:tc>
          <w:tcPr>
            <w:tcW w:w="1559" w:type="dxa"/>
            <w:shd w:val="clear" w:color="auto" w:fill="auto"/>
          </w:tcPr>
          <w:p w14:paraId="33589DF5">
            <w:pPr>
              <w:jc w:val="center"/>
              <w:rPr>
                <w:rFonts w:ascii="Arial" w:hAnsi="Arial"/>
                <w:b/>
                <w:bCs/>
                <w:sz w:val="22"/>
                <w:szCs w:val="22"/>
              </w:rPr>
            </w:pPr>
            <w:r>
              <w:rPr>
                <w:rFonts w:ascii="Arial" w:hAnsi="Arial"/>
                <w:b/>
                <w:bCs/>
                <w:spacing w:val="-2"/>
                <w:sz w:val="22"/>
                <w:szCs w:val="22"/>
              </w:rPr>
              <w:t>11,5500</w:t>
            </w:r>
          </w:p>
        </w:tc>
        <w:tc>
          <w:tcPr>
            <w:tcW w:w="1559" w:type="dxa"/>
            <w:shd w:val="clear" w:color="auto" w:fill="auto"/>
          </w:tcPr>
          <w:p w14:paraId="69B098F1">
            <w:pPr>
              <w:jc w:val="center"/>
              <w:rPr>
                <w:rFonts w:ascii="Arial" w:hAnsi="Arial"/>
                <w:b/>
                <w:bCs/>
                <w:sz w:val="22"/>
                <w:szCs w:val="22"/>
              </w:rPr>
            </w:pPr>
            <w:r>
              <w:rPr>
                <w:rFonts w:ascii="Arial" w:hAnsi="Arial"/>
                <w:b/>
                <w:bCs/>
                <w:spacing w:val="-2"/>
                <w:sz w:val="22"/>
                <w:szCs w:val="22"/>
              </w:rPr>
              <w:t>34.650,00</w:t>
            </w:r>
          </w:p>
        </w:tc>
      </w:tr>
      <w:tr w14:paraId="67A9D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07ECD8C9">
            <w:pPr>
              <w:jc w:val="center"/>
              <w:rPr>
                <w:rFonts w:ascii="Arial" w:hAnsi="Arial"/>
                <w:b/>
                <w:bCs/>
                <w:sz w:val="22"/>
                <w:szCs w:val="22"/>
              </w:rPr>
            </w:pPr>
            <w:r>
              <w:rPr>
                <w:rFonts w:ascii="Arial" w:hAnsi="Arial"/>
                <w:b/>
                <w:bCs/>
                <w:color w:val="000000"/>
                <w:sz w:val="22"/>
                <w:szCs w:val="22"/>
              </w:rPr>
              <w:t>171</w:t>
            </w:r>
          </w:p>
        </w:tc>
        <w:tc>
          <w:tcPr>
            <w:tcW w:w="1276" w:type="dxa"/>
            <w:shd w:val="clear" w:color="auto" w:fill="auto"/>
            <w:vAlign w:val="center"/>
          </w:tcPr>
          <w:p w14:paraId="24453A63">
            <w:pPr>
              <w:jc w:val="center"/>
              <w:rPr>
                <w:rFonts w:ascii="Arial" w:hAnsi="Arial"/>
                <w:b/>
                <w:bCs/>
                <w:sz w:val="22"/>
                <w:szCs w:val="22"/>
              </w:rPr>
            </w:pPr>
            <w:r>
              <w:rPr>
                <w:rFonts w:ascii="Arial" w:hAnsi="Arial"/>
                <w:b/>
                <w:bCs/>
                <w:sz w:val="22"/>
                <w:szCs w:val="22"/>
              </w:rPr>
              <w:t>2.000</w:t>
            </w:r>
          </w:p>
        </w:tc>
        <w:tc>
          <w:tcPr>
            <w:tcW w:w="708" w:type="dxa"/>
            <w:shd w:val="clear" w:color="auto" w:fill="auto"/>
            <w:vAlign w:val="center"/>
          </w:tcPr>
          <w:p w14:paraId="0EDDB79E">
            <w:pPr>
              <w:jc w:val="center"/>
              <w:rPr>
                <w:rFonts w:ascii="Arial" w:hAnsi="Arial"/>
                <w:b/>
                <w:bCs/>
                <w:sz w:val="22"/>
                <w:szCs w:val="22"/>
              </w:rPr>
            </w:pPr>
            <w:r>
              <w:rPr>
                <w:rFonts w:ascii="Arial" w:hAnsi="Arial"/>
                <w:b/>
                <w:bCs/>
                <w:sz w:val="22"/>
                <w:szCs w:val="22"/>
              </w:rPr>
              <w:t>FC</w:t>
            </w:r>
          </w:p>
        </w:tc>
        <w:tc>
          <w:tcPr>
            <w:tcW w:w="3119" w:type="dxa"/>
            <w:shd w:val="clear" w:color="auto" w:fill="auto"/>
            <w:vAlign w:val="center"/>
          </w:tcPr>
          <w:p w14:paraId="6AD9DF18">
            <w:pPr>
              <w:jc w:val="both"/>
              <w:rPr>
                <w:rFonts w:ascii="Arial" w:hAnsi="Arial"/>
                <w:b/>
                <w:bCs/>
                <w:sz w:val="22"/>
                <w:szCs w:val="22"/>
              </w:rPr>
            </w:pPr>
            <w:r>
              <w:rPr>
                <w:rFonts w:ascii="Arial" w:hAnsi="Arial"/>
                <w:b/>
                <w:bCs/>
                <w:sz w:val="22"/>
                <w:szCs w:val="22"/>
              </w:rPr>
              <w:t>NISTATINA 100.000UI/ ML SUSPENSÃO – FRASCO 50ML</w:t>
            </w:r>
          </w:p>
        </w:tc>
        <w:tc>
          <w:tcPr>
            <w:tcW w:w="1559" w:type="dxa"/>
            <w:shd w:val="clear" w:color="auto" w:fill="auto"/>
          </w:tcPr>
          <w:p w14:paraId="43508C7C">
            <w:pPr>
              <w:jc w:val="center"/>
              <w:rPr>
                <w:rFonts w:ascii="Arial" w:hAnsi="Arial"/>
                <w:b/>
                <w:bCs/>
                <w:sz w:val="22"/>
                <w:szCs w:val="22"/>
              </w:rPr>
            </w:pPr>
            <w:r>
              <w:rPr>
                <w:rFonts w:ascii="Arial" w:hAnsi="Arial"/>
                <w:b/>
                <w:bCs/>
                <w:spacing w:val="-2"/>
                <w:sz w:val="22"/>
                <w:szCs w:val="22"/>
              </w:rPr>
              <w:t>7,2284</w:t>
            </w:r>
          </w:p>
        </w:tc>
        <w:tc>
          <w:tcPr>
            <w:tcW w:w="1559" w:type="dxa"/>
            <w:shd w:val="clear" w:color="auto" w:fill="auto"/>
          </w:tcPr>
          <w:p w14:paraId="042A5920">
            <w:pPr>
              <w:jc w:val="center"/>
              <w:rPr>
                <w:rFonts w:ascii="Arial" w:hAnsi="Arial"/>
                <w:b/>
                <w:bCs/>
                <w:sz w:val="22"/>
                <w:szCs w:val="22"/>
              </w:rPr>
            </w:pPr>
            <w:r>
              <w:rPr>
                <w:rFonts w:ascii="Arial" w:hAnsi="Arial"/>
                <w:b/>
                <w:bCs/>
                <w:spacing w:val="-2"/>
                <w:sz w:val="22"/>
                <w:szCs w:val="22"/>
              </w:rPr>
              <w:t>14.456,80</w:t>
            </w:r>
          </w:p>
        </w:tc>
      </w:tr>
      <w:tr w14:paraId="63F2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7AF28754">
            <w:pPr>
              <w:jc w:val="center"/>
              <w:rPr>
                <w:rFonts w:ascii="Arial" w:hAnsi="Arial"/>
                <w:b/>
                <w:bCs/>
                <w:sz w:val="22"/>
                <w:szCs w:val="22"/>
              </w:rPr>
            </w:pPr>
            <w:r>
              <w:rPr>
                <w:rFonts w:ascii="Arial" w:hAnsi="Arial"/>
                <w:b/>
                <w:bCs/>
                <w:color w:val="000000"/>
                <w:sz w:val="22"/>
                <w:szCs w:val="22"/>
              </w:rPr>
              <w:t>172</w:t>
            </w:r>
          </w:p>
        </w:tc>
        <w:tc>
          <w:tcPr>
            <w:tcW w:w="1276" w:type="dxa"/>
            <w:shd w:val="clear" w:color="auto" w:fill="auto"/>
            <w:vAlign w:val="center"/>
          </w:tcPr>
          <w:p w14:paraId="453E908F">
            <w:pPr>
              <w:jc w:val="center"/>
              <w:rPr>
                <w:rFonts w:ascii="Arial" w:hAnsi="Arial"/>
                <w:b/>
                <w:bCs/>
                <w:sz w:val="22"/>
                <w:szCs w:val="22"/>
              </w:rPr>
            </w:pPr>
            <w:r>
              <w:rPr>
                <w:rFonts w:ascii="Arial" w:hAnsi="Arial"/>
                <w:b/>
                <w:bCs/>
                <w:sz w:val="22"/>
                <w:szCs w:val="22"/>
              </w:rPr>
              <w:t>5.000</w:t>
            </w:r>
          </w:p>
        </w:tc>
        <w:tc>
          <w:tcPr>
            <w:tcW w:w="708" w:type="dxa"/>
            <w:shd w:val="clear" w:color="auto" w:fill="auto"/>
            <w:vAlign w:val="center"/>
          </w:tcPr>
          <w:p w14:paraId="0C3C9F49">
            <w:pPr>
              <w:jc w:val="center"/>
              <w:rPr>
                <w:rFonts w:ascii="Arial" w:hAnsi="Arial"/>
                <w:b/>
                <w:bCs/>
                <w:sz w:val="22"/>
                <w:szCs w:val="22"/>
              </w:rPr>
            </w:pPr>
            <w:r>
              <w:rPr>
                <w:rFonts w:ascii="Arial" w:hAnsi="Arial"/>
                <w:b/>
                <w:bCs/>
                <w:sz w:val="22"/>
                <w:szCs w:val="22"/>
              </w:rPr>
              <w:t>TB</w:t>
            </w:r>
          </w:p>
        </w:tc>
        <w:tc>
          <w:tcPr>
            <w:tcW w:w="3119" w:type="dxa"/>
            <w:shd w:val="clear" w:color="auto" w:fill="auto"/>
            <w:vAlign w:val="center"/>
          </w:tcPr>
          <w:p w14:paraId="0CB76520">
            <w:pPr>
              <w:jc w:val="both"/>
              <w:rPr>
                <w:rFonts w:ascii="Arial" w:hAnsi="Arial"/>
                <w:b/>
                <w:bCs/>
                <w:sz w:val="22"/>
                <w:szCs w:val="22"/>
              </w:rPr>
            </w:pPr>
            <w:r>
              <w:rPr>
                <w:rFonts w:ascii="Arial" w:hAnsi="Arial"/>
                <w:b/>
                <w:bCs/>
                <w:sz w:val="22"/>
                <w:szCs w:val="22"/>
              </w:rPr>
              <w:t>NISTATINA 25.000UI/GR. CREME VAGINAL – TUBO 60GR. (APLICADORES DE ACORDO COM A RDC Nº: 16 E 17/ 2.007)</w:t>
            </w:r>
          </w:p>
        </w:tc>
        <w:tc>
          <w:tcPr>
            <w:tcW w:w="1559" w:type="dxa"/>
            <w:shd w:val="clear" w:color="auto" w:fill="auto"/>
          </w:tcPr>
          <w:p w14:paraId="276C51CC">
            <w:pPr>
              <w:jc w:val="center"/>
              <w:rPr>
                <w:rFonts w:ascii="Arial" w:hAnsi="Arial"/>
                <w:b/>
                <w:bCs/>
                <w:spacing w:val="-2"/>
                <w:sz w:val="22"/>
                <w:szCs w:val="22"/>
              </w:rPr>
            </w:pPr>
          </w:p>
          <w:p w14:paraId="4250A663">
            <w:pPr>
              <w:jc w:val="center"/>
              <w:rPr>
                <w:rFonts w:ascii="Arial" w:hAnsi="Arial"/>
                <w:b/>
                <w:bCs/>
                <w:spacing w:val="-2"/>
                <w:sz w:val="22"/>
                <w:szCs w:val="22"/>
              </w:rPr>
            </w:pPr>
          </w:p>
          <w:p w14:paraId="72AF398A">
            <w:pPr>
              <w:jc w:val="center"/>
              <w:rPr>
                <w:rFonts w:ascii="Arial" w:hAnsi="Arial"/>
                <w:b/>
                <w:bCs/>
                <w:sz w:val="22"/>
                <w:szCs w:val="22"/>
              </w:rPr>
            </w:pPr>
            <w:r>
              <w:rPr>
                <w:rFonts w:ascii="Arial" w:hAnsi="Arial"/>
                <w:b/>
                <w:bCs/>
                <w:spacing w:val="-2"/>
                <w:sz w:val="22"/>
                <w:szCs w:val="22"/>
              </w:rPr>
              <w:t>7,5263</w:t>
            </w:r>
          </w:p>
        </w:tc>
        <w:tc>
          <w:tcPr>
            <w:tcW w:w="1559" w:type="dxa"/>
            <w:shd w:val="clear" w:color="auto" w:fill="auto"/>
            <w:vAlign w:val="center"/>
          </w:tcPr>
          <w:p w14:paraId="473F56D2">
            <w:pPr>
              <w:jc w:val="center"/>
              <w:rPr>
                <w:rFonts w:ascii="Arial" w:hAnsi="Arial"/>
                <w:b/>
                <w:bCs/>
                <w:sz w:val="22"/>
                <w:szCs w:val="22"/>
              </w:rPr>
            </w:pPr>
            <w:r>
              <w:rPr>
                <w:rFonts w:ascii="Arial" w:hAnsi="Arial"/>
                <w:b/>
                <w:bCs/>
                <w:spacing w:val="-2"/>
                <w:sz w:val="22"/>
                <w:szCs w:val="22"/>
              </w:rPr>
              <w:t>37.631,50</w:t>
            </w:r>
          </w:p>
        </w:tc>
      </w:tr>
      <w:tr w14:paraId="6CE2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6E2AF5A7">
            <w:pPr>
              <w:jc w:val="center"/>
              <w:rPr>
                <w:rFonts w:ascii="Arial" w:hAnsi="Arial"/>
                <w:b/>
                <w:bCs/>
                <w:sz w:val="22"/>
                <w:szCs w:val="22"/>
              </w:rPr>
            </w:pPr>
            <w:r>
              <w:rPr>
                <w:rFonts w:ascii="Arial" w:hAnsi="Arial"/>
                <w:b/>
                <w:bCs/>
                <w:color w:val="000000"/>
                <w:sz w:val="22"/>
                <w:szCs w:val="22"/>
              </w:rPr>
              <w:t>173</w:t>
            </w:r>
          </w:p>
        </w:tc>
        <w:tc>
          <w:tcPr>
            <w:tcW w:w="1276" w:type="dxa"/>
            <w:shd w:val="clear" w:color="auto" w:fill="auto"/>
            <w:vAlign w:val="center"/>
          </w:tcPr>
          <w:p w14:paraId="011F0A6C">
            <w:pPr>
              <w:jc w:val="center"/>
              <w:rPr>
                <w:rFonts w:ascii="Arial" w:hAnsi="Arial"/>
                <w:b/>
                <w:bCs/>
                <w:sz w:val="22"/>
                <w:szCs w:val="22"/>
              </w:rPr>
            </w:pPr>
            <w:r>
              <w:rPr>
                <w:rFonts w:ascii="Arial" w:hAnsi="Arial"/>
                <w:b/>
                <w:bCs/>
                <w:sz w:val="22"/>
                <w:szCs w:val="22"/>
              </w:rPr>
              <w:t>20.000</w:t>
            </w:r>
          </w:p>
        </w:tc>
        <w:tc>
          <w:tcPr>
            <w:tcW w:w="708" w:type="dxa"/>
            <w:shd w:val="clear" w:color="auto" w:fill="auto"/>
            <w:vAlign w:val="center"/>
          </w:tcPr>
          <w:p w14:paraId="1EDF835D">
            <w:pPr>
              <w:jc w:val="center"/>
              <w:rPr>
                <w:rFonts w:ascii="Arial" w:hAnsi="Arial"/>
                <w:b/>
                <w:bCs/>
                <w:sz w:val="22"/>
                <w:szCs w:val="22"/>
              </w:rPr>
            </w:pPr>
            <w:r>
              <w:rPr>
                <w:rFonts w:ascii="Arial" w:hAnsi="Arial"/>
                <w:b/>
                <w:bCs/>
                <w:sz w:val="22"/>
                <w:szCs w:val="22"/>
              </w:rPr>
              <w:t>CP</w:t>
            </w:r>
          </w:p>
        </w:tc>
        <w:tc>
          <w:tcPr>
            <w:tcW w:w="3119" w:type="dxa"/>
            <w:shd w:val="clear" w:color="auto" w:fill="auto"/>
            <w:vAlign w:val="center"/>
          </w:tcPr>
          <w:p w14:paraId="7FBF4E1D">
            <w:pPr>
              <w:jc w:val="both"/>
              <w:rPr>
                <w:rFonts w:ascii="Arial" w:hAnsi="Arial"/>
                <w:b/>
                <w:bCs/>
                <w:sz w:val="22"/>
                <w:szCs w:val="22"/>
              </w:rPr>
            </w:pPr>
            <w:r>
              <w:rPr>
                <w:rFonts w:ascii="Arial" w:hAnsi="Arial"/>
                <w:b/>
                <w:bCs/>
                <w:sz w:val="22"/>
                <w:szCs w:val="22"/>
              </w:rPr>
              <w:t>NITRAZEPAM 5MG (COMPRIMIDO EM BLISTER)</w:t>
            </w:r>
          </w:p>
        </w:tc>
        <w:tc>
          <w:tcPr>
            <w:tcW w:w="1559" w:type="dxa"/>
            <w:shd w:val="clear" w:color="auto" w:fill="auto"/>
            <w:vAlign w:val="center"/>
          </w:tcPr>
          <w:p w14:paraId="6924B73D">
            <w:pPr>
              <w:jc w:val="center"/>
              <w:rPr>
                <w:rFonts w:ascii="Arial" w:hAnsi="Arial"/>
                <w:b/>
                <w:bCs/>
                <w:sz w:val="22"/>
                <w:szCs w:val="22"/>
              </w:rPr>
            </w:pPr>
            <w:r>
              <w:rPr>
                <w:rFonts w:ascii="Arial" w:hAnsi="Arial"/>
                <w:b/>
                <w:bCs/>
                <w:spacing w:val="-2"/>
                <w:sz w:val="22"/>
                <w:szCs w:val="22"/>
              </w:rPr>
              <w:t>0,3838</w:t>
            </w:r>
          </w:p>
        </w:tc>
        <w:tc>
          <w:tcPr>
            <w:tcW w:w="1559" w:type="dxa"/>
            <w:shd w:val="clear" w:color="auto" w:fill="auto"/>
            <w:vAlign w:val="center"/>
          </w:tcPr>
          <w:p w14:paraId="40969BC4">
            <w:pPr>
              <w:jc w:val="center"/>
              <w:rPr>
                <w:rFonts w:ascii="Arial" w:hAnsi="Arial"/>
                <w:b/>
                <w:bCs/>
                <w:sz w:val="22"/>
                <w:szCs w:val="22"/>
              </w:rPr>
            </w:pPr>
            <w:r>
              <w:rPr>
                <w:rFonts w:ascii="Arial" w:hAnsi="Arial"/>
                <w:b/>
                <w:bCs/>
                <w:spacing w:val="-2"/>
                <w:sz w:val="22"/>
                <w:szCs w:val="22"/>
              </w:rPr>
              <w:t>7.676,00</w:t>
            </w:r>
          </w:p>
        </w:tc>
      </w:tr>
      <w:tr w14:paraId="048B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49EE7B24">
            <w:pPr>
              <w:jc w:val="center"/>
              <w:rPr>
                <w:rFonts w:ascii="Arial" w:hAnsi="Arial"/>
                <w:b/>
                <w:bCs/>
                <w:sz w:val="22"/>
                <w:szCs w:val="22"/>
              </w:rPr>
            </w:pPr>
            <w:r>
              <w:rPr>
                <w:rFonts w:ascii="Arial" w:hAnsi="Arial"/>
                <w:b/>
                <w:bCs/>
                <w:color w:val="000000"/>
                <w:sz w:val="22"/>
                <w:szCs w:val="22"/>
              </w:rPr>
              <w:t>174</w:t>
            </w:r>
          </w:p>
        </w:tc>
        <w:tc>
          <w:tcPr>
            <w:tcW w:w="1276" w:type="dxa"/>
            <w:shd w:val="clear" w:color="auto" w:fill="auto"/>
            <w:vAlign w:val="center"/>
          </w:tcPr>
          <w:p w14:paraId="5CF6F6C2">
            <w:pPr>
              <w:jc w:val="center"/>
              <w:rPr>
                <w:rFonts w:ascii="Arial" w:hAnsi="Arial"/>
                <w:b/>
                <w:bCs/>
                <w:sz w:val="22"/>
                <w:szCs w:val="22"/>
              </w:rPr>
            </w:pPr>
            <w:r>
              <w:rPr>
                <w:rFonts w:ascii="Arial" w:hAnsi="Arial"/>
                <w:b/>
                <w:bCs/>
                <w:sz w:val="22"/>
                <w:szCs w:val="22"/>
              </w:rPr>
              <w:t>250.000</w:t>
            </w:r>
          </w:p>
        </w:tc>
        <w:tc>
          <w:tcPr>
            <w:tcW w:w="708" w:type="dxa"/>
            <w:shd w:val="clear" w:color="auto" w:fill="auto"/>
            <w:vAlign w:val="center"/>
          </w:tcPr>
          <w:p w14:paraId="096552C9">
            <w:pPr>
              <w:jc w:val="center"/>
              <w:rPr>
                <w:rFonts w:ascii="Arial" w:hAnsi="Arial"/>
                <w:b/>
                <w:bCs/>
                <w:sz w:val="22"/>
                <w:szCs w:val="22"/>
              </w:rPr>
            </w:pPr>
            <w:r>
              <w:rPr>
                <w:rFonts w:ascii="Arial" w:hAnsi="Arial"/>
                <w:b/>
                <w:bCs/>
                <w:sz w:val="22"/>
                <w:szCs w:val="22"/>
              </w:rPr>
              <w:t>CA</w:t>
            </w:r>
          </w:p>
        </w:tc>
        <w:tc>
          <w:tcPr>
            <w:tcW w:w="3119" w:type="dxa"/>
            <w:shd w:val="clear" w:color="auto" w:fill="auto"/>
            <w:vAlign w:val="center"/>
          </w:tcPr>
          <w:p w14:paraId="0F25A87D">
            <w:pPr>
              <w:jc w:val="both"/>
              <w:rPr>
                <w:rFonts w:ascii="Arial" w:hAnsi="Arial"/>
                <w:b/>
                <w:bCs/>
                <w:sz w:val="22"/>
                <w:szCs w:val="22"/>
              </w:rPr>
            </w:pPr>
            <w:r>
              <w:rPr>
                <w:rFonts w:ascii="Arial" w:hAnsi="Arial"/>
                <w:b/>
                <w:bCs/>
                <w:sz w:val="22"/>
                <w:szCs w:val="22"/>
              </w:rPr>
              <w:t>NITROFURANTOÍNA 100MG (CÁPSULA EM BLISTER)</w:t>
            </w:r>
          </w:p>
        </w:tc>
        <w:tc>
          <w:tcPr>
            <w:tcW w:w="1559" w:type="dxa"/>
            <w:shd w:val="clear" w:color="auto" w:fill="auto"/>
          </w:tcPr>
          <w:p w14:paraId="32BD711E">
            <w:pPr>
              <w:jc w:val="center"/>
              <w:rPr>
                <w:rFonts w:ascii="Arial" w:hAnsi="Arial"/>
                <w:b/>
                <w:bCs/>
                <w:sz w:val="22"/>
                <w:szCs w:val="22"/>
              </w:rPr>
            </w:pPr>
            <w:r>
              <w:rPr>
                <w:rFonts w:ascii="Arial" w:hAnsi="Arial"/>
                <w:b/>
                <w:bCs/>
                <w:spacing w:val="-2"/>
                <w:sz w:val="22"/>
                <w:szCs w:val="22"/>
              </w:rPr>
              <w:t>0,4064</w:t>
            </w:r>
          </w:p>
        </w:tc>
        <w:tc>
          <w:tcPr>
            <w:tcW w:w="1559" w:type="dxa"/>
            <w:shd w:val="clear" w:color="auto" w:fill="auto"/>
          </w:tcPr>
          <w:p w14:paraId="28A95E19">
            <w:pPr>
              <w:jc w:val="center"/>
              <w:rPr>
                <w:rFonts w:ascii="Arial" w:hAnsi="Arial"/>
                <w:b/>
                <w:bCs/>
                <w:sz w:val="22"/>
                <w:szCs w:val="22"/>
              </w:rPr>
            </w:pPr>
            <w:r>
              <w:rPr>
                <w:rFonts w:ascii="Arial" w:hAnsi="Arial"/>
                <w:b/>
                <w:bCs/>
                <w:spacing w:val="-2"/>
                <w:sz w:val="22"/>
                <w:szCs w:val="22"/>
              </w:rPr>
              <w:t>101.600,00</w:t>
            </w:r>
          </w:p>
        </w:tc>
      </w:tr>
      <w:tr w14:paraId="085E5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7BE6C66B">
            <w:pPr>
              <w:jc w:val="center"/>
              <w:rPr>
                <w:rFonts w:ascii="Arial" w:hAnsi="Arial"/>
                <w:b/>
                <w:bCs/>
                <w:sz w:val="22"/>
                <w:szCs w:val="22"/>
              </w:rPr>
            </w:pPr>
            <w:r>
              <w:rPr>
                <w:rFonts w:ascii="Arial" w:hAnsi="Arial"/>
                <w:b/>
                <w:bCs/>
                <w:color w:val="000000"/>
                <w:sz w:val="22"/>
                <w:szCs w:val="22"/>
              </w:rPr>
              <w:t>175</w:t>
            </w:r>
          </w:p>
        </w:tc>
        <w:tc>
          <w:tcPr>
            <w:tcW w:w="1276" w:type="dxa"/>
            <w:shd w:val="clear" w:color="auto" w:fill="auto"/>
            <w:vAlign w:val="center"/>
          </w:tcPr>
          <w:p w14:paraId="5F56EB9C">
            <w:pPr>
              <w:jc w:val="center"/>
              <w:rPr>
                <w:rFonts w:ascii="Arial" w:hAnsi="Arial"/>
                <w:b/>
                <w:bCs/>
                <w:sz w:val="22"/>
                <w:szCs w:val="22"/>
              </w:rPr>
            </w:pPr>
            <w:r>
              <w:rPr>
                <w:rFonts w:ascii="Arial" w:hAnsi="Arial"/>
                <w:b/>
                <w:bCs/>
                <w:sz w:val="22"/>
                <w:szCs w:val="22"/>
              </w:rPr>
              <w:t>250</w:t>
            </w:r>
          </w:p>
        </w:tc>
        <w:tc>
          <w:tcPr>
            <w:tcW w:w="708" w:type="dxa"/>
            <w:shd w:val="clear" w:color="auto" w:fill="auto"/>
            <w:vAlign w:val="center"/>
          </w:tcPr>
          <w:p w14:paraId="24999983">
            <w:pPr>
              <w:jc w:val="center"/>
              <w:rPr>
                <w:rFonts w:ascii="Arial" w:hAnsi="Arial"/>
                <w:b/>
                <w:bCs/>
                <w:sz w:val="22"/>
                <w:szCs w:val="22"/>
              </w:rPr>
            </w:pPr>
            <w:r>
              <w:rPr>
                <w:rFonts w:ascii="Arial" w:hAnsi="Arial"/>
                <w:b/>
                <w:bCs/>
                <w:sz w:val="22"/>
                <w:szCs w:val="22"/>
              </w:rPr>
              <w:t>AP</w:t>
            </w:r>
          </w:p>
        </w:tc>
        <w:tc>
          <w:tcPr>
            <w:tcW w:w="3119" w:type="dxa"/>
            <w:shd w:val="clear" w:color="auto" w:fill="auto"/>
            <w:vAlign w:val="center"/>
          </w:tcPr>
          <w:p w14:paraId="33A30843">
            <w:pPr>
              <w:jc w:val="both"/>
              <w:rPr>
                <w:rFonts w:ascii="Arial" w:hAnsi="Arial"/>
                <w:b/>
                <w:bCs/>
                <w:sz w:val="22"/>
                <w:szCs w:val="22"/>
              </w:rPr>
            </w:pPr>
            <w:r>
              <w:rPr>
                <w:rFonts w:ascii="Arial" w:hAnsi="Arial"/>
                <w:b/>
                <w:bCs/>
                <w:sz w:val="22"/>
                <w:szCs w:val="22"/>
              </w:rPr>
              <w:t>NOREPINEFRINA 8MG/ 4ML INJETÁVEL</w:t>
            </w:r>
          </w:p>
        </w:tc>
        <w:tc>
          <w:tcPr>
            <w:tcW w:w="1559" w:type="dxa"/>
            <w:shd w:val="clear" w:color="auto" w:fill="auto"/>
          </w:tcPr>
          <w:p w14:paraId="1080CBBC">
            <w:pPr>
              <w:jc w:val="center"/>
              <w:rPr>
                <w:rFonts w:ascii="Arial" w:hAnsi="Arial"/>
                <w:b/>
                <w:bCs/>
                <w:sz w:val="22"/>
                <w:szCs w:val="22"/>
              </w:rPr>
            </w:pPr>
            <w:r>
              <w:rPr>
                <w:rFonts w:ascii="Arial" w:hAnsi="Arial"/>
                <w:b/>
                <w:bCs/>
                <w:spacing w:val="-2"/>
                <w:sz w:val="22"/>
                <w:szCs w:val="22"/>
              </w:rPr>
              <w:t>3,3529</w:t>
            </w:r>
          </w:p>
        </w:tc>
        <w:tc>
          <w:tcPr>
            <w:tcW w:w="1559" w:type="dxa"/>
            <w:shd w:val="clear" w:color="auto" w:fill="auto"/>
          </w:tcPr>
          <w:p w14:paraId="38149329">
            <w:pPr>
              <w:jc w:val="center"/>
              <w:rPr>
                <w:rFonts w:ascii="Arial" w:hAnsi="Arial"/>
                <w:b/>
                <w:bCs/>
                <w:sz w:val="22"/>
                <w:szCs w:val="22"/>
              </w:rPr>
            </w:pPr>
            <w:r>
              <w:rPr>
                <w:rFonts w:ascii="Arial" w:hAnsi="Arial"/>
                <w:b/>
                <w:bCs/>
                <w:spacing w:val="-2"/>
                <w:sz w:val="22"/>
                <w:szCs w:val="22"/>
              </w:rPr>
              <w:t>838,23</w:t>
            </w:r>
          </w:p>
        </w:tc>
      </w:tr>
      <w:tr w14:paraId="73D6F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26554749">
            <w:pPr>
              <w:jc w:val="center"/>
              <w:rPr>
                <w:rFonts w:ascii="Arial" w:hAnsi="Arial"/>
                <w:b/>
                <w:bCs/>
                <w:sz w:val="22"/>
                <w:szCs w:val="22"/>
              </w:rPr>
            </w:pPr>
            <w:r>
              <w:rPr>
                <w:rFonts w:ascii="Arial" w:hAnsi="Arial"/>
                <w:b/>
                <w:bCs/>
                <w:color w:val="000000"/>
                <w:sz w:val="22"/>
                <w:szCs w:val="22"/>
              </w:rPr>
              <w:t>176</w:t>
            </w:r>
          </w:p>
        </w:tc>
        <w:tc>
          <w:tcPr>
            <w:tcW w:w="1276" w:type="dxa"/>
            <w:shd w:val="clear" w:color="auto" w:fill="auto"/>
            <w:vAlign w:val="center"/>
          </w:tcPr>
          <w:p w14:paraId="309C760A">
            <w:pPr>
              <w:jc w:val="center"/>
              <w:rPr>
                <w:rFonts w:ascii="Arial" w:hAnsi="Arial"/>
                <w:b/>
                <w:bCs/>
                <w:sz w:val="22"/>
                <w:szCs w:val="22"/>
              </w:rPr>
            </w:pPr>
            <w:r>
              <w:rPr>
                <w:rFonts w:ascii="Arial" w:hAnsi="Arial"/>
                <w:b/>
                <w:bCs/>
                <w:sz w:val="22"/>
                <w:szCs w:val="22"/>
              </w:rPr>
              <w:t>35.000</w:t>
            </w:r>
          </w:p>
        </w:tc>
        <w:tc>
          <w:tcPr>
            <w:tcW w:w="708" w:type="dxa"/>
            <w:shd w:val="clear" w:color="auto" w:fill="auto"/>
            <w:vAlign w:val="center"/>
          </w:tcPr>
          <w:p w14:paraId="7D693226">
            <w:pPr>
              <w:jc w:val="center"/>
              <w:rPr>
                <w:rFonts w:ascii="Arial" w:hAnsi="Arial"/>
                <w:b/>
                <w:bCs/>
                <w:sz w:val="22"/>
                <w:szCs w:val="22"/>
              </w:rPr>
            </w:pPr>
            <w:r>
              <w:rPr>
                <w:rFonts w:ascii="Arial" w:hAnsi="Arial"/>
                <w:b/>
                <w:bCs/>
                <w:sz w:val="22"/>
                <w:szCs w:val="22"/>
              </w:rPr>
              <w:t>CP</w:t>
            </w:r>
          </w:p>
        </w:tc>
        <w:tc>
          <w:tcPr>
            <w:tcW w:w="3119" w:type="dxa"/>
            <w:shd w:val="clear" w:color="auto" w:fill="auto"/>
            <w:vAlign w:val="center"/>
          </w:tcPr>
          <w:p w14:paraId="47B5D7D0">
            <w:pPr>
              <w:jc w:val="both"/>
              <w:rPr>
                <w:rFonts w:ascii="Arial" w:hAnsi="Arial"/>
                <w:b/>
                <w:bCs/>
                <w:sz w:val="22"/>
                <w:szCs w:val="22"/>
              </w:rPr>
            </w:pPr>
            <w:r>
              <w:rPr>
                <w:rFonts w:ascii="Arial" w:hAnsi="Arial"/>
                <w:b/>
                <w:bCs/>
                <w:sz w:val="22"/>
                <w:szCs w:val="22"/>
              </w:rPr>
              <w:t>NORETISTERONA 0,35MG (COMPRIMIDO)</w:t>
            </w:r>
          </w:p>
        </w:tc>
        <w:tc>
          <w:tcPr>
            <w:tcW w:w="1559" w:type="dxa"/>
            <w:shd w:val="clear" w:color="auto" w:fill="auto"/>
          </w:tcPr>
          <w:p w14:paraId="262511B8">
            <w:pPr>
              <w:jc w:val="center"/>
              <w:rPr>
                <w:rFonts w:ascii="Arial" w:hAnsi="Arial"/>
                <w:b/>
                <w:bCs/>
                <w:sz w:val="22"/>
                <w:szCs w:val="22"/>
              </w:rPr>
            </w:pPr>
            <w:r>
              <w:rPr>
                <w:rFonts w:ascii="Arial" w:hAnsi="Arial"/>
                <w:b/>
                <w:bCs/>
                <w:spacing w:val="-2"/>
                <w:sz w:val="22"/>
                <w:szCs w:val="22"/>
              </w:rPr>
              <w:t>0,2135</w:t>
            </w:r>
          </w:p>
        </w:tc>
        <w:tc>
          <w:tcPr>
            <w:tcW w:w="1559" w:type="dxa"/>
            <w:shd w:val="clear" w:color="auto" w:fill="auto"/>
          </w:tcPr>
          <w:p w14:paraId="77257A6F">
            <w:pPr>
              <w:jc w:val="center"/>
              <w:rPr>
                <w:rFonts w:ascii="Arial" w:hAnsi="Arial"/>
                <w:b/>
                <w:bCs/>
                <w:sz w:val="22"/>
                <w:szCs w:val="22"/>
              </w:rPr>
            </w:pPr>
            <w:r>
              <w:rPr>
                <w:rFonts w:ascii="Arial" w:hAnsi="Arial"/>
                <w:b/>
                <w:bCs/>
                <w:spacing w:val="-2"/>
                <w:sz w:val="22"/>
                <w:szCs w:val="22"/>
              </w:rPr>
              <w:t>7.472,50</w:t>
            </w:r>
          </w:p>
        </w:tc>
      </w:tr>
      <w:tr w14:paraId="495B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18AEEDF3">
            <w:pPr>
              <w:jc w:val="center"/>
              <w:rPr>
                <w:rFonts w:ascii="Arial" w:hAnsi="Arial"/>
                <w:b/>
                <w:bCs/>
                <w:sz w:val="22"/>
                <w:szCs w:val="22"/>
              </w:rPr>
            </w:pPr>
            <w:r>
              <w:rPr>
                <w:rFonts w:ascii="Arial" w:hAnsi="Arial"/>
                <w:b/>
                <w:bCs/>
                <w:color w:val="000000"/>
                <w:sz w:val="22"/>
                <w:szCs w:val="22"/>
              </w:rPr>
              <w:t>177</w:t>
            </w:r>
          </w:p>
        </w:tc>
        <w:tc>
          <w:tcPr>
            <w:tcW w:w="1276" w:type="dxa"/>
            <w:shd w:val="clear" w:color="auto" w:fill="auto"/>
            <w:vAlign w:val="center"/>
          </w:tcPr>
          <w:p w14:paraId="09EB2F6A">
            <w:pPr>
              <w:jc w:val="center"/>
              <w:rPr>
                <w:rFonts w:ascii="Arial" w:hAnsi="Arial"/>
                <w:b/>
                <w:bCs/>
                <w:sz w:val="22"/>
                <w:szCs w:val="22"/>
              </w:rPr>
            </w:pPr>
            <w:r>
              <w:rPr>
                <w:rFonts w:ascii="Arial" w:hAnsi="Arial"/>
                <w:b/>
                <w:bCs/>
                <w:sz w:val="22"/>
                <w:szCs w:val="22"/>
              </w:rPr>
              <w:t>10.200</w:t>
            </w:r>
          </w:p>
        </w:tc>
        <w:tc>
          <w:tcPr>
            <w:tcW w:w="708" w:type="dxa"/>
            <w:shd w:val="clear" w:color="auto" w:fill="auto"/>
            <w:vAlign w:val="center"/>
          </w:tcPr>
          <w:p w14:paraId="1E86A876">
            <w:pPr>
              <w:jc w:val="center"/>
              <w:rPr>
                <w:rFonts w:ascii="Arial" w:hAnsi="Arial"/>
                <w:b/>
                <w:bCs/>
                <w:sz w:val="22"/>
                <w:szCs w:val="22"/>
              </w:rPr>
            </w:pPr>
            <w:r>
              <w:rPr>
                <w:rFonts w:ascii="Arial" w:hAnsi="Arial"/>
                <w:b/>
                <w:bCs/>
                <w:sz w:val="22"/>
                <w:szCs w:val="22"/>
              </w:rPr>
              <w:t>AP</w:t>
            </w:r>
          </w:p>
        </w:tc>
        <w:tc>
          <w:tcPr>
            <w:tcW w:w="3119" w:type="dxa"/>
            <w:shd w:val="clear" w:color="auto" w:fill="auto"/>
            <w:vAlign w:val="center"/>
          </w:tcPr>
          <w:p w14:paraId="2EF97E20">
            <w:pPr>
              <w:jc w:val="both"/>
              <w:rPr>
                <w:rFonts w:ascii="Arial" w:hAnsi="Arial"/>
                <w:b/>
                <w:bCs/>
                <w:sz w:val="22"/>
                <w:szCs w:val="22"/>
              </w:rPr>
            </w:pPr>
            <w:r>
              <w:rPr>
                <w:rFonts w:ascii="Arial" w:hAnsi="Arial"/>
                <w:b/>
                <w:bCs/>
                <w:sz w:val="22"/>
                <w:szCs w:val="22"/>
              </w:rPr>
              <w:t>NORETISTERONA ENANT. 50MG + ESTRADIOL VALERATO 5MG/</w:t>
            </w:r>
            <w:r>
              <w:rPr>
                <w:rFonts w:ascii="Arial" w:hAnsi="Arial"/>
                <w:b/>
                <w:bCs/>
                <w:sz w:val="22"/>
                <w:szCs w:val="22"/>
              </w:rPr>
              <w:br w:type="textWrapping"/>
            </w:r>
            <w:r>
              <w:rPr>
                <w:rFonts w:ascii="Arial" w:hAnsi="Arial"/>
                <w:b/>
                <w:bCs/>
                <w:sz w:val="22"/>
                <w:szCs w:val="22"/>
              </w:rPr>
              <w:t>1ML INJETÁVEL – AMPOLA 1ML</w:t>
            </w:r>
          </w:p>
        </w:tc>
        <w:tc>
          <w:tcPr>
            <w:tcW w:w="1559" w:type="dxa"/>
            <w:shd w:val="clear" w:color="auto" w:fill="auto"/>
            <w:vAlign w:val="center"/>
          </w:tcPr>
          <w:p w14:paraId="34686180">
            <w:pPr>
              <w:jc w:val="center"/>
              <w:rPr>
                <w:rFonts w:ascii="Arial" w:hAnsi="Arial"/>
                <w:b/>
                <w:bCs/>
                <w:sz w:val="22"/>
                <w:szCs w:val="22"/>
              </w:rPr>
            </w:pPr>
            <w:r>
              <w:rPr>
                <w:rFonts w:ascii="Arial" w:hAnsi="Arial"/>
                <w:b/>
                <w:bCs/>
                <w:spacing w:val="-2"/>
                <w:sz w:val="22"/>
                <w:szCs w:val="22"/>
              </w:rPr>
              <w:t>19,6778</w:t>
            </w:r>
          </w:p>
        </w:tc>
        <w:tc>
          <w:tcPr>
            <w:tcW w:w="1559" w:type="dxa"/>
            <w:shd w:val="clear" w:color="auto" w:fill="auto"/>
            <w:vAlign w:val="center"/>
          </w:tcPr>
          <w:p w14:paraId="2371371B">
            <w:pPr>
              <w:jc w:val="center"/>
              <w:rPr>
                <w:rFonts w:ascii="Arial" w:hAnsi="Arial"/>
                <w:b/>
                <w:bCs/>
                <w:sz w:val="22"/>
                <w:szCs w:val="22"/>
              </w:rPr>
            </w:pPr>
            <w:r>
              <w:rPr>
                <w:rFonts w:ascii="Arial" w:hAnsi="Arial"/>
                <w:b/>
                <w:bCs/>
                <w:spacing w:val="-2"/>
                <w:sz w:val="22"/>
                <w:szCs w:val="22"/>
              </w:rPr>
              <w:t>200.713,56</w:t>
            </w:r>
          </w:p>
        </w:tc>
      </w:tr>
      <w:tr w14:paraId="5A15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609BA1F4">
            <w:pPr>
              <w:jc w:val="center"/>
              <w:rPr>
                <w:rFonts w:ascii="Arial" w:hAnsi="Arial"/>
                <w:b/>
                <w:bCs/>
                <w:sz w:val="22"/>
                <w:szCs w:val="22"/>
              </w:rPr>
            </w:pPr>
            <w:r>
              <w:rPr>
                <w:rFonts w:ascii="Arial" w:hAnsi="Arial"/>
                <w:b/>
                <w:bCs/>
                <w:color w:val="000000"/>
                <w:sz w:val="22"/>
                <w:szCs w:val="22"/>
              </w:rPr>
              <w:t>178</w:t>
            </w:r>
          </w:p>
        </w:tc>
        <w:tc>
          <w:tcPr>
            <w:tcW w:w="1276" w:type="dxa"/>
            <w:shd w:val="clear" w:color="auto" w:fill="auto"/>
            <w:vAlign w:val="center"/>
          </w:tcPr>
          <w:p w14:paraId="4DA107C6">
            <w:pPr>
              <w:jc w:val="center"/>
              <w:rPr>
                <w:rFonts w:ascii="Arial" w:hAnsi="Arial"/>
                <w:b/>
                <w:bCs/>
                <w:sz w:val="22"/>
                <w:szCs w:val="22"/>
              </w:rPr>
            </w:pPr>
            <w:r>
              <w:rPr>
                <w:rFonts w:ascii="Arial" w:hAnsi="Arial"/>
                <w:b/>
                <w:bCs/>
                <w:sz w:val="22"/>
                <w:szCs w:val="22"/>
              </w:rPr>
              <w:t>400.000</w:t>
            </w:r>
          </w:p>
        </w:tc>
        <w:tc>
          <w:tcPr>
            <w:tcW w:w="708" w:type="dxa"/>
            <w:shd w:val="clear" w:color="auto" w:fill="auto"/>
            <w:vAlign w:val="center"/>
          </w:tcPr>
          <w:p w14:paraId="35B4139E">
            <w:pPr>
              <w:jc w:val="center"/>
              <w:rPr>
                <w:rFonts w:ascii="Arial" w:hAnsi="Arial"/>
                <w:b/>
                <w:bCs/>
                <w:sz w:val="22"/>
                <w:szCs w:val="22"/>
              </w:rPr>
            </w:pPr>
            <w:r>
              <w:rPr>
                <w:rFonts w:ascii="Arial" w:hAnsi="Arial"/>
                <w:b/>
                <w:bCs/>
                <w:sz w:val="22"/>
                <w:szCs w:val="22"/>
              </w:rPr>
              <w:t>CA</w:t>
            </w:r>
          </w:p>
        </w:tc>
        <w:tc>
          <w:tcPr>
            <w:tcW w:w="3119" w:type="dxa"/>
            <w:shd w:val="clear" w:color="auto" w:fill="auto"/>
            <w:vAlign w:val="center"/>
          </w:tcPr>
          <w:p w14:paraId="58616253">
            <w:pPr>
              <w:jc w:val="both"/>
              <w:rPr>
                <w:rFonts w:ascii="Arial" w:hAnsi="Arial"/>
                <w:b/>
                <w:bCs/>
                <w:sz w:val="22"/>
                <w:szCs w:val="22"/>
              </w:rPr>
            </w:pPr>
            <w:r>
              <w:rPr>
                <w:rFonts w:ascii="Arial" w:hAnsi="Arial"/>
                <w:b/>
                <w:bCs/>
                <w:sz w:val="22"/>
                <w:szCs w:val="22"/>
              </w:rPr>
              <w:t>NORTRIPTILINA 25MG (CÁPSULA EM BLISTER)</w:t>
            </w:r>
          </w:p>
        </w:tc>
        <w:tc>
          <w:tcPr>
            <w:tcW w:w="1559" w:type="dxa"/>
            <w:shd w:val="clear" w:color="auto" w:fill="auto"/>
          </w:tcPr>
          <w:p w14:paraId="2B05E065">
            <w:pPr>
              <w:jc w:val="center"/>
              <w:rPr>
                <w:rFonts w:ascii="Arial" w:hAnsi="Arial"/>
                <w:b/>
                <w:bCs/>
                <w:sz w:val="22"/>
                <w:szCs w:val="22"/>
              </w:rPr>
            </w:pPr>
            <w:r>
              <w:rPr>
                <w:rFonts w:ascii="Arial" w:hAnsi="Arial"/>
                <w:b/>
                <w:bCs/>
                <w:spacing w:val="-2"/>
                <w:sz w:val="22"/>
                <w:szCs w:val="22"/>
              </w:rPr>
              <w:t>0,4193</w:t>
            </w:r>
          </w:p>
        </w:tc>
        <w:tc>
          <w:tcPr>
            <w:tcW w:w="1559" w:type="dxa"/>
            <w:shd w:val="clear" w:color="auto" w:fill="auto"/>
          </w:tcPr>
          <w:p w14:paraId="1B7E5F28">
            <w:pPr>
              <w:jc w:val="center"/>
              <w:rPr>
                <w:rFonts w:ascii="Arial" w:hAnsi="Arial"/>
                <w:b/>
                <w:bCs/>
                <w:sz w:val="22"/>
                <w:szCs w:val="22"/>
              </w:rPr>
            </w:pPr>
            <w:r>
              <w:rPr>
                <w:rFonts w:ascii="Arial" w:hAnsi="Arial"/>
                <w:b/>
                <w:bCs/>
                <w:spacing w:val="-2"/>
                <w:sz w:val="22"/>
                <w:szCs w:val="22"/>
              </w:rPr>
              <w:t>167.720,00</w:t>
            </w:r>
          </w:p>
        </w:tc>
      </w:tr>
      <w:tr w14:paraId="5534D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7B7415D3">
            <w:pPr>
              <w:jc w:val="center"/>
              <w:rPr>
                <w:rFonts w:ascii="Arial" w:hAnsi="Arial"/>
                <w:b/>
                <w:bCs/>
                <w:sz w:val="22"/>
                <w:szCs w:val="22"/>
              </w:rPr>
            </w:pPr>
            <w:r>
              <w:rPr>
                <w:rFonts w:ascii="Arial" w:hAnsi="Arial"/>
                <w:b/>
                <w:bCs/>
                <w:color w:val="000000"/>
                <w:sz w:val="22"/>
                <w:szCs w:val="22"/>
              </w:rPr>
              <w:t>179</w:t>
            </w:r>
          </w:p>
        </w:tc>
        <w:tc>
          <w:tcPr>
            <w:tcW w:w="1276" w:type="dxa"/>
            <w:shd w:val="clear" w:color="auto" w:fill="auto"/>
            <w:vAlign w:val="center"/>
          </w:tcPr>
          <w:p w14:paraId="2F76415B">
            <w:pPr>
              <w:jc w:val="center"/>
              <w:rPr>
                <w:rFonts w:ascii="Arial" w:hAnsi="Arial"/>
                <w:b/>
                <w:bCs/>
                <w:sz w:val="22"/>
                <w:szCs w:val="22"/>
              </w:rPr>
            </w:pPr>
            <w:r>
              <w:rPr>
                <w:rFonts w:ascii="Arial" w:hAnsi="Arial"/>
                <w:b/>
                <w:bCs/>
                <w:sz w:val="22"/>
                <w:szCs w:val="22"/>
              </w:rPr>
              <w:t>1.500.000</w:t>
            </w:r>
          </w:p>
        </w:tc>
        <w:tc>
          <w:tcPr>
            <w:tcW w:w="708" w:type="dxa"/>
            <w:shd w:val="clear" w:color="auto" w:fill="auto"/>
            <w:vAlign w:val="center"/>
          </w:tcPr>
          <w:p w14:paraId="66B603B8">
            <w:pPr>
              <w:jc w:val="center"/>
              <w:rPr>
                <w:rFonts w:ascii="Arial" w:hAnsi="Arial"/>
                <w:b/>
                <w:bCs/>
                <w:sz w:val="22"/>
                <w:szCs w:val="22"/>
              </w:rPr>
            </w:pPr>
            <w:r>
              <w:rPr>
                <w:rFonts w:ascii="Arial" w:hAnsi="Arial"/>
                <w:b/>
                <w:bCs/>
                <w:sz w:val="22"/>
                <w:szCs w:val="22"/>
              </w:rPr>
              <w:t>CA</w:t>
            </w:r>
          </w:p>
        </w:tc>
        <w:tc>
          <w:tcPr>
            <w:tcW w:w="3119" w:type="dxa"/>
            <w:shd w:val="clear" w:color="auto" w:fill="auto"/>
            <w:vAlign w:val="center"/>
          </w:tcPr>
          <w:p w14:paraId="6FB98481">
            <w:pPr>
              <w:jc w:val="both"/>
              <w:rPr>
                <w:rFonts w:ascii="Arial" w:hAnsi="Arial"/>
                <w:b/>
                <w:bCs/>
                <w:sz w:val="22"/>
                <w:szCs w:val="22"/>
              </w:rPr>
            </w:pPr>
            <w:r>
              <w:rPr>
                <w:rFonts w:ascii="Arial" w:hAnsi="Arial"/>
                <w:b/>
                <w:bCs/>
                <w:sz w:val="22"/>
                <w:szCs w:val="22"/>
              </w:rPr>
              <w:t>OMEPRAZOL 20MG (CÁPSULA EM BLISTER)</w:t>
            </w:r>
          </w:p>
        </w:tc>
        <w:tc>
          <w:tcPr>
            <w:tcW w:w="1559" w:type="dxa"/>
            <w:shd w:val="clear" w:color="auto" w:fill="auto"/>
          </w:tcPr>
          <w:p w14:paraId="3B1D40D3">
            <w:pPr>
              <w:jc w:val="center"/>
              <w:rPr>
                <w:rFonts w:ascii="Arial" w:hAnsi="Arial"/>
                <w:b/>
                <w:bCs/>
                <w:sz w:val="22"/>
                <w:szCs w:val="22"/>
              </w:rPr>
            </w:pPr>
            <w:r>
              <w:rPr>
                <w:rFonts w:ascii="Arial" w:hAnsi="Arial"/>
                <w:b/>
                <w:bCs/>
                <w:spacing w:val="-2"/>
                <w:sz w:val="22"/>
                <w:szCs w:val="22"/>
              </w:rPr>
              <w:t>0,2131</w:t>
            </w:r>
          </w:p>
        </w:tc>
        <w:tc>
          <w:tcPr>
            <w:tcW w:w="1559" w:type="dxa"/>
            <w:shd w:val="clear" w:color="auto" w:fill="auto"/>
          </w:tcPr>
          <w:p w14:paraId="6C4CB125">
            <w:pPr>
              <w:jc w:val="center"/>
              <w:rPr>
                <w:rFonts w:ascii="Arial" w:hAnsi="Arial"/>
                <w:b/>
                <w:bCs/>
                <w:sz w:val="22"/>
                <w:szCs w:val="22"/>
              </w:rPr>
            </w:pPr>
            <w:r>
              <w:rPr>
                <w:rFonts w:ascii="Arial" w:hAnsi="Arial"/>
                <w:b/>
                <w:bCs/>
                <w:spacing w:val="-2"/>
                <w:sz w:val="22"/>
                <w:szCs w:val="22"/>
              </w:rPr>
              <w:t>319.650,00</w:t>
            </w:r>
          </w:p>
        </w:tc>
      </w:tr>
      <w:tr w14:paraId="5833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6753E484">
            <w:pPr>
              <w:jc w:val="center"/>
              <w:rPr>
                <w:rFonts w:ascii="Arial" w:hAnsi="Arial"/>
                <w:b/>
                <w:bCs/>
                <w:sz w:val="22"/>
                <w:szCs w:val="22"/>
              </w:rPr>
            </w:pPr>
            <w:r>
              <w:rPr>
                <w:rFonts w:ascii="Arial" w:hAnsi="Arial"/>
                <w:b/>
                <w:bCs/>
                <w:color w:val="000000"/>
                <w:sz w:val="22"/>
                <w:szCs w:val="22"/>
              </w:rPr>
              <w:t>180</w:t>
            </w:r>
          </w:p>
        </w:tc>
        <w:tc>
          <w:tcPr>
            <w:tcW w:w="1276" w:type="dxa"/>
            <w:shd w:val="clear" w:color="auto" w:fill="auto"/>
            <w:vAlign w:val="center"/>
          </w:tcPr>
          <w:p w14:paraId="18729231">
            <w:pPr>
              <w:jc w:val="center"/>
              <w:rPr>
                <w:rFonts w:ascii="Arial" w:hAnsi="Arial"/>
                <w:b/>
                <w:bCs/>
                <w:sz w:val="22"/>
                <w:szCs w:val="22"/>
              </w:rPr>
            </w:pPr>
            <w:r>
              <w:rPr>
                <w:rFonts w:ascii="Arial" w:hAnsi="Arial"/>
                <w:b/>
                <w:bCs/>
                <w:sz w:val="22"/>
                <w:szCs w:val="22"/>
              </w:rPr>
              <w:t>2.000</w:t>
            </w:r>
          </w:p>
        </w:tc>
        <w:tc>
          <w:tcPr>
            <w:tcW w:w="708" w:type="dxa"/>
            <w:shd w:val="clear" w:color="auto" w:fill="auto"/>
            <w:vAlign w:val="center"/>
          </w:tcPr>
          <w:p w14:paraId="7E5F2D66">
            <w:pPr>
              <w:jc w:val="center"/>
              <w:rPr>
                <w:rFonts w:ascii="Arial" w:hAnsi="Arial"/>
                <w:b/>
                <w:bCs/>
                <w:sz w:val="22"/>
                <w:szCs w:val="22"/>
              </w:rPr>
            </w:pPr>
            <w:r>
              <w:rPr>
                <w:rFonts w:ascii="Arial" w:hAnsi="Arial"/>
                <w:b/>
                <w:bCs/>
                <w:sz w:val="22"/>
                <w:szCs w:val="22"/>
              </w:rPr>
              <w:t>AP</w:t>
            </w:r>
          </w:p>
        </w:tc>
        <w:tc>
          <w:tcPr>
            <w:tcW w:w="3119" w:type="dxa"/>
            <w:shd w:val="clear" w:color="auto" w:fill="auto"/>
            <w:vAlign w:val="center"/>
          </w:tcPr>
          <w:p w14:paraId="245DACD3">
            <w:pPr>
              <w:jc w:val="both"/>
              <w:rPr>
                <w:rFonts w:ascii="Arial" w:hAnsi="Arial"/>
                <w:b/>
                <w:bCs/>
                <w:sz w:val="22"/>
                <w:szCs w:val="22"/>
              </w:rPr>
            </w:pPr>
            <w:r>
              <w:rPr>
                <w:rFonts w:ascii="Arial" w:hAnsi="Arial"/>
                <w:b/>
                <w:bCs/>
                <w:sz w:val="22"/>
                <w:szCs w:val="22"/>
              </w:rPr>
              <w:t>OMEPRAZOL 40MG/ 10ML INJETÁVEL IV</w:t>
            </w:r>
          </w:p>
        </w:tc>
        <w:tc>
          <w:tcPr>
            <w:tcW w:w="1559" w:type="dxa"/>
            <w:shd w:val="clear" w:color="auto" w:fill="auto"/>
          </w:tcPr>
          <w:p w14:paraId="38BBDD6A">
            <w:pPr>
              <w:jc w:val="center"/>
              <w:rPr>
                <w:rFonts w:ascii="Arial" w:hAnsi="Arial"/>
                <w:b/>
                <w:bCs/>
                <w:sz w:val="22"/>
                <w:szCs w:val="22"/>
              </w:rPr>
            </w:pPr>
            <w:r>
              <w:rPr>
                <w:rFonts w:ascii="Arial" w:hAnsi="Arial"/>
                <w:b/>
                <w:bCs/>
                <w:spacing w:val="-2"/>
                <w:sz w:val="22"/>
                <w:szCs w:val="22"/>
              </w:rPr>
              <w:t>21,6391</w:t>
            </w:r>
          </w:p>
        </w:tc>
        <w:tc>
          <w:tcPr>
            <w:tcW w:w="1559" w:type="dxa"/>
            <w:shd w:val="clear" w:color="auto" w:fill="auto"/>
          </w:tcPr>
          <w:p w14:paraId="1A29FF48">
            <w:pPr>
              <w:jc w:val="center"/>
              <w:rPr>
                <w:rFonts w:ascii="Arial" w:hAnsi="Arial"/>
                <w:b/>
                <w:bCs/>
                <w:sz w:val="22"/>
                <w:szCs w:val="22"/>
              </w:rPr>
            </w:pPr>
            <w:r>
              <w:rPr>
                <w:rFonts w:ascii="Arial" w:hAnsi="Arial"/>
                <w:b/>
                <w:bCs/>
                <w:spacing w:val="-2"/>
                <w:sz w:val="22"/>
                <w:szCs w:val="22"/>
              </w:rPr>
              <w:t>43.278,20</w:t>
            </w:r>
          </w:p>
        </w:tc>
      </w:tr>
      <w:tr w14:paraId="32CD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3CE4F39C">
            <w:pPr>
              <w:jc w:val="center"/>
              <w:rPr>
                <w:rFonts w:ascii="Arial" w:hAnsi="Arial"/>
                <w:b/>
                <w:bCs/>
                <w:sz w:val="22"/>
                <w:szCs w:val="22"/>
              </w:rPr>
            </w:pPr>
            <w:r>
              <w:rPr>
                <w:rFonts w:ascii="Arial" w:hAnsi="Arial"/>
                <w:b/>
                <w:bCs/>
                <w:color w:val="000000"/>
                <w:sz w:val="22"/>
                <w:szCs w:val="22"/>
              </w:rPr>
              <w:t>181</w:t>
            </w:r>
          </w:p>
        </w:tc>
        <w:tc>
          <w:tcPr>
            <w:tcW w:w="1276" w:type="dxa"/>
            <w:shd w:val="clear" w:color="auto" w:fill="auto"/>
            <w:vAlign w:val="center"/>
          </w:tcPr>
          <w:p w14:paraId="36627DEA">
            <w:pPr>
              <w:jc w:val="center"/>
              <w:rPr>
                <w:rFonts w:ascii="Arial" w:hAnsi="Arial"/>
                <w:b/>
                <w:bCs/>
                <w:sz w:val="22"/>
                <w:szCs w:val="22"/>
              </w:rPr>
            </w:pPr>
            <w:r>
              <w:rPr>
                <w:rFonts w:ascii="Arial" w:hAnsi="Arial"/>
                <w:b/>
                <w:bCs/>
                <w:sz w:val="22"/>
                <w:szCs w:val="22"/>
              </w:rPr>
              <w:t>5.000</w:t>
            </w:r>
          </w:p>
        </w:tc>
        <w:tc>
          <w:tcPr>
            <w:tcW w:w="708" w:type="dxa"/>
            <w:shd w:val="clear" w:color="auto" w:fill="auto"/>
            <w:vAlign w:val="center"/>
          </w:tcPr>
          <w:p w14:paraId="7B855677">
            <w:pPr>
              <w:jc w:val="center"/>
              <w:rPr>
                <w:rFonts w:ascii="Arial" w:hAnsi="Arial"/>
                <w:b/>
                <w:bCs/>
                <w:sz w:val="22"/>
                <w:szCs w:val="22"/>
              </w:rPr>
            </w:pPr>
            <w:r>
              <w:rPr>
                <w:rFonts w:ascii="Arial" w:hAnsi="Arial"/>
                <w:b/>
                <w:bCs/>
                <w:sz w:val="22"/>
                <w:szCs w:val="22"/>
              </w:rPr>
              <w:t>AP</w:t>
            </w:r>
          </w:p>
        </w:tc>
        <w:tc>
          <w:tcPr>
            <w:tcW w:w="3119" w:type="dxa"/>
            <w:shd w:val="clear" w:color="auto" w:fill="auto"/>
            <w:vAlign w:val="center"/>
          </w:tcPr>
          <w:p w14:paraId="455318FA">
            <w:pPr>
              <w:jc w:val="both"/>
              <w:rPr>
                <w:rFonts w:ascii="Arial" w:hAnsi="Arial"/>
                <w:b/>
                <w:bCs/>
                <w:sz w:val="22"/>
                <w:szCs w:val="22"/>
              </w:rPr>
            </w:pPr>
            <w:r>
              <w:rPr>
                <w:rFonts w:ascii="Arial" w:hAnsi="Arial"/>
                <w:b/>
                <w:bCs/>
                <w:sz w:val="22"/>
                <w:szCs w:val="22"/>
              </w:rPr>
              <w:t>ONDANSETRONA 8MG/4ML – INJETÁVEL</w:t>
            </w:r>
          </w:p>
        </w:tc>
        <w:tc>
          <w:tcPr>
            <w:tcW w:w="1559" w:type="dxa"/>
            <w:shd w:val="clear" w:color="auto" w:fill="auto"/>
            <w:vAlign w:val="center"/>
          </w:tcPr>
          <w:p w14:paraId="1FF21181">
            <w:pPr>
              <w:jc w:val="center"/>
              <w:rPr>
                <w:rFonts w:ascii="Arial" w:hAnsi="Arial"/>
                <w:b/>
                <w:bCs/>
                <w:sz w:val="22"/>
                <w:szCs w:val="22"/>
              </w:rPr>
            </w:pPr>
            <w:r>
              <w:rPr>
                <w:rFonts w:ascii="Arial" w:hAnsi="Arial"/>
                <w:b/>
                <w:bCs/>
                <w:spacing w:val="-2"/>
                <w:sz w:val="22"/>
                <w:szCs w:val="22"/>
              </w:rPr>
              <w:t>14,4114</w:t>
            </w:r>
          </w:p>
        </w:tc>
        <w:tc>
          <w:tcPr>
            <w:tcW w:w="1559" w:type="dxa"/>
            <w:shd w:val="clear" w:color="auto" w:fill="auto"/>
            <w:vAlign w:val="center"/>
          </w:tcPr>
          <w:p w14:paraId="24963DCF">
            <w:pPr>
              <w:jc w:val="center"/>
              <w:rPr>
                <w:rFonts w:ascii="Arial" w:hAnsi="Arial"/>
                <w:b/>
                <w:bCs/>
                <w:sz w:val="22"/>
                <w:szCs w:val="22"/>
              </w:rPr>
            </w:pPr>
            <w:r>
              <w:rPr>
                <w:rFonts w:ascii="Arial" w:hAnsi="Arial"/>
                <w:b/>
                <w:bCs/>
                <w:spacing w:val="-2"/>
                <w:sz w:val="22"/>
                <w:szCs w:val="22"/>
              </w:rPr>
              <w:t>72.057,00</w:t>
            </w:r>
          </w:p>
        </w:tc>
      </w:tr>
      <w:tr w14:paraId="02C42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212366D4">
            <w:pPr>
              <w:jc w:val="center"/>
              <w:rPr>
                <w:rFonts w:ascii="Arial" w:hAnsi="Arial"/>
                <w:b/>
                <w:bCs/>
                <w:sz w:val="22"/>
                <w:szCs w:val="22"/>
              </w:rPr>
            </w:pPr>
            <w:r>
              <w:rPr>
                <w:rFonts w:ascii="Arial" w:hAnsi="Arial"/>
                <w:b/>
                <w:bCs/>
                <w:sz w:val="22"/>
                <w:szCs w:val="22"/>
              </w:rPr>
              <w:t>182</w:t>
            </w:r>
          </w:p>
        </w:tc>
        <w:tc>
          <w:tcPr>
            <w:tcW w:w="1276" w:type="dxa"/>
            <w:shd w:val="clear" w:color="auto" w:fill="auto"/>
            <w:vAlign w:val="center"/>
          </w:tcPr>
          <w:p w14:paraId="662CA536">
            <w:pPr>
              <w:jc w:val="center"/>
              <w:rPr>
                <w:rFonts w:ascii="Arial" w:hAnsi="Arial"/>
                <w:b/>
                <w:bCs/>
                <w:sz w:val="22"/>
                <w:szCs w:val="22"/>
              </w:rPr>
            </w:pPr>
            <w:r>
              <w:rPr>
                <w:rFonts w:ascii="Arial" w:hAnsi="Arial"/>
                <w:b/>
                <w:bCs/>
                <w:sz w:val="22"/>
                <w:szCs w:val="22"/>
              </w:rPr>
              <w:t>200</w:t>
            </w:r>
          </w:p>
        </w:tc>
        <w:tc>
          <w:tcPr>
            <w:tcW w:w="708" w:type="dxa"/>
            <w:shd w:val="clear" w:color="auto" w:fill="auto"/>
            <w:vAlign w:val="center"/>
          </w:tcPr>
          <w:p w14:paraId="59CAEC6C">
            <w:pPr>
              <w:jc w:val="center"/>
              <w:rPr>
                <w:rFonts w:ascii="Arial" w:hAnsi="Arial"/>
                <w:b/>
                <w:bCs/>
                <w:sz w:val="22"/>
                <w:szCs w:val="22"/>
              </w:rPr>
            </w:pPr>
            <w:r>
              <w:rPr>
                <w:rFonts w:ascii="Arial" w:hAnsi="Arial"/>
                <w:b/>
                <w:bCs/>
                <w:sz w:val="22"/>
                <w:szCs w:val="22"/>
              </w:rPr>
              <w:t>FC</w:t>
            </w:r>
          </w:p>
        </w:tc>
        <w:tc>
          <w:tcPr>
            <w:tcW w:w="3119" w:type="dxa"/>
            <w:shd w:val="clear" w:color="auto" w:fill="auto"/>
            <w:vAlign w:val="center"/>
          </w:tcPr>
          <w:p w14:paraId="58DCC2F9">
            <w:pPr>
              <w:jc w:val="both"/>
              <w:rPr>
                <w:rFonts w:ascii="Arial" w:hAnsi="Arial"/>
                <w:b/>
                <w:bCs/>
                <w:sz w:val="22"/>
                <w:szCs w:val="22"/>
              </w:rPr>
            </w:pPr>
            <w:r>
              <w:rPr>
                <w:rFonts w:ascii="Arial" w:hAnsi="Arial"/>
                <w:b/>
                <w:bCs/>
                <w:sz w:val="22"/>
                <w:szCs w:val="22"/>
              </w:rPr>
              <w:t>OXIBUPROCAÍNA CLOR. 40MG/ML SOLUÇÃO OFTÁLMICA FRASCO 10ML</w:t>
            </w:r>
          </w:p>
        </w:tc>
        <w:tc>
          <w:tcPr>
            <w:tcW w:w="1559" w:type="dxa"/>
            <w:shd w:val="clear" w:color="auto" w:fill="auto"/>
            <w:vAlign w:val="center"/>
          </w:tcPr>
          <w:p w14:paraId="2830BF32">
            <w:pPr>
              <w:jc w:val="center"/>
              <w:rPr>
                <w:rFonts w:ascii="Arial" w:hAnsi="Arial"/>
                <w:b/>
                <w:bCs/>
                <w:sz w:val="22"/>
                <w:szCs w:val="22"/>
              </w:rPr>
            </w:pPr>
            <w:r>
              <w:rPr>
                <w:rFonts w:ascii="Arial" w:hAnsi="Arial"/>
                <w:b/>
                <w:bCs/>
                <w:spacing w:val="-2"/>
                <w:sz w:val="22"/>
                <w:szCs w:val="22"/>
              </w:rPr>
              <w:t>18,7500</w:t>
            </w:r>
          </w:p>
        </w:tc>
        <w:tc>
          <w:tcPr>
            <w:tcW w:w="1559" w:type="dxa"/>
            <w:shd w:val="clear" w:color="auto" w:fill="auto"/>
            <w:vAlign w:val="center"/>
          </w:tcPr>
          <w:p w14:paraId="7123BADA">
            <w:pPr>
              <w:jc w:val="center"/>
              <w:rPr>
                <w:rFonts w:ascii="Arial" w:hAnsi="Arial"/>
                <w:b/>
                <w:bCs/>
                <w:sz w:val="22"/>
                <w:szCs w:val="22"/>
              </w:rPr>
            </w:pPr>
            <w:r>
              <w:rPr>
                <w:rFonts w:ascii="Arial" w:hAnsi="Arial"/>
                <w:b/>
                <w:bCs/>
                <w:spacing w:val="-2"/>
                <w:sz w:val="22"/>
                <w:szCs w:val="22"/>
              </w:rPr>
              <w:t>3.750,00</w:t>
            </w:r>
          </w:p>
        </w:tc>
      </w:tr>
      <w:tr w14:paraId="1FCDB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3A2449E1">
            <w:pPr>
              <w:jc w:val="center"/>
              <w:rPr>
                <w:rFonts w:ascii="Arial" w:hAnsi="Arial"/>
                <w:b/>
                <w:bCs/>
                <w:sz w:val="22"/>
                <w:szCs w:val="22"/>
              </w:rPr>
            </w:pPr>
            <w:r>
              <w:rPr>
                <w:rFonts w:ascii="Arial" w:hAnsi="Arial"/>
                <w:b/>
                <w:bCs/>
                <w:color w:val="000000"/>
                <w:sz w:val="22"/>
                <w:szCs w:val="22"/>
              </w:rPr>
              <w:t>183</w:t>
            </w:r>
          </w:p>
        </w:tc>
        <w:tc>
          <w:tcPr>
            <w:tcW w:w="1276" w:type="dxa"/>
            <w:shd w:val="clear" w:color="auto" w:fill="auto"/>
            <w:vAlign w:val="center"/>
          </w:tcPr>
          <w:p w14:paraId="1D330A38">
            <w:pPr>
              <w:jc w:val="center"/>
              <w:rPr>
                <w:rFonts w:ascii="Arial" w:hAnsi="Arial"/>
                <w:b/>
                <w:bCs/>
                <w:sz w:val="22"/>
                <w:szCs w:val="22"/>
              </w:rPr>
            </w:pPr>
            <w:r>
              <w:rPr>
                <w:rFonts w:ascii="Arial" w:hAnsi="Arial"/>
                <w:b/>
                <w:bCs/>
                <w:sz w:val="22"/>
                <w:szCs w:val="22"/>
              </w:rPr>
              <w:t>22.000</w:t>
            </w:r>
          </w:p>
        </w:tc>
        <w:tc>
          <w:tcPr>
            <w:tcW w:w="708" w:type="dxa"/>
            <w:shd w:val="clear" w:color="auto" w:fill="auto"/>
            <w:vAlign w:val="center"/>
          </w:tcPr>
          <w:p w14:paraId="4A1BC9C7">
            <w:pPr>
              <w:jc w:val="center"/>
              <w:rPr>
                <w:rFonts w:ascii="Arial" w:hAnsi="Arial"/>
                <w:b/>
                <w:bCs/>
                <w:sz w:val="22"/>
                <w:szCs w:val="22"/>
              </w:rPr>
            </w:pPr>
            <w:r>
              <w:rPr>
                <w:rFonts w:ascii="Arial" w:hAnsi="Arial"/>
                <w:b/>
                <w:bCs/>
                <w:sz w:val="22"/>
                <w:szCs w:val="22"/>
              </w:rPr>
              <w:t>TB</w:t>
            </w:r>
          </w:p>
        </w:tc>
        <w:tc>
          <w:tcPr>
            <w:tcW w:w="3119" w:type="dxa"/>
            <w:shd w:val="clear" w:color="auto" w:fill="auto"/>
            <w:vAlign w:val="center"/>
          </w:tcPr>
          <w:p w14:paraId="2718C36B">
            <w:pPr>
              <w:jc w:val="both"/>
              <w:rPr>
                <w:rFonts w:ascii="Arial" w:hAnsi="Arial"/>
                <w:b/>
                <w:bCs/>
                <w:sz w:val="22"/>
                <w:szCs w:val="22"/>
              </w:rPr>
            </w:pPr>
            <w:r>
              <w:rPr>
                <w:rFonts w:ascii="Arial" w:hAnsi="Arial"/>
                <w:b/>
                <w:bCs/>
                <w:sz w:val="22"/>
                <w:szCs w:val="22"/>
              </w:rPr>
              <w:t>PALM.RETINOL 5000 UI + COLECALCIFEROL (VIT.D3) 900UI + ÓXIDO ZINCO 150 MG/G POMADA – TUBO 45G</w:t>
            </w:r>
          </w:p>
        </w:tc>
        <w:tc>
          <w:tcPr>
            <w:tcW w:w="1559" w:type="dxa"/>
            <w:shd w:val="clear" w:color="auto" w:fill="auto"/>
            <w:vAlign w:val="center"/>
          </w:tcPr>
          <w:p w14:paraId="7C0D9777">
            <w:pPr>
              <w:jc w:val="center"/>
              <w:rPr>
                <w:rFonts w:ascii="Arial" w:hAnsi="Arial"/>
                <w:b/>
                <w:bCs/>
                <w:sz w:val="22"/>
                <w:szCs w:val="22"/>
              </w:rPr>
            </w:pPr>
            <w:r>
              <w:rPr>
                <w:rFonts w:ascii="Arial" w:hAnsi="Arial"/>
                <w:b/>
                <w:bCs/>
                <w:spacing w:val="-2"/>
                <w:sz w:val="22"/>
                <w:szCs w:val="22"/>
              </w:rPr>
              <w:t>7,3255</w:t>
            </w:r>
          </w:p>
        </w:tc>
        <w:tc>
          <w:tcPr>
            <w:tcW w:w="1559" w:type="dxa"/>
            <w:shd w:val="clear" w:color="auto" w:fill="auto"/>
            <w:vAlign w:val="center"/>
          </w:tcPr>
          <w:p w14:paraId="3078A7E4">
            <w:pPr>
              <w:jc w:val="center"/>
              <w:rPr>
                <w:rFonts w:ascii="Arial" w:hAnsi="Arial"/>
                <w:b/>
                <w:bCs/>
                <w:sz w:val="22"/>
                <w:szCs w:val="22"/>
              </w:rPr>
            </w:pPr>
            <w:r>
              <w:rPr>
                <w:rFonts w:ascii="Arial" w:hAnsi="Arial"/>
                <w:b/>
                <w:bCs/>
                <w:spacing w:val="-2"/>
                <w:sz w:val="22"/>
                <w:szCs w:val="22"/>
              </w:rPr>
              <w:t>161.161,00</w:t>
            </w:r>
          </w:p>
        </w:tc>
      </w:tr>
      <w:tr w14:paraId="665E2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3151BF5D">
            <w:pPr>
              <w:jc w:val="center"/>
              <w:rPr>
                <w:rFonts w:ascii="Arial" w:hAnsi="Arial"/>
                <w:b/>
                <w:bCs/>
                <w:sz w:val="22"/>
                <w:szCs w:val="22"/>
              </w:rPr>
            </w:pPr>
            <w:r>
              <w:rPr>
                <w:rFonts w:ascii="Arial" w:hAnsi="Arial"/>
                <w:b/>
                <w:bCs/>
                <w:color w:val="000000"/>
                <w:sz w:val="22"/>
                <w:szCs w:val="22"/>
              </w:rPr>
              <w:t>184</w:t>
            </w:r>
          </w:p>
        </w:tc>
        <w:tc>
          <w:tcPr>
            <w:tcW w:w="1276" w:type="dxa"/>
            <w:shd w:val="clear" w:color="auto" w:fill="auto"/>
            <w:vAlign w:val="center"/>
          </w:tcPr>
          <w:p w14:paraId="2827188C">
            <w:pPr>
              <w:jc w:val="center"/>
              <w:rPr>
                <w:rFonts w:ascii="Arial" w:hAnsi="Arial"/>
                <w:b/>
                <w:bCs/>
                <w:sz w:val="22"/>
                <w:szCs w:val="22"/>
              </w:rPr>
            </w:pPr>
            <w:r>
              <w:rPr>
                <w:rFonts w:ascii="Arial" w:hAnsi="Arial"/>
                <w:b/>
                <w:bCs/>
                <w:sz w:val="22"/>
                <w:szCs w:val="22"/>
              </w:rPr>
              <w:t>1.000.000</w:t>
            </w:r>
          </w:p>
        </w:tc>
        <w:tc>
          <w:tcPr>
            <w:tcW w:w="708" w:type="dxa"/>
            <w:shd w:val="clear" w:color="auto" w:fill="auto"/>
            <w:vAlign w:val="center"/>
          </w:tcPr>
          <w:p w14:paraId="7EE56A74">
            <w:pPr>
              <w:jc w:val="center"/>
              <w:rPr>
                <w:rFonts w:ascii="Arial" w:hAnsi="Arial"/>
                <w:b/>
                <w:bCs/>
                <w:sz w:val="22"/>
                <w:szCs w:val="22"/>
              </w:rPr>
            </w:pPr>
            <w:r>
              <w:rPr>
                <w:rFonts w:ascii="Arial" w:hAnsi="Arial"/>
                <w:b/>
                <w:bCs/>
                <w:sz w:val="22"/>
                <w:szCs w:val="22"/>
              </w:rPr>
              <w:t>CP</w:t>
            </w:r>
          </w:p>
        </w:tc>
        <w:tc>
          <w:tcPr>
            <w:tcW w:w="3119" w:type="dxa"/>
            <w:shd w:val="clear" w:color="auto" w:fill="auto"/>
            <w:vAlign w:val="center"/>
          </w:tcPr>
          <w:p w14:paraId="4231DBCD">
            <w:pPr>
              <w:jc w:val="both"/>
              <w:rPr>
                <w:rFonts w:ascii="Arial" w:hAnsi="Arial"/>
                <w:b/>
                <w:bCs/>
                <w:sz w:val="22"/>
                <w:szCs w:val="22"/>
              </w:rPr>
            </w:pPr>
            <w:r>
              <w:rPr>
                <w:rFonts w:ascii="Arial" w:hAnsi="Arial"/>
                <w:b/>
                <w:bCs/>
                <w:sz w:val="22"/>
                <w:szCs w:val="22"/>
              </w:rPr>
              <w:t>PARACETAMOL 500MG (COMPRIMIDO EM BLISTER)</w:t>
            </w:r>
          </w:p>
        </w:tc>
        <w:tc>
          <w:tcPr>
            <w:tcW w:w="1559" w:type="dxa"/>
            <w:shd w:val="clear" w:color="auto" w:fill="auto"/>
          </w:tcPr>
          <w:p w14:paraId="0DCA2476">
            <w:pPr>
              <w:jc w:val="center"/>
              <w:rPr>
                <w:rFonts w:ascii="Arial" w:hAnsi="Arial"/>
                <w:b/>
                <w:bCs/>
                <w:sz w:val="22"/>
                <w:szCs w:val="22"/>
              </w:rPr>
            </w:pPr>
            <w:r>
              <w:rPr>
                <w:rFonts w:ascii="Arial" w:hAnsi="Arial"/>
                <w:b/>
                <w:bCs/>
                <w:spacing w:val="-2"/>
                <w:sz w:val="22"/>
                <w:szCs w:val="22"/>
              </w:rPr>
              <w:t>0,2138</w:t>
            </w:r>
          </w:p>
        </w:tc>
        <w:tc>
          <w:tcPr>
            <w:tcW w:w="1559" w:type="dxa"/>
            <w:shd w:val="clear" w:color="auto" w:fill="auto"/>
          </w:tcPr>
          <w:p w14:paraId="1EE5864E">
            <w:pPr>
              <w:jc w:val="center"/>
              <w:rPr>
                <w:rFonts w:ascii="Arial" w:hAnsi="Arial"/>
                <w:b/>
                <w:bCs/>
                <w:sz w:val="22"/>
                <w:szCs w:val="22"/>
              </w:rPr>
            </w:pPr>
            <w:r>
              <w:rPr>
                <w:rFonts w:ascii="Arial" w:hAnsi="Arial"/>
                <w:b/>
                <w:bCs/>
                <w:spacing w:val="-2"/>
                <w:sz w:val="22"/>
                <w:szCs w:val="22"/>
              </w:rPr>
              <w:t>213.800,00</w:t>
            </w:r>
          </w:p>
        </w:tc>
      </w:tr>
      <w:tr w14:paraId="0A1D6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449B8AAE">
            <w:pPr>
              <w:jc w:val="center"/>
              <w:rPr>
                <w:rFonts w:ascii="Arial" w:hAnsi="Arial"/>
                <w:b/>
                <w:bCs/>
                <w:sz w:val="22"/>
                <w:szCs w:val="22"/>
              </w:rPr>
            </w:pPr>
            <w:r>
              <w:rPr>
                <w:rFonts w:ascii="Arial" w:hAnsi="Arial"/>
                <w:b/>
                <w:bCs/>
                <w:color w:val="000000"/>
                <w:sz w:val="22"/>
                <w:szCs w:val="22"/>
              </w:rPr>
              <w:t>185</w:t>
            </w:r>
          </w:p>
        </w:tc>
        <w:tc>
          <w:tcPr>
            <w:tcW w:w="1276" w:type="dxa"/>
            <w:shd w:val="clear" w:color="auto" w:fill="auto"/>
            <w:vAlign w:val="center"/>
          </w:tcPr>
          <w:p w14:paraId="1E240683">
            <w:pPr>
              <w:jc w:val="center"/>
              <w:rPr>
                <w:rFonts w:ascii="Arial" w:hAnsi="Arial"/>
                <w:b/>
                <w:bCs/>
                <w:sz w:val="22"/>
                <w:szCs w:val="22"/>
              </w:rPr>
            </w:pPr>
            <w:r>
              <w:rPr>
                <w:rFonts w:ascii="Arial" w:hAnsi="Arial"/>
                <w:b/>
                <w:bCs/>
                <w:sz w:val="22"/>
                <w:szCs w:val="22"/>
              </w:rPr>
              <w:t>26.000</w:t>
            </w:r>
          </w:p>
        </w:tc>
        <w:tc>
          <w:tcPr>
            <w:tcW w:w="708" w:type="dxa"/>
            <w:shd w:val="clear" w:color="auto" w:fill="auto"/>
            <w:vAlign w:val="center"/>
          </w:tcPr>
          <w:p w14:paraId="671A8623">
            <w:pPr>
              <w:jc w:val="center"/>
              <w:rPr>
                <w:rFonts w:ascii="Arial" w:hAnsi="Arial"/>
                <w:b/>
                <w:bCs/>
                <w:sz w:val="22"/>
                <w:szCs w:val="22"/>
              </w:rPr>
            </w:pPr>
            <w:r>
              <w:rPr>
                <w:rFonts w:ascii="Arial" w:hAnsi="Arial"/>
                <w:b/>
                <w:bCs/>
                <w:sz w:val="22"/>
                <w:szCs w:val="22"/>
              </w:rPr>
              <w:t>FC</w:t>
            </w:r>
          </w:p>
        </w:tc>
        <w:tc>
          <w:tcPr>
            <w:tcW w:w="3119" w:type="dxa"/>
            <w:shd w:val="clear" w:color="auto" w:fill="auto"/>
            <w:vAlign w:val="center"/>
          </w:tcPr>
          <w:p w14:paraId="7F98CF8B">
            <w:pPr>
              <w:jc w:val="both"/>
              <w:rPr>
                <w:rFonts w:ascii="Arial" w:hAnsi="Arial"/>
                <w:b/>
                <w:bCs/>
                <w:sz w:val="22"/>
                <w:szCs w:val="22"/>
              </w:rPr>
            </w:pPr>
            <w:r>
              <w:rPr>
                <w:rFonts w:ascii="Arial" w:hAnsi="Arial"/>
                <w:b/>
                <w:bCs/>
                <w:sz w:val="22"/>
                <w:szCs w:val="22"/>
              </w:rPr>
              <w:t>PARACETAMOL 200MG/ ML GOTAS – FRASCO 10ML</w:t>
            </w:r>
          </w:p>
        </w:tc>
        <w:tc>
          <w:tcPr>
            <w:tcW w:w="1559" w:type="dxa"/>
            <w:shd w:val="clear" w:color="auto" w:fill="auto"/>
          </w:tcPr>
          <w:p w14:paraId="245EF7BE">
            <w:pPr>
              <w:jc w:val="center"/>
              <w:rPr>
                <w:rFonts w:ascii="Arial" w:hAnsi="Arial"/>
                <w:b/>
                <w:bCs/>
                <w:sz w:val="22"/>
                <w:szCs w:val="22"/>
              </w:rPr>
            </w:pPr>
            <w:r>
              <w:rPr>
                <w:rFonts w:ascii="Arial" w:hAnsi="Arial"/>
                <w:b/>
                <w:bCs/>
                <w:spacing w:val="-2"/>
                <w:sz w:val="22"/>
                <w:szCs w:val="22"/>
              </w:rPr>
              <w:t>1,8512</w:t>
            </w:r>
          </w:p>
        </w:tc>
        <w:tc>
          <w:tcPr>
            <w:tcW w:w="1559" w:type="dxa"/>
            <w:shd w:val="clear" w:color="auto" w:fill="auto"/>
          </w:tcPr>
          <w:p w14:paraId="6A52EB65">
            <w:pPr>
              <w:jc w:val="center"/>
              <w:rPr>
                <w:rFonts w:ascii="Arial" w:hAnsi="Arial"/>
                <w:b/>
                <w:bCs/>
                <w:sz w:val="22"/>
                <w:szCs w:val="22"/>
              </w:rPr>
            </w:pPr>
            <w:r>
              <w:rPr>
                <w:rFonts w:ascii="Arial" w:hAnsi="Arial"/>
                <w:b/>
                <w:bCs/>
                <w:spacing w:val="-2"/>
                <w:sz w:val="22"/>
                <w:szCs w:val="22"/>
              </w:rPr>
              <w:t>48.131,20</w:t>
            </w:r>
          </w:p>
        </w:tc>
      </w:tr>
      <w:tr w14:paraId="2DE10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24A352B1">
            <w:pPr>
              <w:jc w:val="center"/>
              <w:rPr>
                <w:rFonts w:ascii="Arial" w:hAnsi="Arial"/>
                <w:b/>
                <w:bCs/>
                <w:sz w:val="22"/>
                <w:szCs w:val="22"/>
              </w:rPr>
            </w:pPr>
            <w:r>
              <w:rPr>
                <w:rFonts w:ascii="Arial" w:hAnsi="Arial"/>
                <w:b/>
                <w:bCs/>
                <w:color w:val="000000"/>
                <w:sz w:val="22"/>
                <w:szCs w:val="22"/>
              </w:rPr>
              <w:t>186</w:t>
            </w:r>
          </w:p>
        </w:tc>
        <w:tc>
          <w:tcPr>
            <w:tcW w:w="1276" w:type="dxa"/>
            <w:shd w:val="clear" w:color="auto" w:fill="auto"/>
            <w:vAlign w:val="center"/>
          </w:tcPr>
          <w:p w14:paraId="28A80BA5">
            <w:pPr>
              <w:jc w:val="center"/>
              <w:rPr>
                <w:rFonts w:ascii="Arial" w:hAnsi="Arial"/>
                <w:b/>
                <w:bCs/>
                <w:sz w:val="22"/>
                <w:szCs w:val="22"/>
              </w:rPr>
            </w:pPr>
            <w:r>
              <w:rPr>
                <w:rFonts w:ascii="Arial" w:hAnsi="Arial"/>
                <w:b/>
                <w:bCs/>
                <w:sz w:val="22"/>
                <w:szCs w:val="22"/>
              </w:rPr>
              <w:t>1.500</w:t>
            </w:r>
          </w:p>
        </w:tc>
        <w:tc>
          <w:tcPr>
            <w:tcW w:w="708" w:type="dxa"/>
            <w:shd w:val="clear" w:color="auto" w:fill="auto"/>
            <w:vAlign w:val="center"/>
          </w:tcPr>
          <w:p w14:paraId="51D38D63">
            <w:pPr>
              <w:jc w:val="center"/>
              <w:rPr>
                <w:rFonts w:ascii="Arial" w:hAnsi="Arial"/>
                <w:b/>
                <w:bCs/>
                <w:sz w:val="22"/>
                <w:szCs w:val="22"/>
              </w:rPr>
            </w:pPr>
            <w:r>
              <w:rPr>
                <w:rFonts w:ascii="Arial" w:hAnsi="Arial"/>
                <w:b/>
                <w:bCs/>
                <w:sz w:val="22"/>
                <w:szCs w:val="22"/>
              </w:rPr>
              <w:t>FC</w:t>
            </w:r>
          </w:p>
        </w:tc>
        <w:tc>
          <w:tcPr>
            <w:tcW w:w="3119" w:type="dxa"/>
            <w:shd w:val="clear" w:color="auto" w:fill="auto"/>
            <w:vAlign w:val="center"/>
          </w:tcPr>
          <w:p w14:paraId="3BE3DDA4">
            <w:pPr>
              <w:jc w:val="both"/>
              <w:rPr>
                <w:rFonts w:ascii="Arial" w:hAnsi="Arial"/>
                <w:b/>
                <w:bCs/>
                <w:sz w:val="22"/>
                <w:szCs w:val="22"/>
              </w:rPr>
            </w:pPr>
            <w:r>
              <w:rPr>
                <w:rFonts w:ascii="Arial" w:hAnsi="Arial"/>
                <w:b/>
                <w:bCs/>
                <w:sz w:val="22"/>
                <w:szCs w:val="22"/>
              </w:rPr>
              <w:t>PERICIAZINA 40MG/ ML (4%) GOTAS – FRASCO 20ML</w:t>
            </w:r>
          </w:p>
        </w:tc>
        <w:tc>
          <w:tcPr>
            <w:tcW w:w="1559" w:type="dxa"/>
            <w:shd w:val="clear" w:color="auto" w:fill="auto"/>
          </w:tcPr>
          <w:p w14:paraId="2FBAABC7">
            <w:pPr>
              <w:jc w:val="center"/>
              <w:rPr>
                <w:rFonts w:ascii="Arial" w:hAnsi="Arial"/>
                <w:b/>
                <w:bCs/>
                <w:sz w:val="22"/>
                <w:szCs w:val="22"/>
              </w:rPr>
            </w:pPr>
            <w:r>
              <w:rPr>
                <w:rFonts w:ascii="Arial" w:hAnsi="Arial"/>
                <w:b/>
                <w:bCs/>
                <w:spacing w:val="-2"/>
                <w:sz w:val="22"/>
                <w:szCs w:val="22"/>
              </w:rPr>
              <w:t>20,9937</w:t>
            </w:r>
          </w:p>
        </w:tc>
        <w:tc>
          <w:tcPr>
            <w:tcW w:w="1559" w:type="dxa"/>
            <w:shd w:val="clear" w:color="auto" w:fill="auto"/>
          </w:tcPr>
          <w:p w14:paraId="275CCAE9">
            <w:pPr>
              <w:jc w:val="center"/>
              <w:rPr>
                <w:rFonts w:ascii="Arial" w:hAnsi="Arial"/>
                <w:b/>
                <w:bCs/>
                <w:sz w:val="22"/>
                <w:szCs w:val="22"/>
              </w:rPr>
            </w:pPr>
            <w:r>
              <w:rPr>
                <w:rFonts w:ascii="Arial" w:hAnsi="Arial"/>
                <w:b/>
                <w:bCs/>
                <w:spacing w:val="-2"/>
                <w:sz w:val="22"/>
                <w:szCs w:val="22"/>
              </w:rPr>
              <w:t>31.490,55</w:t>
            </w:r>
          </w:p>
        </w:tc>
      </w:tr>
      <w:tr w14:paraId="704AB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2C978DC4">
            <w:pPr>
              <w:jc w:val="center"/>
              <w:rPr>
                <w:rFonts w:ascii="Arial" w:hAnsi="Arial"/>
                <w:b/>
                <w:bCs/>
                <w:sz w:val="22"/>
                <w:szCs w:val="22"/>
              </w:rPr>
            </w:pPr>
            <w:r>
              <w:rPr>
                <w:rFonts w:ascii="Arial" w:hAnsi="Arial"/>
                <w:b/>
                <w:bCs/>
                <w:color w:val="000000"/>
                <w:sz w:val="22"/>
                <w:szCs w:val="22"/>
              </w:rPr>
              <w:t>187</w:t>
            </w:r>
          </w:p>
        </w:tc>
        <w:tc>
          <w:tcPr>
            <w:tcW w:w="1276" w:type="dxa"/>
            <w:shd w:val="clear" w:color="auto" w:fill="auto"/>
            <w:vAlign w:val="center"/>
          </w:tcPr>
          <w:p w14:paraId="4D26624F">
            <w:pPr>
              <w:jc w:val="center"/>
              <w:rPr>
                <w:rFonts w:ascii="Arial" w:hAnsi="Arial"/>
                <w:b/>
                <w:bCs/>
                <w:sz w:val="22"/>
                <w:szCs w:val="22"/>
              </w:rPr>
            </w:pPr>
            <w:r>
              <w:rPr>
                <w:rFonts w:ascii="Arial" w:hAnsi="Arial"/>
                <w:b/>
                <w:bCs/>
                <w:sz w:val="22"/>
                <w:szCs w:val="22"/>
              </w:rPr>
              <w:t>4.500</w:t>
            </w:r>
          </w:p>
        </w:tc>
        <w:tc>
          <w:tcPr>
            <w:tcW w:w="708" w:type="dxa"/>
            <w:shd w:val="clear" w:color="auto" w:fill="auto"/>
            <w:vAlign w:val="center"/>
          </w:tcPr>
          <w:p w14:paraId="54963CD3">
            <w:pPr>
              <w:jc w:val="center"/>
              <w:rPr>
                <w:rFonts w:ascii="Arial" w:hAnsi="Arial"/>
                <w:b/>
                <w:bCs/>
                <w:sz w:val="22"/>
                <w:szCs w:val="22"/>
              </w:rPr>
            </w:pPr>
            <w:r>
              <w:rPr>
                <w:rFonts w:ascii="Arial" w:hAnsi="Arial"/>
                <w:b/>
                <w:bCs/>
                <w:sz w:val="22"/>
                <w:szCs w:val="22"/>
              </w:rPr>
              <w:t>CP</w:t>
            </w:r>
          </w:p>
        </w:tc>
        <w:tc>
          <w:tcPr>
            <w:tcW w:w="3119" w:type="dxa"/>
            <w:shd w:val="clear" w:color="auto" w:fill="auto"/>
            <w:vAlign w:val="center"/>
          </w:tcPr>
          <w:p w14:paraId="22A85979">
            <w:pPr>
              <w:jc w:val="both"/>
              <w:rPr>
                <w:rFonts w:ascii="Arial" w:hAnsi="Arial"/>
                <w:b/>
                <w:bCs/>
                <w:sz w:val="22"/>
                <w:szCs w:val="22"/>
              </w:rPr>
            </w:pPr>
            <w:r>
              <w:rPr>
                <w:rFonts w:ascii="Arial" w:hAnsi="Arial"/>
                <w:b/>
                <w:bCs/>
                <w:sz w:val="22"/>
                <w:szCs w:val="22"/>
              </w:rPr>
              <w:t>PERMANGANATO DE POTÁSSIO 100MG (COMPRIMIDO EM BLISTER)</w:t>
            </w:r>
          </w:p>
        </w:tc>
        <w:tc>
          <w:tcPr>
            <w:tcW w:w="1559" w:type="dxa"/>
            <w:shd w:val="clear" w:color="auto" w:fill="auto"/>
            <w:vAlign w:val="center"/>
          </w:tcPr>
          <w:p w14:paraId="2F7D433C">
            <w:pPr>
              <w:jc w:val="center"/>
              <w:rPr>
                <w:rFonts w:ascii="Arial" w:hAnsi="Arial"/>
                <w:b/>
                <w:bCs/>
                <w:sz w:val="22"/>
                <w:szCs w:val="22"/>
              </w:rPr>
            </w:pPr>
            <w:r>
              <w:rPr>
                <w:rFonts w:ascii="Arial" w:hAnsi="Arial"/>
                <w:b/>
                <w:bCs/>
                <w:spacing w:val="-2"/>
                <w:sz w:val="22"/>
                <w:szCs w:val="22"/>
              </w:rPr>
              <w:t>0,2030</w:t>
            </w:r>
          </w:p>
        </w:tc>
        <w:tc>
          <w:tcPr>
            <w:tcW w:w="1559" w:type="dxa"/>
            <w:shd w:val="clear" w:color="auto" w:fill="auto"/>
            <w:vAlign w:val="center"/>
          </w:tcPr>
          <w:p w14:paraId="73892B30">
            <w:pPr>
              <w:jc w:val="center"/>
              <w:rPr>
                <w:rFonts w:ascii="Arial" w:hAnsi="Arial"/>
                <w:b/>
                <w:bCs/>
                <w:sz w:val="22"/>
                <w:szCs w:val="22"/>
              </w:rPr>
            </w:pPr>
            <w:r>
              <w:rPr>
                <w:rFonts w:ascii="Arial" w:hAnsi="Arial"/>
                <w:b/>
                <w:bCs/>
                <w:spacing w:val="-2"/>
                <w:sz w:val="22"/>
                <w:szCs w:val="22"/>
              </w:rPr>
              <w:t>913,50</w:t>
            </w:r>
          </w:p>
        </w:tc>
      </w:tr>
      <w:tr w14:paraId="38AB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7DEE7AE1">
            <w:pPr>
              <w:jc w:val="center"/>
              <w:rPr>
                <w:rFonts w:ascii="Arial" w:hAnsi="Arial"/>
                <w:b/>
                <w:bCs/>
                <w:sz w:val="22"/>
                <w:szCs w:val="22"/>
              </w:rPr>
            </w:pPr>
            <w:r>
              <w:rPr>
                <w:rFonts w:ascii="Arial" w:hAnsi="Arial"/>
                <w:b/>
                <w:bCs/>
                <w:color w:val="000000"/>
                <w:sz w:val="22"/>
                <w:szCs w:val="22"/>
              </w:rPr>
              <w:t>188</w:t>
            </w:r>
          </w:p>
        </w:tc>
        <w:tc>
          <w:tcPr>
            <w:tcW w:w="1276" w:type="dxa"/>
            <w:shd w:val="clear" w:color="auto" w:fill="auto"/>
            <w:vAlign w:val="center"/>
          </w:tcPr>
          <w:p w14:paraId="40ED1388">
            <w:pPr>
              <w:jc w:val="center"/>
              <w:rPr>
                <w:rFonts w:ascii="Arial" w:hAnsi="Arial"/>
                <w:b/>
                <w:bCs/>
                <w:sz w:val="22"/>
                <w:szCs w:val="22"/>
              </w:rPr>
            </w:pPr>
            <w:r>
              <w:rPr>
                <w:rFonts w:ascii="Arial" w:hAnsi="Arial"/>
                <w:b/>
                <w:bCs/>
                <w:sz w:val="22"/>
                <w:szCs w:val="22"/>
              </w:rPr>
              <w:t>1.200</w:t>
            </w:r>
          </w:p>
        </w:tc>
        <w:tc>
          <w:tcPr>
            <w:tcW w:w="708" w:type="dxa"/>
            <w:shd w:val="clear" w:color="auto" w:fill="auto"/>
            <w:vAlign w:val="center"/>
          </w:tcPr>
          <w:p w14:paraId="621323BE">
            <w:pPr>
              <w:jc w:val="center"/>
              <w:rPr>
                <w:rFonts w:ascii="Arial" w:hAnsi="Arial"/>
                <w:b/>
                <w:bCs/>
                <w:sz w:val="22"/>
                <w:szCs w:val="22"/>
              </w:rPr>
            </w:pPr>
            <w:r>
              <w:rPr>
                <w:rFonts w:ascii="Arial" w:hAnsi="Arial"/>
                <w:b/>
                <w:bCs/>
                <w:sz w:val="22"/>
                <w:szCs w:val="22"/>
              </w:rPr>
              <w:t>FC</w:t>
            </w:r>
          </w:p>
        </w:tc>
        <w:tc>
          <w:tcPr>
            <w:tcW w:w="3119" w:type="dxa"/>
            <w:shd w:val="clear" w:color="auto" w:fill="auto"/>
            <w:vAlign w:val="center"/>
          </w:tcPr>
          <w:p w14:paraId="134F19FA">
            <w:pPr>
              <w:jc w:val="both"/>
              <w:rPr>
                <w:rFonts w:ascii="Arial" w:hAnsi="Arial"/>
                <w:b/>
                <w:bCs/>
                <w:sz w:val="22"/>
                <w:szCs w:val="22"/>
              </w:rPr>
            </w:pPr>
            <w:r>
              <w:rPr>
                <w:rFonts w:ascii="Arial" w:hAnsi="Arial"/>
                <w:b/>
                <w:bCs/>
                <w:sz w:val="22"/>
                <w:szCs w:val="22"/>
              </w:rPr>
              <w:t>PERMETRINA 50MG/ G LOÇÃO – FRASCO 60ML</w:t>
            </w:r>
          </w:p>
        </w:tc>
        <w:tc>
          <w:tcPr>
            <w:tcW w:w="1559" w:type="dxa"/>
            <w:shd w:val="clear" w:color="auto" w:fill="auto"/>
          </w:tcPr>
          <w:p w14:paraId="5CA43927">
            <w:pPr>
              <w:jc w:val="center"/>
              <w:rPr>
                <w:rFonts w:ascii="Arial" w:hAnsi="Arial"/>
                <w:b/>
                <w:bCs/>
                <w:sz w:val="22"/>
                <w:szCs w:val="22"/>
              </w:rPr>
            </w:pPr>
            <w:r>
              <w:rPr>
                <w:rFonts w:ascii="Arial" w:hAnsi="Arial"/>
                <w:b/>
                <w:bCs/>
                <w:spacing w:val="-2"/>
                <w:sz w:val="22"/>
                <w:szCs w:val="22"/>
              </w:rPr>
              <w:t>9,5372</w:t>
            </w:r>
          </w:p>
        </w:tc>
        <w:tc>
          <w:tcPr>
            <w:tcW w:w="1559" w:type="dxa"/>
            <w:shd w:val="clear" w:color="auto" w:fill="auto"/>
          </w:tcPr>
          <w:p w14:paraId="233162E3">
            <w:pPr>
              <w:jc w:val="center"/>
              <w:rPr>
                <w:rFonts w:ascii="Arial" w:hAnsi="Arial"/>
                <w:b/>
                <w:bCs/>
                <w:sz w:val="22"/>
                <w:szCs w:val="22"/>
              </w:rPr>
            </w:pPr>
            <w:r>
              <w:rPr>
                <w:rFonts w:ascii="Arial" w:hAnsi="Arial"/>
                <w:b/>
                <w:bCs/>
                <w:spacing w:val="-2"/>
                <w:sz w:val="22"/>
                <w:szCs w:val="22"/>
              </w:rPr>
              <w:t>11.444,64</w:t>
            </w:r>
          </w:p>
        </w:tc>
      </w:tr>
      <w:tr w14:paraId="10C2D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24082776">
            <w:pPr>
              <w:jc w:val="center"/>
              <w:rPr>
                <w:rFonts w:ascii="Arial" w:hAnsi="Arial"/>
                <w:b/>
                <w:bCs/>
                <w:sz w:val="22"/>
                <w:szCs w:val="22"/>
              </w:rPr>
            </w:pPr>
            <w:r>
              <w:rPr>
                <w:rFonts w:ascii="Arial" w:hAnsi="Arial"/>
                <w:b/>
                <w:bCs/>
                <w:color w:val="000000"/>
                <w:sz w:val="22"/>
                <w:szCs w:val="22"/>
              </w:rPr>
              <w:t>189</w:t>
            </w:r>
          </w:p>
        </w:tc>
        <w:tc>
          <w:tcPr>
            <w:tcW w:w="1276" w:type="dxa"/>
            <w:shd w:val="clear" w:color="auto" w:fill="auto"/>
            <w:vAlign w:val="center"/>
          </w:tcPr>
          <w:p w14:paraId="67DE937C">
            <w:pPr>
              <w:jc w:val="center"/>
              <w:rPr>
                <w:rFonts w:ascii="Arial" w:hAnsi="Arial"/>
                <w:b/>
                <w:bCs/>
                <w:sz w:val="22"/>
                <w:szCs w:val="22"/>
              </w:rPr>
            </w:pPr>
            <w:r>
              <w:rPr>
                <w:rFonts w:ascii="Arial" w:hAnsi="Arial"/>
                <w:b/>
                <w:bCs/>
                <w:sz w:val="22"/>
                <w:szCs w:val="22"/>
              </w:rPr>
              <w:t>11.000</w:t>
            </w:r>
          </w:p>
        </w:tc>
        <w:tc>
          <w:tcPr>
            <w:tcW w:w="708" w:type="dxa"/>
            <w:shd w:val="clear" w:color="auto" w:fill="auto"/>
            <w:vAlign w:val="center"/>
          </w:tcPr>
          <w:p w14:paraId="60CCF009">
            <w:pPr>
              <w:jc w:val="center"/>
              <w:rPr>
                <w:rFonts w:ascii="Arial" w:hAnsi="Arial"/>
                <w:b/>
                <w:bCs/>
                <w:sz w:val="22"/>
                <w:szCs w:val="22"/>
              </w:rPr>
            </w:pPr>
            <w:r>
              <w:rPr>
                <w:rFonts w:ascii="Arial" w:hAnsi="Arial"/>
                <w:b/>
                <w:bCs/>
                <w:sz w:val="22"/>
                <w:szCs w:val="22"/>
              </w:rPr>
              <w:t>CP</w:t>
            </w:r>
          </w:p>
        </w:tc>
        <w:tc>
          <w:tcPr>
            <w:tcW w:w="3119" w:type="dxa"/>
            <w:shd w:val="clear" w:color="auto" w:fill="auto"/>
            <w:vAlign w:val="center"/>
          </w:tcPr>
          <w:p w14:paraId="31216A01">
            <w:pPr>
              <w:jc w:val="both"/>
              <w:rPr>
                <w:rFonts w:ascii="Arial" w:hAnsi="Arial"/>
                <w:b/>
                <w:bCs/>
                <w:sz w:val="22"/>
                <w:szCs w:val="22"/>
              </w:rPr>
            </w:pPr>
            <w:r>
              <w:rPr>
                <w:rFonts w:ascii="Arial" w:hAnsi="Arial"/>
                <w:b/>
                <w:bCs/>
                <w:sz w:val="22"/>
                <w:szCs w:val="22"/>
              </w:rPr>
              <w:t>PIRIDOXINA CLOR. 40MG (COMPRIMIDO EM BLISTER)</w:t>
            </w:r>
          </w:p>
        </w:tc>
        <w:tc>
          <w:tcPr>
            <w:tcW w:w="1559" w:type="dxa"/>
            <w:shd w:val="clear" w:color="auto" w:fill="auto"/>
          </w:tcPr>
          <w:p w14:paraId="69EC6EF2">
            <w:pPr>
              <w:jc w:val="center"/>
              <w:rPr>
                <w:rFonts w:ascii="Arial" w:hAnsi="Arial"/>
                <w:b/>
                <w:bCs/>
                <w:sz w:val="22"/>
                <w:szCs w:val="22"/>
              </w:rPr>
            </w:pPr>
            <w:r>
              <w:rPr>
                <w:rFonts w:ascii="Arial" w:hAnsi="Arial"/>
                <w:b/>
                <w:bCs/>
                <w:spacing w:val="-2"/>
                <w:sz w:val="22"/>
                <w:szCs w:val="22"/>
              </w:rPr>
              <w:t>0,9148</w:t>
            </w:r>
          </w:p>
        </w:tc>
        <w:tc>
          <w:tcPr>
            <w:tcW w:w="1559" w:type="dxa"/>
            <w:shd w:val="clear" w:color="auto" w:fill="auto"/>
          </w:tcPr>
          <w:p w14:paraId="2E6917CD">
            <w:pPr>
              <w:jc w:val="center"/>
              <w:rPr>
                <w:rFonts w:ascii="Arial" w:hAnsi="Arial"/>
                <w:b/>
                <w:bCs/>
                <w:sz w:val="22"/>
                <w:szCs w:val="22"/>
              </w:rPr>
            </w:pPr>
            <w:r>
              <w:rPr>
                <w:rFonts w:ascii="Arial" w:hAnsi="Arial"/>
                <w:b/>
                <w:bCs/>
                <w:spacing w:val="-2"/>
                <w:sz w:val="22"/>
                <w:szCs w:val="22"/>
              </w:rPr>
              <w:t>10.062,80</w:t>
            </w:r>
          </w:p>
        </w:tc>
      </w:tr>
      <w:tr w14:paraId="4321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38DC1A32">
            <w:pPr>
              <w:jc w:val="center"/>
              <w:rPr>
                <w:rFonts w:ascii="Arial" w:hAnsi="Arial"/>
                <w:b/>
                <w:bCs/>
                <w:sz w:val="22"/>
                <w:szCs w:val="22"/>
              </w:rPr>
            </w:pPr>
            <w:r>
              <w:rPr>
                <w:rFonts w:ascii="Arial" w:hAnsi="Arial"/>
                <w:b/>
                <w:bCs/>
                <w:color w:val="000000"/>
                <w:sz w:val="22"/>
                <w:szCs w:val="22"/>
              </w:rPr>
              <w:t>190</w:t>
            </w:r>
          </w:p>
        </w:tc>
        <w:tc>
          <w:tcPr>
            <w:tcW w:w="1276" w:type="dxa"/>
            <w:shd w:val="clear" w:color="auto" w:fill="auto"/>
            <w:vAlign w:val="center"/>
          </w:tcPr>
          <w:p w14:paraId="6EE5B685">
            <w:pPr>
              <w:jc w:val="center"/>
              <w:rPr>
                <w:rFonts w:ascii="Arial" w:hAnsi="Arial"/>
                <w:b/>
                <w:bCs/>
                <w:sz w:val="22"/>
                <w:szCs w:val="22"/>
              </w:rPr>
            </w:pPr>
            <w:r>
              <w:rPr>
                <w:rFonts w:ascii="Arial" w:hAnsi="Arial"/>
                <w:b/>
                <w:bCs/>
                <w:sz w:val="22"/>
                <w:szCs w:val="22"/>
              </w:rPr>
              <w:t>1.200</w:t>
            </w:r>
          </w:p>
        </w:tc>
        <w:tc>
          <w:tcPr>
            <w:tcW w:w="708" w:type="dxa"/>
            <w:shd w:val="clear" w:color="auto" w:fill="auto"/>
            <w:vAlign w:val="center"/>
          </w:tcPr>
          <w:p w14:paraId="7D97FBA8">
            <w:pPr>
              <w:jc w:val="center"/>
              <w:rPr>
                <w:rFonts w:ascii="Arial" w:hAnsi="Arial"/>
                <w:b/>
                <w:bCs/>
                <w:sz w:val="22"/>
                <w:szCs w:val="22"/>
              </w:rPr>
            </w:pPr>
            <w:r>
              <w:rPr>
                <w:rFonts w:ascii="Arial" w:hAnsi="Arial"/>
                <w:b/>
                <w:bCs/>
                <w:sz w:val="22"/>
                <w:szCs w:val="22"/>
              </w:rPr>
              <w:t>CP</w:t>
            </w:r>
          </w:p>
        </w:tc>
        <w:tc>
          <w:tcPr>
            <w:tcW w:w="3119" w:type="dxa"/>
            <w:shd w:val="clear" w:color="auto" w:fill="auto"/>
            <w:vAlign w:val="center"/>
          </w:tcPr>
          <w:p w14:paraId="4A9E593C">
            <w:pPr>
              <w:jc w:val="both"/>
              <w:rPr>
                <w:rFonts w:ascii="Arial" w:hAnsi="Arial"/>
                <w:b/>
                <w:bCs/>
                <w:sz w:val="22"/>
                <w:szCs w:val="22"/>
              </w:rPr>
            </w:pPr>
            <w:r>
              <w:rPr>
                <w:rFonts w:ascii="Arial" w:hAnsi="Arial"/>
                <w:b/>
                <w:bCs/>
                <w:sz w:val="22"/>
                <w:szCs w:val="22"/>
              </w:rPr>
              <w:t>PIRIMETAMINA 25MG</w:t>
            </w:r>
          </w:p>
        </w:tc>
        <w:tc>
          <w:tcPr>
            <w:tcW w:w="1559" w:type="dxa"/>
            <w:shd w:val="clear" w:color="auto" w:fill="auto"/>
          </w:tcPr>
          <w:p w14:paraId="37D240B8">
            <w:pPr>
              <w:jc w:val="center"/>
              <w:rPr>
                <w:rFonts w:ascii="Arial" w:hAnsi="Arial"/>
                <w:b/>
                <w:bCs/>
                <w:sz w:val="22"/>
                <w:szCs w:val="22"/>
              </w:rPr>
            </w:pPr>
            <w:r>
              <w:rPr>
                <w:rFonts w:ascii="Arial" w:hAnsi="Arial"/>
                <w:b/>
                <w:bCs/>
                <w:spacing w:val="-2"/>
                <w:sz w:val="22"/>
                <w:szCs w:val="22"/>
              </w:rPr>
              <w:t>0,0935</w:t>
            </w:r>
          </w:p>
        </w:tc>
        <w:tc>
          <w:tcPr>
            <w:tcW w:w="1559" w:type="dxa"/>
            <w:shd w:val="clear" w:color="auto" w:fill="auto"/>
          </w:tcPr>
          <w:p w14:paraId="1809983B">
            <w:pPr>
              <w:jc w:val="center"/>
              <w:rPr>
                <w:rFonts w:ascii="Arial" w:hAnsi="Arial"/>
                <w:b/>
                <w:bCs/>
                <w:sz w:val="22"/>
                <w:szCs w:val="22"/>
              </w:rPr>
            </w:pPr>
            <w:r>
              <w:rPr>
                <w:rFonts w:ascii="Arial" w:hAnsi="Arial"/>
                <w:b/>
                <w:bCs/>
                <w:spacing w:val="-2"/>
                <w:sz w:val="22"/>
                <w:szCs w:val="22"/>
              </w:rPr>
              <w:t>112,20</w:t>
            </w:r>
          </w:p>
        </w:tc>
      </w:tr>
      <w:tr w14:paraId="691E2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02646921">
            <w:pPr>
              <w:jc w:val="center"/>
              <w:rPr>
                <w:rFonts w:ascii="Arial" w:hAnsi="Arial"/>
                <w:b/>
                <w:bCs/>
                <w:sz w:val="22"/>
                <w:szCs w:val="22"/>
              </w:rPr>
            </w:pPr>
            <w:r>
              <w:rPr>
                <w:rFonts w:ascii="Arial" w:hAnsi="Arial"/>
                <w:b/>
                <w:bCs/>
                <w:color w:val="000000"/>
                <w:sz w:val="22"/>
                <w:szCs w:val="22"/>
              </w:rPr>
              <w:t>191</w:t>
            </w:r>
          </w:p>
        </w:tc>
        <w:tc>
          <w:tcPr>
            <w:tcW w:w="1276" w:type="dxa"/>
            <w:shd w:val="clear" w:color="auto" w:fill="auto"/>
            <w:vAlign w:val="center"/>
          </w:tcPr>
          <w:p w14:paraId="6121CBA9">
            <w:pPr>
              <w:jc w:val="center"/>
              <w:rPr>
                <w:rFonts w:ascii="Arial" w:hAnsi="Arial"/>
                <w:b/>
                <w:bCs/>
                <w:sz w:val="22"/>
                <w:szCs w:val="22"/>
              </w:rPr>
            </w:pPr>
            <w:r>
              <w:rPr>
                <w:rFonts w:ascii="Arial" w:hAnsi="Arial"/>
                <w:b/>
                <w:bCs/>
                <w:sz w:val="22"/>
                <w:szCs w:val="22"/>
              </w:rPr>
              <w:t>170.000</w:t>
            </w:r>
          </w:p>
        </w:tc>
        <w:tc>
          <w:tcPr>
            <w:tcW w:w="708" w:type="dxa"/>
            <w:shd w:val="clear" w:color="auto" w:fill="auto"/>
            <w:vAlign w:val="center"/>
          </w:tcPr>
          <w:p w14:paraId="688F06D5">
            <w:pPr>
              <w:jc w:val="center"/>
              <w:rPr>
                <w:rFonts w:ascii="Arial" w:hAnsi="Arial"/>
                <w:b/>
                <w:bCs/>
                <w:sz w:val="22"/>
                <w:szCs w:val="22"/>
              </w:rPr>
            </w:pPr>
            <w:r>
              <w:rPr>
                <w:rFonts w:ascii="Arial" w:hAnsi="Arial"/>
                <w:b/>
                <w:bCs/>
                <w:sz w:val="22"/>
                <w:szCs w:val="22"/>
              </w:rPr>
              <w:t>CP</w:t>
            </w:r>
          </w:p>
        </w:tc>
        <w:tc>
          <w:tcPr>
            <w:tcW w:w="3119" w:type="dxa"/>
            <w:shd w:val="clear" w:color="auto" w:fill="auto"/>
            <w:vAlign w:val="center"/>
          </w:tcPr>
          <w:p w14:paraId="5206148F">
            <w:pPr>
              <w:jc w:val="both"/>
              <w:rPr>
                <w:rFonts w:ascii="Arial" w:hAnsi="Arial"/>
                <w:b/>
                <w:bCs/>
                <w:sz w:val="22"/>
                <w:szCs w:val="22"/>
              </w:rPr>
            </w:pPr>
            <w:r>
              <w:rPr>
                <w:rFonts w:ascii="Arial" w:hAnsi="Arial"/>
                <w:b/>
                <w:bCs/>
                <w:sz w:val="22"/>
                <w:szCs w:val="22"/>
              </w:rPr>
              <w:t>POLIVITAMÍNICO E MINERAIS (COMPRIMIDO EM BLISTER), CONTENDO NO MÍNIMO:</w:t>
            </w:r>
            <w:r>
              <w:rPr>
                <w:rFonts w:ascii="Arial" w:hAnsi="Arial"/>
                <w:b/>
                <w:bCs/>
                <w:sz w:val="22"/>
                <w:szCs w:val="22"/>
              </w:rPr>
              <w:br w:type="textWrapping"/>
            </w:r>
            <w:r>
              <w:rPr>
                <w:rFonts w:ascii="Arial" w:hAnsi="Arial"/>
                <w:b/>
                <w:bCs/>
                <w:sz w:val="22"/>
                <w:szCs w:val="22"/>
              </w:rPr>
              <w:t>- VITAMINA A (PALMITATO DE RETINOL)</w:t>
            </w:r>
            <w:r>
              <w:rPr>
                <w:rFonts w:ascii="Arial" w:hAnsi="Arial"/>
                <w:b/>
                <w:bCs/>
                <w:sz w:val="22"/>
                <w:szCs w:val="22"/>
              </w:rPr>
              <w:br w:type="textWrapping"/>
            </w:r>
            <w:r>
              <w:rPr>
                <w:rFonts w:ascii="Arial" w:hAnsi="Arial"/>
                <w:b/>
                <w:bCs/>
                <w:sz w:val="22"/>
                <w:szCs w:val="22"/>
              </w:rPr>
              <w:t>- VITAMINA B1 (CLORIDRATO DE TIAMINA)</w:t>
            </w:r>
            <w:r>
              <w:rPr>
                <w:rFonts w:ascii="Arial" w:hAnsi="Arial"/>
                <w:b/>
                <w:bCs/>
                <w:sz w:val="22"/>
                <w:szCs w:val="22"/>
              </w:rPr>
              <w:br w:type="textWrapping"/>
            </w:r>
            <w:r>
              <w:rPr>
                <w:rFonts w:ascii="Arial" w:hAnsi="Arial"/>
                <w:b/>
                <w:bCs/>
                <w:sz w:val="22"/>
                <w:szCs w:val="22"/>
              </w:rPr>
              <w:t>- VITAMINA B2 (FOSFATO SÓDICO DE RIBOFLAVINA)</w:t>
            </w:r>
            <w:r>
              <w:rPr>
                <w:rFonts w:ascii="Arial" w:hAnsi="Arial"/>
                <w:b/>
                <w:bCs/>
                <w:sz w:val="22"/>
                <w:szCs w:val="22"/>
              </w:rPr>
              <w:br w:type="textWrapping"/>
            </w:r>
            <w:r>
              <w:rPr>
                <w:rFonts w:ascii="Arial" w:hAnsi="Arial"/>
                <w:b/>
                <w:bCs/>
                <w:sz w:val="22"/>
                <w:szCs w:val="22"/>
              </w:rPr>
              <w:t>- VITAMINA B3 (NICOTINAMIDA)</w:t>
            </w:r>
            <w:r>
              <w:rPr>
                <w:rFonts w:ascii="Arial" w:hAnsi="Arial"/>
                <w:b/>
                <w:bCs/>
                <w:sz w:val="22"/>
                <w:szCs w:val="22"/>
              </w:rPr>
              <w:br w:type="textWrapping"/>
            </w:r>
            <w:r>
              <w:rPr>
                <w:rFonts w:ascii="Arial" w:hAnsi="Arial"/>
                <w:b/>
                <w:bCs/>
                <w:sz w:val="22"/>
                <w:szCs w:val="22"/>
              </w:rPr>
              <w:t>- VITAMINA B5 (DEXPANTENOL)</w:t>
            </w:r>
            <w:r>
              <w:rPr>
                <w:rFonts w:ascii="Arial" w:hAnsi="Arial"/>
                <w:b/>
                <w:bCs/>
                <w:sz w:val="22"/>
                <w:szCs w:val="22"/>
              </w:rPr>
              <w:br w:type="textWrapping"/>
            </w:r>
            <w:r>
              <w:rPr>
                <w:rFonts w:ascii="Arial" w:hAnsi="Arial"/>
                <w:b/>
                <w:bCs/>
                <w:sz w:val="22"/>
                <w:szCs w:val="22"/>
              </w:rPr>
              <w:t>- VITAMINA B6 (CLORIDRATO DE PIRIDOXINA) - VITAMINA B8 (BIOTINA)</w:t>
            </w:r>
            <w:r>
              <w:rPr>
                <w:rFonts w:ascii="Arial" w:hAnsi="Arial"/>
                <w:b/>
                <w:bCs/>
                <w:sz w:val="22"/>
                <w:szCs w:val="22"/>
              </w:rPr>
              <w:br w:type="textWrapping"/>
            </w:r>
            <w:r>
              <w:rPr>
                <w:rFonts w:ascii="Arial" w:hAnsi="Arial"/>
                <w:b/>
                <w:bCs/>
                <w:sz w:val="22"/>
                <w:szCs w:val="22"/>
              </w:rPr>
              <w:t>- VITAMINA B9 (ÁCIDO FÓLICO)</w:t>
            </w:r>
            <w:r>
              <w:rPr>
                <w:rFonts w:ascii="Arial" w:hAnsi="Arial"/>
                <w:b/>
                <w:bCs/>
                <w:sz w:val="22"/>
                <w:szCs w:val="22"/>
              </w:rPr>
              <w:br w:type="textWrapping"/>
            </w:r>
            <w:r>
              <w:rPr>
                <w:rFonts w:ascii="Arial" w:hAnsi="Arial"/>
                <w:b/>
                <w:bCs/>
                <w:sz w:val="22"/>
                <w:szCs w:val="22"/>
              </w:rPr>
              <w:t>- VITAMINA B12 (CIANOCOBALAMINA)</w:t>
            </w:r>
            <w:r>
              <w:rPr>
                <w:rFonts w:ascii="Arial" w:hAnsi="Arial"/>
                <w:b/>
                <w:bCs/>
                <w:sz w:val="22"/>
                <w:szCs w:val="22"/>
              </w:rPr>
              <w:br w:type="textWrapping"/>
            </w:r>
            <w:r>
              <w:rPr>
                <w:rFonts w:ascii="Arial" w:hAnsi="Arial"/>
                <w:b/>
                <w:bCs/>
                <w:sz w:val="22"/>
                <w:szCs w:val="22"/>
              </w:rPr>
              <w:t>- VITAMINA C (ÁCIDO ASCÓRBICO)</w:t>
            </w:r>
            <w:r>
              <w:rPr>
                <w:rFonts w:ascii="Arial" w:hAnsi="Arial"/>
                <w:b/>
                <w:bCs/>
                <w:sz w:val="22"/>
                <w:szCs w:val="22"/>
              </w:rPr>
              <w:br w:type="textWrapping"/>
            </w:r>
            <w:r>
              <w:rPr>
                <w:rFonts w:ascii="Arial" w:hAnsi="Arial"/>
                <w:b/>
                <w:bCs/>
                <w:sz w:val="22"/>
                <w:szCs w:val="22"/>
              </w:rPr>
              <w:t>- VITAMINA D (COLECALCIFEROL)</w:t>
            </w:r>
            <w:r>
              <w:rPr>
                <w:rFonts w:ascii="Arial" w:hAnsi="Arial"/>
                <w:b/>
                <w:bCs/>
                <w:sz w:val="22"/>
                <w:szCs w:val="22"/>
              </w:rPr>
              <w:br w:type="textWrapping"/>
            </w:r>
            <w:r>
              <w:rPr>
                <w:rFonts w:ascii="Arial" w:hAnsi="Arial"/>
                <w:b/>
                <w:bCs/>
                <w:sz w:val="22"/>
                <w:szCs w:val="22"/>
              </w:rPr>
              <w:t>- VITAMINA E (ACETATO DE ALFATOCOFEROL)</w:t>
            </w:r>
          </w:p>
        </w:tc>
        <w:tc>
          <w:tcPr>
            <w:tcW w:w="1559" w:type="dxa"/>
            <w:shd w:val="clear" w:color="auto" w:fill="auto"/>
          </w:tcPr>
          <w:p w14:paraId="4E4FA377">
            <w:pPr>
              <w:jc w:val="center"/>
              <w:rPr>
                <w:rFonts w:ascii="Arial" w:hAnsi="Arial"/>
                <w:b/>
                <w:bCs/>
                <w:sz w:val="22"/>
                <w:szCs w:val="22"/>
              </w:rPr>
            </w:pPr>
            <w:r>
              <w:rPr>
                <w:rFonts w:ascii="Arial" w:hAnsi="Arial"/>
                <w:b/>
                <w:bCs/>
                <w:spacing w:val="-2"/>
                <w:sz w:val="22"/>
                <w:szCs w:val="22"/>
              </w:rPr>
              <w:t>0,1284</w:t>
            </w:r>
          </w:p>
        </w:tc>
        <w:tc>
          <w:tcPr>
            <w:tcW w:w="1559" w:type="dxa"/>
            <w:shd w:val="clear" w:color="auto" w:fill="auto"/>
          </w:tcPr>
          <w:p w14:paraId="603EED30">
            <w:pPr>
              <w:jc w:val="center"/>
              <w:rPr>
                <w:rFonts w:ascii="Arial" w:hAnsi="Arial"/>
                <w:b/>
                <w:bCs/>
                <w:sz w:val="22"/>
                <w:szCs w:val="22"/>
              </w:rPr>
            </w:pPr>
            <w:r>
              <w:rPr>
                <w:rFonts w:ascii="Arial" w:hAnsi="Arial"/>
                <w:b/>
                <w:bCs/>
                <w:spacing w:val="-2"/>
                <w:sz w:val="22"/>
                <w:szCs w:val="22"/>
              </w:rPr>
              <w:t>21.828,00</w:t>
            </w:r>
          </w:p>
        </w:tc>
      </w:tr>
      <w:tr w14:paraId="2ABD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44A1C69F">
            <w:pPr>
              <w:jc w:val="center"/>
              <w:rPr>
                <w:rFonts w:ascii="Arial" w:hAnsi="Arial"/>
                <w:b/>
                <w:bCs/>
                <w:sz w:val="22"/>
                <w:szCs w:val="22"/>
              </w:rPr>
            </w:pPr>
            <w:r>
              <w:rPr>
                <w:rFonts w:ascii="Arial" w:hAnsi="Arial"/>
                <w:b/>
                <w:bCs/>
                <w:color w:val="000000"/>
                <w:sz w:val="22"/>
                <w:szCs w:val="22"/>
              </w:rPr>
              <w:t>192</w:t>
            </w:r>
          </w:p>
        </w:tc>
        <w:tc>
          <w:tcPr>
            <w:tcW w:w="1276" w:type="dxa"/>
            <w:shd w:val="clear" w:color="auto" w:fill="auto"/>
            <w:vAlign w:val="center"/>
          </w:tcPr>
          <w:p w14:paraId="0D4D8D38">
            <w:pPr>
              <w:jc w:val="center"/>
              <w:rPr>
                <w:rFonts w:ascii="Arial" w:hAnsi="Arial"/>
                <w:b/>
                <w:bCs/>
                <w:sz w:val="22"/>
                <w:szCs w:val="22"/>
              </w:rPr>
            </w:pPr>
            <w:r>
              <w:rPr>
                <w:rFonts w:ascii="Arial" w:hAnsi="Arial"/>
                <w:b/>
                <w:bCs/>
                <w:sz w:val="22"/>
                <w:szCs w:val="22"/>
              </w:rPr>
              <w:t>2.500</w:t>
            </w:r>
          </w:p>
        </w:tc>
        <w:tc>
          <w:tcPr>
            <w:tcW w:w="708" w:type="dxa"/>
            <w:shd w:val="clear" w:color="auto" w:fill="auto"/>
            <w:vAlign w:val="center"/>
          </w:tcPr>
          <w:p w14:paraId="732F4D72">
            <w:pPr>
              <w:jc w:val="center"/>
              <w:rPr>
                <w:rFonts w:ascii="Arial" w:hAnsi="Arial"/>
                <w:b/>
                <w:bCs/>
                <w:sz w:val="22"/>
                <w:szCs w:val="22"/>
              </w:rPr>
            </w:pPr>
            <w:r>
              <w:rPr>
                <w:rFonts w:ascii="Arial" w:hAnsi="Arial"/>
                <w:b/>
                <w:bCs/>
                <w:sz w:val="22"/>
                <w:szCs w:val="22"/>
              </w:rPr>
              <w:t>FC</w:t>
            </w:r>
          </w:p>
        </w:tc>
        <w:tc>
          <w:tcPr>
            <w:tcW w:w="3119" w:type="dxa"/>
            <w:shd w:val="clear" w:color="auto" w:fill="auto"/>
            <w:vAlign w:val="center"/>
          </w:tcPr>
          <w:p w14:paraId="78BAFFC7">
            <w:pPr>
              <w:jc w:val="both"/>
              <w:rPr>
                <w:rFonts w:ascii="Arial" w:hAnsi="Arial"/>
                <w:b/>
                <w:bCs/>
                <w:sz w:val="22"/>
                <w:szCs w:val="22"/>
              </w:rPr>
            </w:pPr>
            <w:r>
              <w:rPr>
                <w:rFonts w:ascii="Arial" w:hAnsi="Arial"/>
                <w:b/>
                <w:bCs/>
                <w:sz w:val="22"/>
                <w:szCs w:val="22"/>
              </w:rPr>
              <w:t>POLIVITAMÍNICO GOTAS – FRASCO 30ML, CONTENDO NO MÍNIMO:</w:t>
            </w:r>
            <w:r>
              <w:rPr>
                <w:rFonts w:ascii="Arial" w:hAnsi="Arial"/>
                <w:b/>
                <w:bCs/>
                <w:sz w:val="22"/>
                <w:szCs w:val="22"/>
              </w:rPr>
              <w:br w:type="textWrapping"/>
            </w:r>
            <w:r>
              <w:rPr>
                <w:rFonts w:ascii="Arial" w:hAnsi="Arial"/>
                <w:b/>
                <w:bCs/>
                <w:sz w:val="22"/>
                <w:szCs w:val="22"/>
              </w:rPr>
              <w:t>- VITAMINA A (PALMITATO DE RETINOL)</w:t>
            </w:r>
            <w:r>
              <w:rPr>
                <w:rFonts w:ascii="Arial" w:hAnsi="Arial"/>
                <w:b/>
                <w:bCs/>
                <w:sz w:val="22"/>
                <w:szCs w:val="22"/>
              </w:rPr>
              <w:br w:type="textWrapping"/>
            </w:r>
            <w:r>
              <w:rPr>
                <w:rFonts w:ascii="Arial" w:hAnsi="Arial"/>
                <w:b/>
                <w:bCs/>
                <w:sz w:val="22"/>
                <w:szCs w:val="22"/>
              </w:rPr>
              <w:t>- VITAMINA B1 (CLORIDRATO DE TIAMINA)</w:t>
            </w:r>
            <w:r>
              <w:rPr>
                <w:rFonts w:ascii="Arial" w:hAnsi="Arial"/>
                <w:b/>
                <w:bCs/>
                <w:sz w:val="22"/>
                <w:szCs w:val="22"/>
              </w:rPr>
              <w:br w:type="textWrapping"/>
            </w:r>
            <w:r>
              <w:rPr>
                <w:rFonts w:ascii="Arial" w:hAnsi="Arial"/>
                <w:b/>
                <w:bCs/>
                <w:sz w:val="22"/>
                <w:szCs w:val="22"/>
              </w:rPr>
              <w:t>- VITAMINA B2 (FOSFATO SÓDICO DE RIBOFLAVINA)</w:t>
            </w:r>
            <w:r>
              <w:rPr>
                <w:rFonts w:ascii="Arial" w:hAnsi="Arial"/>
                <w:b/>
                <w:bCs/>
                <w:sz w:val="22"/>
                <w:szCs w:val="22"/>
              </w:rPr>
              <w:br w:type="textWrapping"/>
            </w:r>
            <w:r>
              <w:rPr>
                <w:rFonts w:ascii="Arial" w:hAnsi="Arial"/>
                <w:b/>
                <w:bCs/>
                <w:sz w:val="22"/>
                <w:szCs w:val="22"/>
              </w:rPr>
              <w:t>- VITAMINA B3 (NICOTINAMIDA)</w:t>
            </w:r>
            <w:r>
              <w:rPr>
                <w:rFonts w:ascii="Arial" w:hAnsi="Arial"/>
                <w:b/>
                <w:bCs/>
                <w:sz w:val="22"/>
                <w:szCs w:val="22"/>
              </w:rPr>
              <w:br w:type="textWrapping"/>
            </w:r>
            <w:r>
              <w:rPr>
                <w:rFonts w:ascii="Arial" w:hAnsi="Arial"/>
                <w:b/>
                <w:bCs/>
                <w:sz w:val="22"/>
                <w:szCs w:val="22"/>
              </w:rPr>
              <w:t>- VITAMINA B5 (DEXPANTENOL)</w:t>
            </w:r>
            <w:r>
              <w:rPr>
                <w:rFonts w:ascii="Arial" w:hAnsi="Arial"/>
                <w:b/>
                <w:bCs/>
                <w:sz w:val="22"/>
                <w:szCs w:val="22"/>
              </w:rPr>
              <w:br w:type="textWrapping"/>
            </w:r>
            <w:r>
              <w:rPr>
                <w:rFonts w:ascii="Arial" w:hAnsi="Arial"/>
                <w:b/>
                <w:bCs/>
                <w:sz w:val="22"/>
                <w:szCs w:val="22"/>
              </w:rPr>
              <w:t>- VITAMINA B6 (CLORIDRATO DE PIRIDOXINA) - VITAMINA B8 (BIOTINA)</w:t>
            </w:r>
            <w:r>
              <w:rPr>
                <w:rFonts w:ascii="Arial" w:hAnsi="Arial"/>
                <w:b/>
                <w:bCs/>
                <w:sz w:val="22"/>
                <w:szCs w:val="22"/>
              </w:rPr>
              <w:br w:type="textWrapping"/>
            </w:r>
            <w:r>
              <w:rPr>
                <w:rFonts w:ascii="Arial" w:hAnsi="Arial"/>
                <w:b/>
                <w:bCs/>
                <w:sz w:val="22"/>
                <w:szCs w:val="22"/>
              </w:rPr>
              <w:t>- VITAMINA C (ÁCIDO ASCÓRBICO)</w:t>
            </w:r>
            <w:r>
              <w:rPr>
                <w:rFonts w:ascii="Arial" w:hAnsi="Arial"/>
                <w:b/>
                <w:bCs/>
                <w:sz w:val="22"/>
                <w:szCs w:val="22"/>
              </w:rPr>
              <w:br w:type="textWrapping"/>
            </w:r>
            <w:r>
              <w:rPr>
                <w:rFonts w:ascii="Arial" w:hAnsi="Arial"/>
                <w:b/>
                <w:bCs/>
                <w:sz w:val="22"/>
                <w:szCs w:val="22"/>
              </w:rPr>
              <w:t>- VITAMINA D (COLECALCIFEROL)</w:t>
            </w:r>
            <w:r>
              <w:rPr>
                <w:rFonts w:ascii="Arial" w:hAnsi="Arial"/>
                <w:b/>
                <w:bCs/>
                <w:sz w:val="22"/>
                <w:szCs w:val="22"/>
              </w:rPr>
              <w:br w:type="textWrapping"/>
            </w:r>
            <w:r>
              <w:rPr>
                <w:rFonts w:ascii="Arial" w:hAnsi="Arial"/>
                <w:b/>
                <w:bCs/>
                <w:sz w:val="22"/>
                <w:szCs w:val="22"/>
              </w:rPr>
              <w:t>- VITAMINA E (ACETATO DE ALFATOCOFEROL)</w:t>
            </w:r>
          </w:p>
        </w:tc>
        <w:tc>
          <w:tcPr>
            <w:tcW w:w="1559" w:type="dxa"/>
            <w:shd w:val="clear" w:color="auto" w:fill="auto"/>
            <w:vAlign w:val="center"/>
          </w:tcPr>
          <w:p w14:paraId="38F36EC1">
            <w:pPr>
              <w:jc w:val="center"/>
              <w:rPr>
                <w:rFonts w:ascii="Arial" w:hAnsi="Arial"/>
                <w:b/>
                <w:bCs/>
                <w:sz w:val="22"/>
                <w:szCs w:val="22"/>
              </w:rPr>
            </w:pPr>
            <w:r>
              <w:rPr>
                <w:rFonts w:ascii="Arial" w:hAnsi="Arial"/>
                <w:b/>
                <w:bCs/>
                <w:spacing w:val="-2"/>
                <w:sz w:val="22"/>
                <w:szCs w:val="22"/>
              </w:rPr>
              <w:t>6,4932</w:t>
            </w:r>
          </w:p>
        </w:tc>
        <w:tc>
          <w:tcPr>
            <w:tcW w:w="1559" w:type="dxa"/>
            <w:shd w:val="clear" w:color="auto" w:fill="auto"/>
            <w:vAlign w:val="center"/>
          </w:tcPr>
          <w:p w14:paraId="6DECA685">
            <w:pPr>
              <w:jc w:val="center"/>
              <w:rPr>
                <w:rFonts w:ascii="Arial" w:hAnsi="Arial"/>
                <w:b/>
                <w:bCs/>
                <w:sz w:val="22"/>
                <w:szCs w:val="22"/>
              </w:rPr>
            </w:pPr>
            <w:r>
              <w:rPr>
                <w:rFonts w:ascii="Arial" w:hAnsi="Arial"/>
                <w:b/>
                <w:bCs/>
                <w:spacing w:val="-2"/>
                <w:sz w:val="22"/>
                <w:szCs w:val="22"/>
              </w:rPr>
              <w:t>16.233,00</w:t>
            </w:r>
          </w:p>
        </w:tc>
      </w:tr>
      <w:tr w14:paraId="7A8E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37D8F6B9">
            <w:pPr>
              <w:jc w:val="center"/>
              <w:rPr>
                <w:rFonts w:ascii="Arial" w:hAnsi="Arial"/>
                <w:b/>
                <w:bCs/>
                <w:sz w:val="22"/>
                <w:szCs w:val="22"/>
              </w:rPr>
            </w:pPr>
            <w:r>
              <w:rPr>
                <w:rFonts w:ascii="Arial" w:hAnsi="Arial"/>
                <w:b/>
                <w:bCs/>
                <w:color w:val="000000"/>
                <w:sz w:val="22"/>
                <w:szCs w:val="22"/>
              </w:rPr>
              <w:t>193</w:t>
            </w:r>
          </w:p>
        </w:tc>
        <w:tc>
          <w:tcPr>
            <w:tcW w:w="1276" w:type="dxa"/>
            <w:shd w:val="clear" w:color="auto" w:fill="auto"/>
            <w:vAlign w:val="center"/>
          </w:tcPr>
          <w:p w14:paraId="197DED61">
            <w:pPr>
              <w:jc w:val="center"/>
              <w:rPr>
                <w:rFonts w:ascii="Arial" w:hAnsi="Arial"/>
                <w:b/>
                <w:bCs/>
                <w:sz w:val="22"/>
                <w:szCs w:val="22"/>
              </w:rPr>
            </w:pPr>
            <w:r>
              <w:rPr>
                <w:rFonts w:ascii="Arial" w:hAnsi="Arial"/>
                <w:b/>
                <w:bCs/>
                <w:sz w:val="22"/>
                <w:szCs w:val="22"/>
              </w:rPr>
              <w:t>1.500</w:t>
            </w:r>
          </w:p>
        </w:tc>
        <w:tc>
          <w:tcPr>
            <w:tcW w:w="708" w:type="dxa"/>
            <w:shd w:val="clear" w:color="auto" w:fill="auto"/>
            <w:vAlign w:val="center"/>
          </w:tcPr>
          <w:p w14:paraId="0F08515F">
            <w:pPr>
              <w:jc w:val="center"/>
              <w:rPr>
                <w:rFonts w:ascii="Arial" w:hAnsi="Arial"/>
                <w:b/>
                <w:bCs/>
                <w:sz w:val="22"/>
                <w:szCs w:val="22"/>
              </w:rPr>
            </w:pPr>
            <w:r>
              <w:rPr>
                <w:rFonts w:ascii="Arial" w:hAnsi="Arial"/>
                <w:b/>
                <w:bCs/>
                <w:sz w:val="22"/>
                <w:szCs w:val="22"/>
              </w:rPr>
              <w:t>FC</w:t>
            </w:r>
          </w:p>
        </w:tc>
        <w:tc>
          <w:tcPr>
            <w:tcW w:w="3119" w:type="dxa"/>
            <w:shd w:val="clear" w:color="auto" w:fill="auto"/>
            <w:vAlign w:val="center"/>
          </w:tcPr>
          <w:p w14:paraId="4D2666A7">
            <w:pPr>
              <w:jc w:val="both"/>
              <w:rPr>
                <w:rFonts w:ascii="Arial" w:hAnsi="Arial"/>
                <w:b/>
                <w:bCs/>
                <w:sz w:val="22"/>
                <w:szCs w:val="22"/>
              </w:rPr>
            </w:pPr>
            <w:r>
              <w:rPr>
                <w:rFonts w:ascii="Arial" w:hAnsi="Arial"/>
                <w:b/>
                <w:bCs/>
                <w:sz w:val="22"/>
                <w:szCs w:val="22"/>
              </w:rPr>
              <w:t>POLIVITAMÍNICO INFANTIL (a partir de 0 anos) - GOTAS – FRASCO 20ML, CONTENDO NO MÍNIMO:</w:t>
            </w:r>
            <w:r>
              <w:rPr>
                <w:rFonts w:ascii="Arial" w:hAnsi="Arial"/>
                <w:b/>
                <w:bCs/>
                <w:sz w:val="22"/>
                <w:szCs w:val="22"/>
              </w:rPr>
              <w:br w:type="textWrapping"/>
            </w:r>
            <w:r>
              <w:rPr>
                <w:rFonts w:ascii="Arial" w:hAnsi="Arial"/>
                <w:b/>
                <w:bCs/>
                <w:sz w:val="22"/>
                <w:szCs w:val="22"/>
              </w:rPr>
              <w:t>- VITAMINA A (PALMITATO DE RETINOL)</w:t>
            </w:r>
            <w:r>
              <w:rPr>
                <w:rFonts w:ascii="Arial" w:hAnsi="Arial"/>
                <w:b/>
                <w:bCs/>
                <w:sz w:val="22"/>
                <w:szCs w:val="22"/>
              </w:rPr>
              <w:br w:type="textWrapping"/>
            </w:r>
            <w:r>
              <w:rPr>
                <w:rFonts w:ascii="Arial" w:hAnsi="Arial"/>
                <w:b/>
                <w:bCs/>
                <w:sz w:val="22"/>
                <w:szCs w:val="22"/>
              </w:rPr>
              <w:t>- VITAMINAS DO COMPLEXO B</w:t>
            </w:r>
            <w:r>
              <w:rPr>
                <w:rFonts w:ascii="Arial" w:hAnsi="Arial"/>
                <w:b/>
                <w:bCs/>
                <w:sz w:val="22"/>
                <w:szCs w:val="22"/>
              </w:rPr>
              <w:br w:type="textWrapping"/>
            </w:r>
            <w:r>
              <w:rPr>
                <w:rFonts w:ascii="Arial" w:hAnsi="Arial"/>
                <w:b/>
                <w:bCs/>
                <w:sz w:val="22"/>
                <w:szCs w:val="22"/>
              </w:rPr>
              <w:t>- VITAMINA C (ÁCIDO ASCÓRBICO)</w:t>
            </w:r>
            <w:r>
              <w:rPr>
                <w:rFonts w:ascii="Arial" w:hAnsi="Arial"/>
                <w:b/>
                <w:bCs/>
                <w:sz w:val="22"/>
                <w:szCs w:val="22"/>
              </w:rPr>
              <w:br w:type="textWrapping"/>
            </w:r>
            <w:r>
              <w:rPr>
                <w:rFonts w:ascii="Arial" w:hAnsi="Arial"/>
                <w:b/>
                <w:bCs/>
                <w:sz w:val="22"/>
                <w:szCs w:val="22"/>
              </w:rPr>
              <w:t>- VITAMINA D (COLECALCIFEROL)</w:t>
            </w:r>
            <w:r>
              <w:rPr>
                <w:rFonts w:ascii="Arial" w:hAnsi="Arial"/>
                <w:b/>
                <w:bCs/>
                <w:sz w:val="22"/>
                <w:szCs w:val="22"/>
              </w:rPr>
              <w:br w:type="textWrapping"/>
            </w:r>
            <w:r>
              <w:rPr>
                <w:rFonts w:ascii="Arial" w:hAnsi="Arial"/>
                <w:b/>
                <w:bCs/>
                <w:sz w:val="22"/>
                <w:szCs w:val="22"/>
              </w:rPr>
              <w:t>- VITAMINA E (ACETATO DE ALFATOCOFEROL)</w:t>
            </w:r>
          </w:p>
        </w:tc>
        <w:tc>
          <w:tcPr>
            <w:tcW w:w="1559" w:type="dxa"/>
            <w:shd w:val="clear" w:color="auto" w:fill="auto"/>
            <w:vAlign w:val="center"/>
          </w:tcPr>
          <w:p w14:paraId="553CF6E6">
            <w:pPr>
              <w:jc w:val="center"/>
              <w:rPr>
                <w:rFonts w:ascii="Arial" w:hAnsi="Arial"/>
                <w:b/>
                <w:bCs/>
                <w:sz w:val="22"/>
                <w:szCs w:val="22"/>
              </w:rPr>
            </w:pPr>
            <w:r>
              <w:rPr>
                <w:rFonts w:ascii="Arial" w:hAnsi="Arial"/>
                <w:b/>
                <w:bCs/>
                <w:spacing w:val="-2"/>
                <w:sz w:val="22"/>
                <w:szCs w:val="22"/>
              </w:rPr>
              <w:t>5,0500</w:t>
            </w:r>
          </w:p>
        </w:tc>
        <w:tc>
          <w:tcPr>
            <w:tcW w:w="1559" w:type="dxa"/>
            <w:shd w:val="clear" w:color="auto" w:fill="auto"/>
            <w:vAlign w:val="center"/>
          </w:tcPr>
          <w:p w14:paraId="1ED8B46B">
            <w:pPr>
              <w:jc w:val="center"/>
              <w:rPr>
                <w:rFonts w:ascii="Arial" w:hAnsi="Arial"/>
                <w:b/>
                <w:bCs/>
                <w:sz w:val="22"/>
                <w:szCs w:val="22"/>
              </w:rPr>
            </w:pPr>
            <w:r>
              <w:rPr>
                <w:rFonts w:ascii="Arial" w:hAnsi="Arial"/>
                <w:b/>
                <w:bCs/>
                <w:spacing w:val="-2"/>
                <w:sz w:val="22"/>
                <w:szCs w:val="22"/>
              </w:rPr>
              <w:t>7.575,00</w:t>
            </w:r>
          </w:p>
        </w:tc>
      </w:tr>
      <w:tr w14:paraId="3DBB6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393C8ADA">
            <w:pPr>
              <w:jc w:val="center"/>
              <w:rPr>
                <w:rFonts w:ascii="Arial" w:hAnsi="Arial"/>
                <w:b/>
                <w:bCs/>
                <w:sz w:val="22"/>
                <w:szCs w:val="22"/>
              </w:rPr>
            </w:pPr>
            <w:r>
              <w:rPr>
                <w:rFonts w:ascii="Arial" w:hAnsi="Arial"/>
                <w:b/>
                <w:bCs/>
                <w:color w:val="000000"/>
                <w:sz w:val="22"/>
                <w:szCs w:val="22"/>
              </w:rPr>
              <w:t>194</w:t>
            </w:r>
          </w:p>
        </w:tc>
        <w:tc>
          <w:tcPr>
            <w:tcW w:w="1276" w:type="dxa"/>
            <w:shd w:val="clear" w:color="auto" w:fill="auto"/>
            <w:vAlign w:val="center"/>
          </w:tcPr>
          <w:p w14:paraId="62A78E28">
            <w:pPr>
              <w:jc w:val="center"/>
              <w:rPr>
                <w:rFonts w:ascii="Arial" w:hAnsi="Arial"/>
                <w:b/>
                <w:bCs/>
                <w:sz w:val="22"/>
                <w:szCs w:val="22"/>
              </w:rPr>
            </w:pPr>
            <w:r>
              <w:rPr>
                <w:rFonts w:ascii="Arial" w:hAnsi="Arial"/>
                <w:b/>
                <w:bCs/>
                <w:sz w:val="22"/>
                <w:szCs w:val="22"/>
              </w:rPr>
              <w:t>20.000</w:t>
            </w:r>
          </w:p>
        </w:tc>
        <w:tc>
          <w:tcPr>
            <w:tcW w:w="708" w:type="dxa"/>
            <w:shd w:val="clear" w:color="auto" w:fill="auto"/>
            <w:vAlign w:val="center"/>
          </w:tcPr>
          <w:p w14:paraId="510580E0">
            <w:pPr>
              <w:jc w:val="center"/>
              <w:rPr>
                <w:rFonts w:ascii="Arial" w:hAnsi="Arial"/>
                <w:b/>
                <w:bCs/>
                <w:sz w:val="22"/>
                <w:szCs w:val="22"/>
              </w:rPr>
            </w:pPr>
            <w:r>
              <w:rPr>
                <w:rFonts w:ascii="Arial" w:hAnsi="Arial"/>
                <w:b/>
                <w:bCs/>
                <w:sz w:val="22"/>
                <w:szCs w:val="22"/>
              </w:rPr>
              <w:t>FC</w:t>
            </w:r>
          </w:p>
        </w:tc>
        <w:tc>
          <w:tcPr>
            <w:tcW w:w="3119" w:type="dxa"/>
            <w:shd w:val="clear" w:color="auto" w:fill="auto"/>
            <w:vAlign w:val="center"/>
          </w:tcPr>
          <w:p w14:paraId="5B2E043D">
            <w:pPr>
              <w:jc w:val="both"/>
              <w:rPr>
                <w:rFonts w:ascii="Arial" w:hAnsi="Arial"/>
                <w:b/>
                <w:bCs/>
                <w:sz w:val="22"/>
                <w:szCs w:val="22"/>
              </w:rPr>
            </w:pPr>
            <w:r>
              <w:rPr>
                <w:rFonts w:ascii="Arial" w:hAnsi="Arial"/>
                <w:b/>
                <w:bCs/>
                <w:sz w:val="22"/>
                <w:szCs w:val="22"/>
              </w:rPr>
              <w:t>PREDNISOLONA FOSF. SÓD. 3MG/ ML SOLUÇÃO – FRASCO 60ML</w:t>
            </w:r>
          </w:p>
        </w:tc>
        <w:tc>
          <w:tcPr>
            <w:tcW w:w="1559" w:type="dxa"/>
            <w:shd w:val="clear" w:color="auto" w:fill="auto"/>
            <w:vAlign w:val="center"/>
          </w:tcPr>
          <w:p w14:paraId="0F658376">
            <w:pPr>
              <w:jc w:val="center"/>
              <w:rPr>
                <w:rFonts w:ascii="Arial" w:hAnsi="Arial"/>
                <w:b/>
                <w:bCs/>
                <w:sz w:val="22"/>
                <w:szCs w:val="22"/>
              </w:rPr>
            </w:pPr>
            <w:r>
              <w:rPr>
                <w:rFonts w:ascii="Arial" w:hAnsi="Arial"/>
                <w:b/>
                <w:bCs/>
                <w:spacing w:val="-2"/>
                <w:sz w:val="22"/>
                <w:szCs w:val="22"/>
              </w:rPr>
              <w:t>7,3317</w:t>
            </w:r>
          </w:p>
        </w:tc>
        <w:tc>
          <w:tcPr>
            <w:tcW w:w="1559" w:type="dxa"/>
            <w:shd w:val="clear" w:color="auto" w:fill="auto"/>
            <w:vAlign w:val="center"/>
          </w:tcPr>
          <w:p w14:paraId="4470FD8A">
            <w:pPr>
              <w:jc w:val="center"/>
              <w:rPr>
                <w:rFonts w:ascii="Arial" w:hAnsi="Arial"/>
                <w:b/>
                <w:bCs/>
                <w:sz w:val="22"/>
                <w:szCs w:val="22"/>
              </w:rPr>
            </w:pPr>
            <w:r>
              <w:rPr>
                <w:rFonts w:ascii="Arial" w:hAnsi="Arial"/>
                <w:b/>
                <w:bCs/>
                <w:spacing w:val="-2"/>
                <w:sz w:val="22"/>
                <w:szCs w:val="22"/>
              </w:rPr>
              <w:t>146.634,00</w:t>
            </w:r>
          </w:p>
        </w:tc>
      </w:tr>
      <w:tr w14:paraId="53F0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5AAD74D8">
            <w:pPr>
              <w:jc w:val="center"/>
              <w:rPr>
                <w:rFonts w:ascii="Arial" w:hAnsi="Arial"/>
                <w:b/>
                <w:bCs/>
                <w:sz w:val="22"/>
                <w:szCs w:val="22"/>
              </w:rPr>
            </w:pPr>
            <w:r>
              <w:rPr>
                <w:rFonts w:ascii="Arial" w:hAnsi="Arial"/>
                <w:b/>
                <w:bCs/>
                <w:color w:val="000000"/>
                <w:sz w:val="22"/>
                <w:szCs w:val="22"/>
              </w:rPr>
              <w:t>195</w:t>
            </w:r>
          </w:p>
        </w:tc>
        <w:tc>
          <w:tcPr>
            <w:tcW w:w="1276" w:type="dxa"/>
            <w:shd w:val="clear" w:color="auto" w:fill="auto"/>
            <w:vAlign w:val="center"/>
          </w:tcPr>
          <w:p w14:paraId="4B6865AC">
            <w:pPr>
              <w:jc w:val="center"/>
              <w:rPr>
                <w:rFonts w:ascii="Arial" w:hAnsi="Arial"/>
                <w:b/>
                <w:bCs/>
                <w:sz w:val="22"/>
                <w:szCs w:val="22"/>
              </w:rPr>
            </w:pPr>
            <w:r>
              <w:rPr>
                <w:rFonts w:ascii="Arial" w:hAnsi="Arial"/>
                <w:b/>
                <w:bCs/>
                <w:sz w:val="22"/>
                <w:szCs w:val="22"/>
              </w:rPr>
              <w:t>85.000</w:t>
            </w:r>
          </w:p>
        </w:tc>
        <w:tc>
          <w:tcPr>
            <w:tcW w:w="708" w:type="dxa"/>
            <w:shd w:val="clear" w:color="auto" w:fill="auto"/>
            <w:vAlign w:val="center"/>
          </w:tcPr>
          <w:p w14:paraId="7F116434">
            <w:pPr>
              <w:jc w:val="center"/>
              <w:rPr>
                <w:rFonts w:ascii="Arial" w:hAnsi="Arial"/>
                <w:b/>
                <w:bCs/>
                <w:sz w:val="22"/>
                <w:szCs w:val="22"/>
              </w:rPr>
            </w:pPr>
            <w:r>
              <w:rPr>
                <w:rFonts w:ascii="Arial" w:hAnsi="Arial"/>
                <w:b/>
                <w:bCs/>
                <w:sz w:val="22"/>
                <w:szCs w:val="22"/>
              </w:rPr>
              <w:t>CP</w:t>
            </w:r>
          </w:p>
        </w:tc>
        <w:tc>
          <w:tcPr>
            <w:tcW w:w="3119" w:type="dxa"/>
            <w:shd w:val="clear" w:color="auto" w:fill="auto"/>
            <w:vAlign w:val="center"/>
          </w:tcPr>
          <w:p w14:paraId="593E0E3C">
            <w:pPr>
              <w:jc w:val="both"/>
              <w:rPr>
                <w:rFonts w:ascii="Arial" w:hAnsi="Arial"/>
                <w:b/>
                <w:bCs/>
                <w:sz w:val="22"/>
                <w:szCs w:val="22"/>
              </w:rPr>
            </w:pPr>
            <w:r>
              <w:rPr>
                <w:rFonts w:ascii="Arial" w:hAnsi="Arial"/>
                <w:b/>
                <w:bCs/>
                <w:sz w:val="22"/>
                <w:szCs w:val="22"/>
              </w:rPr>
              <w:t>PREDNISONA 5MG COMPRIMIDO (DOSE UNITÁRIA)</w:t>
            </w:r>
          </w:p>
        </w:tc>
        <w:tc>
          <w:tcPr>
            <w:tcW w:w="1559" w:type="dxa"/>
            <w:shd w:val="clear" w:color="auto" w:fill="auto"/>
          </w:tcPr>
          <w:p w14:paraId="3CB4EAA4">
            <w:pPr>
              <w:jc w:val="center"/>
              <w:rPr>
                <w:rFonts w:ascii="Arial" w:hAnsi="Arial"/>
                <w:b/>
                <w:bCs/>
                <w:sz w:val="22"/>
                <w:szCs w:val="22"/>
              </w:rPr>
            </w:pPr>
            <w:r>
              <w:rPr>
                <w:rFonts w:ascii="Arial" w:hAnsi="Arial"/>
                <w:b/>
                <w:bCs/>
                <w:spacing w:val="-2"/>
                <w:sz w:val="22"/>
                <w:szCs w:val="22"/>
              </w:rPr>
              <w:t>0,2811</w:t>
            </w:r>
          </w:p>
        </w:tc>
        <w:tc>
          <w:tcPr>
            <w:tcW w:w="1559" w:type="dxa"/>
            <w:shd w:val="clear" w:color="auto" w:fill="auto"/>
          </w:tcPr>
          <w:p w14:paraId="039A5D10">
            <w:pPr>
              <w:jc w:val="center"/>
              <w:rPr>
                <w:rFonts w:ascii="Arial" w:hAnsi="Arial"/>
                <w:b/>
                <w:bCs/>
                <w:sz w:val="22"/>
                <w:szCs w:val="22"/>
              </w:rPr>
            </w:pPr>
            <w:r>
              <w:rPr>
                <w:rFonts w:ascii="Arial" w:hAnsi="Arial"/>
                <w:b/>
                <w:bCs/>
                <w:spacing w:val="-2"/>
                <w:sz w:val="22"/>
                <w:szCs w:val="22"/>
              </w:rPr>
              <w:t>23.893,50</w:t>
            </w:r>
          </w:p>
        </w:tc>
      </w:tr>
      <w:tr w14:paraId="60783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5CC9AFAC">
            <w:pPr>
              <w:jc w:val="center"/>
              <w:rPr>
                <w:rFonts w:ascii="Arial" w:hAnsi="Arial"/>
                <w:b/>
                <w:bCs/>
                <w:sz w:val="22"/>
                <w:szCs w:val="22"/>
              </w:rPr>
            </w:pPr>
            <w:r>
              <w:rPr>
                <w:rFonts w:ascii="Arial" w:hAnsi="Arial"/>
                <w:b/>
                <w:bCs/>
                <w:color w:val="000000"/>
                <w:sz w:val="22"/>
                <w:szCs w:val="22"/>
              </w:rPr>
              <w:t>196</w:t>
            </w:r>
          </w:p>
        </w:tc>
        <w:tc>
          <w:tcPr>
            <w:tcW w:w="1276" w:type="dxa"/>
            <w:shd w:val="clear" w:color="auto" w:fill="auto"/>
            <w:vAlign w:val="center"/>
          </w:tcPr>
          <w:p w14:paraId="40653F03">
            <w:pPr>
              <w:jc w:val="center"/>
              <w:rPr>
                <w:rFonts w:ascii="Arial" w:hAnsi="Arial"/>
                <w:b/>
                <w:bCs/>
                <w:sz w:val="22"/>
                <w:szCs w:val="22"/>
              </w:rPr>
            </w:pPr>
            <w:r>
              <w:rPr>
                <w:rFonts w:ascii="Arial" w:hAnsi="Arial"/>
                <w:b/>
                <w:bCs/>
                <w:sz w:val="22"/>
                <w:szCs w:val="22"/>
              </w:rPr>
              <w:t>250.000</w:t>
            </w:r>
          </w:p>
        </w:tc>
        <w:tc>
          <w:tcPr>
            <w:tcW w:w="708" w:type="dxa"/>
            <w:shd w:val="clear" w:color="auto" w:fill="auto"/>
            <w:vAlign w:val="center"/>
          </w:tcPr>
          <w:p w14:paraId="072F34A7">
            <w:pPr>
              <w:jc w:val="center"/>
              <w:rPr>
                <w:rFonts w:ascii="Arial" w:hAnsi="Arial"/>
                <w:b/>
                <w:bCs/>
                <w:sz w:val="22"/>
                <w:szCs w:val="22"/>
              </w:rPr>
            </w:pPr>
            <w:r>
              <w:rPr>
                <w:rFonts w:ascii="Arial" w:hAnsi="Arial"/>
                <w:b/>
                <w:bCs/>
                <w:sz w:val="22"/>
                <w:szCs w:val="22"/>
              </w:rPr>
              <w:t>CP</w:t>
            </w:r>
          </w:p>
        </w:tc>
        <w:tc>
          <w:tcPr>
            <w:tcW w:w="3119" w:type="dxa"/>
            <w:shd w:val="clear" w:color="auto" w:fill="auto"/>
            <w:vAlign w:val="center"/>
          </w:tcPr>
          <w:p w14:paraId="3903A6FC">
            <w:pPr>
              <w:jc w:val="both"/>
              <w:rPr>
                <w:rFonts w:ascii="Arial" w:hAnsi="Arial"/>
                <w:b/>
                <w:bCs/>
                <w:sz w:val="22"/>
                <w:szCs w:val="22"/>
              </w:rPr>
            </w:pPr>
            <w:r>
              <w:rPr>
                <w:rFonts w:ascii="Arial" w:hAnsi="Arial"/>
                <w:b/>
                <w:bCs/>
                <w:sz w:val="22"/>
                <w:szCs w:val="22"/>
              </w:rPr>
              <w:t>PREDNISONA 20MG COMPRIMIDO (DOSE UNITÁRIA)</w:t>
            </w:r>
          </w:p>
        </w:tc>
        <w:tc>
          <w:tcPr>
            <w:tcW w:w="1559" w:type="dxa"/>
            <w:shd w:val="clear" w:color="auto" w:fill="auto"/>
          </w:tcPr>
          <w:p w14:paraId="5C29F3DA">
            <w:pPr>
              <w:jc w:val="center"/>
              <w:rPr>
                <w:rFonts w:ascii="Arial" w:hAnsi="Arial"/>
                <w:b/>
                <w:bCs/>
                <w:sz w:val="22"/>
                <w:szCs w:val="22"/>
              </w:rPr>
            </w:pPr>
            <w:r>
              <w:rPr>
                <w:rFonts w:ascii="Arial" w:hAnsi="Arial"/>
                <w:b/>
                <w:bCs/>
                <w:spacing w:val="-2"/>
                <w:sz w:val="22"/>
                <w:szCs w:val="22"/>
              </w:rPr>
              <w:t>0,3930</w:t>
            </w:r>
          </w:p>
        </w:tc>
        <w:tc>
          <w:tcPr>
            <w:tcW w:w="1559" w:type="dxa"/>
            <w:shd w:val="clear" w:color="auto" w:fill="auto"/>
          </w:tcPr>
          <w:p w14:paraId="507CD806">
            <w:pPr>
              <w:jc w:val="center"/>
              <w:rPr>
                <w:rFonts w:ascii="Arial" w:hAnsi="Arial"/>
                <w:b/>
                <w:bCs/>
                <w:sz w:val="22"/>
                <w:szCs w:val="22"/>
              </w:rPr>
            </w:pPr>
            <w:r>
              <w:rPr>
                <w:rFonts w:ascii="Arial" w:hAnsi="Arial"/>
                <w:b/>
                <w:bCs/>
                <w:spacing w:val="-2"/>
                <w:sz w:val="22"/>
                <w:szCs w:val="22"/>
              </w:rPr>
              <w:t>98.250,00</w:t>
            </w:r>
          </w:p>
        </w:tc>
      </w:tr>
      <w:tr w14:paraId="319D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18DF4DBD">
            <w:pPr>
              <w:jc w:val="center"/>
              <w:rPr>
                <w:rFonts w:ascii="Arial" w:hAnsi="Arial"/>
                <w:b/>
                <w:bCs/>
                <w:sz w:val="22"/>
                <w:szCs w:val="22"/>
              </w:rPr>
            </w:pPr>
            <w:r>
              <w:rPr>
                <w:rFonts w:ascii="Arial" w:hAnsi="Arial"/>
                <w:b/>
                <w:bCs/>
                <w:color w:val="000000"/>
                <w:sz w:val="22"/>
                <w:szCs w:val="22"/>
              </w:rPr>
              <w:t>197</w:t>
            </w:r>
          </w:p>
        </w:tc>
        <w:tc>
          <w:tcPr>
            <w:tcW w:w="1276" w:type="dxa"/>
            <w:shd w:val="clear" w:color="auto" w:fill="auto"/>
            <w:vAlign w:val="center"/>
          </w:tcPr>
          <w:p w14:paraId="49B61923">
            <w:pPr>
              <w:jc w:val="center"/>
              <w:rPr>
                <w:rFonts w:ascii="Arial" w:hAnsi="Arial"/>
                <w:b/>
                <w:bCs/>
                <w:sz w:val="22"/>
                <w:szCs w:val="22"/>
              </w:rPr>
            </w:pPr>
            <w:r>
              <w:rPr>
                <w:rFonts w:ascii="Arial" w:hAnsi="Arial"/>
                <w:b/>
                <w:bCs/>
                <w:sz w:val="22"/>
                <w:szCs w:val="22"/>
              </w:rPr>
              <w:t>170.000</w:t>
            </w:r>
          </w:p>
        </w:tc>
        <w:tc>
          <w:tcPr>
            <w:tcW w:w="708" w:type="dxa"/>
            <w:shd w:val="clear" w:color="auto" w:fill="auto"/>
            <w:vAlign w:val="center"/>
          </w:tcPr>
          <w:p w14:paraId="69EF2682">
            <w:pPr>
              <w:jc w:val="center"/>
              <w:rPr>
                <w:rFonts w:ascii="Arial" w:hAnsi="Arial"/>
                <w:b/>
                <w:bCs/>
                <w:sz w:val="22"/>
                <w:szCs w:val="22"/>
              </w:rPr>
            </w:pPr>
            <w:r>
              <w:rPr>
                <w:rFonts w:ascii="Arial" w:hAnsi="Arial"/>
                <w:b/>
                <w:bCs/>
                <w:sz w:val="22"/>
                <w:szCs w:val="22"/>
              </w:rPr>
              <w:t>CP</w:t>
            </w:r>
          </w:p>
        </w:tc>
        <w:tc>
          <w:tcPr>
            <w:tcW w:w="3119" w:type="dxa"/>
            <w:shd w:val="clear" w:color="auto" w:fill="auto"/>
            <w:vAlign w:val="center"/>
          </w:tcPr>
          <w:p w14:paraId="16A53E6B">
            <w:pPr>
              <w:jc w:val="both"/>
              <w:rPr>
                <w:rFonts w:ascii="Arial" w:hAnsi="Arial"/>
                <w:b/>
                <w:bCs/>
                <w:sz w:val="22"/>
                <w:szCs w:val="22"/>
              </w:rPr>
            </w:pPr>
            <w:r>
              <w:rPr>
                <w:rFonts w:ascii="Arial" w:hAnsi="Arial"/>
                <w:b/>
                <w:bCs/>
                <w:sz w:val="22"/>
                <w:szCs w:val="22"/>
              </w:rPr>
              <w:t>PROMETAZINA 25MG (COMPRIMIDO EM BLISTER)</w:t>
            </w:r>
          </w:p>
        </w:tc>
        <w:tc>
          <w:tcPr>
            <w:tcW w:w="1559" w:type="dxa"/>
            <w:shd w:val="clear" w:color="auto" w:fill="auto"/>
          </w:tcPr>
          <w:p w14:paraId="5C5845A4">
            <w:pPr>
              <w:jc w:val="center"/>
              <w:rPr>
                <w:rFonts w:ascii="Arial" w:hAnsi="Arial"/>
                <w:b/>
                <w:bCs/>
                <w:sz w:val="22"/>
                <w:szCs w:val="22"/>
              </w:rPr>
            </w:pPr>
            <w:r>
              <w:rPr>
                <w:rFonts w:ascii="Arial" w:hAnsi="Arial"/>
                <w:b/>
                <w:bCs/>
                <w:spacing w:val="-2"/>
                <w:sz w:val="22"/>
                <w:szCs w:val="22"/>
              </w:rPr>
              <w:t>0,2650</w:t>
            </w:r>
          </w:p>
        </w:tc>
        <w:tc>
          <w:tcPr>
            <w:tcW w:w="1559" w:type="dxa"/>
            <w:shd w:val="clear" w:color="auto" w:fill="auto"/>
          </w:tcPr>
          <w:p w14:paraId="41749C50">
            <w:pPr>
              <w:jc w:val="center"/>
              <w:rPr>
                <w:rFonts w:ascii="Arial" w:hAnsi="Arial"/>
                <w:b/>
                <w:bCs/>
                <w:sz w:val="22"/>
                <w:szCs w:val="22"/>
              </w:rPr>
            </w:pPr>
            <w:r>
              <w:rPr>
                <w:rFonts w:ascii="Arial" w:hAnsi="Arial"/>
                <w:b/>
                <w:bCs/>
                <w:spacing w:val="-2"/>
                <w:sz w:val="22"/>
                <w:szCs w:val="22"/>
              </w:rPr>
              <w:t>45.050,00</w:t>
            </w:r>
          </w:p>
        </w:tc>
      </w:tr>
      <w:tr w14:paraId="4A94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0434D844">
            <w:pPr>
              <w:jc w:val="center"/>
              <w:rPr>
                <w:rFonts w:ascii="Arial" w:hAnsi="Arial"/>
                <w:b/>
                <w:bCs/>
                <w:sz w:val="22"/>
                <w:szCs w:val="22"/>
              </w:rPr>
            </w:pPr>
            <w:r>
              <w:rPr>
                <w:rFonts w:ascii="Arial" w:hAnsi="Arial"/>
                <w:b/>
                <w:bCs/>
                <w:color w:val="000000"/>
                <w:sz w:val="22"/>
                <w:szCs w:val="22"/>
              </w:rPr>
              <w:t>198</w:t>
            </w:r>
          </w:p>
        </w:tc>
        <w:tc>
          <w:tcPr>
            <w:tcW w:w="1276" w:type="dxa"/>
            <w:shd w:val="clear" w:color="auto" w:fill="auto"/>
            <w:vAlign w:val="center"/>
          </w:tcPr>
          <w:p w14:paraId="7A594C97">
            <w:pPr>
              <w:jc w:val="center"/>
              <w:rPr>
                <w:rFonts w:ascii="Arial" w:hAnsi="Arial"/>
                <w:b/>
                <w:bCs/>
                <w:sz w:val="22"/>
                <w:szCs w:val="22"/>
              </w:rPr>
            </w:pPr>
            <w:r>
              <w:rPr>
                <w:rFonts w:ascii="Arial" w:hAnsi="Arial"/>
                <w:b/>
                <w:bCs/>
                <w:sz w:val="22"/>
                <w:szCs w:val="22"/>
              </w:rPr>
              <w:t>3.000</w:t>
            </w:r>
          </w:p>
        </w:tc>
        <w:tc>
          <w:tcPr>
            <w:tcW w:w="708" w:type="dxa"/>
            <w:shd w:val="clear" w:color="auto" w:fill="auto"/>
            <w:vAlign w:val="center"/>
          </w:tcPr>
          <w:p w14:paraId="4EDC3D48">
            <w:pPr>
              <w:jc w:val="center"/>
              <w:rPr>
                <w:rFonts w:ascii="Arial" w:hAnsi="Arial"/>
                <w:b/>
                <w:bCs/>
                <w:sz w:val="22"/>
                <w:szCs w:val="22"/>
              </w:rPr>
            </w:pPr>
            <w:r>
              <w:rPr>
                <w:rFonts w:ascii="Arial" w:hAnsi="Arial"/>
                <w:b/>
                <w:bCs/>
                <w:sz w:val="22"/>
                <w:szCs w:val="22"/>
              </w:rPr>
              <w:t>AP</w:t>
            </w:r>
          </w:p>
        </w:tc>
        <w:tc>
          <w:tcPr>
            <w:tcW w:w="3119" w:type="dxa"/>
            <w:shd w:val="clear" w:color="auto" w:fill="auto"/>
            <w:vAlign w:val="center"/>
          </w:tcPr>
          <w:p w14:paraId="7227D9E1">
            <w:pPr>
              <w:jc w:val="both"/>
              <w:rPr>
                <w:rFonts w:ascii="Arial" w:hAnsi="Arial"/>
                <w:b/>
                <w:bCs/>
                <w:sz w:val="22"/>
                <w:szCs w:val="22"/>
              </w:rPr>
            </w:pPr>
            <w:r>
              <w:rPr>
                <w:rFonts w:ascii="Arial" w:hAnsi="Arial"/>
                <w:b/>
                <w:bCs/>
                <w:sz w:val="22"/>
                <w:szCs w:val="22"/>
              </w:rPr>
              <w:t>PROMETAZINA CLOR. 50 MG/ 2 ML INJETÁVEL</w:t>
            </w:r>
          </w:p>
        </w:tc>
        <w:tc>
          <w:tcPr>
            <w:tcW w:w="1559" w:type="dxa"/>
            <w:shd w:val="clear" w:color="auto" w:fill="auto"/>
          </w:tcPr>
          <w:p w14:paraId="7DDE8E10">
            <w:pPr>
              <w:jc w:val="center"/>
              <w:rPr>
                <w:rFonts w:ascii="Arial" w:hAnsi="Arial"/>
                <w:b/>
                <w:bCs/>
                <w:sz w:val="22"/>
                <w:szCs w:val="22"/>
              </w:rPr>
            </w:pPr>
            <w:r>
              <w:rPr>
                <w:rFonts w:ascii="Arial" w:hAnsi="Arial"/>
                <w:b/>
                <w:bCs/>
                <w:spacing w:val="-2"/>
                <w:sz w:val="22"/>
                <w:szCs w:val="22"/>
              </w:rPr>
              <w:t>3,6464</w:t>
            </w:r>
          </w:p>
        </w:tc>
        <w:tc>
          <w:tcPr>
            <w:tcW w:w="1559" w:type="dxa"/>
            <w:shd w:val="clear" w:color="auto" w:fill="auto"/>
          </w:tcPr>
          <w:p w14:paraId="5DFCE96E">
            <w:pPr>
              <w:jc w:val="center"/>
              <w:rPr>
                <w:rFonts w:ascii="Arial" w:hAnsi="Arial"/>
                <w:b/>
                <w:bCs/>
                <w:sz w:val="22"/>
                <w:szCs w:val="22"/>
              </w:rPr>
            </w:pPr>
            <w:r>
              <w:rPr>
                <w:rFonts w:ascii="Arial" w:hAnsi="Arial"/>
                <w:b/>
                <w:bCs/>
                <w:spacing w:val="-2"/>
                <w:sz w:val="22"/>
                <w:szCs w:val="22"/>
              </w:rPr>
              <w:t>10.939,20</w:t>
            </w:r>
          </w:p>
        </w:tc>
      </w:tr>
      <w:tr w14:paraId="493D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2E4DAB01">
            <w:pPr>
              <w:jc w:val="center"/>
              <w:rPr>
                <w:rFonts w:ascii="Arial" w:hAnsi="Arial"/>
                <w:b/>
                <w:bCs/>
                <w:sz w:val="22"/>
                <w:szCs w:val="22"/>
              </w:rPr>
            </w:pPr>
            <w:r>
              <w:rPr>
                <w:rFonts w:ascii="Arial" w:hAnsi="Arial"/>
                <w:b/>
                <w:bCs/>
                <w:color w:val="000000"/>
                <w:sz w:val="22"/>
                <w:szCs w:val="22"/>
              </w:rPr>
              <w:t>199</w:t>
            </w:r>
          </w:p>
        </w:tc>
        <w:tc>
          <w:tcPr>
            <w:tcW w:w="1276" w:type="dxa"/>
            <w:shd w:val="clear" w:color="auto" w:fill="auto"/>
            <w:vAlign w:val="center"/>
          </w:tcPr>
          <w:p w14:paraId="74A5FF48">
            <w:pPr>
              <w:jc w:val="center"/>
              <w:rPr>
                <w:rFonts w:ascii="Arial" w:hAnsi="Arial"/>
                <w:b/>
                <w:bCs/>
                <w:sz w:val="22"/>
                <w:szCs w:val="22"/>
              </w:rPr>
            </w:pPr>
            <w:r>
              <w:rPr>
                <w:rFonts w:ascii="Arial" w:hAnsi="Arial"/>
                <w:b/>
                <w:bCs/>
                <w:sz w:val="22"/>
                <w:szCs w:val="22"/>
              </w:rPr>
              <w:t>200</w:t>
            </w:r>
          </w:p>
        </w:tc>
        <w:tc>
          <w:tcPr>
            <w:tcW w:w="708" w:type="dxa"/>
            <w:shd w:val="clear" w:color="auto" w:fill="auto"/>
            <w:vAlign w:val="center"/>
          </w:tcPr>
          <w:p w14:paraId="1F3F56A8">
            <w:pPr>
              <w:jc w:val="center"/>
              <w:rPr>
                <w:rFonts w:ascii="Arial" w:hAnsi="Arial"/>
                <w:b/>
                <w:bCs/>
                <w:sz w:val="22"/>
                <w:szCs w:val="22"/>
              </w:rPr>
            </w:pPr>
            <w:r>
              <w:rPr>
                <w:rFonts w:ascii="Arial" w:hAnsi="Arial"/>
                <w:b/>
                <w:bCs/>
                <w:sz w:val="22"/>
                <w:szCs w:val="22"/>
              </w:rPr>
              <w:t>FC</w:t>
            </w:r>
          </w:p>
        </w:tc>
        <w:tc>
          <w:tcPr>
            <w:tcW w:w="3119" w:type="dxa"/>
            <w:shd w:val="clear" w:color="auto" w:fill="auto"/>
            <w:vAlign w:val="center"/>
          </w:tcPr>
          <w:p w14:paraId="5BEC3B47">
            <w:pPr>
              <w:jc w:val="both"/>
              <w:rPr>
                <w:rFonts w:ascii="Arial" w:hAnsi="Arial"/>
                <w:b/>
                <w:bCs/>
                <w:sz w:val="22"/>
                <w:szCs w:val="22"/>
              </w:rPr>
            </w:pPr>
            <w:r>
              <w:rPr>
                <w:rFonts w:ascii="Arial" w:hAnsi="Arial"/>
                <w:b/>
                <w:bCs/>
                <w:sz w:val="22"/>
                <w:szCs w:val="22"/>
              </w:rPr>
              <w:t>PROXIMETACAÍNA CLOR. 5MG/1ML COLÍRIO – FRASCO 05ML</w:t>
            </w:r>
          </w:p>
        </w:tc>
        <w:tc>
          <w:tcPr>
            <w:tcW w:w="1559" w:type="dxa"/>
            <w:shd w:val="clear" w:color="auto" w:fill="auto"/>
          </w:tcPr>
          <w:p w14:paraId="10AB013E">
            <w:pPr>
              <w:jc w:val="center"/>
              <w:rPr>
                <w:rFonts w:ascii="Arial" w:hAnsi="Arial"/>
                <w:b/>
                <w:bCs/>
                <w:sz w:val="22"/>
                <w:szCs w:val="22"/>
              </w:rPr>
            </w:pPr>
            <w:r>
              <w:rPr>
                <w:rFonts w:ascii="Arial" w:hAnsi="Arial"/>
                <w:b/>
                <w:bCs/>
                <w:spacing w:val="-2"/>
                <w:sz w:val="22"/>
                <w:szCs w:val="22"/>
              </w:rPr>
              <w:t>10,7835</w:t>
            </w:r>
          </w:p>
        </w:tc>
        <w:tc>
          <w:tcPr>
            <w:tcW w:w="1559" w:type="dxa"/>
            <w:shd w:val="clear" w:color="auto" w:fill="auto"/>
          </w:tcPr>
          <w:p w14:paraId="0B5B50F6">
            <w:pPr>
              <w:jc w:val="center"/>
              <w:rPr>
                <w:rFonts w:ascii="Arial" w:hAnsi="Arial"/>
                <w:b/>
                <w:bCs/>
                <w:sz w:val="22"/>
                <w:szCs w:val="22"/>
              </w:rPr>
            </w:pPr>
            <w:r>
              <w:rPr>
                <w:rFonts w:ascii="Arial" w:hAnsi="Arial"/>
                <w:b/>
                <w:bCs/>
                <w:spacing w:val="-2"/>
                <w:sz w:val="22"/>
                <w:szCs w:val="22"/>
              </w:rPr>
              <w:t>2.156,70</w:t>
            </w:r>
          </w:p>
        </w:tc>
      </w:tr>
      <w:tr w14:paraId="09A9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5EE29286">
            <w:pPr>
              <w:jc w:val="center"/>
              <w:rPr>
                <w:rFonts w:ascii="Arial" w:hAnsi="Arial"/>
                <w:b/>
                <w:bCs/>
                <w:sz w:val="22"/>
                <w:szCs w:val="22"/>
              </w:rPr>
            </w:pPr>
            <w:r>
              <w:rPr>
                <w:rFonts w:ascii="Arial" w:hAnsi="Arial"/>
                <w:b/>
                <w:bCs/>
                <w:color w:val="000000"/>
                <w:sz w:val="22"/>
                <w:szCs w:val="22"/>
              </w:rPr>
              <w:t>200</w:t>
            </w:r>
          </w:p>
        </w:tc>
        <w:tc>
          <w:tcPr>
            <w:tcW w:w="1276" w:type="dxa"/>
            <w:shd w:val="clear" w:color="auto" w:fill="auto"/>
            <w:vAlign w:val="center"/>
          </w:tcPr>
          <w:p w14:paraId="351C076E">
            <w:pPr>
              <w:jc w:val="center"/>
              <w:rPr>
                <w:rFonts w:ascii="Arial" w:hAnsi="Arial"/>
                <w:b/>
                <w:bCs/>
                <w:sz w:val="22"/>
                <w:szCs w:val="22"/>
              </w:rPr>
            </w:pPr>
            <w:r>
              <w:rPr>
                <w:rFonts w:ascii="Arial" w:hAnsi="Arial"/>
                <w:b/>
                <w:bCs/>
                <w:sz w:val="22"/>
                <w:szCs w:val="22"/>
              </w:rPr>
              <w:t>2.000</w:t>
            </w:r>
          </w:p>
        </w:tc>
        <w:tc>
          <w:tcPr>
            <w:tcW w:w="708" w:type="dxa"/>
            <w:shd w:val="clear" w:color="auto" w:fill="auto"/>
            <w:vAlign w:val="center"/>
          </w:tcPr>
          <w:p w14:paraId="0F55DE41">
            <w:pPr>
              <w:jc w:val="center"/>
              <w:rPr>
                <w:rFonts w:ascii="Arial" w:hAnsi="Arial"/>
                <w:b/>
                <w:bCs/>
                <w:sz w:val="22"/>
                <w:szCs w:val="22"/>
              </w:rPr>
            </w:pPr>
            <w:r>
              <w:rPr>
                <w:rFonts w:ascii="Arial" w:hAnsi="Arial"/>
                <w:b/>
                <w:bCs/>
                <w:sz w:val="22"/>
                <w:szCs w:val="22"/>
              </w:rPr>
              <w:t>FC</w:t>
            </w:r>
          </w:p>
        </w:tc>
        <w:tc>
          <w:tcPr>
            <w:tcW w:w="3119" w:type="dxa"/>
            <w:shd w:val="clear" w:color="auto" w:fill="auto"/>
            <w:vAlign w:val="center"/>
          </w:tcPr>
          <w:p w14:paraId="6C3C2E8A">
            <w:pPr>
              <w:jc w:val="both"/>
              <w:rPr>
                <w:rFonts w:ascii="Arial" w:hAnsi="Arial"/>
                <w:b/>
                <w:bCs/>
                <w:sz w:val="22"/>
                <w:szCs w:val="22"/>
              </w:rPr>
            </w:pPr>
            <w:r>
              <w:rPr>
                <w:rFonts w:ascii="Arial" w:hAnsi="Arial"/>
                <w:b/>
                <w:bCs/>
                <w:sz w:val="22"/>
                <w:szCs w:val="22"/>
              </w:rPr>
              <w:t>RISPERIDONA 1MG/1ML SOLUÇÃO – FRASCO 30ML</w:t>
            </w:r>
          </w:p>
        </w:tc>
        <w:tc>
          <w:tcPr>
            <w:tcW w:w="1559" w:type="dxa"/>
            <w:shd w:val="clear" w:color="auto" w:fill="auto"/>
            <w:vAlign w:val="center"/>
          </w:tcPr>
          <w:p w14:paraId="5BD2568C">
            <w:pPr>
              <w:jc w:val="center"/>
              <w:rPr>
                <w:rFonts w:ascii="Arial" w:hAnsi="Arial"/>
                <w:b/>
                <w:bCs/>
                <w:sz w:val="22"/>
                <w:szCs w:val="22"/>
              </w:rPr>
            </w:pPr>
            <w:r>
              <w:rPr>
                <w:rFonts w:ascii="Arial" w:hAnsi="Arial"/>
                <w:b/>
                <w:bCs/>
                <w:spacing w:val="-2"/>
                <w:sz w:val="22"/>
                <w:szCs w:val="22"/>
              </w:rPr>
              <w:t>29,9263</w:t>
            </w:r>
          </w:p>
        </w:tc>
        <w:tc>
          <w:tcPr>
            <w:tcW w:w="1559" w:type="dxa"/>
            <w:shd w:val="clear" w:color="auto" w:fill="auto"/>
            <w:vAlign w:val="center"/>
          </w:tcPr>
          <w:p w14:paraId="2F4F20C9">
            <w:pPr>
              <w:jc w:val="center"/>
              <w:rPr>
                <w:rFonts w:ascii="Arial" w:hAnsi="Arial"/>
                <w:b/>
                <w:bCs/>
                <w:sz w:val="22"/>
                <w:szCs w:val="22"/>
              </w:rPr>
            </w:pPr>
            <w:r>
              <w:rPr>
                <w:rFonts w:ascii="Arial" w:hAnsi="Arial"/>
                <w:b/>
                <w:bCs/>
                <w:spacing w:val="-2"/>
                <w:sz w:val="22"/>
                <w:szCs w:val="22"/>
              </w:rPr>
              <w:t>59.852,60</w:t>
            </w:r>
          </w:p>
        </w:tc>
      </w:tr>
      <w:tr w14:paraId="78005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49FB25DC">
            <w:pPr>
              <w:jc w:val="center"/>
              <w:rPr>
                <w:rFonts w:ascii="Arial" w:hAnsi="Arial"/>
                <w:b/>
                <w:bCs/>
                <w:sz w:val="22"/>
                <w:szCs w:val="22"/>
              </w:rPr>
            </w:pPr>
            <w:r>
              <w:rPr>
                <w:rFonts w:ascii="Arial" w:hAnsi="Arial"/>
                <w:b/>
                <w:bCs/>
                <w:color w:val="000000"/>
                <w:sz w:val="22"/>
                <w:szCs w:val="22"/>
              </w:rPr>
              <w:t>201</w:t>
            </w:r>
          </w:p>
        </w:tc>
        <w:tc>
          <w:tcPr>
            <w:tcW w:w="1276" w:type="dxa"/>
            <w:shd w:val="clear" w:color="auto" w:fill="auto"/>
            <w:vAlign w:val="center"/>
          </w:tcPr>
          <w:p w14:paraId="42E85737">
            <w:pPr>
              <w:jc w:val="center"/>
              <w:rPr>
                <w:rFonts w:ascii="Arial" w:hAnsi="Arial"/>
                <w:b/>
                <w:bCs/>
                <w:sz w:val="22"/>
                <w:szCs w:val="22"/>
              </w:rPr>
            </w:pPr>
            <w:r>
              <w:rPr>
                <w:rFonts w:ascii="Arial" w:hAnsi="Arial"/>
                <w:b/>
                <w:bCs/>
                <w:sz w:val="22"/>
                <w:szCs w:val="22"/>
              </w:rPr>
              <w:t>60.000</w:t>
            </w:r>
          </w:p>
        </w:tc>
        <w:tc>
          <w:tcPr>
            <w:tcW w:w="708" w:type="dxa"/>
            <w:shd w:val="clear" w:color="auto" w:fill="auto"/>
            <w:vAlign w:val="center"/>
          </w:tcPr>
          <w:p w14:paraId="6666C134">
            <w:pPr>
              <w:jc w:val="center"/>
              <w:rPr>
                <w:rFonts w:ascii="Arial" w:hAnsi="Arial"/>
                <w:b/>
                <w:bCs/>
                <w:sz w:val="22"/>
                <w:szCs w:val="22"/>
              </w:rPr>
            </w:pPr>
            <w:r>
              <w:rPr>
                <w:rFonts w:ascii="Arial" w:hAnsi="Arial"/>
                <w:b/>
                <w:bCs/>
                <w:sz w:val="22"/>
                <w:szCs w:val="22"/>
              </w:rPr>
              <w:t>CP</w:t>
            </w:r>
          </w:p>
        </w:tc>
        <w:tc>
          <w:tcPr>
            <w:tcW w:w="3119" w:type="dxa"/>
            <w:shd w:val="clear" w:color="auto" w:fill="auto"/>
            <w:vAlign w:val="center"/>
          </w:tcPr>
          <w:p w14:paraId="0F0EDB22">
            <w:pPr>
              <w:jc w:val="both"/>
              <w:rPr>
                <w:rFonts w:ascii="Arial" w:hAnsi="Arial"/>
                <w:b/>
                <w:bCs/>
                <w:sz w:val="22"/>
                <w:szCs w:val="22"/>
              </w:rPr>
            </w:pPr>
            <w:r>
              <w:rPr>
                <w:rFonts w:ascii="Arial" w:hAnsi="Arial"/>
                <w:b/>
                <w:bCs/>
                <w:sz w:val="22"/>
                <w:szCs w:val="22"/>
              </w:rPr>
              <w:t>RISPERIDONA 2MG (COMPRIMIDO EM BLISTER)</w:t>
            </w:r>
          </w:p>
        </w:tc>
        <w:tc>
          <w:tcPr>
            <w:tcW w:w="1559" w:type="dxa"/>
            <w:shd w:val="clear" w:color="auto" w:fill="auto"/>
          </w:tcPr>
          <w:p w14:paraId="47F968C4">
            <w:pPr>
              <w:jc w:val="center"/>
              <w:rPr>
                <w:rFonts w:ascii="Arial" w:hAnsi="Arial"/>
                <w:b/>
                <w:bCs/>
                <w:sz w:val="22"/>
                <w:szCs w:val="22"/>
              </w:rPr>
            </w:pPr>
            <w:r>
              <w:rPr>
                <w:rFonts w:ascii="Arial" w:hAnsi="Arial"/>
                <w:b/>
                <w:bCs/>
                <w:spacing w:val="-2"/>
                <w:sz w:val="22"/>
                <w:szCs w:val="22"/>
              </w:rPr>
              <w:t>0,3074</w:t>
            </w:r>
          </w:p>
        </w:tc>
        <w:tc>
          <w:tcPr>
            <w:tcW w:w="1559" w:type="dxa"/>
            <w:shd w:val="clear" w:color="auto" w:fill="auto"/>
          </w:tcPr>
          <w:p w14:paraId="4634F0A2">
            <w:pPr>
              <w:jc w:val="center"/>
              <w:rPr>
                <w:rFonts w:ascii="Arial" w:hAnsi="Arial"/>
                <w:b/>
                <w:bCs/>
                <w:sz w:val="22"/>
                <w:szCs w:val="22"/>
              </w:rPr>
            </w:pPr>
            <w:r>
              <w:rPr>
                <w:rFonts w:ascii="Arial" w:hAnsi="Arial"/>
                <w:b/>
                <w:bCs/>
                <w:spacing w:val="-2"/>
                <w:sz w:val="22"/>
                <w:szCs w:val="22"/>
              </w:rPr>
              <w:t>18.444,00</w:t>
            </w:r>
          </w:p>
        </w:tc>
      </w:tr>
      <w:tr w14:paraId="3968A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3F2FE775">
            <w:pPr>
              <w:jc w:val="center"/>
              <w:rPr>
                <w:rFonts w:ascii="Arial" w:hAnsi="Arial"/>
                <w:b/>
                <w:bCs/>
                <w:sz w:val="22"/>
                <w:szCs w:val="22"/>
              </w:rPr>
            </w:pPr>
            <w:r>
              <w:rPr>
                <w:rFonts w:ascii="Arial" w:hAnsi="Arial"/>
                <w:b/>
                <w:bCs/>
                <w:color w:val="000000"/>
                <w:sz w:val="22"/>
                <w:szCs w:val="22"/>
              </w:rPr>
              <w:t>202</w:t>
            </w:r>
          </w:p>
        </w:tc>
        <w:tc>
          <w:tcPr>
            <w:tcW w:w="1276" w:type="dxa"/>
            <w:shd w:val="clear" w:color="auto" w:fill="auto"/>
            <w:vAlign w:val="center"/>
          </w:tcPr>
          <w:p w14:paraId="2BCF3C90">
            <w:pPr>
              <w:jc w:val="center"/>
              <w:rPr>
                <w:rFonts w:ascii="Arial" w:hAnsi="Arial"/>
                <w:b/>
                <w:bCs/>
                <w:sz w:val="22"/>
                <w:szCs w:val="22"/>
              </w:rPr>
            </w:pPr>
            <w:r>
              <w:rPr>
                <w:rFonts w:ascii="Arial" w:hAnsi="Arial"/>
                <w:b/>
                <w:bCs/>
                <w:sz w:val="22"/>
                <w:szCs w:val="22"/>
              </w:rPr>
              <w:t>100.000</w:t>
            </w:r>
          </w:p>
        </w:tc>
        <w:tc>
          <w:tcPr>
            <w:tcW w:w="708" w:type="dxa"/>
            <w:shd w:val="clear" w:color="auto" w:fill="auto"/>
            <w:vAlign w:val="center"/>
          </w:tcPr>
          <w:p w14:paraId="4853179C">
            <w:pPr>
              <w:jc w:val="center"/>
              <w:rPr>
                <w:rFonts w:ascii="Arial" w:hAnsi="Arial"/>
                <w:b/>
                <w:bCs/>
                <w:sz w:val="22"/>
                <w:szCs w:val="22"/>
              </w:rPr>
            </w:pPr>
            <w:r>
              <w:rPr>
                <w:rFonts w:ascii="Arial" w:hAnsi="Arial"/>
                <w:b/>
                <w:bCs/>
                <w:sz w:val="22"/>
                <w:szCs w:val="22"/>
              </w:rPr>
              <w:t>EN</w:t>
            </w:r>
          </w:p>
        </w:tc>
        <w:tc>
          <w:tcPr>
            <w:tcW w:w="3119" w:type="dxa"/>
            <w:shd w:val="clear" w:color="auto" w:fill="auto"/>
            <w:vAlign w:val="center"/>
          </w:tcPr>
          <w:p w14:paraId="3E3404E5">
            <w:pPr>
              <w:pStyle w:val="547"/>
              <w:widowControl w:val="0"/>
              <w:spacing w:before="0" w:after="0" w:line="312" w:lineRule="auto"/>
              <w:jc w:val="left"/>
              <w:rPr>
                <w:b/>
                <w:bCs/>
                <w:sz w:val="22"/>
                <w:szCs w:val="22"/>
              </w:rPr>
            </w:pPr>
            <w:r>
              <w:rPr>
                <w:b/>
                <w:bCs/>
                <w:sz w:val="22"/>
                <w:szCs w:val="22"/>
              </w:rPr>
              <w:t>SAIS PARA REIDRATAÇÃO ORAL – ENVELOPE 27,9G (Uso Adulto e Pediátrico)</w:t>
            </w:r>
          </w:p>
          <w:p w14:paraId="36BD9776">
            <w:pPr>
              <w:jc w:val="both"/>
              <w:rPr>
                <w:rFonts w:ascii="Arial" w:hAnsi="Arial"/>
                <w:b/>
                <w:bCs/>
                <w:sz w:val="22"/>
                <w:szCs w:val="22"/>
              </w:rPr>
            </w:pPr>
            <w:r>
              <w:rPr>
                <w:rFonts w:ascii="Arial" w:hAnsi="Arial" w:eastAsia="Calibri"/>
                <w:b/>
                <w:bCs/>
                <w:sz w:val="22"/>
                <w:szCs w:val="22"/>
                <w:lang w:val="en-US" w:eastAsia="en-US" w:bidi="ar-SA"/>
              </w:rPr>
              <w:t>MEDICAMENTO NOTIFICADO CONFORME RDC 576/2021</w:t>
            </w:r>
          </w:p>
        </w:tc>
        <w:tc>
          <w:tcPr>
            <w:tcW w:w="1559" w:type="dxa"/>
            <w:shd w:val="clear" w:color="auto" w:fill="auto"/>
          </w:tcPr>
          <w:p w14:paraId="226850E7">
            <w:pPr>
              <w:jc w:val="center"/>
              <w:rPr>
                <w:rFonts w:ascii="Arial" w:hAnsi="Arial"/>
                <w:b/>
                <w:bCs/>
                <w:sz w:val="22"/>
                <w:szCs w:val="22"/>
              </w:rPr>
            </w:pPr>
            <w:r>
              <w:rPr>
                <w:rFonts w:ascii="Arial" w:hAnsi="Arial"/>
                <w:b/>
                <w:bCs/>
                <w:spacing w:val="-2"/>
                <w:sz w:val="22"/>
                <w:szCs w:val="22"/>
              </w:rPr>
              <w:t>1,3196</w:t>
            </w:r>
          </w:p>
        </w:tc>
        <w:tc>
          <w:tcPr>
            <w:tcW w:w="1559" w:type="dxa"/>
            <w:shd w:val="clear" w:color="auto" w:fill="auto"/>
          </w:tcPr>
          <w:p w14:paraId="16F468E4">
            <w:pPr>
              <w:jc w:val="center"/>
              <w:rPr>
                <w:rFonts w:ascii="Arial" w:hAnsi="Arial"/>
                <w:b/>
                <w:bCs/>
                <w:sz w:val="22"/>
                <w:szCs w:val="22"/>
              </w:rPr>
            </w:pPr>
            <w:r>
              <w:rPr>
                <w:rFonts w:ascii="Arial" w:hAnsi="Arial"/>
                <w:b/>
                <w:bCs/>
                <w:spacing w:val="-2"/>
                <w:sz w:val="22"/>
                <w:szCs w:val="22"/>
              </w:rPr>
              <w:t>131.960,00</w:t>
            </w:r>
          </w:p>
        </w:tc>
      </w:tr>
      <w:tr w14:paraId="4A88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7E78F33D">
            <w:pPr>
              <w:jc w:val="center"/>
              <w:rPr>
                <w:rFonts w:ascii="Arial" w:hAnsi="Arial"/>
                <w:b/>
                <w:bCs/>
                <w:sz w:val="22"/>
                <w:szCs w:val="22"/>
              </w:rPr>
            </w:pPr>
            <w:r>
              <w:rPr>
                <w:rFonts w:ascii="Arial" w:hAnsi="Arial"/>
                <w:b/>
                <w:bCs/>
                <w:color w:val="000000"/>
                <w:sz w:val="22"/>
                <w:szCs w:val="22"/>
              </w:rPr>
              <w:t>203</w:t>
            </w:r>
          </w:p>
        </w:tc>
        <w:tc>
          <w:tcPr>
            <w:tcW w:w="1276" w:type="dxa"/>
            <w:shd w:val="clear" w:color="auto" w:fill="auto"/>
            <w:vAlign w:val="center"/>
          </w:tcPr>
          <w:p w14:paraId="01185EDB">
            <w:pPr>
              <w:jc w:val="center"/>
              <w:rPr>
                <w:rFonts w:ascii="Arial" w:hAnsi="Arial"/>
                <w:b/>
                <w:bCs/>
                <w:sz w:val="22"/>
                <w:szCs w:val="22"/>
              </w:rPr>
            </w:pPr>
            <w:r>
              <w:rPr>
                <w:rFonts w:ascii="Arial" w:hAnsi="Arial"/>
                <w:b/>
                <w:bCs/>
                <w:sz w:val="22"/>
                <w:szCs w:val="22"/>
              </w:rPr>
              <w:t>250</w:t>
            </w:r>
          </w:p>
        </w:tc>
        <w:tc>
          <w:tcPr>
            <w:tcW w:w="708" w:type="dxa"/>
            <w:shd w:val="clear" w:color="auto" w:fill="auto"/>
            <w:vAlign w:val="center"/>
          </w:tcPr>
          <w:p w14:paraId="1EFB960F">
            <w:pPr>
              <w:jc w:val="center"/>
              <w:rPr>
                <w:rFonts w:ascii="Arial" w:hAnsi="Arial"/>
                <w:b/>
                <w:bCs/>
                <w:sz w:val="22"/>
                <w:szCs w:val="22"/>
              </w:rPr>
            </w:pPr>
            <w:r>
              <w:rPr>
                <w:rFonts w:ascii="Arial" w:hAnsi="Arial"/>
                <w:b/>
                <w:bCs/>
                <w:sz w:val="22"/>
                <w:szCs w:val="22"/>
              </w:rPr>
              <w:t>FC</w:t>
            </w:r>
          </w:p>
        </w:tc>
        <w:tc>
          <w:tcPr>
            <w:tcW w:w="3119" w:type="dxa"/>
            <w:shd w:val="clear" w:color="auto" w:fill="auto"/>
            <w:vAlign w:val="center"/>
          </w:tcPr>
          <w:p w14:paraId="34B86E28">
            <w:pPr>
              <w:jc w:val="both"/>
              <w:rPr>
                <w:rFonts w:ascii="Arial" w:hAnsi="Arial"/>
                <w:b/>
                <w:bCs/>
                <w:sz w:val="22"/>
                <w:szCs w:val="22"/>
              </w:rPr>
            </w:pPr>
            <w:r>
              <w:rPr>
                <w:rFonts w:ascii="Arial" w:hAnsi="Arial"/>
                <w:b/>
                <w:bCs/>
                <w:sz w:val="22"/>
                <w:szCs w:val="22"/>
              </w:rPr>
              <w:t>SALBUTAMOL 100MCG/DOSE AEROSOL ORAL – FRASCO 200 DOSES</w:t>
            </w:r>
          </w:p>
        </w:tc>
        <w:tc>
          <w:tcPr>
            <w:tcW w:w="1559" w:type="dxa"/>
            <w:shd w:val="clear" w:color="auto" w:fill="auto"/>
            <w:vAlign w:val="center"/>
          </w:tcPr>
          <w:p w14:paraId="2266B60F">
            <w:pPr>
              <w:jc w:val="center"/>
              <w:rPr>
                <w:rFonts w:ascii="Arial" w:hAnsi="Arial"/>
                <w:b/>
                <w:bCs/>
                <w:sz w:val="22"/>
                <w:szCs w:val="22"/>
              </w:rPr>
            </w:pPr>
            <w:r>
              <w:rPr>
                <w:rFonts w:ascii="Arial" w:hAnsi="Arial"/>
                <w:b/>
                <w:bCs/>
                <w:spacing w:val="-2"/>
                <w:sz w:val="22"/>
                <w:szCs w:val="22"/>
              </w:rPr>
              <w:t>18,1417</w:t>
            </w:r>
          </w:p>
        </w:tc>
        <w:tc>
          <w:tcPr>
            <w:tcW w:w="1559" w:type="dxa"/>
            <w:shd w:val="clear" w:color="auto" w:fill="auto"/>
            <w:vAlign w:val="center"/>
          </w:tcPr>
          <w:p w14:paraId="59631E26">
            <w:pPr>
              <w:jc w:val="center"/>
              <w:rPr>
                <w:rFonts w:ascii="Arial" w:hAnsi="Arial"/>
                <w:b/>
                <w:bCs/>
                <w:sz w:val="22"/>
                <w:szCs w:val="22"/>
              </w:rPr>
            </w:pPr>
            <w:r>
              <w:rPr>
                <w:rFonts w:ascii="Arial" w:hAnsi="Arial"/>
                <w:b/>
                <w:bCs/>
                <w:spacing w:val="-2"/>
                <w:sz w:val="22"/>
                <w:szCs w:val="22"/>
              </w:rPr>
              <w:t>4.535,43</w:t>
            </w:r>
          </w:p>
        </w:tc>
      </w:tr>
      <w:tr w14:paraId="613D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717AD1B1">
            <w:pPr>
              <w:jc w:val="center"/>
              <w:rPr>
                <w:rFonts w:ascii="Arial" w:hAnsi="Arial"/>
                <w:b/>
                <w:bCs/>
                <w:sz w:val="22"/>
                <w:szCs w:val="22"/>
              </w:rPr>
            </w:pPr>
            <w:r>
              <w:rPr>
                <w:rFonts w:ascii="Arial" w:hAnsi="Arial"/>
                <w:b/>
                <w:bCs/>
                <w:color w:val="000000"/>
                <w:sz w:val="22"/>
                <w:szCs w:val="22"/>
              </w:rPr>
              <w:t>204</w:t>
            </w:r>
          </w:p>
        </w:tc>
        <w:tc>
          <w:tcPr>
            <w:tcW w:w="1276" w:type="dxa"/>
            <w:shd w:val="clear" w:color="auto" w:fill="auto"/>
            <w:vAlign w:val="center"/>
          </w:tcPr>
          <w:p w14:paraId="0FCB73F5">
            <w:pPr>
              <w:jc w:val="center"/>
              <w:rPr>
                <w:rFonts w:ascii="Arial" w:hAnsi="Arial"/>
                <w:b/>
                <w:bCs/>
                <w:sz w:val="22"/>
                <w:szCs w:val="22"/>
              </w:rPr>
            </w:pPr>
            <w:r>
              <w:rPr>
                <w:rFonts w:ascii="Arial" w:hAnsi="Arial"/>
                <w:b/>
                <w:bCs/>
                <w:sz w:val="22"/>
                <w:szCs w:val="22"/>
              </w:rPr>
              <w:t>250</w:t>
            </w:r>
          </w:p>
        </w:tc>
        <w:tc>
          <w:tcPr>
            <w:tcW w:w="708" w:type="dxa"/>
            <w:shd w:val="clear" w:color="auto" w:fill="auto"/>
            <w:vAlign w:val="center"/>
          </w:tcPr>
          <w:p w14:paraId="0B2C2CD6">
            <w:pPr>
              <w:jc w:val="center"/>
              <w:rPr>
                <w:rFonts w:ascii="Arial" w:hAnsi="Arial"/>
                <w:b/>
                <w:bCs/>
                <w:sz w:val="22"/>
                <w:szCs w:val="22"/>
              </w:rPr>
            </w:pPr>
            <w:r>
              <w:rPr>
                <w:rFonts w:ascii="Arial" w:hAnsi="Arial"/>
                <w:b/>
                <w:bCs/>
                <w:sz w:val="22"/>
                <w:szCs w:val="22"/>
              </w:rPr>
              <w:t>FC</w:t>
            </w:r>
          </w:p>
        </w:tc>
        <w:tc>
          <w:tcPr>
            <w:tcW w:w="3119" w:type="dxa"/>
            <w:shd w:val="clear" w:color="auto" w:fill="auto"/>
            <w:vAlign w:val="center"/>
          </w:tcPr>
          <w:p w14:paraId="38C0D560">
            <w:pPr>
              <w:jc w:val="both"/>
              <w:rPr>
                <w:rFonts w:ascii="Arial" w:hAnsi="Arial"/>
                <w:b/>
                <w:bCs/>
                <w:sz w:val="22"/>
                <w:szCs w:val="22"/>
              </w:rPr>
            </w:pPr>
            <w:r>
              <w:rPr>
                <w:rFonts w:ascii="Arial" w:hAnsi="Arial"/>
                <w:b/>
                <w:bCs/>
                <w:sz w:val="22"/>
                <w:szCs w:val="22"/>
              </w:rPr>
              <w:t>SALBUTAMOL SULF. 0,04% OU 2MG/ 5 ML XAROPE – FRASCO 120ML</w:t>
            </w:r>
          </w:p>
        </w:tc>
        <w:tc>
          <w:tcPr>
            <w:tcW w:w="1559" w:type="dxa"/>
            <w:shd w:val="clear" w:color="auto" w:fill="auto"/>
          </w:tcPr>
          <w:p w14:paraId="58C6903A">
            <w:pPr>
              <w:jc w:val="center"/>
              <w:rPr>
                <w:rFonts w:ascii="Arial" w:hAnsi="Arial"/>
                <w:b/>
                <w:bCs/>
                <w:sz w:val="22"/>
                <w:szCs w:val="22"/>
              </w:rPr>
            </w:pPr>
            <w:r>
              <w:rPr>
                <w:rFonts w:ascii="Arial" w:hAnsi="Arial"/>
                <w:b/>
                <w:bCs/>
                <w:spacing w:val="-2"/>
                <w:sz w:val="22"/>
                <w:szCs w:val="22"/>
              </w:rPr>
              <w:t>2,7121</w:t>
            </w:r>
          </w:p>
        </w:tc>
        <w:tc>
          <w:tcPr>
            <w:tcW w:w="1559" w:type="dxa"/>
            <w:shd w:val="clear" w:color="auto" w:fill="auto"/>
          </w:tcPr>
          <w:p w14:paraId="5497DE6E">
            <w:pPr>
              <w:jc w:val="center"/>
              <w:rPr>
                <w:rFonts w:ascii="Arial" w:hAnsi="Arial"/>
                <w:b/>
                <w:bCs/>
                <w:sz w:val="22"/>
                <w:szCs w:val="22"/>
              </w:rPr>
            </w:pPr>
            <w:r>
              <w:rPr>
                <w:rFonts w:ascii="Arial" w:hAnsi="Arial"/>
                <w:b/>
                <w:bCs/>
                <w:spacing w:val="-2"/>
                <w:sz w:val="22"/>
                <w:szCs w:val="22"/>
              </w:rPr>
              <w:t>678,03</w:t>
            </w:r>
          </w:p>
        </w:tc>
      </w:tr>
      <w:tr w14:paraId="13F2F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7D71E3AC">
            <w:pPr>
              <w:jc w:val="center"/>
              <w:rPr>
                <w:rFonts w:ascii="Arial" w:hAnsi="Arial"/>
                <w:b/>
                <w:bCs/>
                <w:sz w:val="22"/>
                <w:szCs w:val="22"/>
              </w:rPr>
            </w:pPr>
            <w:r>
              <w:rPr>
                <w:rFonts w:ascii="Arial" w:hAnsi="Arial"/>
                <w:b/>
                <w:bCs/>
                <w:color w:val="000000"/>
                <w:sz w:val="22"/>
                <w:szCs w:val="22"/>
              </w:rPr>
              <w:t>205</w:t>
            </w:r>
          </w:p>
        </w:tc>
        <w:tc>
          <w:tcPr>
            <w:tcW w:w="1276" w:type="dxa"/>
            <w:shd w:val="clear" w:color="auto" w:fill="auto"/>
            <w:vAlign w:val="center"/>
          </w:tcPr>
          <w:p w14:paraId="153843AF">
            <w:pPr>
              <w:jc w:val="center"/>
              <w:rPr>
                <w:rFonts w:ascii="Arial" w:hAnsi="Arial"/>
                <w:b/>
                <w:bCs/>
                <w:sz w:val="22"/>
                <w:szCs w:val="22"/>
              </w:rPr>
            </w:pPr>
            <w:r>
              <w:rPr>
                <w:rFonts w:ascii="Arial" w:hAnsi="Arial"/>
                <w:b/>
                <w:bCs/>
                <w:sz w:val="22"/>
                <w:szCs w:val="22"/>
              </w:rPr>
              <w:t>750</w:t>
            </w:r>
          </w:p>
        </w:tc>
        <w:tc>
          <w:tcPr>
            <w:tcW w:w="708" w:type="dxa"/>
            <w:shd w:val="clear" w:color="auto" w:fill="auto"/>
            <w:vAlign w:val="center"/>
          </w:tcPr>
          <w:p w14:paraId="2A895057">
            <w:pPr>
              <w:jc w:val="center"/>
              <w:rPr>
                <w:rFonts w:ascii="Arial" w:hAnsi="Arial"/>
                <w:b/>
                <w:bCs/>
                <w:sz w:val="22"/>
                <w:szCs w:val="22"/>
              </w:rPr>
            </w:pPr>
            <w:r>
              <w:rPr>
                <w:rFonts w:ascii="Arial" w:hAnsi="Arial"/>
                <w:b/>
                <w:bCs/>
                <w:sz w:val="22"/>
                <w:szCs w:val="22"/>
              </w:rPr>
              <w:t>CP</w:t>
            </w:r>
          </w:p>
        </w:tc>
        <w:tc>
          <w:tcPr>
            <w:tcW w:w="3119" w:type="dxa"/>
            <w:shd w:val="clear" w:color="auto" w:fill="auto"/>
            <w:vAlign w:val="center"/>
          </w:tcPr>
          <w:p w14:paraId="70DBE32F">
            <w:pPr>
              <w:jc w:val="both"/>
              <w:rPr>
                <w:rFonts w:ascii="Arial" w:hAnsi="Arial"/>
                <w:b/>
                <w:bCs/>
                <w:sz w:val="22"/>
                <w:szCs w:val="22"/>
              </w:rPr>
            </w:pPr>
            <w:r>
              <w:rPr>
                <w:rFonts w:ascii="Arial" w:hAnsi="Arial"/>
                <w:b/>
                <w:bCs/>
                <w:sz w:val="22"/>
                <w:szCs w:val="22"/>
              </w:rPr>
              <w:t>SECNIDAZOL 1G (COMPRIMIDO EM BLISTER)</w:t>
            </w:r>
          </w:p>
        </w:tc>
        <w:tc>
          <w:tcPr>
            <w:tcW w:w="1559" w:type="dxa"/>
            <w:shd w:val="clear" w:color="auto" w:fill="auto"/>
          </w:tcPr>
          <w:p w14:paraId="3EA76A26">
            <w:pPr>
              <w:jc w:val="center"/>
              <w:rPr>
                <w:rFonts w:ascii="Arial" w:hAnsi="Arial"/>
                <w:b/>
                <w:bCs/>
                <w:sz w:val="22"/>
                <w:szCs w:val="22"/>
              </w:rPr>
            </w:pPr>
            <w:r>
              <w:rPr>
                <w:rFonts w:ascii="Arial" w:hAnsi="Arial"/>
                <w:b/>
                <w:bCs/>
                <w:spacing w:val="-2"/>
                <w:sz w:val="22"/>
                <w:szCs w:val="22"/>
              </w:rPr>
              <w:t>1,0573</w:t>
            </w:r>
          </w:p>
        </w:tc>
        <w:tc>
          <w:tcPr>
            <w:tcW w:w="1559" w:type="dxa"/>
            <w:shd w:val="clear" w:color="auto" w:fill="auto"/>
          </w:tcPr>
          <w:p w14:paraId="37A0192F">
            <w:pPr>
              <w:jc w:val="center"/>
              <w:rPr>
                <w:rFonts w:ascii="Arial" w:hAnsi="Arial"/>
                <w:b/>
                <w:bCs/>
                <w:sz w:val="22"/>
                <w:szCs w:val="22"/>
              </w:rPr>
            </w:pPr>
            <w:r>
              <w:rPr>
                <w:rFonts w:ascii="Arial" w:hAnsi="Arial"/>
                <w:b/>
                <w:bCs/>
                <w:spacing w:val="-2"/>
                <w:sz w:val="22"/>
                <w:szCs w:val="22"/>
              </w:rPr>
              <w:t>792,98</w:t>
            </w:r>
          </w:p>
        </w:tc>
      </w:tr>
      <w:tr w14:paraId="48088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6A08C796">
            <w:pPr>
              <w:jc w:val="center"/>
              <w:rPr>
                <w:rFonts w:ascii="Arial" w:hAnsi="Arial"/>
                <w:b/>
                <w:bCs/>
                <w:sz w:val="22"/>
                <w:szCs w:val="22"/>
              </w:rPr>
            </w:pPr>
            <w:r>
              <w:rPr>
                <w:rFonts w:ascii="Arial" w:hAnsi="Arial"/>
                <w:b/>
                <w:bCs/>
                <w:color w:val="000000"/>
                <w:sz w:val="22"/>
                <w:szCs w:val="22"/>
              </w:rPr>
              <w:t>206</w:t>
            </w:r>
          </w:p>
        </w:tc>
        <w:tc>
          <w:tcPr>
            <w:tcW w:w="1276" w:type="dxa"/>
            <w:shd w:val="clear" w:color="auto" w:fill="auto"/>
            <w:vAlign w:val="center"/>
          </w:tcPr>
          <w:p w14:paraId="6DDDA70C">
            <w:pPr>
              <w:jc w:val="center"/>
              <w:rPr>
                <w:rFonts w:ascii="Arial" w:hAnsi="Arial"/>
                <w:b/>
                <w:bCs/>
                <w:sz w:val="22"/>
                <w:szCs w:val="22"/>
              </w:rPr>
            </w:pPr>
            <w:r>
              <w:rPr>
                <w:rFonts w:ascii="Arial" w:hAnsi="Arial"/>
                <w:b/>
                <w:bCs/>
                <w:sz w:val="22"/>
                <w:szCs w:val="22"/>
              </w:rPr>
              <w:t>3.200.000</w:t>
            </w:r>
          </w:p>
        </w:tc>
        <w:tc>
          <w:tcPr>
            <w:tcW w:w="708" w:type="dxa"/>
            <w:shd w:val="clear" w:color="auto" w:fill="auto"/>
            <w:vAlign w:val="center"/>
          </w:tcPr>
          <w:p w14:paraId="6B5E643A">
            <w:pPr>
              <w:jc w:val="center"/>
              <w:rPr>
                <w:rFonts w:ascii="Arial" w:hAnsi="Arial"/>
                <w:b/>
                <w:bCs/>
                <w:sz w:val="22"/>
                <w:szCs w:val="22"/>
              </w:rPr>
            </w:pPr>
            <w:r>
              <w:rPr>
                <w:rFonts w:ascii="Arial" w:hAnsi="Arial"/>
                <w:b/>
                <w:bCs/>
                <w:sz w:val="22"/>
                <w:szCs w:val="22"/>
              </w:rPr>
              <w:t>CP</w:t>
            </w:r>
          </w:p>
        </w:tc>
        <w:tc>
          <w:tcPr>
            <w:tcW w:w="3119" w:type="dxa"/>
            <w:shd w:val="clear" w:color="auto" w:fill="auto"/>
            <w:vAlign w:val="center"/>
          </w:tcPr>
          <w:p w14:paraId="1F38026D">
            <w:pPr>
              <w:jc w:val="both"/>
              <w:rPr>
                <w:rFonts w:ascii="Arial" w:hAnsi="Arial"/>
                <w:b/>
                <w:bCs/>
                <w:sz w:val="22"/>
                <w:szCs w:val="22"/>
              </w:rPr>
            </w:pPr>
            <w:r>
              <w:rPr>
                <w:rFonts w:ascii="Arial" w:hAnsi="Arial"/>
                <w:b/>
                <w:bCs/>
                <w:sz w:val="22"/>
                <w:szCs w:val="22"/>
              </w:rPr>
              <w:t>SERTRALINA 50MG (COMPRIMIDO EM BLISTER)</w:t>
            </w:r>
          </w:p>
        </w:tc>
        <w:tc>
          <w:tcPr>
            <w:tcW w:w="1559" w:type="dxa"/>
            <w:shd w:val="clear" w:color="auto" w:fill="auto"/>
          </w:tcPr>
          <w:p w14:paraId="603C3117">
            <w:pPr>
              <w:jc w:val="center"/>
              <w:rPr>
                <w:rFonts w:ascii="Arial" w:hAnsi="Arial"/>
                <w:b/>
                <w:bCs/>
                <w:sz w:val="22"/>
                <w:szCs w:val="22"/>
              </w:rPr>
            </w:pPr>
          </w:p>
          <w:p w14:paraId="42C1E517">
            <w:pPr>
              <w:jc w:val="center"/>
              <w:rPr>
                <w:rFonts w:ascii="Arial" w:hAnsi="Arial"/>
                <w:b/>
                <w:bCs/>
                <w:sz w:val="22"/>
                <w:szCs w:val="22"/>
              </w:rPr>
            </w:pPr>
            <w:r>
              <w:rPr>
                <w:rFonts w:ascii="Arial" w:hAnsi="Arial"/>
                <w:b/>
                <w:bCs/>
                <w:spacing w:val="-2"/>
                <w:sz w:val="22"/>
                <w:szCs w:val="22"/>
              </w:rPr>
              <w:t>0,3979</w:t>
            </w:r>
          </w:p>
        </w:tc>
        <w:tc>
          <w:tcPr>
            <w:tcW w:w="1559" w:type="dxa"/>
            <w:shd w:val="clear" w:color="auto" w:fill="auto"/>
          </w:tcPr>
          <w:p w14:paraId="07164065">
            <w:pPr>
              <w:jc w:val="center"/>
              <w:rPr>
                <w:rFonts w:ascii="Arial" w:hAnsi="Arial"/>
                <w:b/>
                <w:bCs/>
                <w:sz w:val="22"/>
                <w:szCs w:val="22"/>
              </w:rPr>
            </w:pPr>
          </w:p>
          <w:p w14:paraId="237E86DD">
            <w:pPr>
              <w:jc w:val="center"/>
              <w:rPr>
                <w:rFonts w:ascii="Arial" w:hAnsi="Arial"/>
                <w:b/>
                <w:bCs/>
                <w:sz w:val="22"/>
                <w:szCs w:val="22"/>
              </w:rPr>
            </w:pPr>
            <w:r>
              <w:rPr>
                <w:rFonts w:ascii="Arial" w:hAnsi="Arial"/>
                <w:b/>
                <w:bCs/>
                <w:spacing w:val="-2"/>
                <w:sz w:val="22"/>
                <w:szCs w:val="22"/>
              </w:rPr>
              <w:t>1.273.280,00</w:t>
            </w:r>
          </w:p>
        </w:tc>
      </w:tr>
      <w:tr w14:paraId="556B7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0A5C1F08">
            <w:pPr>
              <w:jc w:val="center"/>
              <w:rPr>
                <w:rFonts w:ascii="Arial" w:hAnsi="Arial"/>
                <w:b/>
                <w:bCs/>
                <w:sz w:val="22"/>
                <w:szCs w:val="22"/>
              </w:rPr>
            </w:pPr>
            <w:r>
              <w:rPr>
                <w:rFonts w:ascii="Arial" w:hAnsi="Arial"/>
                <w:b/>
                <w:bCs/>
                <w:color w:val="000000"/>
                <w:sz w:val="22"/>
                <w:szCs w:val="22"/>
              </w:rPr>
              <w:t>207</w:t>
            </w:r>
          </w:p>
        </w:tc>
        <w:tc>
          <w:tcPr>
            <w:tcW w:w="1276" w:type="dxa"/>
            <w:shd w:val="clear" w:color="auto" w:fill="auto"/>
            <w:vAlign w:val="center"/>
          </w:tcPr>
          <w:p w14:paraId="0B1F27BD">
            <w:pPr>
              <w:jc w:val="center"/>
              <w:rPr>
                <w:rFonts w:ascii="Arial" w:hAnsi="Arial"/>
                <w:b/>
                <w:bCs/>
                <w:sz w:val="22"/>
                <w:szCs w:val="22"/>
              </w:rPr>
            </w:pPr>
            <w:r>
              <w:rPr>
                <w:rFonts w:ascii="Arial" w:hAnsi="Arial"/>
                <w:b/>
                <w:bCs/>
                <w:sz w:val="22"/>
                <w:szCs w:val="22"/>
              </w:rPr>
              <w:t xml:space="preserve">  300</w:t>
            </w:r>
          </w:p>
        </w:tc>
        <w:tc>
          <w:tcPr>
            <w:tcW w:w="708" w:type="dxa"/>
            <w:shd w:val="clear" w:color="auto" w:fill="auto"/>
            <w:vAlign w:val="center"/>
          </w:tcPr>
          <w:p w14:paraId="4544291E">
            <w:pPr>
              <w:jc w:val="center"/>
              <w:rPr>
                <w:rFonts w:ascii="Arial" w:hAnsi="Arial"/>
                <w:b/>
                <w:bCs/>
                <w:sz w:val="22"/>
                <w:szCs w:val="22"/>
              </w:rPr>
            </w:pPr>
            <w:r>
              <w:rPr>
                <w:rFonts w:ascii="Arial" w:hAnsi="Arial"/>
                <w:b/>
                <w:bCs/>
                <w:sz w:val="22"/>
                <w:szCs w:val="22"/>
              </w:rPr>
              <w:t>FC</w:t>
            </w:r>
          </w:p>
        </w:tc>
        <w:tc>
          <w:tcPr>
            <w:tcW w:w="3119" w:type="dxa"/>
            <w:shd w:val="clear" w:color="auto" w:fill="auto"/>
            <w:vAlign w:val="center"/>
          </w:tcPr>
          <w:p w14:paraId="62EA4B39">
            <w:pPr>
              <w:jc w:val="both"/>
              <w:rPr>
                <w:rFonts w:ascii="Arial" w:hAnsi="Arial"/>
                <w:b/>
                <w:bCs/>
                <w:sz w:val="22"/>
                <w:szCs w:val="22"/>
              </w:rPr>
            </w:pPr>
            <w:r>
              <w:rPr>
                <w:rFonts w:ascii="Arial" w:hAnsi="Arial"/>
                <w:b/>
                <w:bCs/>
                <w:sz w:val="22"/>
                <w:szCs w:val="22"/>
              </w:rPr>
              <w:t>SIMETICONA 75MG/ML GOTAS – FRASCO 10ML</w:t>
            </w:r>
          </w:p>
        </w:tc>
        <w:tc>
          <w:tcPr>
            <w:tcW w:w="1559" w:type="dxa"/>
            <w:shd w:val="clear" w:color="auto" w:fill="auto"/>
            <w:vAlign w:val="center"/>
          </w:tcPr>
          <w:p w14:paraId="11050BFF">
            <w:pPr>
              <w:pStyle w:val="182"/>
              <w:tabs>
                <w:tab w:val="left" w:pos="4827"/>
                <w:tab w:val="left" w:pos="5927"/>
                <w:tab w:val="left" w:pos="7587"/>
              </w:tabs>
              <w:ind w:left="167"/>
              <w:jc w:val="center"/>
              <w:rPr>
                <w:rFonts w:ascii="Arial" w:hAnsi="Arial" w:cs="Arial"/>
                <w:b/>
                <w:bCs/>
              </w:rPr>
            </w:pPr>
            <w:r>
              <w:rPr>
                <w:rFonts w:ascii="Arial" w:hAnsi="Arial" w:cs="Arial"/>
                <w:b/>
                <w:bCs/>
                <w:spacing w:val="-2"/>
              </w:rPr>
              <w:t>2,2439</w:t>
            </w:r>
          </w:p>
          <w:p w14:paraId="5154B60D">
            <w:pPr>
              <w:jc w:val="center"/>
              <w:rPr>
                <w:rFonts w:ascii="Arial" w:hAnsi="Arial"/>
                <w:b/>
                <w:bCs/>
                <w:sz w:val="22"/>
                <w:szCs w:val="22"/>
              </w:rPr>
            </w:pPr>
          </w:p>
        </w:tc>
        <w:tc>
          <w:tcPr>
            <w:tcW w:w="1559" w:type="dxa"/>
            <w:shd w:val="clear" w:color="auto" w:fill="auto"/>
            <w:vAlign w:val="center"/>
          </w:tcPr>
          <w:p w14:paraId="39D90397">
            <w:pPr>
              <w:jc w:val="center"/>
              <w:rPr>
                <w:rFonts w:ascii="Arial" w:hAnsi="Arial"/>
                <w:b/>
                <w:bCs/>
                <w:sz w:val="22"/>
                <w:szCs w:val="22"/>
              </w:rPr>
            </w:pPr>
            <w:r>
              <w:rPr>
                <w:rFonts w:ascii="Arial" w:hAnsi="Arial"/>
                <w:b/>
                <w:bCs/>
                <w:spacing w:val="-2"/>
                <w:sz w:val="22"/>
                <w:szCs w:val="22"/>
              </w:rPr>
              <w:t>673,17</w:t>
            </w:r>
          </w:p>
        </w:tc>
      </w:tr>
      <w:tr w14:paraId="1AA3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179F2F6C">
            <w:pPr>
              <w:jc w:val="center"/>
              <w:rPr>
                <w:rFonts w:ascii="Arial" w:hAnsi="Arial"/>
                <w:b/>
                <w:bCs/>
                <w:sz w:val="22"/>
                <w:szCs w:val="22"/>
              </w:rPr>
            </w:pPr>
            <w:r>
              <w:rPr>
                <w:rFonts w:ascii="Arial" w:hAnsi="Arial"/>
                <w:b/>
                <w:bCs/>
                <w:color w:val="000000"/>
                <w:sz w:val="22"/>
                <w:szCs w:val="22"/>
              </w:rPr>
              <w:t>208</w:t>
            </w:r>
          </w:p>
        </w:tc>
        <w:tc>
          <w:tcPr>
            <w:tcW w:w="1276" w:type="dxa"/>
            <w:shd w:val="clear" w:color="auto" w:fill="auto"/>
            <w:vAlign w:val="center"/>
          </w:tcPr>
          <w:p w14:paraId="50EAF423">
            <w:pPr>
              <w:jc w:val="center"/>
              <w:rPr>
                <w:rFonts w:ascii="Arial" w:hAnsi="Arial"/>
                <w:b/>
                <w:bCs/>
                <w:sz w:val="22"/>
                <w:szCs w:val="22"/>
              </w:rPr>
            </w:pPr>
            <w:r>
              <w:rPr>
                <w:rFonts w:ascii="Arial" w:hAnsi="Arial"/>
                <w:b/>
                <w:bCs/>
                <w:sz w:val="22"/>
                <w:szCs w:val="22"/>
              </w:rPr>
              <w:t>80.000</w:t>
            </w:r>
          </w:p>
        </w:tc>
        <w:tc>
          <w:tcPr>
            <w:tcW w:w="708" w:type="dxa"/>
            <w:shd w:val="clear" w:color="auto" w:fill="auto"/>
            <w:vAlign w:val="center"/>
          </w:tcPr>
          <w:p w14:paraId="60A4BB81">
            <w:pPr>
              <w:jc w:val="center"/>
              <w:rPr>
                <w:rFonts w:ascii="Arial" w:hAnsi="Arial"/>
                <w:b/>
                <w:bCs/>
                <w:sz w:val="22"/>
                <w:szCs w:val="22"/>
              </w:rPr>
            </w:pPr>
            <w:r>
              <w:rPr>
                <w:rFonts w:ascii="Arial" w:hAnsi="Arial"/>
                <w:b/>
                <w:bCs/>
                <w:sz w:val="22"/>
                <w:szCs w:val="22"/>
              </w:rPr>
              <w:t>FC</w:t>
            </w:r>
          </w:p>
        </w:tc>
        <w:tc>
          <w:tcPr>
            <w:tcW w:w="3119" w:type="dxa"/>
            <w:shd w:val="clear" w:color="auto" w:fill="auto"/>
            <w:vAlign w:val="center"/>
          </w:tcPr>
          <w:p w14:paraId="2ABA2712">
            <w:pPr>
              <w:jc w:val="both"/>
              <w:rPr>
                <w:rFonts w:ascii="Arial" w:hAnsi="Arial"/>
                <w:b/>
                <w:bCs/>
                <w:sz w:val="22"/>
                <w:szCs w:val="22"/>
              </w:rPr>
            </w:pPr>
            <w:r>
              <w:rPr>
                <w:rFonts w:ascii="Arial" w:hAnsi="Arial"/>
                <w:b/>
                <w:bCs/>
                <w:sz w:val="22"/>
                <w:szCs w:val="22"/>
              </w:rPr>
              <w:t>SOLUÇÃO FISIOLÓGICA NASAL 0,9% (CLORETO DE SÓDIO 0,9%) - FRASCO GOTEJADOR 100ML</w:t>
            </w:r>
          </w:p>
        </w:tc>
        <w:tc>
          <w:tcPr>
            <w:tcW w:w="1559" w:type="dxa"/>
            <w:shd w:val="clear" w:color="auto" w:fill="auto"/>
            <w:vAlign w:val="center"/>
          </w:tcPr>
          <w:p w14:paraId="1ED9C939">
            <w:pPr>
              <w:pStyle w:val="182"/>
              <w:tabs>
                <w:tab w:val="left" w:pos="4827"/>
                <w:tab w:val="left" w:pos="5707"/>
                <w:tab w:val="left" w:pos="7587"/>
              </w:tabs>
              <w:ind w:left="167"/>
              <w:jc w:val="center"/>
              <w:rPr>
                <w:rFonts w:ascii="Arial" w:hAnsi="Arial" w:cs="Arial"/>
                <w:b/>
                <w:bCs/>
              </w:rPr>
            </w:pPr>
            <w:r>
              <w:rPr>
                <w:rFonts w:ascii="Arial" w:hAnsi="Arial" w:cs="Arial"/>
                <w:b/>
                <w:bCs/>
                <w:spacing w:val="-2"/>
              </w:rPr>
              <w:t>2,1850</w:t>
            </w:r>
          </w:p>
          <w:p w14:paraId="4279A3E6">
            <w:pPr>
              <w:jc w:val="center"/>
              <w:rPr>
                <w:rFonts w:ascii="Arial" w:hAnsi="Arial"/>
                <w:b/>
                <w:bCs/>
                <w:sz w:val="22"/>
                <w:szCs w:val="22"/>
              </w:rPr>
            </w:pPr>
          </w:p>
        </w:tc>
        <w:tc>
          <w:tcPr>
            <w:tcW w:w="1559" w:type="dxa"/>
            <w:shd w:val="clear" w:color="auto" w:fill="auto"/>
            <w:vAlign w:val="center"/>
          </w:tcPr>
          <w:p w14:paraId="4F917789">
            <w:pPr>
              <w:jc w:val="center"/>
              <w:rPr>
                <w:rFonts w:ascii="Arial" w:hAnsi="Arial"/>
                <w:b/>
                <w:bCs/>
                <w:sz w:val="22"/>
                <w:szCs w:val="22"/>
              </w:rPr>
            </w:pPr>
            <w:r>
              <w:rPr>
                <w:rFonts w:ascii="Arial" w:hAnsi="Arial"/>
                <w:b/>
                <w:bCs/>
                <w:spacing w:val="-2"/>
                <w:sz w:val="22"/>
                <w:szCs w:val="22"/>
              </w:rPr>
              <w:t>174.800,00</w:t>
            </w:r>
          </w:p>
        </w:tc>
      </w:tr>
      <w:tr w14:paraId="001D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114323C7">
            <w:pPr>
              <w:jc w:val="center"/>
              <w:rPr>
                <w:rFonts w:ascii="Arial" w:hAnsi="Arial"/>
                <w:b/>
                <w:bCs/>
                <w:sz w:val="22"/>
                <w:szCs w:val="22"/>
              </w:rPr>
            </w:pPr>
            <w:r>
              <w:rPr>
                <w:rFonts w:ascii="Arial" w:hAnsi="Arial"/>
                <w:b/>
                <w:bCs/>
                <w:color w:val="000000"/>
                <w:sz w:val="22"/>
                <w:szCs w:val="22"/>
              </w:rPr>
              <w:t>209</w:t>
            </w:r>
          </w:p>
        </w:tc>
        <w:tc>
          <w:tcPr>
            <w:tcW w:w="1276" w:type="dxa"/>
            <w:shd w:val="clear" w:color="auto" w:fill="auto"/>
            <w:vAlign w:val="center"/>
          </w:tcPr>
          <w:p w14:paraId="57C04FF3">
            <w:pPr>
              <w:jc w:val="center"/>
              <w:rPr>
                <w:rFonts w:ascii="Arial" w:hAnsi="Arial"/>
                <w:b/>
                <w:bCs/>
                <w:sz w:val="22"/>
                <w:szCs w:val="22"/>
              </w:rPr>
            </w:pPr>
            <w:r>
              <w:rPr>
                <w:rFonts w:ascii="Arial" w:hAnsi="Arial"/>
                <w:b/>
                <w:bCs/>
                <w:sz w:val="22"/>
                <w:szCs w:val="22"/>
              </w:rPr>
              <w:t>100</w:t>
            </w:r>
          </w:p>
        </w:tc>
        <w:tc>
          <w:tcPr>
            <w:tcW w:w="708" w:type="dxa"/>
            <w:shd w:val="clear" w:color="auto" w:fill="auto"/>
            <w:vAlign w:val="center"/>
          </w:tcPr>
          <w:p w14:paraId="07C80222">
            <w:pPr>
              <w:jc w:val="center"/>
              <w:rPr>
                <w:rFonts w:ascii="Arial" w:hAnsi="Arial"/>
                <w:b/>
                <w:bCs/>
                <w:sz w:val="22"/>
                <w:szCs w:val="22"/>
              </w:rPr>
            </w:pPr>
            <w:r>
              <w:rPr>
                <w:rFonts w:ascii="Arial" w:hAnsi="Arial"/>
                <w:b/>
                <w:bCs/>
                <w:sz w:val="22"/>
                <w:szCs w:val="22"/>
              </w:rPr>
              <w:t>FC</w:t>
            </w:r>
          </w:p>
        </w:tc>
        <w:tc>
          <w:tcPr>
            <w:tcW w:w="3119" w:type="dxa"/>
            <w:shd w:val="clear" w:color="auto" w:fill="auto"/>
            <w:vAlign w:val="center"/>
          </w:tcPr>
          <w:p w14:paraId="1F069890">
            <w:pPr>
              <w:jc w:val="both"/>
              <w:rPr>
                <w:rFonts w:ascii="Arial" w:hAnsi="Arial"/>
                <w:b/>
                <w:bCs/>
                <w:sz w:val="22"/>
                <w:szCs w:val="22"/>
              </w:rPr>
            </w:pPr>
            <w:r>
              <w:rPr>
                <w:rFonts w:ascii="Arial" w:hAnsi="Arial"/>
                <w:b/>
                <w:bCs/>
                <w:sz w:val="22"/>
                <w:szCs w:val="22"/>
              </w:rPr>
              <w:t>SUCCINILCOLINA (SUXAMETÔNIO) 100MG INJETÁVEL</w:t>
            </w:r>
          </w:p>
        </w:tc>
        <w:tc>
          <w:tcPr>
            <w:tcW w:w="1559" w:type="dxa"/>
            <w:shd w:val="clear" w:color="auto" w:fill="auto"/>
            <w:vAlign w:val="center"/>
          </w:tcPr>
          <w:p w14:paraId="5B17875B">
            <w:pPr>
              <w:jc w:val="center"/>
              <w:rPr>
                <w:rFonts w:ascii="Arial" w:hAnsi="Arial"/>
                <w:b/>
                <w:bCs/>
                <w:sz w:val="22"/>
                <w:szCs w:val="22"/>
              </w:rPr>
            </w:pPr>
            <w:r>
              <w:rPr>
                <w:rFonts w:ascii="Arial" w:hAnsi="Arial"/>
                <w:b/>
                <w:bCs/>
                <w:spacing w:val="-2"/>
                <w:sz w:val="22"/>
                <w:szCs w:val="22"/>
              </w:rPr>
              <w:t>23,1350</w:t>
            </w:r>
          </w:p>
        </w:tc>
        <w:tc>
          <w:tcPr>
            <w:tcW w:w="1559" w:type="dxa"/>
            <w:shd w:val="clear" w:color="auto" w:fill="auto"/>
          </w:tcPr>
          <w:p w14:paraId="33F6ACC7">
            <w:pPr>
              <w:jc w:val="center"/>
              <w:rPr>
                <w:rFonts w:ascii="Arial" w:hAnsi="Arial"/>
                <w:b/>
                <w:bCs/>
                <w:spacing w:val="-2"/>
                <w:sz w:val="22"/>
                <w:szCs w:val="22"/>
              </w:rPr>
            </w:pPr>
          </w:p>
          <w:p w14:paraId="30B08CFE">
            <w:pPr>
              <w:jc w:val="center"/>
              <w:rPr>
                <w:rFonts w:ascii="Arial" w:hAnsi="Arial"/>
                <w:b/>
                <w:bCs/>
                <w:sz w:val="22"/>
                <w:szCs w:val="22"/>
              </w:rPr>
            </w:pPr>
            <w:r>
              <w:rPr>
                <w:rFonts w:ascii="Arial" w:hAnsi="Arial"/>
                <w:b/>
                <w:bCs/>
                <w:spacing w:val="-2"/>
                <w:sz w:val="22"/>
                <w:szCs w:val="22"/>
              </w:rPr>
              <w:t>2.313,50</w:t>
            </w:r>
          </w:p>
        </w:tc>
      </w:tr>
      <w:tr w14:paraId="6929B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12122F07">
            <w:pPr>
              <w:jc w:val="center"/>
              <w:rPr>
                <w:rFonts w:ascii="Arial" w:hAnsi="Arial"/>
                <w:b/>
                <w:bCs/>
                <w:sz w:val="22"/>
                <w:szCs w:val="22"/>
              </w:rPr>
            </w:pPr>
            <w:r>
              <w:rPr>
                <w:rFonts w:ascii="Arial" w:hAnsi="Arial"/>
                <w:b/>
                <w:bCs/>
                <w:color w:val="000000"/>
                <w:sz w:val="22"/>
                <w:szCs w:val="22"/>
              </w:rPr>
              <w:t>210</w:t>
            </w:r>
          </w:p>
        </w:tc>
        <w:tc>
          <w:tcPr>
            <w:tcW w:w="1276" w:type="dxa"/>
            <w:shd w:val="clear" w:color="auto" w:fill="auto"/>
            <w:vAlign w:val="center"/>
          </w:tcPr>
          <w:p w14:paraId="5EA2E0E1">
            <w:pPr>
              <w:jc w:val="center"/>
              <w:rPr>
                <w:rFonts w:ascii="Arial" w:hAnsi="Arial"/>
                <w:b/>
                <w:bCs/>
                <w:sz w:val="22"/>
                <w:szCs w:val="22"/>
              </w:rPr>
            </w:pPr>
            <w:r>
              <w:rPr>
                <w:rFonts w:ascii="Arial" w:hAnsi="Arial"/>
                <w:b/>
                <w:bCs/>
                <w:sz w:val="22"/>
                <w:szCs w:val="22"/>
              </w:rPr>
              <w:t>1.000</w:t>
            </w:r>
          </w:p>
        </w:tc>
        <w:tc>
          <w:tcPr>
            <w:tcW w:w="708" w:type="dxa"/>
            <w:shd w:val="clear" w:color="auto" w:fill="auto"/>
            <w:vAlign w:val="center"/>
          </w:tcPr>
          <w:p w14:paraId="299A0EEF">
            <w:pPr>
              <w:jc w:val="center"/>
              <w:rPr>
                <w:rFonts w:ascii="Arial" w:hAnsi="Arial"/>
                <w:b/>
                <w:bCs/>
                <w:sz w:val="22"/>
                <w:szCs w:val="22"/>
              </w:rPr>
            </w:pPr>
            <w:r>
              <w:rPr>
                <w:rFonts w:ascii="Arial" w:hAnsi="Arial"/>
                <w:b/>
                <w:bCs/>
                <w:sz w:val="22"/>
                <w:szCs w:val="22"/>
              </w:rPr>
              <w:t>CP</w:t>
            </w:r>
          </w:p>
        </w:tc>
        <w:tc>
          <w:tcPr>
            <w:tcW w:w="3119" w:type="dxa"/>
            <w:shd w:val="clear" w:color="auto" w:fill="auto"/>
            <w:vAlign w:val="center"/>
          </w:tcPr>
          <w:p w14:paraId="163BA1CC">
            <w:pPr>
              <w:jc w:val="both"/>
              <w:rPr>
                <w:rFonts w:ascii="Arial" w:hAnsi="Arial"/>
                <w:b/>
                <w:bCs/>
                <w:sz w:val="22"/>
                <w:szCs w:val="22"/>
              </w:rPr>
            </w:pPr>
            <w:r>
              <w:rPr>
                <w:rFonts w:ascii="Arial" w:hAnsi="Arial"/>
                <w:b/>
                <w:bCs/>
                <w:sz w:val="22"/>
                <w:szCs w:val="22"/>
              </w:rPr>
              <w:t>SULFADIAZINA 500MG (COMPRIMIDO EM BLISTER)</w:t>
            </w:r>
          </w:p>
        </w:tc>
        <w:tc>
          <w:tcPr>
            <w:tcW w:w="1559" w:type="dxa"/>
            <w:shd w:val="clear" w:color="auto" w:fill="auto"/>
            <w:vAlign w:val="center"/>
          </w:tcPr>
          <w:p w14:paraId="08BAC0B7">
            <w:pPr>
              <w:jc w:val="center"/>
              <w:rPr>
                <w:rFonts w:ascii="Arial" w:hAnsi="Arial"/>
                <w:b/>
                <w:bCs/>
                <w:sz w:val="22"/>
                <w:szCs w:val="22"/>
              </w:rPr>
            </w:pPr>
            <w:r>
              <w:rPr>
                <w:rFonts w:ascii="Arial" w:hAnsi="Arial"/>
                <w:b/>
                <w:bCs/>
                <w:spacing w:val="-2"/>
                <w:sz w:val="22"/>
                <w:szCs w:val="22"/>
              </w:rPr>
              <w:t>0,8400</w:t>
            </w:r>
          </w:p>
        </w:tc>
        <w:tc>
          <w:tcPr>
            <w:tcW w:w="1559" w:type="dxa"/>
            <w:shd w:val="clear" w:color="auto" w:fill="auto"/>
          </w:tcPr>
          <w:p w14:paraId="0ADAC803">
            <w:pPr>
              <w:jc w:val="center"/>
              <w:rPr>
                <w:rFonts w:ascii="Arial" w:hAnsi="Arial"/>
                <w:b/>
                <w:bCs/>
                <w:spacing w:val="-2"/>
                <w:sz w:val="22"/>
                <w:szCs w:val="22"/>
              </w:rPr>
            </w:pPr>
          </w:p>
          <w:p w14:paraId="7F7FE965">
            <w:pPr>
              <w:jc w:val="center"/>
              <w:rPr>
                <w:rFonts w:ascii="Arial" w:hAnsi="Arial"/>
                <w:b/>
                <w:bCs/>
                <w:sz w:val="22"/>
                <w:szCs w:val="22"/>
              </w:rPr>
            </w:pPr>
            <w:r>
              <w:rPr>
                <w:rFonts w:ascii="Arial" w:hAnsi="Arial"/>
                <w:b/>
                <w:bCs/>
                <w:spacing w:val="-2"/>
                <w:sz w:val="22"/>
                <w:szCs w:val="22"/>
              </w:rPr>
              <w:t>840,00</w:t>
            </w:r>
          </w:p>
        </w:tc>
      </w:tr>
      <w:tr w14:paraId="60DF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0687FF77">
            <w:pPr>
              <w:jc w:val="center"/>
              <w:rPr>
                <w:rFonts w:ascii="Arial" w:hAnsi="Arial"/>
                <w:b/>
                <w:bCs/>
                <w:sz w:val="22"/>
                <w:szCs w:val="22"/>
              </w:rPr>
            </w:pPr>
            <w:r>
              <w:rPr>
                <w:rFonts w:ascii="Arial" w:hAnsi="Arial"/>
                <w:b/>
                <w:bCs/>
                <w:color w:val="000000"/>
                <w:sz w:val="22"/>
                <w:szCs w:val="22"/>
              </w:rPr>
              <w:t>211</w:t>
            </w:r>
          </w:p>
        </w:tc>
        <w:tc>
          <w:tcPr>
            <w:tcW w:w="1276" w:type="dxa"/>
            <w:shd w:val="clear" w:color="auto" w:fill="auto"/>
            <w:vAlign w:val="center"/>
          </w:tcPr>
          <w:p w14:paraId="2A603167">
            <w:pPr>
              <w:jc w:val="center"/>
              <w:rPr>
                <w:rFonts w:ascii="Arial" w:hAnsi="Arial"/>
                <w:b/>
                <w:bCs/>
                <w:sz w:val="22"/>
                <w:szCs w:val="22"/>
              </w:rPr>
            </w:pPr>
            <w:r>
              <w:rPr>
                <w:rFonts w:ascii="Arial" w:hAnsi="Arial"/>
                <w:b/>
                <w:bCs/>
                <w:sz w:val="22"/>
                <w:szCs w:val="22"/>
              </w:rPr>
              <w:t>1.300</w:t>
            </w:r>
          </w:p>
        </w:tc>
        <w:tc>
          <w:tcPr>
            <w:tcW w:w="708" w:type="dxa"/>
            <w:shd w:val="clear" w:color="auto" w:fill="auto"/>
            <w:vAlign w:val="center"/>
          </w:tcPr>
          <w:p w14:paraId="47540699">
            <w:pPr>
              <w:jc w:val="center"/>
              <w:rPr>
                <w:rFonts w:ascii="Arial" w:hAnsi="Arial"/>
                <w:b/>
                <w:bCs/>
                <w:sz w:val="22"/>
                <w:szCs w:val="22"/>
              </w:rPr>
            </w:pPr>
            <w:r>
              <w:rPr>
                <w:rFonts w:ascii="Arial" w:hAnsi="Arial"/>
                <w:b/>
                <w:bCs/>
                <w:sz w:val="22"/>
                <w:szCs w:val="22"/>
              </w:rPr>
              <w:t>BN</w:t>
            </w:r>
          </w:p>
        </w:tc>
        <w:tc>
          <w:tcPr>
            <w:tcW w:w="3119" w:type="dxa"/>
            <w:shd w:val="clear" w:color="auto" w:fill="auto"/>
            <w:vAlign w:val="center"/>
          </w:tcPr>
          <w:p w14:paraId="7D8DEEAD">
            <w:pPr>
              <w:jc w:val="both"/>
              <w:rPr>
                <w:rFonts w:ascii="Arial" w:hAnsi="Arial"/>
                <w:b/>
                <w:bCs/>
                <w:sz w:val="22"/>
                <w:szCs w:val="22"/>
              </w:rPr>
            </w:pPr>
            <w:r>
              <w:rPr>
                <w:rFonts w:ascii="Arial" w:hAnsi="Arial"/>
                <w:b/>
                <w:bCs/>
                <w:sz w:val="22"/>
                <w:szCs w:val="22"/>
              </w:rPr>
              <w:t>SULFADIAZINA DE PRATA 1% CREME – BISNAGA 30G</w:t>
            </w:r>
          </w:p>
        </w:tc>
        <w:tc>
          <w:tcPr>
            <w:tcW w:w="1559" w:type="dxa"/>
            <w:shd w:val="clear" w:color="auto" w:fill="auto"/>
            <w:vAlign w:val="center"/>
          </w:tcPr>
          <w:p w14:paraId="490A4D8C">
            <w:pPr>
              <w:jc w:val="center"/>
              <w:rPr>
                <w:rFonts w:ascii="Arial" w:hAnsi="Arial"/>
                <w:b/>
                <w:bCs/>
                <w:sz w:val="22"/>
                <w:szCs w:val="22"/>
              </w:rPr>
            </w:pPr>
            <w:r>
              <w:rPr>
                <w:rFonts w:ascii="Arial" w:hAnsi="Arial"/>
                <w:b/>
                <w:bCs/>
                <w:spacing w:val="-2"/>
                <w:sz w:val="22"/>
                <w:szCs w:val="22"/>
              </w:rPr>
              <w:t>6,7536</w:t>
            </w:r>
          </w:p>
        </w:tc>
        <w:tc>
          <w:tcPr>
            <w:tcW w:w="1559" w:type="dxa"/>
            <w:shd w:val="clear" w:color="auto" w:fill="auto"/>
          </w:tcPr>
          <w:p w14:paraId="2B4DC083">
            <w:pPr>
              <w:jc w:val="center"/>
              <w:rPr>
                <w:rFonts w:ascii="Arial" w:hAnsi="Arial"/>
                <w:b/>
                <w:bCs/>
                <w:sz w:val="22"/>
                <w:szCs w:val="22"/>
              </w:rPr>
            </w:pPr>
            <w:r>
              <w:rPr>
                <w:rFonts w:ascii="Arial" w:hAnsi="Arial"/>
                <w:b/>
                <w:bCs/>
                <w:spacing w:val="-2"/>
                <w:sz w:val="22"/>
                <w:szCs w:val="22"/>
              </w:rPr>
              <w:t>8.779,68</w:t>
            </w:r>
          </w:p>
        </w:tc>
      </w:tr>
      <w:tr w14:paraId="3FE52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6DEC68A8">
            <w:pPr>
              <w:jc w:val="center"/>
              <w:rPr>
                <w:rFonts w:ascii="Arial" w:hAnsi="Arial"/>
                <w:b/>
                <w:bCs/>
                <w:sz w:val="22"/>
                <w:szCs w:val="22"/>
              </w:rPr>
            </w:pPr>
            <w:r>
              <w:rPr>
                <w:rFonts w:ascii="Arial" w:hAnsi="Arial"/>
                <w:b/>
                <w:bCs/>
                <w:color w:val="000000"/>
                <w:sz w:val="22"/>
                <w:szCs w:val="22"/>
              </w:rPr>
              <w:t>212</w:t>
            </w:r>
          </w:p>
        </w:tc>
        <w:tc>
          <w:tcPr>
            <w:tcW w:w="1276" w:type="dxa"/>
            <w:shd w:val="clear" w:color="auto" w:fill="auto"/>
            <w:vAlign w:val="center"/>
          </w:tcPr>
          <w:p w14:paraId="2177F469">
            <w:pPr>
              <w:jc w:val="center"/>
              <w:rPr>
                <w:rFonts w:ascii="Arial" w:hAnsi="Arial"/>
                <w:b/>
                <w:bCs/>
                <w:sz w:val="22"/>
                <w:szCs w:val="22"/>
              </w:rPr>
            </w:pPr>
            <w:r>
              <w:rPr>
                <w:rFonts w:ascii="Arial" w:hAnsi="Arial"/>
                <w:b/>
                <w:bCs/>
                <w:sz w:val="22"/>
                <w:szCs w:val="22"/>
              </w:rPr>
              <w:t>3.000</w:t>
            </w:r>
          </w:p>
        </w:tc>
        <w:tc>
          <w:tcPr>
            <w:tcW w:w="708" w:type="dxa"/>
            <w:shd w:val="clear" w:color="auto" w:fill="auto"/>
            <w:vAlign w:val="center"/>
          </w:tcPr>
          <w:p w14:paraId="11E831E5">
            <w:pPr>
              <w:jc w:val="center"/>
              <w:rPr>
                <w:rFonts w:ascii="Arial" w:hAnsi="Arial"/>
                <w:b/>
                <w:bCs/>
                <w:sz w:val="22"/>
                <w:szCs w:val="22"/>
              </w:rPr>
            </w:pPr>
            <w:r>
              <w:rPr>
                <w:rFonts w:ascii="Arial" w:hAnsi="Arial"/>
                <w:b/>
                <w:bCs/>
                <w:sz w:val="22"/>
                <w:szCs w:val="22"/>
              </w:rPr>
              <w:t>FC</w:t>
            </w:r>
          </w:p>
        </w:tc>
        <w:tc>
          <w:tcPr>
            <w:tcW w:w="3119" w:type="dxa"/>
            <w:shd w:val="clear" w:color="auto" w:fill="auto"/>
            <w:vAlign w:val="center"/>
          </w:tcPr>
          <w:p w14:paraId="13CED830">
            <w:pPr>
              <w:jc w:val="both"/>
              <w:rPr>
                <w:rFonts w:ascii="Arial" w:hAnsi="Arial"/>
                <w:b/>
                <w:bCs/>
                <w:sz w:val="22"/>
                <w:szCs w:val="22"/>
              </w:rPr>
            </w:pPr>
            <w:r>
              <w:rPr>
                <w:rFonts w:ascii="Arial" w:hAnsi="Arial"/>
                <w:b/>
                <w:bCs/>
                <w:sz w:val="22"/>
                <w:szCs w:val="22"/>
              </w:rPr>
              <w:t>SULFAMETOXAZOL 200MG/ + TRIMETOPRIMA 40MG SUSPENSÃO – FRASCO 100ML</w:t>
            </w:r>
          </w:p>
        </w:tc>
        <w:tc>
          <w:tcPr>
            <w:tcW w:w="1559" w:type="dxa"/>
            <w:shd w:val="clear" w:color="auto" w:fill="auto"/>
            <w:vAlign w:val="center"/>
          </w:tcPr>
          <w:p w14:paraId="49CF7DA6">
            <w:pPr>
              <w:pStyle w:val="182"/>
              <w:tabs>
                <w:tab w:val="left" w:pos="4827"/>
                <w:tab w:val="left" w:pos="5787"/>
                <w:tab w:val="left" w:pos="7587"/>
              </w:tabs>
              <w:ind w:left="167"/>
              <w:jc w:val="center"/>
              <w:rPr>
                <w:rFonts w:ascii="Arial" w:hAnsi="Arial" w:cs="Arial"/>
                <w:b/>
                <w:bCs/>
              </w:rPr>
            </w:pPr>
            <w:r>
              <w:rPr>
                <w:rFonts w:ascii="Arial" w:hAnsi="Arial" w:cs="Arial"/>
                <w:b/>
                <w:bCs/>
                <w:spacing w:val="-2"/>
              </w:rPr>
              <w:t>4,1222</w:t>
            </w:r>
          </w:p>
          <w:p w14:paraId="0148738C">
            <w:pPr>
              <w:jc w:val="center"/>
              <w:rPr>
                <w:rFonts w:ascii="Arial" w:hAnsi="Arial"/>
                <w:b/>
                <w:bCs/>
                <w:sz w:val="22"/>
                <w:szCs w:val="22"/>
              </w:rPr>
            </w:pPr>
          </w:p>
        </w:tc>
        <w:tc>
          <w:tcPr>
            <w:tcW w:w="1559" w:type="dxa"/>
            <w:shd w:val="clear" w:color="auto" w:fill="auto"/>
            <w:vAlign w:val="center"/>
          </w:tcPr>
          <w:p w14:paraId="5385679F">
            <w:pPr>
              <w:jc w:val="center"/>
              <w:rPr>
                <w:rFonts w:ascii="Arial" w:hAnsi="Arial"/>
                <w:b/>
                <w:bCs/>
                <w:sz w:val="22"/>
                <w:szCs w:val="22"/>
              </w:rPr>
            </w:pPr>
            <w:r>
              <w:rPr>
                <w:rFonts w:ascii="Arial" w:hAnsi="Arial"/>
                <w:b/>
                <w:bCs/>
                <w:spacing w:val="-2"/>
                <w:sz w:val="22"/>
                <w:szCs w:val="22"/>
              </w:rPr>
              <w:t>12.366,60</w:t>
            </w:r>
          </w:p>
        </w:tc>
      </w:tr>
      <w:tr w14:paraId="69DEB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561284DE">
            <w:pPr>
              <w:jc w:val="center"/>
              <w:rPr>
                <w:rFonts w:ascii="Arial" w:hAnsi="Arial"/>
                <w:b/>
                <w:bCs/>
                <w:sz w:val="22"/>
                <w:szCs w:val="22"/>
              </w:rPr>
            </w:pPr>
            <w:r>
              <w:rPr>
                <w:rFonts w:ascii="Arial" w:hAnsi="Arial"/>
                <w:b/>
                <w:bCs/>
                <w:color w:val="000000"/>
                <w:sz w:val="22"/>
                <w:szCs w:val="22"/>
              </w:rPr>
              <w:t>213</w:t>
            </w:r>
          </w:p>
        </w:tc>
        <w:tc>
          <w:tcPr>
            <w:tcW w:w="1276" w:type="dxa"/>
            <w:shd w:val="clear" w:color="auto" w:fill="auto"/>
            <w:vAlign w:val="center"/>
          </w:tcPr>
          <w:p w14:paraId="1F802D64">
            <w:pPr>
              <w:jc w:val="center"/>
              <w:rPr>
                <w:rFonts w:ascii="Arial" w:hAnsi="Arial"/>
                <w:b/>
                <w:bCs/>
                <w:sz w:val="22"/>
                <w:szCs w:val="22"/>
              </w:rPr>
            </w:pPr>
            <w:r>
              <w:rPr>
                <w:rFonts w:ascii="Arial" w:hAnsi="Arial"/>
                <w:b/>
                <w:bCs/>
                <w:sz w:val="22"/>
                <w:szCs w:val="22"/>
              </w:rPr>
              <w:t>110.000</w:t>
            </w:r>
          </w:p>
        </w:tc>
        <w:tc>
          <w:tcPr>
            <w:tcW w:w="708" w:type="dxa"/>
            <w:shd w:val="clear" w:color="auto" w:fill="auto"/>
            <w:vAlign w:val="center"/>
          </w:tcPr>
          <w:p w14:paraId="135A08A8">
            <w:pPr>
              <w:jc w:val="center"/>
              <w:rPr>
                <w:rFonts w:ascii="Arial" w:hAnsi="Arial"/>
                <w:b/>
                <w:bCs/>
                <w:sz w:val="22"/>
                <w:szCs w:val="22"/>
              </w:rPr>
            </w:pPr>
            <w:r>
              <w:rPr>
                <w:rFonts w:ascii="Arial" w:hAnsi="Arial"/>
                <w:b/>
                <w:bCs/>
                <w:sz w:val="22"/>
                <w:szCs w:val="22"/>
              </w:rPr>
              <w:t>CP</w:t>
            </w:r>
          </w:p>
        </w:tc>
        <w:tc>
          <w:tcPr>
            <w:tcW w:w="3119" w:type="dxa"/>
            <w:shd w:val="clear" w:color="auto" w:fill="auto"/>
            <w:vAlign w:val="center"/>
          </w:tcPr>
          <w:p w14:paraId="000AD8C5">
            <w:pPr>
              <w:jc w:val="both"/>
              <w:rPr>
                <w:rFonts w:ascii="Arial" w:hAnsi="Arial"/>
                <w:b/>
                <w:bCs/>
                <w:sz w:val="22"/>
                <w:szCs w:val="22"/>
              </w:rPr>
            </w:pPr>
            <w:r>
              <w:rPr>
                <w:rFonts w:ascii="Arial" w:hAnsi="Arial"/>
                <w:b/>
                <w:bCs/>
                <w:sz w:val="22"/>
                <w:szCs w:val="22"/>
              </w:rPr>
              <w:t>SULFAMETOXAZOL 400 MG + TRIMETOPRIMA 80MG (COMPRIMIDO EM BLISTER)</w:t>
            </w:r>
          </w:p>
        </w:tc>
        <w:tc>
          <w:tcPr>
            <w:tcW w:w="1559" w:type="dxa"/>
            <w:shd w:val="clear" w:color="auto" w:fill="auto"/>
            <w:vAlign w:val="center"/>
          </w:tcPr>
          <w:p w14:paraId="3B2AB8D6">
            <w:pPr>
              <w:jc w:val="center"/>
              <w:rPr>
                <w:rFonts w:ascii="Arial" w:hAnsi="Arial"/>
                <w:b/>
                <w:bCs/>
                <w:sz w:val="22"/>
                <w:szCs w:val="22"/>
              </w:rPr>
            </w:pPr>
            <w:r>
              <w:rPr>
                <w:rFonts w:ascii="Arial" w:hAnsi="Arial"/>
                <w:b/>
                <w:bCs/>
                <w:spacing w:val="-2"/>
                <w:sz w:val="22"/>
                <w:szCs w:val="22"/>
              </w:rPr>
              <w:t>0,2864</w:t>
            </w:r>
          </w:p>
        </w:tc>
        <w:tc>
          <w:tcPr>
            <w:tcW w:w="1559" w:type="dxa"/>
            <w:shd w:val="clear" w:color="auto" w:fill="auto"/>
          </w:tcPr>
          <w:p w14:paraId="542ABE41">
            <w:pPr>
              <w:jc w:val="center"/>
              <w:rPr>
                <w:rFonts w:ascii="Arial" w:hAnsi="Arial"/>
                <w:b/>
                <w:bCs/>
                <w:spacing w:val="-2"/>
                <w:sz w:val="22"/>
                <w:szCs w:val="22"/>
              </w:rPr>
            </w:pPr>
          </w:p>
          <w:p w14:paraId="7101B737">
            <w:pPr>
              <w:jc w:val="center"/>
              <w:rPr>
                <w:rFonts w:ascii="Arial" w:hAnsi="Arial"/>
                <w:b/>
                <w:bCs/>
                <w:sz w:val="22"/>
                <w:szCs w:val="22"/>
              </w:rPr>
            </w:pPr>
            <w:r>
              <w:rPr>
                <w:rFonts w:ascii="Arial" w:hAnsi="Arial"/>
                <w:b/>
                <w:bCs/>
                <w:spacing w:val="-2"/>
                <w:sz w:val="22"/>
                <w:szCs w:val="22"/>
              </w:rPr>
              <w:t>31.504,00</w:t>
            </w:r>
          </w:p>
        </w:tc>
      </w:tr>
      <w:tr w14:paraId="2B531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21700671">
            <w:pPr>
              <w:jc w:val="center"/>
              <w:rPr>
                <w:rFonts w:ascii="Arial" w:hAnsi="Arial"/>
                <w:b/>
                <w:bCs/>
                <w:sz w:val="22"/>
                <w:szCs w:val="22"/>
              </w:rPr>
            </w:pPr>
            <w:r>
              <w:rPr>
                <w:rFonts w:ascii="Arial" w:hAnsi="Arial"/>
                <w:b/>
                <w:bCs/>
                <w:color w:val="000000"/>
                <w:sz w:val="22"/>
                <w:szCs w:val="22"/>
              </w:rPr>
              <w:t>214</w:t>
            </w:r>
          </w:p>
        </w:tc>
        <w:tc>
          <w:tcPr>
            <w:tcW w:w="1276" w:type="dxa"/>
            <w:shd w:val="clear" w:color="auto" w:fill="auto"/>
            <w:vAlign w:val="center"/>
          </w:tcPr>
          <w:p w14:paraId="61B3EC06">
            <w:pPr>
              <w:jc w:val="center"/>
              <w:rPr>
                <w:rFonts w:ascii="Arial" w:hAnsi="Arial"/>
                <w:b/>
                <w:bCs/>
                <w:sz w:val="22"/>
                <w:szCs w:val="22"/>
              </w:rPr>
            </w:pPr>
            <w:r>
              <w:rPr>
                <w:rFonts w:ascii="Arial" w:hAnsi="Arial"/>
                <w:b/>
                <w:bCs/>
                <w:sz w:val="22"/>
                <w:szCs w:val="22"/>
              </w:rPr>
              <w:t>500</w:t>
            </w:r>
          </w:p>
        </w:tc>
        <w:tc>
          <w:tcPr>
            <w:tcW w:w="708" w:type="dxa"/>
            <w:shd w:val="clear" w:color="auto" w:fill="auto"/>
            <w:vAlign w:val="center"/>
          </w:tcPr>
          <w:p w14:paraId="4E728D40">
            <w:pPr>
              <w:jc w:val="center"/>
              <w:rPr>
                <w:rFonts w:ascii="Arial" w:hAnsi="Arial"/>
                <w:b/>
                <w:bCs/>
                <w:sz w:val="22"/>
                <w:szCs w:val="22"/>
              </w:rPr>
            </w:pPr>
            <w:r>
              <w:rPr>
                <w:rFonts w:ascii="Arial" w:hAnsi="Arial"/>
                <w:b/>
                <w:bCs/>
                <w:sz w:val="22"/>
                <w:szCs w:val="22"/>
              </w:rPr>
              <w:t>AP</w:t>
            </w:r>
          </w:p>
        </w:tc>
        <w:tc>
          <w:tcPr>
            <w:tcW w:w="3119" w:type="dxa"/>
            <w:shd w:val="clear" w:color="auto" w:fill="auto"/>
            <w:vAlign w:val="center"/>
          </w:tcPr>
          <w:p w14:paraId="1BA1BFBF">
            <w:pPr>
              <w:jc w:val="both"/>
              <w:rPr>
                <w:rFonts w:ascii="Arial" w:hAnsi="Arial"/>
                <w:b/>
                <w:bCs/>
                <w:sz w:val="22"/>
                <w:szCs w:val="22"/>
              </w:rPr>
            </w:pPr>
            <w:r>
              <w:rPr>
                <w:rFonts w:ascii="Arial" w:hAnsi="Arial"/>
                <w:b/>
                <w:bCs/>
                <w:sz w:val="22"/>
                <w:szCs w:val="22"/>
              </w:rPr>
              <w:t>SULFATO DE MAGNÉSIO 10% INJETÁVEL EV AMPOLA 10ML</w:t>
            </w:r>
          </w:p>
        </w:tc>
        <w:tc>
          <w:tcPr>
            <w:tcW w:w="1559" w:type="dxa"/>
            <w:shd w:val="clear" w:color="auto" w:fill="auto"/>
            <w:vAlign w:val="center"/>
          </w:tcPr>
          <w:p w14:paraId="2745C0A7">
            <w:pPr>
              <w:jc w:val="center"/>
              <w:rPr>
                <w:rFonts w:ascii="Arial" w:hAnsi="Arial"/>
                <w:b/>
                <w:bCs/>
                <w:sz w:val="22"/>
                <w:szCs w:val="22"/>
              </w:rPr>
            </w:pPr>
            <w:r>
              <w:rPr>
                <w:rFonts w:ascii="Arial" w:hAnsi="Arial"/>
                <w:b/>
                <w:bCs/>
                <w:spacing w:val="-2"/>
                <w:sz w:val="22"/>
                <w:szCs w:val="22"/>
              </w:rPr>
              <w:t>1,3014</w:t>
            </w:r>
          </w:p>
        </w:tc>
        <w:tc>
          <w:tcPr>
            <w:tcW w:w="1559" w:type="dxa"/>
            <w:shd w:val="clear" w:color="auto" w:fill="auto"/>
          </w:tcPr>
          <w:p w14:paraId="39FC9E56">
            <w:pPr>
              <w:jc w:val="center"/>
              <w:rPr>
                <w:rFonts w:ascii="Arial" w:hAnsi="Arial"/>
                <w:b/>
                <w:bCs/>
                <w:sz w:val="22"/>
                <w:szCs w:val="22"/>
              </w:rPr>
            </w:pPr>
            <w:r>
              <w:rPr>
                <w:rFonts w:ascii="Arial" w:hAnsi="Arial"/>
                <w:b/>
                <w:bCs/>
                <w:spacing w:val="-2"/>
                <w:sz w:val="22"/>
                <w:szCs w:val="22"/>
              </w:rPr>
              <w:t>650,70</w:t>
            </w:r>
          </w:p>
        </w:tc>
      </w:tr>
      <w:tr w14:paraId="56055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2CB28E1E">
            <w:pPr>
              <w:jc w:val="center"/>
              <w:rPr>
                <w:rFonts w:ascii="Arial" w:hAnsi="Arial"/>
                <w:b/>
                <w:bCs/>
                <w:sz w:val="22"/>
                <w:szCs w:val="22"/>
              </w:rPr>
            </w:pPr>
            <w:r>
              <w:rPr>
                <w:rFonts w:ascii="Arial" w:hAnsi="Arial"/>
                <w:b/>
                <w:bCs/>
                <w:color w:val="000000"/>
                <w:sz w:val="22"/>
                <w:szCs w:val="22"/>
              </w:rPr>
              <w:t>215</w:t>
            </w:r>
          </w:p>
        </w:tc>
        <w:tc>
          <w:tcPr>
            <w:tcW w:w="1276" w:type="dxa"/>
            <w:shd w:val="clear" w:color="auto" w:fill="auto"/>
            <w:vAlign w:val="center"/>
          </w:tcPr>
          <w:p w14:paraId="5902D842">
            <w:pPr>
              <w:jc w:val="center"/>
              <w:rPr>
                <w:rFonts w:ascii="Arial" w:hAnsi="Arial"/>
                <w:b/>
                <w:bCs/>
                <w:sz w:val="22"/>
                <w:szCs w:val="22"/>
              </w:rPr>
            </w:pPr>
            <w:r>
              <w:rPr>
                <w:rFonts w:ascii="Arial" w:hAnsi="Arial"/>
                <w:b/>
                <w:bCs/>
                <w:sz w:val="22"/>
                <w:szCs w:val="22"/>
              </w:rPr>
              <w:t>370.000</w:t>
            </w:r>
          </w:p>
        </w:tc>
        <w:tc>
          <w:tcPr>
            <w:tcW w:w="708" w:type="dxa"/>
            <w:shd w:val="clear" w:color="auto" w:fill="auto"/>
            <w:vAlign w:val="center"/>
          </w:tcPr>
          <w:p w14:paraId="5D2F4121">
            <w:pPr>
              <w:jc w:val="center"/>
              <w:rPr>
                <w:rFonts w:ascii="Arial" w:hAnsi="Arial"/>
                <w:b/>
                <w:bCs/>
                <w:sz w:val="22"/>
                <w:szCs w:val="22"/>
              </w:rPr>
            </w:pPr>
            <w:r>
              <w:rPr>
                <w:rFonts w:ascii="Arial" w:hAnsi="Arial"/>
                <w:b/>
                <w:bCs/>
                <w:sz w:val="22"/>
                <w:szCs w:val="22"/>
              </w:rPr>
              <w:t>CP</w:t>
            </w:r>
          </w:p>
        </w:tc>
        <w:tc>
          <w:tcPr>
            <w:tcW w:w="3119" w:type="dxa"/>
            <w:shd w:val="clear" w:color="auto" w:fill="auto"/>
            <w:vAlign w:val="center"/>
          </w:tcPr>
          <w:p w14:paraId="78E27111">
            <w:pPr>
              <w:jc w:val="both"/>
              <w:rPr>
                <w:rFonts w:ascii="Arial" w:hAnsi="Arial"/>
                <w:b/>
                <w:bCs/>
                <w:sz w:val="22"/>
                <w:szCs w:val="22"/>
              </w:rPr>
            </w:pPr>
            <w:r>
              <w:rPr>
                <w:rFonts w:ascii="Arial" w:hAnsi="Arial"/>
                <w:b/>
                <w:bCs/>
                <w:sz w:val="22"/>
                <w:szCs w:val="22"/>
              </w:rPr>
              <w:t>SULFATO FERROSO – 40MG FERRO ELEMENTAR</w:t>
            </w:r>
          </w:p>
        </w:tc>
        <w:tc>
          <w:tcPr>
            <w:tcW w:w="1559" w:type="dxa"/>
            <w:shd w:val="clear" w:color="auto" w:fill="auto"/>
            <w:vAlign w:val="center"/>
          </w:tcPr>
          <w:p w14:paraId="22189077">
            <w:pPr>
              <w:jc w:val="center"/>
              <w:rPr>
                <w:rFonts w:ascii="Arial" w:hAnsi="Arial"/>
                <w:b/>
                <w:bCs/>
                <w:sz w:val="22"/>
                <w:szCs w:val="22"/>
              </w:rPr>
            </w:pPr>
            <w:r>
              <w:rPr>
                <w:rFonts w:ascii="Arial" w:hAnsi="Arial"/>
                <w:b/>
                <w:bCs/>
                <w:spacing w:val="-2"/>
                <w:sz w:val="22"/>
                <w:szCs w:val="22"/>
              </w:rPr>
              <w:t>0,0732</w:t>
            </w:r>
          </w:p>
        </w:tc>
        <w:tc>
          <w:tcPr>
            <w:tcW w:w="1559" w:type="dxa"/>
            <w:shd w:val="clear" w:color="auto" w:fill="auto"/>
          </w:tcPr>
          <w:p w14:paraId="236ADF4D">
            <w:pPr>
              <w:jc w:val="center"/>
              <w:rPr>
                <w:rFonts w:ascii="Arial" w:hAnsi="Arial"/>
                <w:b/>
                <w:bCs/>
                <w:sz w:val="22"/>
                <w:szCs w:val="22"/>
              </w:rPr>
            </w:pPr>
            <w:r>
              <w:rPr>
                <w:rFonts w:ascii="Arial" w:hAnsi="Arial"/>
                <w:b/>
                <w:bCs/>
                <w:spacing w:val="-2"/>
                <w:sz w:val="22"/>
                <w:szCs w:val="22"/>
              </w:rPr>
              <w:t>27.084,00</w:t>
            </w:r>
          </w:p>
        </w:tc>
      </w:tr>
      <w:tr w14:paraId="7CF1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26F5BA5E">
            <w:pPr>
              <w:jc w:val="center"/>
              <w:rPr>
                <w:rFonts w:ascii="Arial" w:hAnsi="Arial"/>
                <w:b/>
                <w:bCs/>
                <w:sz w:val="22"/>
                <w:szCs w:val="22"/>
              </w:rPr>
            </w:pPr>
            <w:r>
              <w:rPr>
                <w:rFonts w:ascii="Arial" w:hAnsi="Arial"/>
                <w:b/>
                <w:bCs/>
                <w:color w:val="000000"/>
                <w:sz w:val="22"/>
                <w:szCs w:val="22"/>
              </w:rPr>
              <w:t>216</w:t>
            </w:r>
          </w:p>
        </w:tc>
        <w:tc>
          <w:tcPr>
            <w:tcW w:w="1276" w:type="dxa"/>
            <w:shd w:val="clear" w:color="auto" w:fill="auto"/>
            <w:vAlign w:val="center"/>
          </w:tcPr>
          <w:p w14:paraId="3BFB70FB">
            <w:pPr>
              <w:jc w:val="center"/>
              <w:rPr>
                <w:rFonts w:ascii="Arial" w:hAnsi="Arial"/>
                <w:b/>
                <w:bCs/>
                <w:sz w:val="22"/>
                <w:szCs w:val="22"/>
              </w:rPr>
            </w:pPr>
            <w:r>
              <w:rPr>
                <w:rFonts w:ascii="Arial" w:hAnsi="Arial"/>
                <w:b/>
                <w:bCs/>
                <w:sz w:val="22"/>
                <w:szCs w:val="22"/>
              </w:rPr>
              <w:t>5.300</w:t>
            </w:r>
          </w:p>
        </w:tc>
        <w:tc>
          <w:tcPr>
            <w:tcW w:w="708" w:type="dxa"/>
            <w:shd w:val="clear" w:color="auto" w:fill="auto"/>
            <w:vAlign w:val="center"/>
          </w:tcPr>
          <w:p w14:paraId="382A15F1">
            <w:pPr>
              <w:jc w:val="center"/>
              <w:rPr>
                <w:rFonts w:ascii="Arial" w:hAnsi="Arial"/>
                <w:b/>
                <w:bCs/>
                <w:sz w:val="22"/>
                <w:szCs w:val="22"/>
              </w:rPr>
            </w:pPr>
            <w:r>
              <w:rPr>
                <w:rFonts w:ascii="Arial" w:hAnsi="Arial"/>
                <w:b/>
                <w:bCs/>
                <w:sz w:val="22"/>
                <w:szCs w:val="22"/>
              </w:rPr>
              <w:t>FC</w:t>
            </w:r>
          </w:p>
        </w:tc>
        <w:tc>
          <w:tcPr>
            <w:tcW w:w="3119" w:type="dxa"/>
            <w:shd w:val="clear" w:color="auto" w:fill="auto"/>
            <w:vAlign w:val="center"/>
          </w:tcPr>
          <w:p w14:paraId="41988057">
            <w:pPr>
              <w:jc w:val="both"/>
              <w:rPr>
                <w:rFonts w:ascii="Arial" w:hAnsi="Arial"/>
                <w:b/>
                <w:bCs/>
                <w:sz w:val="22"/>
                <w:szCs w:val="22"/>
              </w:rPr>
            </w:pPr>
            <w:r>
              <w:rPr>
                <w:rFonts w:ascii="Arial" w:hAnsi="Arial"/>
                <w:b/>
                <w:bCs/>
                <w:sz w:val="22"/>
                <w:szCs w:val="22"/>
              </w:rPr>
              <w:t>SULFATO FERROSO 25MG/ ML DE FERRO II GOTAS – FRASCO 30ML</w:t>
            </w:r>
          </w:p>
        </w:tc>
        <w:tc>
          <w:tcPr>
            <w:tcW w:w="1559" w:type="dxa"/>
            <w:shd w:val="clear" w:color="auto" w:fill="auto"/>
            <w:vAlign w:val="center"/>
          </w:tcPr>
          <w:p w14:paraId="12804F84">
            <w:pPr>
              <w:jc w:val="center"/>
              <w:rPr>
                <w:rFonts w:ascii="Arial" w:hAnsi="Arial"/>
                <w:b/>
                <w:bCs/>
                <w:sz w:val="22"/>
                <w:szCs w:val="22"/>
              </w:rPr>
            </w:pPr>
            <w:r>
              <w:rPr>
                <w:rFonts w:ascii="Arial" w:hAnsi="Arial"/>
                <w:b/>
                <w:bCs/>
                <w:spacing w:val="-2"/>
                <w:sz w:val="22"/>
                <w:szCs w:val="22"/>
              </w:rPr>
              <w:t>3,1705</w:t>
            </w:r>
          </w:p>
        </w:tc>
        <w:tc>
          <w:tcPr>
            <w:tcW w:w="1559" w:type="dxa"/>
            <w:shd w:val="clear" w:color="auto" w:fill="auto"/>
          </w:tcPr>
          <w:p w14:paraId="5F77407C">
            <w:pPr>
              <w:jc w:val="center"/>
              <w:rPr>
                <w:rFonts w:ascii="Arial" w:hAnsi="Arial"/>
                <w:b/>
                <w:bCs/>
                <w:sz w:val="22"/>
                <w:szCs w:val="22"/>
              </w:rPr>
            </w:pPr>
            <w:r>
              <w:rPr>
                <w:rFonts w:ascii="Arial" w:hAnsi="Arial"/>
                <w:b/>
                <w:bCs/>
                <w:spacing w:val="-2"/>
                <w:sz w:val="22"/>
                <w:szCs w:val="22"/>
              </w:rPr>
              <w:t>16.803,65</w:t>
            </w:r>
          </w:p>
        </w:tc>
      </w:tr>
      <w:tr w14:paraId="7DAAA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620AE6E4">
            <w:pPr>
              <w:jc w:val="center"/>
              <w:rPr>
                <w:rFonts w:ascii="Arial" w:hAnsi="Arial"/>
                <w:b/>
                <w:bCs/>
                <w:sz w:val="22"/>
                <w:szCs w:val="22"/>
              </w:rPr>
            </w:pPr>
            <w:r>
              <w:rPr>
                <w:rFonts w:ascii="Arial" w:hAnsi="Arial"/>
                <w:b/>
                <w:bCs/>
                <w:color w:val="000000"/>
                <w:sz w:val="22"/>
                <w:szCs w:val="22"/>
              </w:rPr>
              <w:t>217</w:t>
            </w:r>
          </w:p>
        </w:tc>
        <w:tc>
          <w:tcPr>
            <w:tcW w:w="1276" w:type="dxa"/>
            <w:shd w:val="clear" w:color="auto" w:fill="auto"/>
            <w:vAlign w:val="center"/>
          </w:tcPr>
          <w:p w14:paraId="574894C4">
            <w:pPr>
              <w:jc w:val="center"/>
              <w:rPr>
                <w:rFonts w:ascii="Arial" w:hAnsi="Arial"/>
                <w:b/>
                <w:bCs/>
                <w:sz w:val="22"/>
                <w:szCs w:val="22"/>
              </w:rPr>
            </w:pPr>
            <w:r>
              <w:rPr>
                <w:rFonts w:ascii="Arial" w:hAnsi="Arial"/>
                <w:b/>
                <w:bCs/>
                <w:sz w:val="22"/>
                <w:szCs w:val="22"/>
              </w:rPr>
              <w:t>1.000</w:t>
            </w:r>
          </w:p>
        </w:tc>
        <w:tc>
          <w:tcPr>
            <w:tcW w:w="708" w:type="dxa"/>
            <w:shd w:val="clear" w:color="auto" w:fill="auto"/>
            <w:vAlign w:val="center"/>
          </w:tcPr>
          <w:p w14:paraId="167FF82D">
            <w:pPr>
              <w:jc w:val="center"/>
              <w:rPr>
                <w:rFonts w:ascii="Arial" w:hAnsi="Arial"/>
                <w:b/>
                <w:bCs/>
                <w:sz w:val="22"/>
                <w:szCs w:val="22"/>
              </w:rPr>
            </w:pPr>
            <w:r>
              <w:rPr>
                <w:rFonts w:ascii="Arial" w:hAnsi="Arial"/>
                <w:b/>
                <w:bCs/>
                <w:sz w:val="22"/>
                <w:szCs w:val="22"/>
              </w:rPr>
              <w:t>AP</w:t>
            </w:r>
          </w:p>
        </w:tc>
        <w:tc>
          <w:tcPr>
            <w:tcW w:w="3119" w:type="dxa"/>
            <w:shd w:val="clear" w:color="auto" w:fill="auto"/>
            <w:vAlign w:val="center"/>
          </w:tcPr>
          <w:p w14:paraId="46608913">
            <w:pPr>
              <w:jc w:val="both"/>
              <w:rPr>
                <w:rFonts w:ascii="Arial" w:hAnsi="Arial"/>
                <w:b/>
                <w:bCs/>
                <w:sz w:val="22"/>
                <w:szCs w:val="22"/>
              </w:rPr>
            </w:pPr>
            <w:r>
              <w:rPr>
                <w:rFonts w:ascii="Arial" w:hAnsi="Arial"/>
                <w:b/>
                <w:bCs/>
                <w:sz w:val="22"/>
                <w:szCs w:val="22"/>
              </w:rPr>
              <w:t>TERBUTALINA SULF. 0,5MG/ 1ML INJETÁVEL</w:t>
            </w:r>
          </w:p>
        </w:tc>
        <w:tc>
          <w:tcPr>
            <w:tcW w:w="1559" w:type="dxa"/>
            <w:shd w:val="clear" w:color="auto" w:fill="auto"/>
            <w:vAlign w:val="center"/>
          </w:tcPr>
          <w:p w14:paraId="22A9905F">
            <w:pPr>
              <w:pStyle w:val="182"/>
              <w:tabs>
                <w:tab w:val="left" w:pos="4807"/>
                <w:tab w:val="left" w:pos="5787"/>
                <w:tab w:val="left" w:pos="7587"/>
              </w:tabs>
              <w:ind w:left="167"/>
              <w:jc w:val="center"/>
              <w:rPr>
                <w:rFonts w:ascii="Arial" w:hAnsi="Arial" w:cs="Arial"/>
                <w:b/>
                <w:bCs/>
              </w:rPr>
            </w:pPr>
            <w:r>
              <w:rPr>
                <w:rFonts w:ascii="Arial" w:hAnsi="Arial" w:cs="Arial"/>
                <w:b/>
                <w:bCs/>
                <w:spacing w:val="-2"/>
              </w:rPr>
              <w:t>2,5379</w:t>
            </w:r>
          </w:p>
          <w:p w14:paraId="0077769F">
            <w:pPr>
              <w:jc w:val="center"/>
              <w:rPr>
                <w:rFonts w:ascii="Arial" w:hAnsi="Arial"/>
                <w:b/>
                <w:bCs/>
                <w:sz w:val="22"/>
                <w:szCs w:val="22"/>
              </w:rPr>
            </w:pPr>
          </w:p>
        </w:tc>
        <w:tc>
          <w:tcPr>
            <w:tcW w:w="1559" w:type="dxa"/>
            <w:shd w:val="clear" w:color="auto" w:fill="auto"/>
          </w:tcPr>
          <w:p w14:paraId="020E67A4">
            <w:pPr>
              <w:jc w:val="center"/>
              <w:rPr>
                <w:rFonts w:ascii="Arial" w:hAnsi="Arial"/>
                <w:b/>
                <w:bCs/>
                <w:sz w:val="22"/>
                <w:szCs w:val="22"/>
              </w:rPr>
            </w:pPr>
            <w:r>
              <w:rPr>
                <w:rFonts w:ascii="Arial" w:hAnsi="Arial"/>
                <w:b/>
                <w:bCs/>
                <w:spacing w:val="-2"/>
                <w:sz w:val="22"/>
                <w:szCs w:val="22"/>
              </w:rPr>
              <w:t>2.537,90</w:t>
            </w:r>
          </w:p>
        </w:tc>
      </w:tr>
      <w:tr w14:paraId="1DD7B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16305AC6">
            <w:pPr>
              <w:jc w:val="center"/>
              <w:rPr>
                <w:rFonts w:ascii="Arial" w:hAnsi="Arial"/>
                <w:b/>
                <w:bCs/>
                <w:sz w:val="22"/>
                <w:szCs w:val="22"/>
              </w:rPr>
            </w:pPr>
            <w:r>
              <w:rPr>
                <w:rFonts w:ascii="Arial" w:hAnsi="Arial"/>
                <w:b/>
                <w:bCs/>
                <w:color w:val="000000"/>
                <w:sz w:val="22"/>
                <w:szCs w:val="22"/>
              </w:rPr>
              <w:t>218</w:t>
            </w:r>
          </w:p>
        </w:tc>
        <w:tc>
          <w:tcPr>
            <w:tcW w:w="1276" w:type="dxa"/>
            <w:shd w:val="clear" w:color="auto" w:fill="auto"/>
            <w:vAlign w:val="center"/>
          </w:tcPr>
          <w:p w14:paraId="58170976">
            <w:pPr>
              <w:jc w:val="center"/>
              <w:rPr>
                <w:rFonts w:ascii="Arial" w:hAnsi="Arial"/>
                <w:b/>
                <w:bCs/>
                <w:sz w:val="22"/>
                <w:szCs w:val="22"/>
              </w:rPr>
            </w:pPr>
            <w:r>
              <w:rPr>
                <w:rFonts w:ascii="Arial" w:hAnsi="Arial"/>
                <w:b/>
                <w:bCs/>
                <w:sz w:val="22"/>
                <w:szCs w:val="22"/>
              </w:rPr>
              <w:t>21.000</w:t>
            </w:r>
          </w:p>
        </w:tc>
        <w:tc>
          <w:tcPr>
            <w:tcW w:w="708" w:type="dxa"/>
            <w:shd w:val="clear" w:color="auto" w:fill="auto"/>
            <w:vAlign w:val="center"/>
          </w:tcPr>
          <w:p w14:paraId="06D2E22A">
            <w:pPr>
              <w:jc w:val="center"/>
              <w:rPr>
                <w:rFonts w:ascii="Arial" w:hAnsi="Arial"/>
                <w:b/>
                <w:bCs/>
                <w:sz w:val="22"/>
                <w:szCs w:val="22"/>
              </w:rPr>
            </w:pPr>
            <w:r>
              <w:rPr>
                <w:rFonts w:ascii="Arial" w:hAnsi="Arial"/>
                <w:b/>
                <w:bCs/>
                <w:sz w:val="22"/>
                <w:szCs w:val="22"/>
              </w:rPr>
              <w:t>CP</w:t>
            </w:r>
          </w:p>
        </w:tc>
        <w:tc>
          <w:tcPr>
            <w:tcW w:w="3119" w:type="dxa"/>
            <w:shd w:val="clear" w:color="auto" w:fill="auto"/>
            <w:vAlign w:val="center"/>
          </w:tcPr>
          <w:p w14:paraId="633B271E">
            <w:pPr>
              <w:jc w:val="both"/>
              <w:rPr>
                <w:rFonts w:ascii="Arial" w:hAnsi="Arial"/>
                <w:b/>
                <w:bCs/>
                <w:sz w:val="22"/>
                <w:szCs w:val="22"/>
              </w:rPr>
            </w:pPr>
            <w:r>
              <w:rPr>
                <w:rFonts w:ascii="Arial" w:hAnsi="Arial"/>
                <w:b/>
                <w:bCs/>
                <w:sz w:val="22"/>
                <w:szCs w:val="22"/>
              </w:rPr>
              <w:t>TIAMINA 300MG (COMPRIMIDO EM BLISTER)</w:t>
            </w:r>
          </w:p>
        </w:tc>
        <w:tc>
          <w:tcPr>
            <w:tcW w:w="1559" w:type="dxa"/>
            <w:shd w:val="clear" w:color="auto" w:fill="auto"/>
            <w:vAlign w:val="center"/>
          </w:tcPr>
          <w:p w14:paraId="6ED27E8E">
            <w:pPr>
              <w:pStyle w:val="182"/>
              <w:tabs>
                <w:tab w:val="left" w:pos="4827"/>
                <w:tab w:val="left" w:pos="5707"/>
                <w:tab w:val="left" w:pos="7587"/>
              </w:tabs>
              <w:ind w:left="167"/>
              <w:jc w:val="center"/>
              <w:rPr>
                <w:rFonts w:ascii="Arial" w:hAnsi="Arial" w:cs="Arial"/>
                <w:b/>
                <w:bCs/>
              </w:rPr>
            </w:pPr>
            <w:r>
              <w:rPr>
                <w:rFonts w:ascii="Arial" w:hAnsi="Arial" w:cs="Arial"/>
                <w:b/>
                <w:bCs/>
                <w:spacing w:val="-2"/>
              </w:rPr>
              <w:t>0,4633</w:t>
            </w:r>
          </w:p>
          <w:p w14:paraId="6F589D23">
            <w:pPr>
              <w:jc w:val="center"/>
              <w:rPr>
                <w:rFonts w:ascii="Arial" w:hAnsi="Arial"/>
                <w:b/>
                <w:bCs/>
                <w:sz w:val="22"/>
                <w:szCs w:val="22"/>
              </w:rPr>
            </w:pPr>
          </w:p>
        </w:tc>
        <w:tc>
          <w:tcPr>
            <w:tcW w:w="1559" w:type="dxa"/>
            <w:shd w:val="clear" w:color="auto" w:fill="auto"/>
          </w:tcPr>
          <w:p w14:paraId="35912F7E">
            <w:pPr>
              <w:jc w:val="center"/>
              <w:rPr>
                <w:rFonts w:ascii="Arial" w:hAnsi="Arial"/>
                <w:b/>
                <w:bCs/>
                <w:sz w:val="22"/>
                <w:szCs w:val="22"/>
              </w:rPr>
            </w:pPr>
            <w:r>
              <w:rPr>
                <w:rFonts w:ascii="Arial" w:hAnsi="Arial"/>
                <w:b/>
                <w:bCs/>
                <w:spacing w:val="-2"/>
                <w:sz w:val="22"/>
                <w:szCs w:val="22"/>
              </w:rPr>
              <w:t>9.729,30</w:t>
            </w:r>
          </w:p>
        </w:tc>
      </w:tr>
      <w:tr w14:paraId="742E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78AB8AE6">
            <w:pPr>
              <w:jc w:val="center"/>
              <w:rPr>
                <w:rFonts w:ascii="Arial" w:hAnsi="Arial"/>
                <w:b/>
                <w:bCs/>
                <w:sz w:val="22"/>
                <w:szCs w:val="22"/>
              </w:rPr>
            </w:pPr>
            <w:r>
              <w:rPr>
                <w:rFonts w:ascii="Arial" w:hAnsi="Arial"/>
                <w:b/>
                <w:bCs/>
                <w:color w:val="000000"/>
                <w:sz w:val="22"/>
                <w:szCs w:val="22"/>
              </w:rPr>
              <w:t>219</w:t>
            </w:r>
          </w:p>
        </w:tc>
        <w:tc>
          <w:tcPr>
            <w:tcW w:w="1276" w:type="dxa"/>
            <w:shd w:val="clear" w:color="auto" w:fill="auto"/>
            <w:vAlign w:val="center"/>
          </w:tcPr>
          <w:p w14:paraId="67FC82FA">
            <w:pPr>
              <w:jc w:val="center"/>
              <w:rPr>
                <w:rFonts w:ascii="Arial" w:hAnsi="Arial"/>
                <w:b/>
                <w:bCs/>
                <w:sz w:val="22"/>
                <w:szCs w:val="22"/>
              </w:rPr>
            </w:pPr>
            <w:r>
              <w:rPr>
                <w:rFonts w:ascii="Arial" w:hAnsi="Arial"/>
                <w:b/>
                <w:bCs/>
                <w:sz w:val="22"/>
                <w:szCs w:val="22"/>
              </w:rPr>
              <w:t>1.500</w:t>
            </w:r>
          </w:p>
        </w:tc>
        <w:tc>
          <w:tcPr>
            <w:tcW w:w="708" w:type="dxa"/>
            <w:shd w:val="clear" w:color="auto" w:fill="auto"/>
            <w:vAlign w:val="center"/>
          </w:tcPr>
          <w:p w14:paraId="5D39A089">
            <w:pPr>
              <w:jc w:val="center"/>
              <w:rPr>
                <w:rFonts w:ascii="Arial" w:hAnsi="Arial"/>
                <w:b/>
                <w:bCs/>
                <w:sz w:val="22"/>
                <w:szCs w:val="22"/>
              </w:rPr>
            </w:pPr>
            <w:r>
              <w:rPr>
                <w:rFonts w:ascii="Arial" w:hAnsi="Arial"/>
                <w:b/>
                <w:bCs/>
                <w:sz w:val="22"/>
                <w:szCs w:val="22"/>
              </w:rPr>
              <w:t>CP</w:t>
            </w:r>
          </w:p>
        </w:tc>
        <w:tc>
          <w:tcPr>
            <w:tcW w:w="3119" w:type="dxa"/>
            <w:shd w:val="clear" w:color="auto" w:fill="auto"/>
            <w:vAlign w:val="center"/>
          </w:tcPr>
          <w:p w14:paraId="06D0A14F">
            <w:pPr>
              <w:jc w:val="both"/>
              <w:rPr>
                <w:rFonts w:ascii="Arial" w:hAnsi="Arial"/>
                <w:b/>
                <w:bCs/>
                <w:sz w:val="22"/>
                <w:szCs w:val="22"/>
              </w:rPr>
            </w:pPr>
            <w:r>
              <w:rPr>
                <w:rFonts w:ascii="Arial" w:hAnsi="Arial"/>
                <w:b/>
                <w:bCs/>
                <w:sz w:val="22"/>
                <w:szCs w:val="22"/>
              </w:rPr>
              <w:t>TINIDAZOL 500MG (COMPRIMIDO EM BLISTER)</w:t>
            </w:r>
          </w:p>
        </w:tc>
        <w:tc>
          <w:tcPr>
            <w:tcW w:w="1559" w:type="dxa"/>
            <w:shd w:val="clear" w:color="auto" w:fill="auto"/>
            <w:vAlign w:val="center"/>
          </w:tcPr>
          <w:p w14:paraId="55DD3D97">
            <w:pPr>
              <w:pStyle w:val="182"/>
              <w:tabs>
                <w:tab w:val="left" w:pos="4827"/>
                <w:tab w:val="left" w:pos="5787"/>
                <w:tab w:val="left" w:pos="7587"/>
              </w:tabs>
              <w:ind w:left="167"/>
              <w:jc w:val="center"/>
              <w:rPr>
                <w:rFonts w:ascii="Arial" w:hAnsi="Arial" w:cs="Arial"/>
                <w:b/>
                <w:bCs/>
              </w:rPr>
            </w:pPr>
            <w:r>
              <w:rPr>
                <w:rFonts w:ascii="Arial" w:hAnsi="Arial" w:cs="Arial"/>
                <w:b/>
                <w:bCs/>
                <w:spacing w:val="-2"/>
              </w:rPr>
              <w:t>2,9211</w:t>
            </w:r>
          </w:p>
          <w:p w14:paraId="0CC8F8A4">
            <w:pPr>
              <w:jc w:val="center"/>
              <w:rPr>
                <w:rFonts w:ascii="Arial" w:hAnsi="Arial"/>
                <w:b/>
                <w:bCs/>
                <w:sz w:val="22"/>
                <w:szCs w:val="22"/>
              </w:rPr>
            </w:pPr>
          </w:p>
        </w:tc>
        <w:tc>
          <w:tcPr>
            <w:tcW w:w="1559" w:type="dxa"/>
            <w:shd w:val="clear" w:color="auto" w:fill="auto"/>
          </w:tcPr>
          <w:p w14:paraId="1338613F">
            <w:pPr>
              <w:jc w:val="center"/>
              <w:rPr>
                <w:rFonts w:ascii="Arial" w:hAnsi="Arial"/>
                <w:b/>
                <w:bCs/>
                <w:spacing w:val="-2"/>
                <w:sz w:val="22"/>
                <w:szCs w:val="22"/>
              </w:rPr>
            </w:pPr>
          </w:p>
          <w:p w14:paraId="14F7741D">
            <w:pPr>
              <w:jc w:val="center"/>
              <w:rPr>
                <w:rFonts w:ascii="Arial" w:hAnsi="Arial"/>
                <w:b/>
                <w:bCs/>
                <w:sz w:val="22"/>
                <w:szCs w:val="22"/>
              </w:rPr>
            </w:pPr>
            <w:r>
              <w:rPr>
                <w:rFonts w:ascii="Arial" w:hAnsi="Arial"/>
                <w:b/>
                <w:bCs/>
                <w:spacing w:val="-2"/>
                <w:sz w:val="22"/>
                <w:szCs w:val="22"/>
              </w:rPr>
              <w:t>4.381,65</w:t>
            </w:r>
          </w:p>
        </w:tc>
      </w:tr>
      <w:tr w14:paraId="62741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29F7C025">
            <w:pPr>
              <w:jc w:val="center"/>
              <w:rPr>
                <w:rFonts w:ascii="Arial" w:hAnsi="Arial"/>
                <w:b/>
                <w:bCs/>
                <w:sz w:val="22"/>
                <w:szCs w:val="22"/>
              </w:rPr>
            </w:pPr>
            <w:r>
              <w:rPr>
                <w:rFonts w:ascii="Arial" w:hAnsi="Arial"/>
                <w:b/>
                <w:bCs/>
                <w:color w:val="000000"/>
                <w:sz w:val="22"/>
                <w:szCs w:val="22"/>
              </w:rPr>
              <w:t>220</w:t>
            </w:r>
          </w:p>
        </w:tc>
        <w:tc>
          <w:tcPr>
            <w:tcW w:w="1276" w:type="dxa"/>
            <w:shd w:val="clear" w:color="auto" w:fill="auto"/>
            <w:vAlign w:val="center"/>
          </w:tcPr>
          <w:p w14:paraId="20931001">
            <w:pPr>
              <w:jc w:val="center"/>
              <w:rPr>
                <w:rFonts w:ascii="Arial" w:hAnsi="Arial"/>
                <w:b/>
                <w:bCs/>
                <w:sz w:val="22"/>
                <w:szCs w:val="22"/>
              </w:rPr>
            </w:pPr>
            <w:r>
              <w:rPr>
                <w:rFonts w:ascii="Arial" w:hAnsi="Arial"/>
                <w:b/>
                <w:bCs/>
                <w:sz w:val="22"/>
                <w:szCs w:val="22"/>
              </w:rPr>
              <w:t>15.600</w:t>
            </w:r>
          </w:p>
        </w:tc>
        <w:tc>
          <w:tcPr>
            <w:tcW w:w="708" w:type="dxa"/>
            <w:shd w:val="clear" w:color="auto" w:fill="auto"/>
            <w:vAlign w:val="center"/>
          </w:tcPr>
          <w:p w14:paraId="44D9B18F">
            <w:pPr>
              <w:jc w:val="center"/>
              <w:rPr>
                <w:rFonts w:ascii="Arial" w:hAnsi="Arial"/>
                <w:b/>
                <w:bCs/>
                <w:sz w:val="22"/>
                <w:szCs w:val="22"/>
              </w:rPr>
            </w:pPr>
            <w:r>
              <w:rPr>
                <w:rFonts w:ascii="Arial" w:hAnsi="Arial"/>
                <w:b/>
                <w:bCs/>
                <w:sz w:val="22"/>
                <w:szCs w:val="22"/>
              </w:rPr>
              <w:t>DR</w:t>
            </w:r>
          </w:p>
        </w:tc>
        <w:tc>
          <w:tcPr>
            <w:tcW w:w="3119" w:type="dxa"/>
            <w:shd w:val="clear" w:color="auto" w:fill="auto"/>
            <w:vAlign w:val="center"/>
          </w:tcPr>
          <w:p w14:paraId="6E7D8174">
            <w:pPr>
              <w:jc w:val="both"/>
              <w:rPr>
                <w:rFonts w:ascii="Arial" w:hAnsi="Arial"/>
                <w:b/>
                <w:bCs/>
                <w:sz w:val="22"/>
                <w:szCs w:val="22"/>
              </w:rPr>
            </w:pPr>
            <w:r>
              <w:rPr>
                <w:rFonts w:ascii="Arial" w:hAnsi="Arial"/>
                <w:b/>
                <w:bCs/>
                <w:sz w:val="22"/>
                <w:szCs w:val="22"/>
              </w:rPr>
              <w:t>TIORIDAZINA CLOR. 100MG (DRÁGEA EM BLISTER)</w:t>
            </w:r>
          </w:p>
        </w:tc>
        <w:tc>
          <w:tcPr>
            <w:tcW w:w="1559" w:type="dxa"/>
            <w:shd w:val="clear" w:color="auto" w:fill="auto"/>
            <w:vAlign w:val="center"/>
          </w:tcPr>
          <w:p w14:paraId="5FDC3C6B">
            <w:pPr>
              <w:jc w:val="center"/>
              <w:rPr>
                <w:rFonts w:ascii="Arial" w:hAnsi="Arial"/>
                <w:b/>
                <w:bCs/>
                <w:sz w:val="22"/>
                <w:szCs w:val="22"/>
              </w:rPr>
            </w:pPr>
            <w:r>
              <w:rPr>
                <w:rFonts w:ascii="Arial" w:hAnsi="Arial"/>
                <w:b/>
                <w:bCs/>
                <w:spacing w:val="-2"/>
                <w:sz w:val="22"/>
                <w:szCs w:val="22"/>
              </w:rPr>
              <w:t>2,1459</w:t>
            </w:r>
          </w:p>
        </w:tc>
        <w:tc>
          <w:tcPr>
            <w:tcW w:w="1559" w:type="dxa"/>
            <w:shd w:val="clear" w:color="auto" w:fill="auto"/>
          </w:tcPr>
          <w:p w14:paraId="2C9D4706">
            <w:pPr>
              <w:jc w:val="center"/>
              <w:rPr>
                <w:rFonts w:ascii="Arial" w:hAnsi="Arial"/>
                <w:b/>
                <w:bCs/>
                <w:spacing w:val="-2"/>
                <w:sz w:val="22"/>
                <w:szCs w:val="22"/>
              </w:rPr>
            </w:pPr>
          </w:p>
          <w:p w14:paraId="1F06C9B0">
            <w:pPr>
              <w:jc w:val="center"/>
              <w:rPr>
                <w:rFonts w:ascii="Arial" w:hAnsi="Arial"/>
                <w:b/>
                <w:bCs/>
                <w:sz w:val="22"/>
                <w:szCs w:val="22"/>
              </w:rPr>
            </w:pPr>
            <w:r>
              <w:rPr>
                <w:rFonts w:ascii="Arial" w:hAnsi="Arial"/>
                <w:b/>
                <w:bCs/>
                <w:spacing w:val="-2"/>
                <w:sz w:val="22"/>
                <w:szCs w:val="22"/>
              </w:rPr>
              <w:t>33.476,04</w:t>
            </w:r>
          </w:p>
        </w:tc>
      </w:tr>
      <w:tr w14:paraId="1E915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1BDF006A">
            <w:pPr>
              <w:jc w:val="center"/>
              <w:rPr>
                <w:rFonts w:ascii="Arial" w:hAnsi="Arial"/>
                <w:b/>
                <w:bCs/>
                <w:sz w:val="22"/>
                <w:szCs w:val="22"/>
              </w:rPr>
            </w:pPr>
            <w:r>
              <w:rPr>
                <w:rFonts w:ascii="Arial" w:hAnsi="Arial"/>
                <w:b/>
                <w:bCs/>
                <w:color w:val="000000"/>
                <w:sz w:val="22"/>
                <w:szCs w:val="22"/>
              </w:rPr>
              <w:t>221</w:t>
            </w:r>
          </w:p>
        </w:tc>
        <w:tc>
          <w:tcPr>
            <w:tcW w:w="1276" w:type="dxa"/>
            <w:shd w:val="clear" w:color="auto" w:fill="auto"/>
            <w:vAlign w:val="center"/>
          </w:tcPr>
          <w:p w14:paraId="551F9E26">
            <w:pPr>
              <w:jc w:val="center"/>
              <w:rPr>
                <w:rFonts w:ascii="Arial" w:hAnsi="Arial"/>
                <w:b/>
                <w:bCs/>
                <w:sz w:val="22"/>
                <w:szCs w:val="22"/>
              </w:rPr>
            </w:pPr>
            <w:r>
              <w:rPr>
                <w:rFonts w:ascii="Arial" w:hAnsi="Arial"/>
                <w:b/>
                <w:bCs/>
                <w:sz w:val="22"/>
                <w:szCs w:val="22"/>
              </w:rPr>
              <w:t>7.000</w:t>
            </w:r>
          </w:p>
        </w:tc>
        <w:tc>
          <w:tcPr>
            <w:tcW w:w="708" w:type="dxa"/>
            <w:shd w:val="clear" w:color="auto" w:fill="auto"/>
            <w:vAlign w:val="center"/>
          </w:tcPr>
          <w:p w14:paraId="3903081F">
            <w:pPr>
              <w:jc w:val="center"/>
              <w:rPr>
                <w:rFonts w:ascii="Arial" w:hAnsi="Arial"/>
                <w:b/>
                <w:bCs/>
                <w:sz w:val="22"/>
                <w:szCs w:val="22"/>
              </w:rPr>
            </w:pPr>
            <w:r>
              <w:rPr>
                <w:rFonts w:ascii="Arial" w:hAnsi="Arial"/>
                <w:b/>
                <w:bCs/>
                <w:sz w:val="22"/>
                <w:szCs w:val="22"/>
              </w:rPr>
              <w:t>FC</w:t>
            </w:r>
          </w:p>
        </w:tc>
        <w:tc>
          <w:tcPr>
            <w:tcW w:w="3119" w:type="dxa"/>
            <w:shd w:val="clear" w:color="auto" w:fill="auto"/>
            <w:vAlign w:val="center"/>
          </w:tcPr>
          <w:p w14:paraId="445B71D1">
            <w:pPr>
              <w:jc w:val="both"/>
              <w:rPr>
                <w:rFonts w:ascii="Arial" w:hAnsi="Arial"/>
                <w:b/>
                <w:bCs/>
                <w:sz w:val="22"/>
                <w:szCs w:val="22"/>
              </w:rPr>
            </w:pPr>
            <w:r>
              <w:rPr>
                <w:rFonts w:ascii="Arial" w:hAnsi="Arial"/>
                <w:b/>
                <w:bCs/>
                <w:sz w:val="22"/>
                <w:szCs w:val="22"/>
              </w:rPr>
              <w:t>TOBRAMICINA 3MG/ 1ML COLÍRIO – FRASCO 5ML</w:t>
            </w:r>
          </w:p>
        </w:tc>
        <w:tc>
          <w:tcPr>
            <w:tcW w:w="1559" w:type="dxa"/>
            <w:shd w:val="clear" w:color="auto" w:fill="auto"/>
            <w:vAlign w:val="center"/>
          </w:tcPr>
          <w:p w14:paraId="032A2FA1">
            <w:pPr>
              <w:jc w:val="center"/>
              <w:rPr>
                <w:rFonts w:ascii="Arial" w:hAnsi="Arial"/>
                <w:b/>
                <w:bCs/>
                <w:sz w:val="22"/>
                <w:szCs w:val="22"/>
              </w:rPr>
            </w:pPr>
            <w:r>
              <w:rPr>
                <w:rFonts w:ascii="Arial" w:hAnsi="Arial"/>
                <w:b/>
                <w:bCs/>
                <w:spacing w:val="-2"/>
                <w:sz w:val="22"/>
                <w:szCs w:val="22"/>
              </w:rPr>
              <w:t>19,5434</w:t>
            </w:r>
          </w:p>
        </w:tc>
        <w:tc>
          <w:tcPr>
            <w:tcW w:w="1559" w:type="dxa"/>
            <w:shd w:val="clear" w:color="auto" w:fill="auto"/>
          </w:tcPr>
          <w:p w14:paraId="0471D8A8">
            <w:pPr>
              <w:jc w:val="center"/>
              <w:rPr>
                <w:rFonts w:ascii="Arial" w:hAnsi="Arial"/>
                <w:b/>
                <w:bCs/>
                <w:sz w:val="22"/>
                <w:szCs w:val="22"/>
              </w:rPr>
            </w:pPr>
            <w:r>
              <w:rPr>
                <w:rFonts w:ascii="Arial" w:hAnsi="Arial"/>
                <w:b/>
                <w:bCs/>
                <w:spacing w:val="-2"/>
                <w:sz w:val="22"/>
                <w:szCs w:val="22"/>
              </w:rPr>
              <w:t>136.803,80</w:t>
            </w:r>
          </w:p>
        </w:tc>
      </w:tr>
      <w:tr w14:paraId="52FA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498755AF">
            <w:pPr>
              <w:jc w:val="center"/>
              <w:rPr>
                <w:rFonts w:ascii="Arial" w:hAnsi="Arial"/>
                <w:b/>
                <w:bCs/>
                <w:sz w:val="22"/>
                <w:szCs w:val="22"/>
              </w:rPr>
            </w:pPr>
            <w:r>
              <w:rPr>
                <w:rFonts w:ascii="Arial" w:hAnsi="Arial"/>
                <w:b/>
                <w:bCs/>
                <w:color w:val="000000"/>
                <w:sz w:val="22"/>
                <w:szCs w:val="22"/>
              </w:rPr>
              <w:t>222</w:t>
            </w:r>
          </w:p>
        </w:tc>
        <w:tc>
          <w:tcPr>
            <w:tcW w:w="1276" w:type="dxa"/>
            <w:shd w:val="clear" w:color="auto" w:fill="auto"/>
            <w:vAlign w:val="center"/>
          </w:tcPr>
          <w:p w14:paraId="67EEFC04">
            <w:pPr>
              <w:jc w:val="center"/>
              <w:rPr>
                <w:rFonts w:ascii="Arial" w:hAnsi="Arial"/>
                <w:b/>
                <w:bCs/>
                <w:sz w:val="22"/>
                <w:szCs w:val="22"/>
              </w:rPr>
            </w:pPr>
            <w:r>
              <w:rPr>
                <w:rFonts w:ascii="Arial" w:hAnsi="Arial"/>
                <w:b/>
                <w:bCs/>
                <w:sz w:val="22"/>
                <w:szCs w:val="22"/>
              </w:rPr>
              <w:t>3.000</w:t>
            </w:r>
          </w:p>
        </w:tc>
        <w:tc>
          <w:tcPr>
            <w:tcW w:w="708" w:type="dxa"/>
            <w:shd w:val="clear" w:color="auto" w:fill="auto"/>
            <w:vAlign w:val="center"/>
          </w:tcPr>
          <w:p w14:paraId="56471B17">
            <w:pPr>
              <w:jc w:val="center"/>
              <w:rPr>
                <w:rFonts w:ascii="Arial" w:hAnsi="Arial"/>
                <w:b/>
                <w:bCs/>
                <w:sz w:val="22"/>
                <w:szCs w:val="22"/>
              </w:rPr>
            </w:pPr>
            <w:r>
              <w:rPr>
                <w:rFonts w:ascii="Arial" w:hAnsi="Arial"/>
                <w:b/>
                <w:bCs/>
                <w:sz w:val="22"/>
                <w:szCs w:val="22"/>
              </w:rPr>
              <w:t>AP</w:t>
            </w:r>
          </w:p>
        </w:tc>
        <w:tc>
          <w:tcPr>
            <w:tcW w:w="3119" w:type="dxa"/>
            <w:shd w:val="clear" w:color="auto" w:fill="auto"/>
            <w:vAlign w:val="center"/>
          </w:tcPr>
          <w:p w14:paraId="00E721F1">
            <w:pPr>
              <w:jc w:val="both"/>
              <w:rPr>
                <w:rFonts w:ascii="Arial" w:hAnsi="Arial"/>
                <w:b/>
                <w:bCs/>
                <w:sz w:val="22"/>
                <w:szCs w:val="22"/>
              </w:rPr>
            </w:pPr>
            <w:r>
              <w:rPr>
                <w:rFonts w:ascii="Arial" w:hAnsi="Arial"/>
                <w:b/>
                <w:bCs/>
                <w:sz w:val="22"/>
                <w:szCs w:val="22"/>
              </w:rPr>
              <w:t>TRAMADOL 50MG/ 1ML INJETÁVEL</w:t>
            </w:r>
          </w:p>
        </w:tc>
        <w:tc>
          <w:tcPr>
            <w:tcW w:w="1559" w:type="dxa"/>
            <w:shd w:val="clear" w:color="auto" w:fill="auto"/>
            <w:vAlign w:val="center"/>
          </w:tcPr>
          <w:p w14:paraId="3E0DD332">
            <w:pPr>
              <w:jc w:val="center"/>
              <w:rPr>
                <w:rFonts w:ascii="Arial" w:hAnsi="Arial"/>
                <w:b/>
                <w:bCs/>
                <w:sz w:val="22"/>
                <w:szCs w:val="22"/>
              </w:rPr>
            </w:pPr>
            <w:r>
              <w:rPr>
                <w:rFonts w:ascii="Arial" w:hAnsi="Arial"/>
                <w:b/>
                <w:bCs/>
                <w:spacing w:val="-2"/>
                <w:sz w:val="22"/>
                <w:szCs w:val="22"/>
              </w:rPr>
              <w:t>3,6020</w:t>
            </w:r>
          </w:p>
        </w:tc>
        <w:tc>
          <w:tcPr>
            <w:tcW w:w="1559" w:type="dxa"/>
            <w:shd w:val="clear" w:color="auto" w:fill="auto"/>
          </w:tcPr>
          <w:p w14:paraId="336C0B4B">
            <w:pPr>
              <w:jc w:val="center"/>
              <w:rPr>
                <w:rFonts w:ascii="Arial" w:hAnsi="Arial"/>
                <w:b/>
                <w:bCs/>
                <w:sz w:val="22"/>
                <w:szCs w:val="22"/>
              </w:rPr>
            </w:pPr>
            <w:r>
              <w:rPr>
                <w:rFonts w:ascii="Arial" w:hAnsi="Arial"/>
                <w:b/>
                <w:bCs/>
                <w:spacing w:val="-2"/>
                <w:sz w:val="22"/>
                <w:szCs w:val="22"/>
              </w:rPr>
              <w:t>10.806,00</w:t>
            </w:r>
          </w:p>
        </w:tc>
      </w:tr>
      <w:tr w14:paraId="2259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5E7623F0">
            <w:pPr>
              <w:jc w:val="center"/>
              <w:rPr>
                <w:rFonts w:ascii="Arial" w:hAnsi="Arial"/>
                <w:b/>
                <w:bCs/>
                <w:sz w:val="22"/>
                <w:szCs w:val="22"/>
              </w:rPr>
            </w:pPr>
            <w:r>
              <w:rPr>
                <w:rFonts w:ascii="Arial" w:hAnsi="Arial"/>
                <w:b/>
                <w:bCs/>
                <w:color w:val="000000"/>
                <w:sz w:val="22"/>
                <w:szCs w:val="22"/>
              </w:rPr>
              <w:t>223</w:t>
            </w:r>
          </w:p>
        </w:tc>
        <w:tc>
          <w:tcPr>
            <w:tcW w:w="1276" w:type="dxa"/>
            <w:shd w:val="clear" w:color="auto" w:fill="auto"/>
            <w:vAlign w:val="center"/>
          </w:tcPr>
          <w:p w14:paraId="754DA924">
            <w:pPr>
              <w:jc w:val="center"/>
              <w:rPr>
                <w:rFonts w:ascii="Arial" w:hAnsi="Arial"/>
                <w:b/>
                <w:bCs/>
                <w:sz w:val="22"/>
                <w:szCs w:val="22"/>
              </w:rPr>
            </w:pPr>
            <w:r>
              <w:rPr>
                <w:rFonts w:ascii="Arial" w:hAnsi="Arial"/>
                <w:b/>
                <w:bCs/>
                <w:sz w:val="22"/>
                <w:szCs w:val="22"/>
              </w:rPr>
              <w:t>150</w:t>
            </w:r>
          </w:p>
        </w:tc>
        <w:tc>
          <w:tcPr>
            <w:tcW w:w="708" w:type="dxa"/>
            <w:shd w:val="clear" w:color="auto" w:fill="auto"/>
            <w:vAlign w:val="center"/>
          </w:tcPr>
          <w:p w14:paraId="3F5ECD0E">
            <w:pPr>
              <w:jc w:val="center"/>
              <w:rPr>
                <w:rFonts w:ascii="Arial" w:hAnsi="Arial"/>
                <w:b/>
                <w:bCs/>
                <w:sz w:val="22"/>
                <w:szCs w:val="22"/>
              </w:rPr>
            </w:pPr>
            <w:r>
              <w:rPr>
                <w:rFonts w:ascii="Arial" w:hAnsi="Arial"/>
                <w:b/>
                <w:bCs/>
                <w:sz w:val="22"/>
                <w:szCs w:val="22"/>
              </w:rPr>
              <w:t>FC</w:t>
            </w:r>
          </w:p>
        </w:tc>
        <w:tc>
          <w:tcPr>
            <w:tcW w:w="3119" w:type="dxa"/>
            <w:shd w:val="clear" w:color="auto" w:fill="auto"/>
            <w:vAlign w:val="center"/>
          </w:tcPr>
          <w:p w14:paraId="32ED590B">
            <w:pPr>
              <w:jc w:val="both"/>
              <w:rPr>
                <w:rFonts w:ascii="Arial" w:hAnsi="Arial"/>
                <w:b/>
                <w:bCs/>
                <w:sz w:val="22"/>
                <w:szCs w:val="22"/>
              </w:rPr>
            </w:pPr>
            <w:r>
              <w:rPr>
                <w:rFonts w:ascii="Arial" w:hAnsi="Arial"/>
                <w:b/>
                <w:bCs/>
                <w:sz w:val="22"/>
                <w:szCs w:val="22"/>
              </w:rPr>
              <w:t>TROPICAMIDA 1% COLÍRIO – FRASCO 5ML</w:t>
            </w:r>
          </w:p>
        </w:tc>
        <w:tc>
          <w:tcPr>
            <w:tcW w:w="1559" w:type="dxa"/>
            <w:shd w:val="clear" w:color="auto" w:fill="auto"/>
            <w:vAlign w:val="center"/>
          </w:tcPr>
          <w:p w14:paraId="567DD55C">
            <w:pPr>
              <w:jc w:val="center"/>
              <w:rPr>
                <w:rFonts w:ascii="Arial" w:hAnsi="Arial"/>
                <w:b/>
                <w:bCs/>
                <w:sz w:val="22"/>
                <w:szCs w:val="22"/>
              </w:rPr>
            </w:pPr>
            <w:r>
              <w:rPr>
                <w:rFonts w:ascii="Arial" w:hAnsi="Arial"/>
                <w:b/>
                <w:bCs/>
                <w:spacing w:val="-2"/>
                <w:sz w:val="22"/>
                <w:szCs w:val="22"/>
              </w:rPr>
              <w:t>19,7782</w:t>
            </w:r>
          </w:p>
        </w:tc>
        <w:tc>
          <w:tcPr>
            <w:tcW w:w="1559" w:type="dxa"/>
            <w:shd w:val="clear" w:color="auto" w:fill="auto"/>
          </w:tcPr>
          <w:p w14:paraId="346F0683">
            <w:pPr>
              <w:jc w:val="center"/>
              <w:rPr>
                <w:rFonts w:ascii="Arial" w:hAnsi="Arial"/>
                <w:b/>
                <w:bCs/>
                <w:sz w:val="22"/>
                <w:szCs w:val="22"/>
              </w:rPr>
            </w:pPr>
            <w:r>
              <w:rPr>
                <w:rFonts w:ascii="Arial" w:hAnsi="Arial"/>
                <w:b/>
                <w:bCs/>
                <w:spacing w:val="-2"/>
                <w:sz w:val="22"/>
                <w:szCs w:val="22"/>
              </w:rPr>
              <w:t>2.966,73</w:t>
            </w:r>
          </w:p>
        </w:tc>
      </w:tr>
      <w:tr w14:paraId="06A2E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6061C533">
            <w:pPr>
              <w:jc w:val="center"/>
              <w:rPr>
                <w:rFonts w:ascii="Arial" w:hAnsi="Arial"/>
                <w:b/>
                <w:bCs/>
                <w:sz w:val="22"/>
                <w:szCs w:val="22"/>
              </w:rPr>
            </w:pPr>
            <w:r>
              <w:rPr>
                <w:rFonts w:ascii="Arial" w:hAnsi="Arial"/>
                <w:b/>
                <w:bCs/>
                <w:color w:val="000000"/>
                <w:sz w:val="22"/>
                <w:szCs w:val="22"/>
              </w:rPr>
              <w:t>224</w:t>
            </w:r>
          </w:p>
        </w:tc>
        <w:tc>
          <w:tcPr>
            <w:tcW w:w="1276" w:type="dxa"/>
            <w:shd w:val="clear" w:color="auto" w:fill="auto"/>
            <w:vAlign w:val="center"/>
          </w:tcPr>
          <w:p w14:paraId="21D70EFE">
            <w:pPr>
              <w:jc w:val="center"/>
              <w:rPr>
                <w:rFonts w:ascii="Arial" w:hAnsi="Arial"/>
                <w:b/>
                <w:bCs/>
                <w:sz w:val="22"/>
                <w:szCs w:val="22"/>
              </w:rPr>
            </w:pPr>
            <w:r>
              <w:rPr>
                <w:rFonts w:ascii="Arial" w:hAnsi="Arial"/>
                <w:b/>
                <w:bCs/>
                <w:sz w:val="22"/>
                <w:szCs w:val="22"/>
              </w:rPr>
              <w:t>80.000</w:t>
            </w:r>
          </w:p>
        </w:tc>
        <w:tc>
          <w:tcPr>
            <w:tcW w:w="708" w:type="dxa"/>
            <w:shd w:val="clear" w:color="auto" w:fill="auto"/>
            <w:vAlign w:val="center"/>
          </w:tcPr>
          <w:p w14:paraId="5266FB77">
            <w:pPr>
              <w:jc w:val="center"/>
              <w:rPr>
                <w:rFonts w:ascii="Arial" w:hAnsi="Arial"/>
                <w:b/>
                <w:bCs/>
                <w:sz w:val="22"/>
                <w:szCs w:val="22"/>
              </w:rPr>
            </w:pPr>
            <w:r>
              <w:rPr>
                <w:rFonts w:ascii="Arial" w:hAnsi="Arial"/>
                <w:b/>
                <w:bCs/>
                <w:sz w:val="22"/>
                <w:szCs w:val="22"/>
              </w:rPr>
              <w:t>CP</w:t>
            </w:r>
          </w:p>
        </w:tc>
        <w:tc>
          <w:tcPr>
            <w:tcW w:w="3119" w:type="dxa"/>
            <w:shd w:val="clear" w:color="auto" w:fill="auto"/>
            <w:vAlign w:val="center"/>
          </w:tcPr>
          <w:p w14:paraId="53C9F239">
            <w:pPr>
              <w:jc w:val="both"/>
              <w:rPr>
                <w:rFonts w:ascii="Arial" w:hAnsi="Arial"/>
                <w:b/>
                <w:bCs/>
                <w:sz w:val="22"/>
                <w:szCs w:val="22"/>
              </w:rPr>
            </w:pPr>
            <w:r>
              <w:rPr>
                <w:rFonts w:ascii="Arial" w:hAnsi="Arial"/>
                <w:b/>
                <w:bCs/>
                <w:sz w:val="22"/>
                <w:szCs w:val="22"/>
              </w:rPr>
              <w:t>VARFARINA SÓDICA 5MG COMPRIMIDO</w:t>
            </w:r>
          </w:p>
        </w:tc>
        <w:tc>
          <w:tcPr>
            <w:tcW w:w="1559" w:type="dxa"/>
            <w:shd w:val="clear" w:color="auto" w:fill="auto"/>
            <w:vAlign w:val="center"/>
          </w:tcPr>
          <w:p w14:paraId="055E676D">
            <w:pPr>
              <w:jc w:val="center"/>
              <w:rPr>
                <w:rFonts w:ascii="Arial" w:hAnsi="Arial"/>
                <w:b/>
                <w:bCs/>
                <w:sz w:val="22"/>
                <w:szCs w:val="22"/>
              </w:rPr>
            </w:pPr>
            <w:r>
              <w:rPr>
                <w:rFonts w:ascii="Arial" w:hAnsi="Arial"/>
                <w:b/>
                <w:bCs/>
                <w:spacing w:val="-2"/>
                <w:sz w:val="22"/>
                <w:szCs w:val="22"/>
              </w:rPr>
              <w:t>0,2340</w:t>
            </w:r>
          </w:p>
        </w:tc>
        <w:tc>
          <w:tcPr>
            <w:tcW w:w="1559" w:type="dxa"/>
            <w:shd w:val="clear" w:color="auto" w:fill="auto"/>
          </w:tcPr>
          <w:p w14:paraId="11B27799">
            <w:pPr>
              <w:jc w:val="center"/>
              <w:rPr>
                <w:rFonts w:ascii="Arial" w:hAnsi="Arial"/>
                <w:b/>
                <w:bCs/>
                <w:sz w:val="22"/>
                <w:szCs w:val="22"/>
              </w:rPr>
            </w:pPr>
            <w:r>
              <w:rPr>
                <w:rFonts w:ascii="Arial" w:hAnsi="Arial"/>
                <w:b/>
                <w:bCs/>
                <w:spacing w:val="-2"/>
                <w:sz w:val="22"/>
                <w:szCs w:val="22"/>
              </w:rPr>
              <w:t>18.720,00</w:t>
            </w:r>
          </w:p>
        </w:tc>
      </w:tr>
      <w:tr w14:paraId="277C8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846" w:type="dxa"/>
            <w:gridSpan w:val="2"/>
            <w:shd w:val="clear" w:color="auto" w:fill="auto"/>
            <w:vAlign w:val="center"/>
          </w:tcPr>
          <w:p w14:paraId="1EC3E282">
            <w:pPr>
              <w:jc w:val="center"/>
              <w:rPr>
                <w:rFonts w:ascii="Arial" w:hAnsi="Arial"/>
                <w:b/>
                <w:bCs/>
                <w:sz w:val="22"/>
                <w:szCs w:val="22"/>
              </w:rPr>
            </w:pPr>
            <w:r>
              <w:rPr>
                <w:rFonts w:ascii="Arial" w:hAnsi="Arial"/>
                <w:b/>
                <w:bCs/>
                <w:sz w:val="22"/>
                <w:szCs w:val="22"/>
              </w:rPr>
              <w:t>225</w:t>
            </w:r>
          </w:p>
        </w:tc>
        <w:tc>
          <w:tcPr>
            <w:tcW w:w="1276" w:type="dxa"/>
            <w:shd w:val="clear" w:color="auto" w:fill="auto"/>
            <w:vAlign w:val="center"/>
          </w:tcPr>
          <w:p w14:paraId="5BD55151">
            <w:pPr>
              <w:jc w:val="center"/>
              <w:rPr>
                <w:rFonts w:ascii="Arial" w:hAnsi="Arial"/>
                <w:b/>
                <w:bCs/>
                <w:sz w:val="22"/>
                <w:szCs w:val="22"/>
              </w:rPr>
            </w:pPr>
            <w:r>
              <w:rPr>
                <w:rFonts w:ascii="Arial" w:hAnsi="Arial"/>
                <w:b/>
                <w:bCs/>
                <w:sz w:val="22"/>
                <w:szCs w:val="22"/>
              </w:rPr>
              <w:t>2.000</w:t>
            </w:r>
          </w:p>
        </w:tc>
        <w:tc>
          <w:tcPr>
            <w:tcW w:w="708" w:type="dxa"/>
            <w:shd w:val="clear" w:color="auto" w:fill="auto"/>
            <w:vAlign w:val="center"/>
          </w:tcPr>
          <w:p w14:paraId="219D8431">
            <w:pPr>
              <w:jc w:val="center"/>
              <w:rPr>
                <w:rFonts w:ascii="Arial" w:hAnsi="Arial"/>
                <w:b/>
                <w:bCs/>
                <w:sz w:val="22"/>
                <w:szCs w:val="22"/>
              </w:rPr>
            </w:pPr>
            <w:r>
              <w:rPr>
                <w:rFonts w:ascii="Arial" w:hAnsi="Arial"/>
                <w:b/>
                <w:bCs/>
                <w:sz w:val="22"/>
                <w:szCs w:val="22"/>
              </w:rPr>
              <w:t>FC</w:t>
            </w:r>
          </w:p>
        </w:tc>
        <w:tc>
          <w:tcPr>
            <w:tcW w:w="3119" w:type="dxa"/>
            <w:shd w:val="clear" w:color="auto" w:fill="auto"/>
            <w:vAlign w:val="center"/>
          </w:tcPr>
          <w:p w14:paraId="32E517A1">
            <w:pPr>
              <w:jc w:val="both"/>
              <w:rPr>
                <w:rFonts w:ascii="Arial" w:hAnsi="Arial"/>
                <w:b/>
                <w:bCs/>
                <w:sz w:val="22"/>
                <w:szCs w:val="22"/>
              </w:rPr>
            </w:pPr>
            <w:r>
              <w:rPr>
                <w:rFonts w:ascii="Arial" w:hAnsi="Arial"/>
                <w:b/>
                <w:bCs/>
                <w:sz w:val="22"/>
                <w:szCs w:val="22"/>
              </w:rPr>
              <w:t>VITAMINA D 200 UI – GOTAS – FRASCO 10 ML</w:t>
            </w:r>
          </w:p>
        </w:tc>
        <w:tc>
          <w:tcPr>
            <w:tcW w:w="1559" w:type="dxa"/>
            <w:shd w:val="clear" w:color="auto" w:fill="auto"/>
            <w:vAlign w:val="center"/>
          </w:tcPr>
          <w:p w14:paraId="19C84E70">
            <w:pPr>
              <w:jc w:val="center"/>
              <w:rPr>
                <w:rFonts w:ascii="Arial" w:hAnsi="Arial"/>
                <w:b/>
                <w:bCs/>
                <w:sz w:val="22"/>
                <w:szCs w:val="22"/>
              </w:rPr>
            </w:pPr>
            <w:r>
              <w:rPr>
                <w:rFonts w:ascii="Arial" w:hAnsi="Arial"/>
                <w:b/>
                <w:bCs/>
                <w:spacing w:val="-2"/>
                <w:sz w:val="22"/>
                <w:szCs w:val="22"/>
              </w:rPr>
              <w:t>3,1500</w:t>
            </w:r>
          </w:p>
        </w:tc>
        <w:tc>
          <w:tcPr>
            <w:tcW w:w="1559" w:type="dxa"/>
            <w:shd w:val="clear" w:color="auto" w:fill="auto"/>
          </w:tcPr>
          <w:p w14:paraId="3475D516">
            <w:pPr>
              <w:jc w:val="center"/>
              <w:rPr>
                <w:rFonts w:ascii="Arial" w:hAnsi="Arial"/>
                <w:b/>
                <w:bCs/>
                <w:sz w:val="22"/>
                <w:szCs w:val="22"/>
              </w:rPr>
            </w:pPr>
            <w:r>
              <w:rPr>
                <w:rFonts w:ascii="Arial" w:hAnsi="Arial"/>
                <w:b/>
                <w:bCs/>
                <w:spacing w:val="-2"/>
                <w:sz w:val="22"/>
                <w:szCs w:val="22"/>
              </w:rPr>
              <w:t>6.300,00</w:t>
            </w:r>
          </w:p>
        </w:tc>
      </w:tr>
      <w:tr w14:paraId="5EF6E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1"/>
          <w:trHeight w:val="467" w:hRule="atLeast"/>
        </w:trPr>
        <w:tc>
          <w:tcPr>
            <w:tcW w:w="9067" w:type="dxa"/>
            <w:gridSpan w:val="7"/>
          </w:tcPr>
          <w:p w14:paraId="024CFF9D">
            <w:pPr>
              <w:pStyle w:val="531"/>
              <w:numPr>
                <w:ilvl w:val="0"/>
                <w:numId w:val="0"/>
              </w:numPr>
              <w:suppressAutoHyphens/>
              <w:spacing w:before="200" w:after="0" w:line="240" w:lineRule="auto"/>
              <w:rPr>
                <w:b/>
                <w:bCs/>
                <w:i w:val="0"/>
                <w:iCs w:val="0"/>
                <w:color w:val="auto"/>
                <w:sz w:val="22"/>
                <w:szCs w:val="22"/>
              </w:rPr>
            </w:pPr>
            <w:r>
              <w:rPr>
                <w:b/>
                <w:bCs/>
                <w:i w:val="0"/>
                <w:iCs w:val="0"/>
                <w:color w:val="auto"/>
                <w:sz w:val="22"/>
                <w:szCs w:val="22"/>
              </w:rPr>
              <w:t xml:space="preserve">                                                                                                        TOTAL R$ 19.016.200,52 </w:t>
            </w:r>
          </w:p>
        </w:tc>
      </w:tr>
    </w:tbl>
    <w:p w14:paraId="19FF09B1">
      <w:pPr>
        <w:pStyle w:val="531"/>
        <w:widowControl w:val="0"/>
        <w:numPr>
          <w:ilvl w:val="0"/>
          <w:numId w:val="0"/>
        </w:numPr>
        <w:suppressAutoHyphens/>
        <w:spacing w:before="200" w:after="0" w:line="240" w:lineRule="auto"/>
        <w:rPr>
          <w:b/>
          <w:bCs/>
          <w:i w:val="0"/>
          <w:iCs w:val="0"/>
          <w:color w:val="auto"/>
          <w:sz w:val="22"/>
          <w:szCs w:val="22"/>
        </w:rPr>
      </w:pPr>
    </w:p>
    <w:p w14:paraId="578D3227">
      <w:pPr>
        <w:pStyle w:val="531"/>
        <w:widowControl w:val="0"/>
        <w:numPr>
          <w:ilvl w:val="0"/>
          <w:numId w:val="0"/>
        </w:numPr>
        <w:suppressAutoHyphens/>
        <w:spacing w:before="240" w:after="0" w:line="259" w:lineRule="auto"/>
        <w:rPr>
          <w:i w:val="0"/>
          <w:iCs w:val="0"/>
          <w:color w:val="auto"/>
          <w:sz w:val="24"/>
          <w:szCs w:val="24"/>
        </w:rPr>
      </w:pPr>
    </w:p>
    <w:p w14:paraId="57C59FB4">
      <w:pPr>
        <w:pStyle w:val="531"/>
        <w:widowControl w:val="0"/>
        <w:numPr>
          <w:ilvl w:val="0"/>
          <w:numId w:val="0"/>
        </w:numPr>
        <w:suppressAutoHyphens/>
        <w:spacing w:before="0" w:after="0" w:line="259" w:lineRule="auto"/>
        <w:rPr>
          <w:i w:val="0"/>
          <w:iCs w:val="0"/>
          <w:color w:val="auto"/>
          <w:sz w:val="24"/>
          <w:szCs w:val="24"/>
        </w:rPr>
      </w:pPr>
      <w:r>
        <w:rPr>
          <w:i w:val="0"/>
          <w:iCs w:val="0"/>
          <w:color w:val="auto"/>
          <w:sz w:val="24"/>
          <w:szCs w:val="24"/>
        </w:rPr>
        <w:t>1.3. As especificações detalhadas do objeto deste edital constam no anexo I (termo de referência), o qual faz parte integrante deste instrumento convocatório, constando orientações e dados objetivos para as licitantes elaborarem suas propostas.</w:t>
      </w:r>
    </w:p>
    <w:p w14:paraId="72501CD6">
      <w:pPr>
        <w:pStyle w:val="531"/>
        <w:widowControl w:val="0"/>
        <w:numPr>
          <w:ilvl w:val="0"/>
          <w:numId w:val="0"/>
        </w:numPr>
        <w:suppressAutoHyphens/>
        <w:spacing w:before="230" w:after="0" w:line="259" w:lineRule="auto"/>
        <w:rPr>
          <w:b/>
          <w:bCs/>
          <w:i w:val="0"/>
          <w:iCs w:val="0"/>
          <w:color w:val="auto"/>
          <w:sz w:val="24"/>
          <w:szCs w:val="24"/>
        </w:rPr>
      </w:pPr>
      <w:r>
        <w:rPr>
          <w:b/>
          <w:bCs/>
          <w:i w:val="0"/>
          <w:iCs w:val="0"/>
          <w:color w:val="auto"/>
          <w:sz w:val="24"/>
          <w:szCs w:val="24"/>
        </w:rPr>
        <w:t xml:space="preserve">2. DO REGISTRO DE PREÇOS </w:t>
      </w:r>
    </w:p>
    <w:p w14:paraId="3FCBB116">
      <w:pPr>
        <w:pStyle w:val="531"/>
        <w:widowControl w:val="0"/>
        <w:numPr>
          <w:ilvl w:val="0"/>
          <w:numId w:val="0"/>
        </w:numPr>
        <w:suppressAutoHyphens/>
        <w:spacing w:before="230" w:after="0" w:line="259" w:lineRule="auto"/>
        <w:rPr>
          <w:i w:val="0"/>
          <w:iCs w:val="0"/>
          <w:color w:val="auto"/>
          <w:sz w:val="24"/>
          <w:szCs w:val="24"/>
        </w:rPr>
      </w:pPr>
      <w:r>
        <w:rPr>
          <w:i w:val="0"/>
          <w:iCs w:val="0"/>
          <w:color w:val="auto"/>
          <w:sz w:val="24"/>
          <w:szCs w:val="24"/>
        </w:rPr>
        <w:t>2.1. As regras referentes aos órgãos gerenciador e participantes, bem como a eventuais adesões são as que constam na minuta de Ata de Registro de Preços.</w:t>
      </w:r>
    </w:p>
    <w:bookmarkEnd w:id="17"/>
    <w:p w14:paraId="4566947A">
      <w:pPr>
        <w:autoSpaceDN/>
        <w:spacing w:before="120"/>
        <w:jc w:val="both"/>
        <w:textAlignment w:val="auto"/>
        <w:rPr>
          <w:rFonts w:ascii="Arial" w:hAnsi="Arial" w:eastAsiaTheme="majorEastAsia"/>
          <w:b/>
          <w:bCs/>
          <w:kern w:val="0"/>
          <w:lang w:eastAsia="pt-BR" w:bidi="ar-SA"/>
        </w:rPr>
      </w:pPr>
    </w:p>
    <w:p w14:paraId="0EC9BE13">
      <w:pPr>
        <w:autoSpaceDN/>
        <w:jc w:val="both"/>
        <w:textAlignment w:val="auto"/>
        <w:rPr>
          <w:rFonts w:ascii="Arial" w:hAnsi="Arial" w:eastAsiaTheme="majorEastAsia"/>
          <w:b/>
          <w:bCs/>
          <w:kern w:val="0"/>
          <w:lang w:eastAsia="pt-BR" w:bidi="ar-SA"/>
        </w:rPr>
      </w:pPr>
      <w:r>
        <w:rPr>
          <w:rFonts w:ascii="Arial" w:hAnsi="Arial" w:eastAsiaTheme="majorEastAsia"/>
          <w:b/>
          <w:bCs/>
          <w:kern w:val="0"/>
          <w:lang w:eastAsia="pt-BR" w:bidi="ar-SA"/>
        </w:rPr>
        <w:t>3. DA PARTICIPAÇÃO NA LICITAÇÃO</w:t>
      </w:r>
    </w:p>
    <w:p w14:paraId="3C0F9068">
      <w:pPr>
        <w:spacing w:before="220"/>
        <w:jc w:val="both"/>
        <w:rPr>
          <w:rFonts w:ascii="Arial" w:hAnsi="Arial"/>
        </w:rPr>
      </w:pPr>
      <w:r>
        <w:rPr>
          <w:rFonts w:ascii="Arial" w:hAnsi="Arial" w:eastAsiaTheme="minorEastAsia"/>
          <w:lang w:eastAsia="pt-BR"/>
        </w:rPr>
        <w:t xml:space="preserve">3.1. Poderão participar deste certame os interessados que estiverem previamente credenciados na plataforma eletrônica </w:t>
      </w:r>
      <w:r>
        <w:rPr>
          <w:rFonts w:ascii="Arial" w:hAnsi="Arial"/>
        </w:rPr>
        <w:t>Bolsa de Licitações e Leilões (</w:t>
      </w:r>
      <w:r>
        <w:fldChar w:fldCharType="begin"/>
      </w:r>
      <w:r>
        <w:instrText xml:space="preserve"> HYPERLINK "http://www.bll.org.br" </w:instrText>
      </w:r>
      <w:r>
        <w:fldChar w:fldCharType="separate"/>
      </w:r>
      <w:r>
        <w:rPr>
          <w:rStyle w:val="18"/>
          <w:rFonts w:ascii="Arial" w:hAnsi="Arial"/>
        </w:rPr>
        <w:t>www.bll.org.br</w:t>
      </w:r>
      <w:r>
        <w:rPr>
          <w:rStyle w:val="18"/>
          <w:rFonts w:ascii="Arial" w:hAnsi="Arial"/>
        </w:rPr>
        <w:fldChar w:fldCharType="end"/>
      </w:r>
      <w:r>
        <w:rPr>
          <w:rFonts w:ascii="Arial" w:hAnsi="Arial"/>
        </w:rPr>
        <w:t>) e atenderem todas as exigências constantes neste edital.</w:t>
      </w:r>
    </w:p>
    <w:p w14:paraId="3C23B1D6">
      <w:pPr>
        <w:spacing w:before="228"/>
        <w:jc w:val="both"/>
        <w:rPr>
          <w:rFonts w:ascii="Arial" w:hAnsi="Arial"/>
        </w:rPr>
      </w:pPr>
      <w:r>
        <w:rPr>
          <w:rFonts w:ascii="Arial" w:hAnsi="Arial"/>
        </w:rPr>
        <w:t>3.2.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06A203B">
      <w:pPr>
        <w:autoSpaceDN/>
        <w:spacing w:before="228"/>
        <w:jc w:val="both"/>
        <w:textAlignment w:val="auto"/>
        <w:rPr>
          <w:rFonts w:ascii="Arial" w:hAnsi="Arial"/>
        </w:rPr>
      </w:pPr>
      <w:r>
        <w:rPr>
          <w:rFonts w:ascii="Arial" w:hAnsi="Arial"/>
        </w:rPr>
        <w:t>3.3. É de responsabilidade do cadastrado conferir a exatidão dos seus dados cadastrais na plataforma eletrônica de condução da licitação e mantê-los atualizados junto aos órgãos responsáveis pela informação, devendo proceder, imediatamente, à correção ou à alteração dos registros tão logo identifique incorreção ou aqueles se tornem desatualizados.</w:t>
      </w:r>
    </w:p>
    <w:p w14:paraId="426347D5">
      <w:pPr>
        <w:autoSpaceDN/>
        <w:spacing w:before="228"/>
        <w:jc w:val="both"/>
        <w:textAlignment w:val="auto"/>
        <w:rPr>
          <w:rFonts w:ascii="Arial" w:hAnsi="Arial"/>
        </w:rPr>
      </w:pPr>
      <w:r>
        <w:rPr>
          <w:rFonts w:ascii="Arial" w:hAnsi="Arial"/>
        </w:rPr>
        <w:t>3.4. A não observância do disposto no item anterior poderá ensejar desclassificação no momento da habilitação.</w:t>
      </w:r>
    </w:p>
    <w:p w14:paraId="75C78C65">
      <w:pPr>
        <w:autoSpaceDN/>
        <w:spacing w:before="228"/>
        <w:jc w:val="both"/>
        <w:textAlignment w:val="auto"/>
        <w:rPr>
          <w:rFonts w:ascii="Arial" w:hAnsi="Arial"/>
        </w:rPr>
      </w:pPr>
      <w:r>
        <w:rPr>
          <w:rFonts w:ascii="Arial" w:hAnsi="Arial"/>
        </w:rPr>
        <w:t>3.5. Será concedido tratamento favorecido para as microempresas e empresas de pequeno porte e para o microempreendedor individual - MEI, nos limites previstos da Lei Complementar nº 123/2006.</w:t>
      </w:r>
    </w:p>
    <w:p w14:paraId="0361EC9E">
      <w:pPr>
        <w:tabs>
          <w:tab w:val="left" w:pos="567"/>
        </w:tabs>
        <w:autoSpaceDN/>
        <w:spacing w:before="228"/>
        <w:jc w:val="both"/>
        <w:textAlignment w:val="auto"/>
        <w:rPr>
          <w:rFonts w:ascii="Arial" w:hAnsi="Arial" w:eastAsiaTheme="minorEastAsia"/>
          <w:kern w:val="0"/>
          <w:lang w:eastAsia="pt-BR" w:bidi="ar-SA"/>
        </w:rPr>
      </w:pPr>
      <w:r>
        <w:rPr>
          <w:rFonts w:ascii="Arial" w:hAnsi="Arial" w:eastAsiaTheme="minorEastAsia"/>
          <w:kern w:val="0"/>
          <w:lang w:eastAsia="pt-BR" w:bidi="ar-SA"/>
        </w:rPr>
        <w:t>3.6. Não poderão disputar esta licitação:</w:t>
      </w:r>
    </w:p>
    <w:p w14:paraId="5EBF087E">
      <w:pPr>
        <w:tabs>
          <w:tab w:val="left" w:pos="567"/>
        </w:tabs>
        <w:autoSpaceDN/>
        <w:spacing w:before="228"/>
        <w:jc w:val="both"/>
        <w:textAlignment w:val="auto"/>
        <w:rPr>
          <w:rFonts w:ascii="Arial" w:hAnsi="Arial" w:eastAsiaTheme="minorEastAsia"/>
          <w:kern w:val="0"/>
          <w:lang w:eastAsia="pt-BR" w:bidi="ar-SA"/>
        </w:rPr>
      </w:pPr>
      <w:r>
        <w:rPr>
          <w:rFonts w:ascii="Arial" w:hAnsi="Arial" w:eastAsiaTheme="minorEastAsia"/>
          <w:kern w:val="0"/>
          <w:lang w:eastAsia="pt-BR" w:bidi="ar-SA"/>
        </w:rPr>
        <w:t>3.6.1. Aquele que não atenda às condições deste edital e seu(s) anexo(s);</w:t>
      </w:r>
    </w:p>
    <w:p w14:paraId="61B5B239">
      <w:pPr>
        <w:tabs>
          <w:tab w:val="left" w:pos="567"/>
        </w:tabs>
        <w:autoSpaceDN/>
        <w:spacing w:before="228"/>
        <w:jc w:val="both"/>
        <w:textAlignment w:val="auto"/>
        <w:rPr>
          <w:rFonts w:ascii="Arial" w:hAnsi="Arial" w:eastAsiaTheme="minorEastAsia"/>
          <w:lang w:eastAsia="pt-BR"/>
        </w:rPr>
      </w:pPr>
      <w:r>
        <w:rPr>
          <w:rFonts w:ascii="Arial" w:hAnsi="Arial" w:eastAsiaTheme="minorEastAsia"/>
          <w:lang w:eastAsia="pt-BR"/>
        </w:rPr>
        <w:t>3.6.2. Sociedade que desempenhe atividade incompatível com o objeto da licitação;</w:t>
      </w:r>
    </w:p>
    <w:p w14:paraId="1283167E">
      <w:pPr>
        <w:tabs>
          <w:tab w:val="left" w:pos="567"/>
        </w:tabs>
        <w:autoSpaceDN/>
        <w:spacing w:before="228"/>
        <w:jc w:val="both"/>
        <w:textAlignment w:val="auto"/>
        <w:rPr>
          <w:rFonts w:ascii="Arial" w:hAnsi="Arial" w:eastAsiaTheme="minorEastAsia"/>
          <w:lang w:eastAsia="pt-BR"/>
        </w:rPr>
      </w:pPr>
      <w:r>
        <w:rPr>
          <w:rFonts w:ascii="Arial" w:hAnsi="Arial" w:eastAsiaTheme="minorEastAsia"/>
          <w:lang w:eastAsia="pt-BR"/>
        </w:rPr>
        <w:t>3.6.3. Empresas estrangeiras que não tenham representação legal no Brasil com poderes expressos para receber citação e responder administrativa ou judicialmente;</w:t>
      </w:r>
    </w:p>
    <w:p w14:paraId="4A0294D3">
      <w:pPr>
        <w:pStyle w:val="525"/>
        <w:widowControl w:val="0"/>
        <w:numPr>
          <w:ilvl w:val="0"/>
          <w:numId w:val="0"/>
        </w:numPr>
        <w:suppressAutoHyphens/>
        <w:spacing w:before="228" w:after="0" w:line="240" w:lineRule="auto"/>
        <w:rPr>
          <w:color w:val="auto"/>
          <w:sz w:val="24"/>
          <w:szCs w:val="24"/>
        </w:rPr>
      </w:pPr>
      <w:r>
        <w:rPr>
          <w:color w:val="auto"/>
          <w:sz w:val="24"/>
          <w:szCs w:val="24"/>
        </w:rPr>
        <w:t>3.6.4. Autor do anteprojeto, do projeto básico ou do projeto executivo, pessoa física ou jurídica, quando a licitação versar sobre serviços ou fornecimento de bens a ele relacionados;</w:t>
      </w:r>
    </w:p>
    <w:p w14:paraId="60142D34">
      <w:pPr>
        <w:pStyle w:val="525"/>
        <w:widowControl w:val="0"/>
        <w:numPr>
          <w:ilvl w:val="0"/>
          <w:numId w:val="0"/>
        </w:numPr>
        <w:suppressAutoHyphens/>
        <w:spacing w:before="228" w:after="0" w:line="259" w:lineRule="auto"/>
        <w:rPr>
          <w:color w:val="auto"/>
          <w:sz w:val="24"/>
          <w:szCs w:val="24"/>
        </w:rPr>
      </w:pPr>
      <w:r>
        <w:rPr>
          <w:color w:val="auto"/>
          <w:sz w:val="24"/>
          <w:szCs w:val="24"/>
        </w:rPr>
        <w:t xml:space="preserve">3.6.5.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w:t>
      </w:r>
      <w:r>
        <w:rPr>
          <w:sz w:val="24"/>
          <w:szCs w:val="24"/>
        </w:rPr>
        <w:t>de bens a ela necessários;</w:t>
      </w:r>
    </w:p>
    <w:p w14:paraId="011719D5">
      <w:pPr>
        <w:pStyle w:val="525"/>
        <w:widowControl w:val="0"/>
        <w:numPr>
          <w:ilvl w:val="0"/>
          <w:numId w:val="0"/>
        </w:numPr>
        <w:suppressAutoHyphens/>
        <w:spacing w:before="228" w:after="0" w:line="259" w:lineRule="auto"/>
        <w:rPr>
          <w:color w:val="auto"/>
          <w:sz w:val="24"/>
          <w:szCs w:val="24"/>
        </w:rPr>
      </w:pPr>
      <w:r>
        <w:rPr>
          <w:color w:val="auto"/>
          <w:sz w:val="24"/>
          <w:szCs w:val="24"/>
        </w:rPr>
        <w:t>3.6.6. Pessoa física ou jurídica que se encontre, ao tempo da licitação, impossibilitada de participar da licitação em decorrência de sanção que lhe foi imposta;</w:t>
      </w:r>
    </w:p>
    <w:p w14:paraId="6E46B01B">
      <w:pPr>
        <w:pStyle w:val="525"/>
        <w:widowControl w:val="0"/>
        <w:numPr>
          <w:ilvl w:val="0"/>
          <w:numId w:val="0"/>
        </w:numPr>
        <w:suppressAutoHyphens/>
        <w:spacing w:before="228" w:after="0" w:line="259" w:lineRule="auto"/>
        <w:rPr>
          <w:color w:val="auto"/>
          <w:sz w:val="24"/>
          <w:szCs w:val="24"/>
        </w:rPr>
      </w:pPr>
      <w:r>
        <w:rPr>
          <w:color w:val="auto"/>
          <w:sz w:val="24"/>
          <w:szCs w:val="24"/>
        </w:rPr>
        <w:t>3.6.7.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8DEF0B3">
      <w:pPr>
        <w:pStyle w:val="525"/>
        <w:widowControl w:val="0"/>
        <w:numPr>
          <w:ilvl w:val="0"/>
          <w:numId w:val="0"/>
        </w:numPr>
        <w:suppressAutoHyphens/>
        <w:spacing w:before="228" w:after="0" w:line="259" w:lineRule="auto"/>
        <w:rPr>
          <w:color w:val="auto"/>
          <w:sz w:val="24"/>
          <w:szCs w:val="24"/>
        </w:rPr>
      </w:pPr>
      <w:r>
        <w:rPr>
          <w:color w:val="auto"/>
          <w:sz w:val="24"/>
          <w:szCs w:val="24"/>
        </w:rPr>
        <w:t>3.6.8. Empresas controladoras, controladas ou coligadas, nos termos da Lei nº 6.404/1976, concorrendo entre si;</w:t>
      </w:r>
    </w:p>
    <w:p w14:paraId="0BC4CFD5">
      <w:pPr>
        <w:pStyle w:val="525"/>
        <w:widowControl w:val="0"/>
        <w:numPr>
          <w:ilvl w:val="0"/>
          <w:numId w:val="0"/>
        </w:numPr>
        <w:suppressAutoHyphens/>
        <w:spacing w:before="228" w:after="0" w:line="259" w:lineRule="auto"/>
        <w:rPr>
          <w:color w:val="auto"/>
          <w:sz w:val="24"/>
          <w:szCs w:val="24"/>
        </w:rPr>
      </w:pPr>
      <w:r>
        <w:rPr>
          <w:color w:val="auto"/>
          <w:sz w:val="24"/>
          <w:szCs w:val="24"/>
        </w:rPr>
        <w:t>3.6.9.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865D8D3">
      <w:pPr>
        <w:pStyle w:val="525"/>
        <w:widowControl w:val="0"/>
        <w:numPr>
          <w:ilvl w:val="0"/>
          <w:numId w:val="0"/>
        </w:numPr>
        <w:suppressAutoHyphens/>
        <w:spacing w:before="204" w:after="0" w:line="259" w:lineRule="auto"/>
        <w:rPr>
          <w:color w:val="auto"/>
          <w:sz w:val="24"/>
          <w:szCs w:val="24"/>
        </w:rPr>
      </w:pPr>
      <w:r>
        <w:rPr>
          <w:color w:val="auto"/>
          <w:sz w:val="24"/>
          <w:szCs w:val="24"/>
        </w:rPr>
        <w:t>3.6.10. Organizações da Sociedade Civil de Interesse Público - OSCIP, atuando nessa condição;</w:t>
      </w:r>
    </w:p>
    <w:p w14:paraId="163BE435">
      <w:pPr>
        <w:pStyle w:val="525"/>
        <w:widowControl w:val="0"/>
        <w:numPr>
          <w:ilvl w:val="0"/>
          <w:numId w:val="0"/>
        </w:numPr>
        <w:suppressAutoHyphens/>
        <w:spacing w:before="204" w:after="0" w:line="259" w:lineRule="auto"/>
        <w:rPr>
          <w:color w:val="auto"/>
          <w:sz w:val="24"/>
          <w:szCs w:val="24"/>
        </w:rPr>
      </w:pPr>
      <w:r>
        <w:rPr>
          <w:color w:val="auto"/>
          <w:sz w:val="24"/>
          <w:szCs w:val="24"/>
        </w:rPr>
        <w:t>3.6.11.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14.133/2021.</w:t>
      </w:r>
    </w:p>
    <w:p w14:paraId="12AE78A8">
      <w:pPr>
        <w:pStyle w:val="525"/>
        <w:widowControl w:val="0"/>
        <w:numPr>
          <w:ilvl w:val="0"/>
          <w:numId w:val="0"/>
        </w:numPr>
        <w:suppressAutoHyphens/>
        <w:spacing w:before="204" w:after="0" w:line="259" w:lineRule="auto"/>
        <w:rPr>
          <w:color w:val="auto"/>
          <w:sz w:val="24"/>
          <w:szCs w:val="24"/>
        </w:rPr>
      </w:pPr>
      <w:r>
        <w:rPr>
          <w:color w:val="auto"/>
          <w:sz w:val="24"/>
          <w:szCs w:val="24"/>
        </w:rPr>
        <w:t xml:space="preserve">3.7. O impedimento de que trata o item </w:t>
      </w:r>
      <w:r>
        <w:rPr>
          <w:b/>
          <w:bCs/>
          <w:color w:val="auto"/>
          <w:sz w:val="24"/>
          <w:szCs w:val="24"/>
        </w:rPr>
        <w:t xml:space="preserve">3.6.6 </w:t>
      </w:r>
      <w:r>
        <w:rPr>
          <w:color w:val="auto"/>
          <w:sz w:val="24"/>
          <w:szCs w:val="24"/>
        </w:rPr>
        <w:t>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A578FBC">
      <w:pPr>
        <w:pStyle w:val="525"/>
        <w:widowControl w:val="0"/>
        <w:numPr>
          <w:ilvl w:val="0"/>
          <w:numId w:val="0"/>
        </w:numPr>
        <w:suppressAutoHyphens/>
        <w:spacing w:before="204" w:after="0" w:line="259" w:lineRule="auto"/>
        <w:rPr>
          <w:color w:val="auto"/>
          <w:sz w:val="24"/>
          <w:szCs w:val="24"/>
        </w:rPr>
      </w:pPr>
      <w:r>
        <w:rPr>
          <w:color w:val="auto"/>
          <w:sz w:val="24"/>
          <w:szCs w:val="24"/>
        </w:rPr>
        <w:t xml:space="preserve">3.8. A critério da Administração e exclusivamente a seu serviço, o autor dos projetos e a empresa a que se referem os itens </w:t>
      </w:r>
      <w:r>
        <w:rPr>
          <w:b/>
          <w:bCs/>
          <w:color w:val="auto"/>
          <w:sz w:val="24"/>
          <w:szCs w:val="24"/>
        </w:rPr>
        <w:t xml:space="preserve">3.6.4 e 3.6.5 </w:t>
      </w:r>
      <w:r>
        <w:rPr>
          <w:color w:val="auto"/>
          <w:sz w:val="24"/>
          <w:szCs w:val="24"/>
        </w:rPr>
        <w:t>poderão participar no apoio das atividades de planejamento da contratação, de execução da licitação ou de gestão do contrato, desde que sob supervisão exclusiva de agentes públicos do órgão ou entidade.</w:t>
      </w:r>
    </w:p>
    <w:p w14:paraId="1C31FCCF">
      <w:pPr>
        <w:pStyle w:val="525"/>
        <w:widowControl w:val="0"/>
        <w:numPr>
          <w:ilvl w:val="0"/>
          <w:numId w:val="0"/>
        </w:numPr>
        <w:suppressAutoHyphens/>
        <w:spacing w:before="204" w:after="0" w:line="259" w:lineRule="auto"/>
        <w:rPr>
          <w:color w:val="auto"/>
          <w:sz w:val="24"/>
          <w:szCs w:val="24"/>
        </w:rPr>
      </w:pPr>
      <w:r>
        <w:rPr>
          <w:color w:val="auto"/>
          <w:sz w:val="24"/>
          <w:szCs w:val="24"/>
        </w:rPr>
        <w:t>3.9. Equiparam-se aos autores do projeto as empresas integrantes do mesmo grupo econômico.</w:t>
      </w:r>
    </w:p>
    <w:p w14:paraId="44BC5F0D">
      <w:pPr>
        <w:pStyle w:val="525"/>
        <w:widowControl w:val="0"/>
        <w:numPr>
          <w:ilvl w:val="0"/>
          <w:numId w:val="0"/>
        </w:numPr>
        <w:suppressAutoHyphens/>
        <w:spacing w:before="204" w:after="0" w:line="259" w:lineRule="auto"/>
        <w:rPr>
          <w:color w:val="auto"/>
          <w:sz w:val="24"/>
          <w:szCs w:val="24"/>
        </w:rPr>
      </w:pPr>
      <w:r>
        <w:rPr>
          <w:color w:val="auto"/>
          <w:sz w:val="24"/>
          <w:szCs w:val="24"/>
        </w:rPr>
        <w:t xml:space="preserve">3.10. O disposto nos itens </w:t>
      </w:r>
      <w:r>
        <w:rPr>
          <w:b/>
          <w:bCs/>
          <w:color w:val="auto"/>
          <w:sz w:val="24"/>
          <w:szCs w:val="24"/>
        </w:rPr>
        <w:t xml:space="preserve">3.6.4 e 3.6.5 </w:t>
      </w:r>
      <w:r>
        <w:rPr>
          <w:color w:val="auto"/>
          <w:sz w:val="24"/>
          <w:szCs w:val="24"/>
        </w:rPr>
        <w:t>não impede a licitação ou a contratação de serviço que inclua como encargo do contratado a elaboração do projeto básico e do projeto executivo, nas contratações integradas, e do projeto executivo, nos demais regimes de execução.</w:t>
      </w:r>
    </w:p>
    <w:p w14:paraId="09974500">
      <w:pPr>
        <w:pStyle w:val="525"/>
        <w:widowControl w:val="0"/>
        <w:numPr>
          <w:ilvl w:val="0"/>
          <w:numId w:val="0"/>
        </w:numPr>
        <w:suppressAutoHyphens/>
        <w:spacing w:before="204" w:after="0" w:line="259" w:lineRule="auto"/>
        <w:rPr>
          <w:color w:val="auto"/>
          <w:sz w:val="24"/>
          <w:szCs w:val="24"/>
        </w:rPr>
      </w:pPr>
      <w:r>
        <w:rPr>
          <w:color w:val="auto"/>
          <w:sz w:val="24"/>
          <w:szCs w:val="24"/>
        </w:rPr>
        <w:t>3.11.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16BB4CEC">
      <w:pPr>
        <w:pStyle w:val="525"/>
        <w:widowControl w:val="0"/>
        <w:numPr>
          <w:ilvl w:val="0"/>
          <w:numId w:val="0"/>
        </w:numPr>
        <w:suppressAutoHyphens/>
        <w:spacing w:before="204" w:after="0" w:line="259" w:lineRule="auto"/>
        <w:rPr>
          <w:color w:val="auto"/>
          <w:sz w:val="24"/>
          <w:szCs w:val="24"/>
        </w:rPr>
      </w:pPr>
      <w:r>
        <w:rPr>
          <w:color w:val="auto"/>
          <w:sz w:val="24"/>
          <w:szCs w:val="24"/>
        </w:rPr>
        <w:t xml:space="preserve">3.12. A vedação de que trata o item </w:t>
      </w:r>
      <w:r>
        <w:rPr>
          <w:b/>
          <w:bCs/>
          <w:color w:val="auto"/>
          <w:sz w:val="24"/>
          <w:szCs w:val="24"/>
        </w:rPr>
        <w:t xml:space="preserve">3.6.11 </w:t>
      </w:r>
      <w:r>
        <w:rPr>
          <w:color w:val="auto"/>
          <w:sz w:val="24"/>
          <w:szCs w:val="24"/>
        </w:rPr>
        <w:t>estende-se a terceiro que auxilie a condução da contratação na qualidade de integrante de equipe de apoio, profissional especializado ou funcionário ou representante de empresa que preste assessoria técnica.</w:t>
      </w:r>
      <w:bookmarkStart w:id="18" w:name="_Hlk172362139"/>
    </w:p>
    <w:p w14:paraId="27B4BAC8">
      <w:pPr>
        <w:pStyle w:val="529"/>
      </w:pPr>
      <w:r>
        <w:t>4. DA APRESENTAÇÃO DA PROPOSTA E DO SISTEMA DE LICITAÇÕES DA BOLSA DE LICITAÇÕES E LEILÕES</w:t>
      </w:r>
    </w:p>
    <w:bookmarkEnd w:id="18"/>
    <w:p w14:paraId="35FD11ED">
      <w:pPr>
        <w:spacing w:before="246"/>
        <w:jc w:val="both"/>
        <w:rPr>
          <w:rFonts w:ascii="Arial" w:hAnsi="Arial"/>
          <w:lang w:eastAsia="pt-BR" w:bidi="ar-SA"/>
        </w:rPr>
      </w:pPr>
      <w:bookmarkStart w:id="19" w:name="_Hlk160267056"/>
      <w:bookmarkStart w:id="20" w:name="_Hlk172362211"/>
      <w:r>
        <w:rPr>
          <w:rFonts w:ascii="Arial" w:hAnsi="Arial"/>
          <w:lang w:eastAsia="pt-BR" w:bidi="ar-SA"/>
        </w:rPr>
        <w:t>4.1. Na presente licitação, a fase de habilitação sucederá as fases de apresentação de propostas e lances e de julgamento.</w:t>
      </w:r>
    </w:p>
    <w:p w14:paraId="48A578F4">
      <w:pPr>
        <w:spacing w:before="246"/>
        <w:jc w:val="both"/>
        <w:rPr>
          <w:rFonts w:ascii="Arial" w:hAnsi="Arial"/>
          <w:lang w:eastAsia="pt-BR" w:bidi="ar-SA"/>
        </w:rPr>
      </w:pPr>
      <w:r>
        <w:rPr>
          <w:rFonts w:ascii="Arial" w:hAnsi="Arial"/>
          <w:lang w:eastAsia="pt-BR" w:bidi="ar-SA"/>
        </w:rPr>
        <w:t>4.2. Os licitantes encaminharão, exclusivamente por meio do sistema eletrônico, a proposta com o preço ou o percentual de desconto, conforme o critério de julgamento adotado neste edital, até a data e o horário estabelecidos para abertura da sessão pública, facultado o encaminhamento, desde logo, dos documentos de habilitação.</w:t>
      </w:r>
    </w:p>
    <w:p w14:paraId="0F1E09E7">
      <w:pPr>
        <w:spacing w:before="246"/>
        <w:jc w:val="both"/>
        <w:rPr>
          <w:rFonts w:ascii="Arial" w:hAnsi="Arial"/>
          <w:lang w:eastAsia="pt-BR" w:bidi="ar-SA"/>
        </w:rPr>
      </w:pPr>
      <w:r>
        <w:rPr>
          <w:rFonts w:ascii="Arial" w:hAnsi="Arial"/>
          <w:lang w:eastAsia="pt-BR" w:bidi="ar-SA"/>
        </w:rPr>
        <w:t xml:space="preserve">4.3. No cadastramento da proposta inicial, o licitante apresentará a declaração unificada de que trata </w:t>
      </w:r>
      <w:r>
        <w:rPr>
          <w:rFonts w:ascii="Arial" w:hAnsi="Arial"/>
          <w:b/>
          <w:bCs/>
          <w:lang w:eastAsia="pt-BR" w:bidi="ar-SA"/>
        </w:rPr>
        <w:t>o anexo III.1.</w:t>
      </w:r>
    </w:p>
    <w:p w14:paraId="0E6E8D8E">
      <w:pPr>
        <w:spacing w:before="246"/>
        <w:jc w:val="both"/>
        <w:rPr>
          <w:rFonts w:ascii="Arial" w:hAnsi="Arial"/>
          <w:lang w:eastAsia="pt-BR" w:bidi="ar-SA"/>
        </w:rPr>
      </w:pPr>
      <w:r>
        <w:rPr>
          <w:rFonts w:ascii="Arial" w:hAnsi="Arial"/>
          <w:lang w:eastAsia="pt-BR" w:bidi="ar-SA"/>
        </w:rPr>
        <w:t xml:space="preserve">4.4. O fornecedor enquadrado como microempresa, empresa de pequeno porte ou sociedade cooperativa deverá declarar, ainda, conforme </w:t>
      </w:r>
      <w:r>
        <w:rPr>
          <w:rFonts w:ascii="Arial" w:hAnsi="Arial"/>
          <w:b/>
          <w:bCs/>
          <w:lang w:eastAsia="pt-BR" w:bidi="ar-SA"/>
        </w:rPr>
        <w:t>anexo III.2</w:t>
      </w:r>
      <w:r>
        <w:rPr>
          <w:rFonts w:ascii="Arial" w:hAnsi="Arial"/>
          <w:lang w:eastAsia="pt-BR" w:bidi="ar-SA"/>
        </w:rPr>
        <w:t>, que cumpre os requisitos estabelecidos no artigo 3° da Lei Complementar nº 123/2006, estando apto a usufruir do tratamento favorecido estabelecido em seus arts. 42 a 49, observado o disposto nos §§ 1º ao 3º do art. 4º, da Lei n.º 14.133/2021:</w:t>
      </w:r>
    </w:p>
    <w:p w14:paraId="423941A0">
      <w:pPr>
        <w:spacing w:before="246"/>
        <w:jc w:val="both"/>
        <w:rPr>
          <w:rFonts w:ascii="Arial" w:hAnsi="Arial"/>
          <w:lang w:eastAsia="pt-BR" w:bidi="ar-SA"/>
        </w:rPr>
      </w:pPr>
      <w:r>
        <w:rPr>
          <w:rFonts w:ascii="Arial" w:hAnsi="Arial"/>
          <w:lang w:eastAsia="pt-BR" w:bidi="ar-SA"/>
        </w:rPr>
        <w:t>4.4.1.</w:t>
      </w:r>
      <w:r>
        <w:rPr>
          <w:rFonts w:ascii="Arial" w:hAnsi="Arial"/>
          <w:lang w:eastAsia="pt-BR" w:bidi="ar-SA"/>
        </w:rPr>
        <w:tab/>
      </w:r>
      <w:r>
        <w:rPr>
          <w:rFonts w:ascii="Arial" w:hAnsi="Arial"/>
          <w:lang w:eastAsia="pt-BR" w:bidi="ar-SA"/>
        </w:rPr>
        <w:t>A ausência de envio da referida declaração apenas produzirá o efeito de o licitante não ter direito ao tratamento favorecido previsto na Lei Complementar nº 123/2006, mesmo que microempresa ou empresa de pequeno porte.</w:t>
      </w:r>
    </w:p>
    <w:p w14:paraId="29976414">
      <w:pPr>
        <w:spacing w:before="246"/>
        <w:jc w:val="both"/>
        <w:rPr>
          <w:rFonts w:ascii="Arial" w:hAnsi="Arial"/>
          <w:lang w:eastAsia="pt-BR" w:bidi="ar-SA"/>
        </w:rPr>
      </w:pPr>
      <w:r>
        <w:rPr>
          <w:rFonts w:ascii="Arial" w:hAnsi="Arial"/>
          <w:lang w:eastAsia="pt-BR" w:bidi="ar-SA"/>
        </w:rPr>
        <w:t xml:space="preserve">4.5. A falsidade da declaração de que trata o item </w:t>
      </w:r>
      <w:r>
        <w:rPr>
          <w:rFonts w:ascii="Arial" w:hAnsi="Arial"/>
          <w:b/>
          <w:bCs/>
          <w:lang w:eastAsia="pt-BR" w:bidi="ar-SA"/>
        </w:rPr>
        <w:t>4.3 ou 4.4</w:t>
      </w:r>
      <w:r>
        <w:rPr>
          <w:rFonts w:ascii="Arial" w:hAnsi="Arial"/>
          <w:lang w:eastAsia="pt-BR" w:bidi="ar-SA"/>
        </w:rPr>
        <w:t xml:space="preserve"> sujeitará o licitante às sanções previstas na Lei nº 14.133, de 2021, e neste edital.</w:t>
      </w:r>
    </w:p>
    <w:p w14:paraId="2FE71BA6">
      <w:pPr>
        <w:spacing w:before="212"/>
        <w:jc w:val="both"/>
        <w:rPr>
          <w:rFonts w:ascii="Arial" w:hAnsi="Arial"/>
          <w:lang w:eastAsia="pt-BR" w:bidi="ar-SA"/>
        </w:rPr>
      </w:pPr>
      <w:r>
        <w:rPr>
          <w:rFonts w:ascii="Arial" w:hAnsi="Arial"/>
          <w:lang w:eastAsia="pt-BR" w:bidi="ar-SA"/>
        </w:rPr>
        <w:t>4.6.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01C749D">
      <w:pPr>
        <w:spacing w:before="212"/>
        <w:jc w:val="both"/>
        <w:rPr>
          <w:rFonts w:ascii="Arial" w:hAnsi="Arial"/>
          <w:lang w:eastAsia="pt-BR" w:bidi="ar-SA"/>
        </w:rPr>
      </w:pPr>
      <w:r>
        <w:rPr>
          <w:rFonts w:ascii="Arial" w:hAnsi="Arial"/>
          <w:lang w:eastAsia="pt-BR" w:bidi="ar-SA"/>
        </w:rPr>
        <w:t>4.7. Não haverá ordem de classificação na etapa de apresentação da proposta e dos documentos de habilitação pelo licitante, o que ocorrerá somente após os procedimentos de abertura da sessão pública e da fase de envio de lances.</w:t>
      </w:r>
    </w:p>
    <w:p w14:paraId="6EB2858C">
      <w:pPr>
        <w:spacing w:before="212"/>
        <w:jc w:val="both"/>
        <w:rPr>
          <w:rFonts w:ascii="Arial" w:hAnsi="Arial"/>
          <w:lang w:eastAsia="pt-BR" w:bidi="ar-SA"/>
        </w:rPr>
      </w:pPr>
      <w:r>
        <w:rPr>
          <w:rFonts w:ascii="Arial" w:hAnsi="Arial"/>
          <w:lang w:eastAsia="pt-BR" w:bidi="ar-SA"/>
        </w:rPr>
        <w:t>4.8. Serão disponibilizados para acesso público os documentos que compõem a proposta dos licitantes convocados para apresentação de propostas, após a fase de envio de lances.</w:t>
      </w:r>
    </w:p>
    <w:p w14:paraId="51BA35E2">
      <w:pPr>
        <w:spacing w:before="212"/>
        <w:jc w:val="both"/>
        <w:rPr>
          <w:rFonts w:ascii="Arial" w:hAnsi="Arial"/>
          <w:lang w:eastAsia="pt-BR" w:bidi="ar-SA"/>
        </w:rPr>
      </w:pPr>
      <w:r>
        <w:rPr>
          <w:rFonts w:ascii="Arial" w:hAnsi="Arial"/>
          <w:lang w:eastAsia="pt-BR" w:bidi="ar-SA"/>
        </w:rPr>
        <w:t>4.9. Desde que disponibilizada a funcionalidade no sistema, o licitante poderá parametrizar o seu valor final mínimo ou o seu percentual de desconto máximo, quando for o caso, no cadastramento da proposta e obedecerá às seguintes regras:</w:t>
      </w:r>
    </w:p>
    <w:p w14:paraId="6FB1F9D6">
      <w:pPr>
        <w:spacing w:before="212"/>
        <w:jc w:val="both"/>
        <w:rPr>
          <w:rFonts w:ascii="Arial" w:hAnsi="Arial"/>
          <w:lang w:eastAsia="pt-BR" w:bidi="ar-SA"/>
        </w:rPr>
      </w:pPr>
      <w:r>
        <w:rPr>
          <w:rFonts w:ascii="Arial" w:hAnsi="Arial"/>
          <w:lang w:eastAsia="pt-BR" w:bidi="ar-SA"/>
        </w:rPr>
        <w:t xml:space="preserve">4.9.1. A aplicação do intervalo mínimo de diferença de valores ou de percentuais entre os lances, que incidirá tanto em relação aos lances intermediários quanto em relação ao lance que cobrir a melhor oferta; </w:t>
      </w:r>
    </w:p>
    <w:p w14:paraId="19CA85AC">
      <w:pPr>
        <w:spacing w:before="212"/>
        <w:jc w:val="both"/>
        <w:rPr>
          <w:rFonts w:ascii="Arial" w:hAnsi="Arial"/>
          <w:lang w:eastAsia="pt-BR" w:bidi="ar-SA"/>
        </w:rPr>
      </w:pPr>
      <w:r>
        <w:rPr>
          <w:rFonts w:ascii="Arial" w:hAnsi="Arial"/>
          <w:lang w:eastAsia="pt-BR" w:bidi="ar-SA"/>
        </w:rPr>
        <w:t>4.9.2. Os lances serão de envio automático pelo sistema, respeitado o valor final mínimo estabelecido e o intervalo de que trata o subitem acima.</w:t>
      </w:r>
    </w:p>
    <w:p w14:paraId="0976E5F0">
      <w:pPr>
        <w:spacing w:before="212"/>
        <w:jc w:val="both"/>
        <w:rPr>
          <w:rFonts w:ascii="Arial" w:hAnsi="Arial"/>
          <w:lang w:eastAsia="pt-BR" w:bidi="ar-SA"/>
        </w:rPr>
      </w:pPr>
      <w:r>
        <w:rPr>
          <w:rFonts w:ascii="Arial" w:hAnsi="Arial"/>
          <w:lang w:eastAsia="pt-BR" w:bidi="ar-SA"/>
        </w:rPr>
        <w:t>4.10. O valor final mínimo ou o percentual de desconto final máximo, quando for o caso, parametrizado no sistema poderá ser alterado pelo fornecedor durante a fase de disputa, sendo vedado:</w:t>
      </w:r>
    </w:p>
    <w:p w14:paraId="315FE27C">
      <w:pPr>
        <w:spacing w:before="212" w:line="259" w:lineRule="auto"/>
        <w:jc w:val="both"/>
        <w:rPr>
          <w:rFonts w:ascii="Arial" w:hAnsi="Arial"/>
          <w:lang w:eastAsia="pt-BR" w:bidi="ar-SA"/>
        </w:rPr>
      </w:pPr>
      <w:r>
        <w:rPr>
          <w:rFonts w:ascii="Arial" w:hAnsi="Arial"/>
          <w:lang w:eastAsia="pt-BR" w:bidi="ar-SA"/>
        </w:rPr>
        <w:t>4.10.1. Valor superior a lance já registrado pelo fornecedor no sistema, quando adotado o critério de julgamento por menor preço.</w:t>
      </w:r>
    </w:p>
    <w:p w14:paraId="46806EA9">
      <w:pPr>
        <w:spacing w:before="212" w:line="259" w:lineRule="auto"/>
        <w:jc w:val="both"/>
        <w:rPr>
          <w:rFonts w:ascii="Arial" w:hAnsi="Arial"/>
          <w:lang w:eastAsia="pt-BR" w:bidi="ar-SA"/>
        </w:rPr>
      </w:pPr>
      <w:r>
        <w:rPr>
          <w:rFonts w:ascii="Arial" w:hAnsi="Arial"/>
          <w:lang w:eastAsia="pt-BR" w:bidi="ar-SA"/>
        </w:rPr>
        <w:t xml:space="preserve">4.11. O valor final mínimo ou o percentual de desconto final máximo, quando for o caso, parametrizado na forma do </w:t>
      </w:r>
      <w:r>
        <w:rPr>
          <w:rFonts w:ascii="Arial" w:hAnsi="Arial"/>
          <w:b/>
          <w:bCs/>
          <w:lang w:eastAsia="pt-BR" w:bidi="ar-SA"/>
        </w:rPr>
        <w:t>item 4.9</w:t>
      </w:r>
      <w:r>
        <w:rPr>
          <w:rFonts w:ascii="Arial" w:hAnsi="Arial"/>
          <w:lang w:eastAsia="pt-BR" w:bidi="ar-SA"/>
        </w:rPr>
        <w:t xml:space="preserve"> possuirá caráter sigiloso para os demais fornecedores e para o órgão ou entidade promotora da licitação, podendo ser disponibilizado estrita e permanentemente aos órgãos de controle externo e interno.</w:t>
      </w:r>
    </w:p>
    <w:p w14:paraId="48222B67">
      <w:pPr>
        <w:spacing w:before="212" w:line="259" w:lineRule="auto"/>
        <w:jc w:val="both"/>
        <w:rPr>
          <w:rFonts w:ascii="Arial" w:hAnsi="Arial"/>
          <w:lang w:eastAsia="pt-BR" w:bidi="ar-SA"/>
        </w:rPr>
      </w:pPr>
      <w:r>
        <w:rPr>
          <w:rFonts w:ascii="Arial" w:hAnsi="Arial"/>
          <w:lang w:eastAsia="pt-BR" w:bidi="ar-SA"/>
        </w:rPr>
        <w:t>4.12.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1E7D85F">
      <w:pPr>
        <w:spacing w:before="212" w:line="259" w:lineRule="auto"/>
        <w:jc w:val="both"/>
        <w:rPr>
          <w:rFonts w:ascii="Arial" w:hAnsi="Arial"/>
          <w:lang w:eastAsia="pt-BR" w:bidi="ar-SA"/>
        </w:rPr>
      </w:pPr>
      <w:r>
        <w:rPr>
          <w:rFonts w:ascii="Arial" w:hAnsi="Arial"/>
          <w:lang w:eastAsia="pt-BR" w:bidi="ar-SA"/>
        </w:rPr>
        <w:t>4.13. O licitante deverá comunicar imediatamente ao provedor do sistema qualquer acontecimento que possa comprometer o sigilo ou a segurança, para imediato bloqueio de acesso.</w:t>
      </w:r>
    </w:p>
    <w:p w14:paraId="16649911">
      <w:pPr>
        <w:spacing w:before="212" w:line="259" w:lineRule="auto"/>
        <w:jc w:val="both"/>
        <w:rPr>
          <w:rFonts w:ascii="Arial" w:hAnsi="Arial"/>
          <w:lang w:eastAsia="pt-BR" w:bidi="ar-SA"/>
        </w:rPr>
      </w:pPr>
      <w:r>
        <w:rPr>
          <w:rFonts w:ascii="Arial" w:hAnsi="Arial"/>
          <w:lang w:eastAsia="pt-BR" w:bidi="ar-SA"/>
        </w:rPr>
        <w:t xml:space="preserve">4.14. Qualquer dúvida em relação ao acesso no sistema operacional da plataforma eletrônica poderá ser esclarecida pelo telefone: Curitiba-PR (41) 3097 4600 Bolsa de Licitações e Leilões do Brasil (BLL) ou pelo e-mail: </w:t>
      </w:r>
      <w:r>
        <w:fldChar w:fldCharType="begin"/>
      </w:r>
      <w:r>
        <w:instrText xml:space="preserve"> HYPERLINK "mailto:contato@bll.org.br" </w:instrText>
      </w:r>
      <w:r>
        <w:fldChar w:fldCharType="separate"/>
      </w:r>
      <w:r>
        <w:rPr>
          <w:rStyle w:val="18"/>
          <w:rFonts w:ascii="Arial" w:hAnsi="Arial"/>
          <w:lang w:eastAsia="pt-BR" w:bidi="ar-SA"/>
        </w:rPr>
        <w:t>contato@bll.org.br</w:t>
      </w:r>
      <w:r>
        <w:rPr>
          <w:rStyle w:val="18"/>
          <w:rFonts w:ascii="Arial" w:hAnsi="Arial"/>
          <w:lang w:eastAsia="pt-BR" w:bidi="ar-SA"/>
        </w:rPr>
        <w:fldChar w:fldCharType="end"/>
      </w:r>
    </w:p>
    <w:p w14:paraId="4C6534D1">
      <w:pPr>
        <w:spacing w:before="212" w:line="259" w:lineRule="auto"/>
        <w:jc w:val="both"/>
        <w:rPr>
          <w:rFonts w:ascii="Arial" w:hAnsi="Arial"/>
          <w:lang w:eastAsia="pt-BR" w:bidi="ar-SA"/>
        </w:rPr>
      </w:pPr>
      <w:r>
        <w:rPr>
          <w:rFonts w:ascii="Arial" w:hAnsi="Arial"/>
          <w:lang w:eastAsia="pt-BR" w:bidi="ar-SA"/>
        </w:rPr>
        <w:t>4.15. O credenciamento no sistema operacional da plataforma eletrônica da BLL não dispensa a entrega dos documentos de habilitação.</w:t>
      </w:r>
    </w:p>
    <w:bookmarkEnd w:id="19"/>
    <w:bookmarkEnd w:id="20"/>
    <w:p w14:paraId="5D3A8257">
      <w:pPr>
        <w:pStyle w:val="529"/>
      </w:pPr>
      <w:bookmarkStart w:id="21" w:name="_Toc135469227"/>
      <w:r>
        <w:t>5. DO PREENCHIMENTO DA PROPOSTA</w:t>
      </w:r>
      <w:bookmarkEnd w:id="21"/>
    </w:p>
    <w:p w14:paraId="28A7396F">
      <w:pPr>
        <w:pStyle w:val="524"/>
        <w:widowControl w:val="0"/>
        <w:numPr>
          <w:ilvl w:val="0"/>
          <w:numId w:val="0"/>
        </w:numPr>
        <w:suppressAutoHyphens/>
        <w:spacing w:before="216" w:after="0" w:line="240" w:lineRule="auto"/>
        <w:rPr>
          <w:rFonts w:eastAsia="Times New Roman"/>
          <w:sz w:val="24"/>
          <w:szCs w:val="24"/>
        </w:rPr>
      </w:pPr>
      <w:r>
        <w:rPr>
          <w:sz w:val="24"/>
          <w:szCs w:val="24"/>
        </w:rPr>
        <w:t>5.1. O licitante deverá enviar sua proposta mediante o preenchimento, no sistema eletrônico, dos seguintes campos:</w:t>
      </w:r>
    </w:p>
    <w:p w14:paraId="32530FD2">
      <w:pPr>
        <w:pStyle w:val="525"/>
        <w:widowControl w:val="0"/>
        <w:numPr>
          <w:ilvl w:val="0"/>
          <w:numId w:val="0"/>
        </w:numPr>
        <w:suppressAutoHyphens/>
        <w:spacing w:before="216" w:after="0" w:line="240" w:lineRule="auto"/>
        <w:rPr>
          <w:color w:val="auto"/>
          <w:sz w:val="24"/>
          <w:szCs w:val="24"/>
        </w:rPr>
      </w:pPr>
      <w:r>
        <w:rPr>
          <w:color w:val="auto"/>
          <w:sz w:val="24"/>
          <w:szCs w:val="24"/>
        </w:rPr>
        <w:t xml:space="preserve">5.1.1. Valor unitário e total do item </w:t>
      </w:r>
      <w:r>
        <w:rPr>
          <w:b/>
          <w:bCs/>
          <w:color w:val="auto"/>
          <w:sz w:val="24"/>
          <w:szCs w:val="24"/>
        </w:rPr>
        <w:t xml:space="preserve">(até três casas decimais), </w:t>
      </w:r>
      <w:r>
        <w:rPr>
          <w:color w:val="auto"/>
          <w:sz w:val="24"/>
          <w:szCs w:val="24"/>
        </w:rPr>
        <w:t>quantidade, marca, laboratório fabricante, quando for o caso;</w:t>
      </w:r>
    </w:p>
    <w:p w14:paraId="40407080">
      <w:pPr>
        <w:pStyle w:val="525"/>
        <w:widowControl w:val="0"/>
        <w:numPr>
          <w:ilvl w:val="0"/>
          <w:numId w:val="0"/>
        </w:numPr>
        <w:suppressAutoHyphens/>
        <w:spacing w:before="216" w:after="0" w:line="240" w:lineRule="auto"/>
        <w:rPr>
          <w:sz w:val="24"/>
          <w:szCs w:val="24"/>
        </w:rPr>
      </w:pPr>
      <w:bookmarkStart w:id="22" w:name="_Hlk160703871"/>
      <w:r>
        <w:rPr>
          <w:color w:val="auto"/>
          <w:sz w:val="24"/>
          <w:szCs w:val="24"/>
        </w:rPr>
        <w:t xml:space="preserve">5.1.2. Descrição do objeto licitado, contendo </w:t>
      </w:r>
      <w:r>
        <w:rPr>
          <w:sz w:val="24"/>
          <w:szCs w:val="24"/>
        </w:rPr>
        <w:t>as especificações técnicas constantes no termo de referência</w:t>
      </w:r>
      <w:bookmarkEnd w:id="22"/>
      <w:r>
        <w:rPr>
          <w:sz w:val="24"/>
          <w:szCs w:val="24"/>
        </w:rPr>
        <w:t>.</w:t>
      </w:r>
    </w:p>
    <w:p w14:paraId="75D02DDF">
      <w:pPr>
        <w:pStyle w:val="525"/>
        <w:widowControl w:val="0"/>
        <w:numPr>
          <w:ilvl w:val="0"/>
          <w:numId w:val="0"/>
        </w:numPr>
        <w:suppressAutoHyphens/>
        <w:spacing w:before="216" w:after="0" w:line="240" w:lineRule="auto"/>
        <w:rPr>
          <w:sz w:val="24"/>
          <w:szCs w:val="24"/>
        </w:rPr>
      </w:pPr>
      <w:r>
        <w:rPr>
          <w:sz w:val="24"/>
          <w:szCs w:val="24"/>
        </w:rPr>
        <w:t>5.2. Todas as especificações do objeto contidas na proposta vinculam ao licitante:</w:t>
      </w:r>
    </w:p>
    <w:p w14:paraId="20F6A0F5">
      <w:pPr>
        <w:pStyle w:val="525"/>
        <w:widowControl w:val="0"/>
        <w:numPr>
          <w:ilvl w:val="0"/>
          <w:numId w:val="0"/>
        </w:numPr>
        <w:suppressAutoHyphens/>
        <w:spacing w:before="216" w:after="0" w:line="240" w:lineRule="auto"/>
        <w:rPr>
          <w:sz w:val="24"/>
          <w:szCs w:val="24"/>
        </w:rPr>
      </w:pPr>
      <w:r>
        <w:rPr>
          <w:sz w:val="24"/>
          <w:szCs w:val="24"/>
        </w:rPr>
        <w:t>5.2.1.</w:t>
      </w:r>
      <w:r>
        <w:rPr>
          <w:sz w:val="24"/>
          <w:szCs w:val="24"/>
        </w:rPr>
        <w:tab/>
      </w:r>
      <w:r>
        <w:rPr>
          <w:sz w:val="24"/>
          <w:szCs w:val="24"/>
        </w:rPr>
        <w:t xml:space="preserve"> O licitante não poderá oferecer proposta em quantitativo inferior ao máximo previsto para contratação.</w:t>
      </w:r>
    </w:p>
    <w:p w14:paraId="122C9731">
      <w:pPr>
        <w:pStyle w:val="525"/>
        <w:widowControl w:val="0"/>
        <w:numPr>
          <w:ilvl w:val="0"/>
          <w:numId w:val="0"/>
        </w:numPr>
        <w:suppressAutoHyphens/>
        <w:spacing w:before="216" w:after="0" w:line="240" w:lineRule="auto"/>
        <w:rPr>
          <w:sz w:val="24"/>
          <w:szCs w:val="24"/>
        </w:rPr>
      </w:pPr>
      <w:r>
        <w:rPr>
          <w:sz w:val="24"/>
          <w:szCs w:val="24"/>
        </w:rPr>
        <w:t>5.3. Nos valores propostos estarão inclusos todos os custos operacionais, encargos previdenciários, trabalhistas, tributários, comerciais e quaisquer outros que incidam direta ou indiretamente na execução do objeto.</w:t>
      </w:r>
    </w:p>
    <w:p w14:paraId="53B0F8C8">
      <w:pPr>
        <w:pStyle w:val="524"/>
        <w:widowControl w:val="0"/>
        <w:numPr>
          <w:ilvl w:val="0"/>
          <w:numId w:val="0"/>
        </w:numPr>
        <w:suppressAutoHyphens/>
        <w:spacing w:before="216" w:after="0" w:line="240" w:lineRule="auto"/>
        <w:rPr>
          <w:sz w:val="24"/>
          <w:szCs w:val="24"/>
        </w:rPr>
      </w:pPr>
      <w:r>
        <w:rPr>
          <w:sz w:val="24"/>
          <w:szCs w:val="24"/>
        </w:rPr>
        <w:t>5.4. Os preços ofertados, tanto na proposta inicial, quanto na etapa de lances, serão de exclusiva responsabilidade do licitante, não lhe assistindo o direito de pleitear qualquer alteração, sob alegação de erro, omissão ou qualquer outro pretexto.</w:t>
      </w:r>
    </w:p>
    <w:p w14:paraId="7D8D4006">
      <w:pPr>
        <w:autoSpaceDN/>
        <w:spacing w:before="216"/>
        <w:jc w:val="both"/>
        <w:textAlignment w:val="auto"/>
        <w:rPr>
          <w:rFonts w:ascii="Arial" w:hAnsi="Arial" w:eastAsiaTheme="minorEastAsia"/>
          <w:color w:val="000000"/>
          <w:kern w:val="0"/>
          <w:lang w:eastAsia="pt-BR" w:bidi="ar-SA"/>
        </w:rPr>
      </w:pPr>
      <w:bookmarkStart w:id="23" w:name="_Hlk160703992"/>
      <w:r>
        <w:rPr>
          <w:rFonts w:ascii="Arial" w:hAnsi="Arial" w:eastAsiaTheme="minorEastAsia"/>
          <w:color w:val="000000"/>
          <w:kern w:val="0"/>
          <w:lang w:eastAsia="pt-BR" w:bidi="ar-SA"/>
        </w:rPr>
        <w:t xml:space="preserve">5.5. Se o regime tributário da empresa implicar o recolhimento de tributos em percentuais variáveis, a cotação adequada será a que corresponde à média dos efetivos recolhimentos da empresa nos últimos doze meses. </w:t>
      </w:r>
    </w:p>
    <w:p w14:paraId="2EDE2F4D">
      <w:pPr>
        <w:autoSpaceDN/>
        <w:spacing w:before="216"/>
        <w:jc w:val="both"/>
        <w:textAlignment w:val="auto"/>
        <w:rPr>
          <w:rFonts w:ascii="Arial" w:hAnsi="Arial" w:eastAsiaTheme="minorEastAsia"/>
          <w:kern w:val="0"/>
          <w:lang w:eastAsia="pt-BR" w:bidi="ar-SA"/>
        </w:rPr>
      </w:pPr>
      <w:r>
        <w:rPr>
          <w:rFonts w:ascii="Arial" w:hAnsi="Arial" w:eastAsiaTheme="minorEastAsia"/>
          <w:kern w:val="0"/>
          <w:lang w:eastAsia="pt-BR" w:bidi="ar-SA"/>
        </w:rPr>
        <w:t>5.6. Independentemente do percentual de tributo inserido na planilha, no pagamento serão retidos na fonte os percentuais estabelecidos na legislação vigente.</w:t>
      </w:r>
    </w:p>
    <w:p w14:paraId="1CC96009">
      <w:pPr>
        <w:autoSpaceDN/>
        <w:spacing w:before="216"/>
        <w:jc w:val="both"/>
        <w:textAlignment w:val="auto"/>
        <w:rPr>
          <w:rFonts w:ascii="Arial" w:hAnsi="Arial" w:eastAsiaTheme="minorEastAsia"/>
          <w:kern w:val="0"/>
          <w:lang w:eastAsia="pt-BR" w:bidi="ar-SA"/>
        </w:rPr>
      </w:pPr>
      <w:r>
        <w:rPr>
          <w:rFonts w:ascii="Arial" w:hAnsi="Arial" w:eastAsiaTheme="minorEastAsia"/>
          <w:kern w:val="0"/>
          <w:lang w:eastAsia="pt-BR" w:bidi="ar-SA"/>
        </w:rPr>
        <w:t>5.7.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476028C">
      <w:pPr>
        <w:autoSpaceDN/>
        <w:spacing w:before="216"/>
        <w:jc w:val="both"/>
        <w:textAlignment w:val="auto"/>
        <w:rPr>
          <w:rFonts w:ascii="Arial" w:hAnsi="Arial" w:eastAsiaTheme="minorEastAsia"/>
          <w:kern w:val="0"/>
          <w:lang w:eastAsia="pt-BR" w:bidi="ar-SA"/>
        </w:rPr>
      </w:pPr>
      <w:r>
        <w:rPr>
          <w:rFonts w:ascii="Arial" w:hAnsi="Arial" w:eastAsiaTheme="minorEastAsia"/>
          <w:kern w:val="0"/>
          <w:lang w:eastAsia="pt-BR" w:bidi="ar-SA"/>
        </w:rPr>
        <w:t xml:space="preserve">5.7.1. O prazo de validade da proposta não será inferior a </w:t>
      </w:r>
      <w:r>
        <w:rPr>
          <w:rFonts w:ascii="Arial" w:hAnsi="Arial" w:eastAsiaTheme="minorEastAsia"/>
          <w:b/>
          <w:bCs/>
          <w:kern w:val="0"/>
          <w:lang w:eastAsia="pt-BR" w:bidi="ar-SA"/>
        </w:rPr>
        <w:t>60 (sessenta) dias,</w:t>
      </w:r>
      <w:r>
        <w:rPr>
          <w:rFonts w:ascii="Arial" w:hAnsi="Arial" w:eastAsiaTheme="minorEastAsia"/>
          <w:kern w:val="0"/>
          <w:lang w:eastAsia="pt-BR" w:bidi="ar-SA"/>
        </w:rPr>
        <w:t xml:space="preserve"> a contar da data de sua apresentação;</w:t>
      </w:r>
    </w:p>
    <w:p w14:paraId="6E4CA76C">
      <w:pPr>
        <w:autoSpaceDN/>
        <w:spacing w:before="216"/>
        <w:jc w:val="both"/>
        <w:textAlignment w:val="auto"/>
        <w:rPr>
          <w:rFonts w:ascii="Arial" w:hAnsi="Arial" w:eastAsiaTheme="minorEastAsia"/>
          <w:kern w:val="0"/>
          <w:lang w:eastAsia="pt-BR" w:bidi="ar-SA"/>
        </w:rPr>
      </w:pPr>
      <w:r>
        <w:rPr>
          <w:rFonts w:ascii="Arial" w:hAnsi="Arial" w:eastAsiaTheme="minorEastAsia"/>
          <w:kern w:val="0"/>
          <w:lang w:eastAsia="pt-BR" w:bidi="ar-SA"/>
        </w:rPr>
        <w:t>5.7.2. Os licitantes devem respeitar os preços máximos estabelecidos nas normas de regência de contratações públicas federais, quando participarem de licitações públicas;</w:t>
      </w:r>
    </w:p>
    <w:p w14:paraId="0DBFD01A">
      <w:pPr>
        <w:autoSpaceDN/>
        <w:spacing w:before="216"/>
        <w:jc w:val="both"/>
        <w:textAlignment w:val="auto"/>
        <w:rPr>
          <w:rFonts w:ascii="Arial" w:hAnsi="Arial" w:eastAsiaTheme="minorEastAsia"/>
          <w:kern w:val="0"/>
          <w:lang w:eastAsia="pt-BR" w:bidi="ar-SA"/>
        </w:rPr>
      </w:pPr>
      <w:r>
        <w:rPr>
          <w:rFonts w:ascii="Arial" w:hAnsi="Arial" w:eastAsiaTheme="minorEastAsia"/>
          <w:kern w:val="0"/>
          <w:lang w:eastAsia="pt-BR" w:bidi="ar-SA"/>
        </w:rPr>
        <w:t>5.7.3. Caso o critério de julgamento seja o de maior desconto, o preço já decorrente da aplicação do desconto ofertado deverá respeitar os preços máximos previstos.</w:t>
      </w:r>
    </w:p>
    <w:p w14:paraId="129F1E49">
      <w:pPr>
        <w:autoSpaceDN/>
        <w:spacing w:before="216"/>
        <w:jc w:val="both"/>
        <w:textAlignment w:val="auto"/>
        <w:rPr>
          <w:rFonts w:ascii="Arial" w:hAnsi="Arial" w:eastAsiaTheme="minorEastAsia"/>
          <w:kern w:val="0"/>
          <w:lang w:eastAsia="pt-BR" w:bidi="ar-SA"/>
        </w:rPr>
      </w:pPr>
      <w:r>
        <w:rPr>
          <w:rFonts w:ascii="Arial" w:hAnsi="Arial" w:eastAsiaTheme="minorEastAsia"/>
          <w:kern w:val="0"/>
          <w:lang w:eastAsia="pt-BR" w:bidi="ar-SA"/>
        </w:rPr>
        <w:t xml:space="preserve">5.8. 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w:instrText>
      </w:r>
      <w:r>
        <w:fldChar w:fldCharType="separate"/>
      </w:r>
      <w:r>
        <w:rPr>
          <w:rFonts w:ascii="Arial" w:hAnsi="Arial" w:eastAsiaTheme="minorEastAsia"/>
          <w:kern w:val="0"/>
          <w:lang w:eastAsia="pt-BR" w:bidi="ar-SA"/>
        </w:rPr>
        <w:t>art. 71, inciso IX, da Constituição</w:t>
      </w:r>
      <w:r>
        <w:rPr>
          <w:rFonts w:ascii="Arial" w:hAnsi="Arial" w:eastAsiaTheme="minorEastAsia"/>
          <w:kern w:val="0"/>
          <w:lang w:eastAsia="pt-BR" w:bidi="ar-SA"/>
        </w:rPr>
        <w:fldChar w:fldCharType="end"/>
      </w:r>
      <w:r>
        <w:rPr>
          <w:rFonts w:ascii="Arial" w:hAnsi="Arial" w:eastAsiaTheme="minorEastAsia"/>
          <w:kern w:val="0"/>
          <w:lang w:eastAsia="pt-BR" w:bidi="ar-SA"/>
        </w:rPr>
        <w:t>; ou condenação dos agentes públicos responsáveis e da</w:t>
      </w:r>
      <w:r>
        <w:rPr>
          <w:rFonts w:ascii="Arial" w:hAnsi="Arial" w:eastAsiaTheme="minorEastAsia"/>
          <w:color w:val="000000"/>
          <w:kern w:val="0"/>
          <w:sz w:val="20"/>
          <w:szCs w:val="20"/>
          <w:lang w:eastAsia="pt-BR" w:bidi="ar-SA"/>
        </w:rPr>
        <w:t xml:space="preserve"> </w:t>
      </w:r>
      <w:r>
        <w:rPr>
          <w:rFonts w:ascii="Arial" w:hAnsi="Arial" w:eastAsiaTheme="minorEastAsia"/>
          <w:kern w:val="0"/>
          <w:lang w:eastAsia="pt-BR" w:bidi="ar-SA"/>
        </w:rPr>
        <w:t>empresa contratada ao pagamento dos prejuízos ao erário, caso verificada a ocorrência de superfaturamento por sobrepreço na execução do contrato.</w:t>
      </w:r>
    </w:p>
    <w:bookmarkEnd w:id="23"/>
    <w:p w14:paraId="212ED534">
      <w:pPr>
        <w:pStyle w:val="529"/>
      </w:pPr>
      <w:bookmarkStart w:id="24" w:name="_Toc135469228"/>
      <w:r>
        <w:t>6. DA ABERTURA DA SESSÃO, CLASSIFICAÇÃO DAS PROPOSTAS E FORMULAÇÃO DE LANCES</w:t>
      </w:r>
      <w:bookmarkEnd w:id="24"/>
    </w:p>
    <w:p w14:paraId="1CB5DE52">
      <w:pPr>
        <w:pStyle w:val="524"/>
        <w:widowControl w:val="0"/>
        <w:numPr>
          <w:ilvl w:val="0"/>
          <w:numId w:val="0"/>
        </w:numPr>
        <w:suppressAutoHyphens/>
        <w:spacing w:before="206" w:after="0" w:line="259" w:lineRule="auto"/>
        <w:rPr>
          <w:sz w:val="24"/>
          <w:szCs w:val="24"/>
        </w:rPr>
      </w:pPr>
      <w:bookmarkStart w:id="25" w:name="_Hlk114646655"/>
      <w:r>
        <w:rPr>
          <w:sz w:val="24"/>
          <w:szCs w:val="24"/>
        </w:rPr>
        <w:t>6.1. A abertura da presente licitação dar-se-á automaticamente em sessão pública, por meio de sistema eletrônico, na data, horário e local indicados neste edital.</w:t>
      </w:r>
    </w:p>
    <w:p w14:paraId="0CB96244">
      <w:pPr>
        <w:pStyle w:val="524"/>
        <w:widowControl w:val="0"/>
        <w:numPr>
          <w:ilvl w:val="0"/>
          <w:numId w:val="0"/>
        </w:numPr>
        <w:suppressAutoHyphens/>
        <w:spacing w:before="206" w:after="0" w:line="259" w:lineRule="auto"/>
        <w:rPr>
          <w:sz w:val="24"/>
          <w:szCs w:val="24"/>
        </w:rPr>
      </w:pPr>
      <w:r>
        <w:rPr>
          <w:sz w:val="24"/>
          <w:szCs w:val="24"/>
        </w:rPr>
        <w:t>6.2. Os licitantes poderão retirar ou substituir a proposta ou os documentos de habilitação, quando for o caso, anteriormente inseridos no sistema, até a abertura da sessão pública.</w:t>
      </w:r>
    </w:p>
    <w:p w14:paraId="51C57524">
      <w:pPr>
        <w:pStyle w:val="524"/>
        <w:widowControl w:val="0"/>
        <w:numPr>
          <w:ilvl w:val="0"/>
          <w:numId w:val="0"/>
        </w:numPr>
        <w:suppressAutoHyphens/>
        <w:spacing w:before="206" w:after="0" w:line="259" w:lineRule="auto"/>
        <w:rPr>
          <w:sz w:val="24"/>
          <w:szCs w:val="24"/>
        </w:rPr>
      </w:pPr>
      <w:bookmarkStart w:id="26" w:name="_Hlk160710308"/>
      <w:r>
        <w:rPr>
          <w:sz w:val="24"/>
          <w:szCs w:val="24"/>
        </w:rPr>
        <w:t>6.3. O sistema disponibilizará campo próprio para troca de mensagens entre o pregoeiro e os licitantes.</w:t>
      </w:r>
      <w:bookmarkEnd w:id="26"/>
    </w:p>
    <w:p w14:paraId="6F385BD3">
      <w:pPr>
        <w:pStyle w:val="524"/>
        <w:widowControl w:val="0"/>
        <w:numPr>
          <w:ilvl w:val="0"/>
          <w:numId w:val="0"/>
        </w:numPr>
        <w:suppressAutoHyphens/>
        <w:spacing w:before="206" w:after="0" w:line="259" w:lineRule="auto"/>
        <w:rPr>
          <w:color w:val="auto"/>
          <w:sz w:val="24"/>
          <w:szCs w:val="24"/>
        </w:rPr>
      </w:pPr>
      <w:r>
        <w:rPr>
          <w:sz w:val="24"/>
          <w:szCs w:val="24"/>
        </w:rPr>
        <w:t xml:space="preserve">6.4. Iniciada a etapa competitiva, os licitantes deverão encaminhar lances exclusivamente por meio de sistema eletrônico, sendo imediatamente informados do </w:t>
      </w:r>
      <w:r>
        <w:rPr>
          <w:color w:val="auto"/>
          <w:sz w:val="24"/>
          <w:szCs w:val="24"/>
        </w:rPr>
        <w:t xml:space="preserve">seu recebimento e do valor consignado no registro. </w:t>
      </w:r>
    </w:p>
    <w:p w14:paraId="6A152108">
      <w:pPr>
        <w:pStyle w:val="524"/>
        <w:widowControl w:val="0"/>
        <w:numPr>
          <w:ilvl w:val="0"/>
          <w:numId w:val="0"/>
        </w:numPr>
        <w:suppressAutoHyphens/>
        <w:spacing w:before="206" w:after="0" w:line="240" w:lineRule="auto"/>
        <w:rPr>
          <w:b/>
          <w:bCs/>
          <w:color w:val="auto"/>
          <w:sz w:val="24"/>
          <w:szCs w:val="24"/>
        </w:rPr>
      </w:pPr>
      <w:r>
        <w:rPr>
          <w:b/>
          <w:bCs/>
          <w:color w:val="auto"/>
          <w:sz w:val="24"/>
          <w:szCs w:val="24"/>
        </w:rPr>
        <w:t>6.5. O lance deverá ser ofertado pelo valor unitário de cada item.</w:t>
      </w:r>
    </w:p>
    <w:p w14:paraId="0BE52930">
      <w:pPr>
        <w:pStyle w:val="524"/>
        <w:widowControl w:val="0"/>
        <w:numPr>
          <w:ilvl w:val="0"/>
          <w:numId w:val="0"/>
        </w:numPr>
        <w:suppressAutoHyphens/>
        <w:spacing w:before="206" w:after="0" w:line="259" w:lineRule="auto"/>
        <w:rPr>
          <w:sz w:val="24"/>
          <w:szCs w:val="24"/>
        </w:rPr>
      </w:pPr>
      <w:r>
        <w:rPr>
          <w:color w:val="auto"/>
          <w:sz w:val="24"/>
          <w:szCs w:val="24"/>
        </w:rPr>
        <w:t xml:space="preserve">6.6. Os licitantes poderão oferecer lances sucessivos, observando o horário fixado </w:t>
      </w:r>
      <w:r>
        <w:rPr>
          <w:sz w:val="24"/>
          <w:szCs w:val="24"/>
        </w:rPr>
        <w:t xml:space="preserve">para abertura da sessão e as regras estabelecidas no edital. </w:t>
      </w:r>
    </w:p>
    <w:p w14:paraId="1439F0D6">
      <w:pPr>
        <w:pStyle w:val="524"/>
        <w:widowControl w:val="0"/>
        <w:numPr>
          <w:ilvl w:val="0"/>
          <w:numId w:val="0"/>
        </w:numPr>
        <w:suppressAutoHyphens/>
        <w:spacing w:before="206" w:after="0" w:line="259" w:lineRule="auto"/>
        <w:rPr>
          <w:color w:val="auto"/>
          <w:sz w:val="24"/>
          <w:szCs w:val="24"/>
        </w:rPr>
      </w:pPr>
      <w:r>
        <w:rPr>
          <w:color w:val="auto"/>
          <w:sz w:val="24"/>
          <w:szCs w:val="24"/>
        </w:rPr>
        <w:t xml:space="preserve">6.7. O licitante somente poderá oferecer lance de </w:t>
      </w:r>
      <w:r>
        <w:rPr>
          <w:b/>
          <w:bCs/>
          <w:color w:val="auto"/>
          <w:sz w:val="24"/>
          <w:szCs w:val="24"/>
        </w:rPr>
        <w:t>valor inferior</w:t>
      </w:r>
      <w:r>
        <w:rPr>
          <w:color w:val="auto"/>
          <w:sz w:val="24"/>
          <w:szCs w:val="24"/>
        </w:rPr>
        <w:t xml:space="preserve"> ao último por ele ofertado e registrado pelo sistema.</w:t>
      </w:r>
    </w:p>
    <w:p w14:paraId="3CDAECAD">
      <w:pPr>
        <w:pStyle w:val="524"/>
        <w:widowControl w:val="0"/>
        <w:numPr>
          <w:ilvl w:val="0"/>
          <w:numId w:val="0"/>
        </w:numPr>
        <w:suppressAutoHyphens/>
        <w:spacing w:before="206" w:after="0" w:line="259" w:lineRule="auto"/>
        <w:rPr>
          <w:color w:val="auto"/>
          <w:sz w:val="24"/>
          <w:szCs w:val="24"/>
        </w:rPr>
      </w:pPr>
      <w:r>
        <w:rPr>
          <w:color w:val="auto"/>
          <w:sz w:val="24"/>
          <w:szCs w:val="24"/>
        </w:rPr>
        <w:t xml:space="preserve">6.8. </w:t>
      </w:r>
      <w:bookmarkEnd w:id="25"/>
      <w:bookmarkStart w:id="27" w:name="_Hlk160710957"/>
      <w:bookmarkStart w:id="28" w:name="_Hlk160711099"/>
      <w:r>
        <w:rPr>
          <w:color w:val="auto"/>
          <w:sz w:val="24"/>
          <w:szCs w:val="24"/>
        </w:rPr>
        <w:t xml:space="preserve">O intervalo mínimo de diferença de valores ou percentuais entre os lances, que incidirá tanto em relação aos lances intermediários quanto em relação à proposta que cobrir a melhor oferta deverá ser de </w:t>
      </w:r>
      <w:r>
        <w:rPr>
          <w:b/>
          <w:bCs/>
          <w:color w:val="auto"/>
          <w:sz w:val="24"/>
          <w:szCs w:val="24"/>
          <w:u w:val="single"/>
        </w:rPr>
        <w:t>R$ 0,01 (um centavo) e incidirá sobre o valor unitário de cada item</w:t>
      </w:r>
      <w:r>
        <w:rPr>
          <w:b/>
          <w:color w:val="auto"/>
          <w:sz w:val="24"/>
          <w:szCs w:val="24"/>
        </w:rPr>
        <w:t>.</w:t>
      </w:r>
    </w:p>
    <w:p w14:paraId="30D3EB55">
      <w:pPr>
        <w:pStyle w:val="524"/>
        <w:widowControl w:val="0"/>
        <w:numPr>
          <w:ilvl w:val="0"/>
          <w:numId w:val="0"/>
        </w:numPr>
        <w:suppressAutoHyphens/>
        <w:spacing w:before="360" w:after="0" w:line="240" w:lineRule="auto"/>
        <w:rPr>
          <w:sz w:val="24"/>
          <w:szCs w:val="24"/>
        </w:rPr>
      </w:pPr>
      <w:r>
        <w:rPr>
          <w:sz w:val="24"/>
          <w:szCs w:val="24"/>
        </w:rPr>
        <w:t>6.9. O licitante poderá, uma única vez, excluir seu último lance ofertado, no intervalo de quinze segundos após o registro no sistema, na hipótese de lance inconsistente ou inexequível.</w:t>
      </w:r>
    </w:p>
    <w:bookmarkEnd w:id="27"/>
    <w:p w14:paraId="4CF7EF59">
      <w:pPr>
        <w:autoSpaceDN/>
        <w:spacing w:before="206"/>
        <w:jc w:val="both"/>
        <w:textAlignment w:val="auto"/>
        <w:rPr>
          <w:rFonts w:ascii="Arial" w:hAnsi="Arial" w:eastAsiaTheme="minorEastAsia"/>
          <w:color w:val="000000"/>
          <w:kern w:val="0"/>
          <w:lang w:eastAsia="pt-BR" w:bidi="ar-SA"/>
        </w:rPr>
      </w:pPr>
      <w:r>
        <w:rPr>
          <w:rFonts w:ascii="Arial" w:hAnsi="Arial" w:eastAsiaTheme="minorEastAsia"/>
          <w:color w:val="000000"/>
          <w:kern w:val="0"/>
          <w:lang w:eastAsia="pt-BR" w:bidi="ar-SA"/>
        </w:rPr>
        <w:t>6.10. O procedimento seguirá de acordo com o modo de disputa adotado.</w:t>
      </w:r>
    </w:p>
    <w:p w14:paraId="5EA61082">
      <w:pPr>
        <w:autoSpaceDN/>
        <w:spacing w:before="206"/>
        <w:jc w:val="both"/>
        <w:textAlignment w:val="auto"/>
        <w:rPr>
          <w:rFonts w:ascii="Arial" w:hAnsi="Arial" w:eastAsiaTheme="minorEastAsia"/>
          <w:color w:val="000000"/>
          <w:kern w:val="0"/>
          <w:lang w:eastAsia="pt-BR" w:bidi="ar-SA"/>
        </w:rPr>
      </w:pPr>
      <w:bookmarkStart w:id="29" w:name="_Hlk113697759"/>
      <w:r>
        <w:rPr>
          <w:rFonts w:ascii="Arial" w:hAnsi="Arial" w:eastAsiaTheme="minorEastAsia"/>
          <w:color w:val="000000"/>
          <w:kern w:val="0"/>
          <w:lang w:eastAsia="pt-BR" w:bidi="ar-SA"/>
        </w:rPr>
        <w:t xml:space="preserve">6.11. Será adotado para o envio de lances o modo de </w:t>
      </w:r>
      <w:r>
        <w:rPr>
          <w:rFonts w:ascii="Arial" w:hAnsi="Arial" w:eastAsiaTheme="minorEastAsia"/>
          <w:kern w:val="0"/>
          <w:lang w:eastAsia="pt-BR" w:bidi="ar-SA"/>
        </w:rPr>
        <w:t xml:space="preserve">disputa </w:t>
      </w:r>
      <w:r>
        <w:rPr>
          <w:rFonts w:ascii="Arial" w:hAnsi="Arial" w:eastAsiaTheme="minorEastAsia"/>
          <w:b/>
          <w:bCs/>
          <w:kern w:val="0"/>
          <w:lang w:eastAsia="pt-BR" w:bidi="ar-SA"/>
        </w:rPr>
        <w:t>“aberto”,</w:t>
      </w:r>
      <w:r>
        <w:rPr>
          <w:rFonts w:ascii="Arial" w:hAnsi="Arial" w:eastAsiaTheme="minorEastAsia"/>
          <w:kern w:val="0"/>
          <w:lang w:eastAsia="pt-BR" w:bidi="ar-SA"/>
        </w:rPr>
        <w:t xml:space="preserve"> </w:t>
      </w:r>
      <w:r>
        <w:rPr>
          <w:rFonts w:ascii="Arial" w:hAnsi="Arial" w:eastAsiaTheme="minorEastAsia"/>
          <w:color w:val="000000"/>
          <w:kern w:val="0"/>
          <w:lang w:eastAsia="pt-BR" w:bidi="ar-SA"/>
        </w:rPr>
        <w:t>os licitantes apresentarão lances públicos e sucessivos, com prorrogações:</w:t>
      </w:r>
    </w:p>
    <w:bookmarkEnd w:id="29"/>
    <w:p w14:paraId="23D429A3">
      <w:pPr>
        <w:autoSpaceDN/>
        <w:spacing w:before="206"/>
        <w:jc w:val="both"/>
        <w:textAlignment w:val="auto"/>
        <w:rPr>
          <w:rFonts w:ascii="Arial" w:hAnsi="Arial" w:eastAsiaTheme="minorEastAsia"/>
          <w:kern w:val="0"/>
          <w:lang w:eastAsia="pt-BR" w:bidi="ar-SA"/>
        </w:rPr>
      </w:pPr>
      <w:bookmarkStart w:id="30" w:name="_Hlk113697816"/>
      <w:bookmarkStart w:id="31" w:name="_Hlk160711017"/>
      <w:r>
        <w:rPr>
          <w:rFonts w:ascii="Arial" w:hAnsi="Arial" w:eastAsiaTheme="minorEastAsia"/>
          <w:kern w:val="0"/>
          <w:lang w:eastAsia="pt-BR" w:bidi="ar-SA"/>
        </w:rPr>
        <w:t>6.11.1. A etapa de lances da sessão pública terá duração de 10 (dez) minutos e, após isso, será prorrogada automaticamente pelo sistema quando houver lance ofertado nos últimos 2 (dois) minutos do período de duração da sessão pública;</w:t>
      </w:r>
    </w:p>
    <w:p w14:paraId="1D4E26F6">
      <w:pPr>
        <w:autoSpaceDN/>
        <w:spacing w:before="206"/>
        <w:jc w:val="both"/>
        <w:textAlignment w:val="auto"/>
        <w:rPr>
          <w:rFonts w:ascii="Arial" w:hAnsi="Arial" w:eastAsiaTheme="minorEastAsia"/>
          <w:color w:val="000000"/>
          <w:kern w:val="0"/>
          <w:lang w:eastAsia="pt-BR" w:bidi="ar-SA"/>
        </w:rPr>
      </w:pPr>
      <w:r>
        <w:rPr>
          <w:rFonts w:ascii="Arial" w:hAnsi="Arial" w:eastAsiaTheme="minorEastAsia"/>
          <w:color w:val="000000"/>
          <w:kern w:val="0"/>
          <w:lang w:eastAsia="pt-BR" w:bidi="ar-SA"/>
        </w:rPr>
        <w:t>6.11.2. A prorrogação automática da etapa de lances, de que trata o subitem anterior, será de dois minutos e ocorrerá sucessivamente sempre que houver lances enviados nesse período de prorrogação, inclusive no caso de lances intermediários;</w:t>
      </w:r>
    </w:p>
    <w:p w14:paraId="5A396F8D">
      <w:pPr>
        <w:autoSpaceDN/>
        <w:spacing w:before="206"/>
        <w:jc w:val="both"/>
        <w:textAlignment w:val="auto"/>
        <w:rPr>
          <w:rFonts w:ascii="Arial" w:hAnsi="Arial" w:eastAsiaTheme="minorEastAsia"/>
          <w:color w:val="000000"/>
          <w:kern w:val="0"/>
          <w:lang w:eastAsia="pt-BR" w:bidi="ar-SA"/>
        </w:rPr>
      </w:pPr>
      <w:r>
        <w:rPr>
          <w:rFonts w:ascii="Arial" w:hAnsi="Arial" w:eastAsiaTheme="minorEastAsia"/>
          <w:color w:val="000000"/>
          <w:kern w:val="0"/>
          <w:lang w:eastAsia="pt-BR" w:bidi="ar-SA"/>
        </w:rPr>
        <w:t>6.11.3. Não havendo novos lances na forma estabelecida nos itens anteriores, a sessão pública encerrar-se-á automaticamente, e o sistema ordenará e divulgará os lances conforme a ordem final de classificação;</w:t>
      </w:r>
    </w:p>
    <w:p w14:paraId="6879594C">
      <w:pPr>
        <w:autoSpaceDN/>
        <w:spacing w:before="206"/>
        <w:jc w:val="both"/>
        <w:textAlignment w:val="auto"/>
        <w:rPr>
          <w:rFonts w:ascii="Arial" w:hAnsi="Arial" w:eastAsiaTheme="minorEastAsia"/>
          <w:kern w:val="0"/>
          <w:lang w:eastAsia="pt-BR" w:bidi="ar-SA"/>
        </w:rPr>
      </w:pPr>
      <w:r>
        <w:rPr>
          <w:rFonts w:ascii="Arial" w:hAnsi="Arial" w:eastAsiaTheme="minorEastAsia"/>
          <w:kern w:val="0"/>
          <w:lang w:eastAsia="pt-BR" w:bidi="ar-SA"/>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1263BA17">
      <w:pPr>
        <w:autoSpaceDN/>
        <w:spacing w:before="230"/>
        <w:jc w:val="both"/>
        <w:textAlignment w:val="auto"/>
        <w:rPr>
          <w:rFonts w:ascii="Arial" w:hAnsi="Arial" w:eastAsiaTheme="minorEastAsia"/>
          <w:kern w:val="0"/>
          <w:lang w:eastAsia="pt-BR" w:bidi="ar-SA"/>
        </w:rPr>
      </w:pPr>
      <w:r>
        <w:rPr>
          <w:rFonts w:ascii="Arial" w:hAnsi="Arial" w:eastAsiaTheme="minorEastAsia"/>
          <w:kern w:val="0"/>
          <w:lang w:eastAsia="pt-BR" w:bidi="ar-SA"/>
        </w:rPr>
        <w:t>6.11.5. Após o reinício previsto no item supra, os licitantes serão convocados para apresentar lances intermediários</w:t>
      </w:r>
      <w:bookmarkStart w:id="32" w:name="_Hlk113631522"/>
      <w:r>
        <w:rPr>
          <w:rFonts w:ascii="Arial" w:hAnsi="Arial" w:eastAsiaTheme="minorEastAsia"/>
          <w:kern w:val="0"/>
          <w:lang w:eastAsia="pt-BR" w:bidi="ar-SA"/>
        </w:rPr>
        <w:t>.</w:t>
      </w:r>
    </w:p>
    <w:p w14:paraId="16E6B30A">
      <w:pPr>
        <w:autoSpaceDN/>
        <w:spacing w:before="230"/>
        <w:jc w:val="both"/>
        <w:textAlignment w:val="auto"/>
        <w:rPr>
          <w:rFonts w:ascii="Arial" w:hAnsi="Arial" w:eastAsiaTheme="minorEastAsia"/>
          <w:color w:val="000000"/>
          <w:kern w:val="0"/>
          <w:lang w:eastAsia="pt-BR" w:bidi="ar-SA"/>
        </w:rPr>
      </w:pPr>
      <w:r>
        <w:rPr>
          <w:rFonts w:ascii="Arial" w:hAnsi="Arial" w:eastAsiaTheme="minorEastAsia"/>
          <w:color w:val="000000"/>
          <w:kern w:val="0"/>
          <w:lang w:eastAsia="pt-BR" w:bidi="ar-SA"/>
        </w:rPr>
        <w:t>6.12. Após o término dos prazos estabelecidos nos subitens anteriores, o sistema ordenará e divulgará os lances segundo a ordem crescente de valores.</w:t>
      </w:r>
    </w:p>
    <w:p w14:paraId="2B6F4054">
      <w:pPr>
        <w:autoSpaceDN/>
        <w:spacing w:before="230"/>
        <w:jc w:val="both"/>
        <w:textAlignment w:val="auto"/>
        <w:rPr>
          <w:rFonts w:ascii="Arial" w:hAnsi="Arial" w:eastAsiaTheme="minorEastAsia"/>
          <w:color w:val="000000"/>
          <w:kern w:val="0"/>
          <w:lang w:eastAsia="pt-BR" w:bidi="ar-SA"/>
        </w:rPr>
      </w:pPr>
      <w:r>
        <w:rPr>
          <w:rFonts w:ascii="Arial" w:hAnsi="Arial" w:eastAsiaTheme="minorEastAsia"/>
          <w:color w:val="000000"/>
          <w:kern w:val="0"/>
          <w:lang w:eastAsia="pt-BR" w:bidi="ar-SA"/>
        </w:rPr>
        <w:t xml:space="preserve">6.13. Não serão aceitos dois ou mais lances de mesmo valor, prevalecendo aquele que for recebido e registrado em primeiro lugar. </w:t>
      </w:r>
    </w:p>
    <w:p w14:paraId="3BC5C03C">
      <w:pPr>
        <w:autoSpaceDN/>
        <w:spacing w:before="230"/>
        <w:jc w:val="both"/>
        <w:textAlignment w:val="auto"/>
        <w:rPr>
          <w:rFonts w:ascii="Arial" w:hAnsi="Arial" w:eastAsiaTheme="minorEastAsia"/>
          <w:color w:val="000000"/>
          <w:kern w:val="0"/>
          <w:lang w:eastAsia="pt-BR" w:bidi="ar-SA"/>
        </w:rPr>
      </w:pPr>
    </w:p>
    <w:p w14:paraId="6603AB1C">
      <w:pPr>
        <w:autoSpaceDN/>
        <w:spacing w:before="230"/>
        <w:jc w:val="both"/>
        <w:textAlignment w:val="auto"/>
        <w:rPr>
          <w:rFonts w:ascii="Arial" w:hAnsi="Arial" w:eastAsiaTheme="minorEastAsia"/>
          <w:color w:val="000000"/>
          <w:kern w:val="0"/>
          <w:lang w:eastAsia="pt-BR" w:bidi="ar-SA"/>
        </w:rPr>
      </w:pPr>
      <w:r>
        <w:rPr>
          <w:rFonts w:ascii="Arial" w:hAnsi="Arial" w:eastAsiaTheme="minorEastAsia"/>
          <w:color w:val="000000"/>
          <w:kern w:val="0"/>
          <w:lang w:eastAsia="pt-BR" w:bidi="ar-SA"/>
        </w:rPr>
        <w:t>6.14. Durante o transcurso da sessão pública, os licitantes serão informados, em tempo real, do valor do menor lance registrado, vedada a identificação do licitante.</w:t>
      </w:r>
    </w:p>
    <w:bookmarkEnd w:id="30"/>
    <w:bookmarkEnd w:id="32"/>
    <w:p w14:paraId="35C82DC9">
      <w:pPr>
        <w:autoSpaceDN/>
        <w:spacing w:before="230"/>
        <w:jc w:val="both"/>
        <w:textAlignment w:val="auto"/>
        <w:rPr>
          <w:rFonts w:ascii="Arial" w:hAnsi="Arial" w:eastAsiaTheme="minorEastAsia"/>
          <w:kern w:val="0"/>
          <w:lang w:eastAsia="pt-BR" w:bidi="ar-SA"/>
        </w:rPr>
      </w:pPr>
      <w:r>
        <w:rPr>
          <w:rFonts w:ascii="Arial" w:hAnsi="Arial" w:eastAsiaTheme="minorEastAsia"/>
          <w:kern w:val="0"/>
          <w:lang w:eastAsia="pt-BR" w:bidi="ar-SA"/>
        </w:rPr>
        <w:t>6.15. No caso de desconexão com o pregoeiro, no decorrer da etapa competitiva do pregão, o sistema eletrônico poderá permanecer acessível aos licitantes para a recepção dos lances.</w:t>
      </w:r>
      <w:bookmarkEnd w:id="31"/>
    </w:p>
    <w:p w14:paraId="78FA53E4">
      <w:pPr>
        <w:autoSpaceDN/>
        <w:spacing w:before="230"/>
        <w:jc w:val="both"/>
        <w:textAlignment w:val="auto"/>
        <w:rPr>
          <w:rFonts w:ascii="Arial" w:hAnsi="Arial" w:eastAsiaTheme="minorEastAsia"/>
          <w:kern w:val="0"/>
          <w:lang w:eastAsia="pt-BR" w:bidi="ar-SA"/>
        </w:rPr>
      </w:pPr>
      <w:r>
        <w:rPr>
          <w:rFonts w:ascii="Arial" w:hAnsi="Arial" w:eastAsiaTheme="minorEastAsia"/>
          <w:kern w:val="0"/>
          <w:lang w:eastAsia="pt-BR" w:bidi="ar-SA"/>
        </w:rPr>
        <w:t>6.16. Quando a desconexão do sistema eletrônico para o pregoeiro persistir por tempo superior a dez minutos, a sessão pública será suspensa e reiniciada somente após decorridas vinte e quatro horas da comunicação do fato pelo Pregoeiro aos participantes.</w:t>
      </w:r>
    </w:p>
    <w:p w14:paraId="6E29D72E">
      <w:pPr>
        <w:autoSpaceDN/>
        <w:spacing w:before="240"/>
        <w:jc w:val="both"/>
        <w:textAlignment w:val="auto"/>
        <w:rPr>
          <w:rFonts w:ascii="Arial" w:hAnsi="Arial" w:eastAsiaTheme="minorEastAsia"/>
          <w:kern w:val="0"/>
          <w:lang w:eastAsia="pt-BR" w:bidi="ar-SA"/>
        </w:rPr>
      </w:pPr>
      <w:r>
        <w:rPr>
          <w:rFonts w:ascii="Arial" w:hAnsi="Arial" w:eastAsiaTheme="minorEastAsia"/>
          <w:kern w:val="0"/>
          <w:lang w:eastAsia="pt-BR" w:bidi="ar-SA"/>
        </w:rPr>
        <w:t>6.17. Caso o licitante não apresente lances, concorrerá com o valor de sua proposta.</w:t>
      </w:r>
    </w:p>
    <w:p w14:paraId="27EF892C">
      <w:pPr>
        <w:pStyle w:val="524"/>
        <w:widowControl w:val="0"/>
        <w:numPr>
          <w:ilvl w:val="0"/>
          <w:numId w:val="0"/>
        </w:numPr>
        <w:suppressAutoHyphens/>
        <w:spacing w:before="230" w:after="0" w:line="240" w:lineRule="auto"/>
        <w:rPr>
          <w:rFonts w:eastAsia="Zurich BT"/>
          <w:color w:val="auto"/>
          <w:sz w:val="24"/>
          <w:szCs w:val="24"/>
        </w:rPr>
      </w:pPr>
      <w:bookmarkStart w:id="33" w:name="_Hlk171002199"/>
      <w:r>
        <w:rPr>
          <w:color w:val="auto"/>
          <w:sz w:val="24"/>
          <w:szCs w:val="24"/>
        </w:rPr>
        <w:t xml:space="preserve">6.18. </w:t>
      </w:r>
      <w:r>
        <w:rPr>
          <w:rFonts w:eastAsia="Zurich BT"/>
          <w:color w:val="auto"/>
          <w:sz w:val="24"/>
          <w:szCs w:val="24"/>
        </w:rPr>
        <w:t xml:space="preserve">O sistema identificará em coluna própria as microempresas e empresas de pequeno porte </w:t>
      </w:r>
      <w:r>
        <w:rPr>
          <w:color w:val="auto"/>
          <w:sz w:val="24"/>
          <w:szCs w:val="24"/>
        </w:rPr>
        <w:t>participantes</w:t>
      </w:r>
      <w:r>
        <w:rPr>
          <w:rFonts w:eastAsia="Zurich BT"/>
          <w:color w:val="auto"/>
          <w:sz w:val="24"/>
          <w:szCs w:val="24"/>
        </w:rPr>
        <w:t xml:space="preserve">,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 \l "art44" \h </w:instrText>
      </w:r>
      <w:r>
        <w:fldChar w:fldCharType="separate"/>
      </w:r>
      <w:r>
        <w:rPr>
          <w:rStyle w:val="18"/>
          <w:rFonts w:eastAsia="Zurich BT"/>
          <w:color w:val="auto"/>
          <w:sz w:val="24"/>
          <w:szCs w:val="24"/>
          <w:u w:val="none"/>
        </w:rPr>
        <w:t>arts. 44 e 45 da Lei Complementar nº 123/2006</w:t>
      </w:r>
      <w:r>
        <w:rPr>
          <w:rStyle w:val="18"/>
          <w:rFonts w:eastAsia="Zurich BT"/>
          <w:color w:val="auto"/>
          <w:sz w:val="24"/>
          <w:szCs w:val="24"/>
          <w:u w:val="none"/>
        </w:rPr>
        <w:fldChar w:fldCharType="end"/>
      </w:r>
      <w:r>
        <w:rPr>
          <w:rFonts w:eastAsia="Zurich BT"/>
          <w:color w:val="auto"/>
          <w:sz w:val="24"/>
          <w:szCs w:val="24"/>
        </w:rPr>
        <w:t>:</w:t>
      </w:r>
    </w:p>
    <w:p w14:paraId="593562AA">
      <w:pPr>
        <w:autoSpaceDN/>
        <w:spacing w:before="240"/>
        <w:jc w:val="both"/>
        <w:textAlignment w:val="auto"/>
        <w:rPr>
          <w:rFonts w:ascii="Arial" w:hAnsi="Arial" w:eastAsiaTheme="minorEastAsia"/>
          <w:kern w:val="0"/>
          <w:lang w:eastAsia="pt-BR" w:bidi="ar-SA"/>
        </w:rPr>
      </w:pPr>
      <w:r>
        <w:rPr>
          <w:rFonts w:ascii="Arial" w:hAnsi="Arial" w:eastAsiaTheme="minorEastAsia"/>
          <w:kern w:val="0"/>
          <w:lang w:eastAsia="pt-BR" w:bidi="ar-SA"/>
        </w:rPr>
        <w:t>6.18.1. Quando houver propostas beneficiadas com as margens de preferência, apenas poderão se valer do critério de desempate previsto nos arts. 44 e 45 da Lei Complementar nº 123/2006, as propostas de microempresas e empresas de pequeno porte que também fizerem jus às margens de preferência;</w:t>
      </w:r>
    </w:p>
    <w:p w14:paraId="7016FB3B">
      <w:pPr>
        <w:autoSpaceDN/>
        <w:spacing w:before="240" w:line="259" w:lineRule="auto"/>
        <w:jc w:val="both"/>
        <w:textAlignment w:val="auto"/>
        <w:rPr>
          <w:rFonts w:ascii="Arial" w:hAnsi="Arial" w:eastAsiaTheme="minorEastAsia"/>
          <w:kern w:val="0"/>
          <w:lang w:eastAsia="pt-BR" w:bidi="ar-SA"/>
        </w:rPr>
      </w:pPr>
      <w:r>
        <w:rPr>
          <w:rFonts w:ascii="Arial" w:hAnsi="Arial" w:eastAsiaTheme="minorEastAsia"/>
          <w:kern w:val="0"/>
          <w:lang w:eastAsia="pt-BR" w:bidi="ar-SA"/>
        </w:rPr>
        <w:t>6.18.2. O parâmetro para o empate ficto, nesse caso, consistirá no preço ofertado pela fornecedora classificada em primeiro lugar em razão da aplicação da margem de preferência;</w:t>
      </w:r>
    </w:p>
    <w:p w14:paraId="3CB100B8">
      <w:pPr>
        <w:pStyle w:val="525"/>
        <w:widowControl w:val="0"/>
        <w:numPr>
          <w:ilvl w:val="0"/>
          <w:numId w:val="0"/>
        </w:numPr>
        <w:suppressAutoHyphens/>
        <w:spacing w:before="232" w:after="0" w:line="259" w:lineRule="auto"/>
        <w:rPr>
          <w:sz w:val="24"/>
          <w:szCs w:val="24"/>
        </w:rPr>
      </w:pPr>
      <w:r>
        <w:rPr>
          <w:sz w:val="24"/>
          <w:szCs w:val="24"/>
        </w:rPr>
        <w:t xml:space="preserve">6.18.3. Nessas condições, as propostas de </w:t>
      </w:r>
      <w:r>
        <w:rPr>
          <w:rFonts w:eastAsia="Zurich BT"/>
          <w:sz w:val="24"/>
          <w:szCs w:val="24"/>
        </w:rPr>
        <w:t xml:space="preserve">microempresas e empresas de pequeno porte </w:t>
      </w:r>
      <w:r>
        <w:rPr>
          <w:sz w:val="24"/>
          <w:szCs w:val="24"/>
        </w:rPr>
        <w:t xml:space="preserve">que se encontrarem na faixa de </w:t>
      </w:r>
      <w:r>
        <w:rPr>
          <w:b/>
          <w:bCs/>
          <w:sz w:val="24"/>
          <w:szCs w:val="24"/>
        </w:rPr>
        <w:t>até 5% (cinco por cento)</w:t>
      </w:r>
      <w:r>
        <w:rPr>
          <w:sz w:val="24"/>
          <w:szCs w:val="24"/>
        </w:rPr>
        <w:t xml:space="preserve"> acima da melhor proposta ou melhor lance serão consideradas empatadas com a primeira colocada;</w:t>
      </w:r>
    </w:p>
    <w:p w14:paraId="6D75571A">
      <w:pPr>
        <w:autoSpaceDN/>
        <w:spacing w:before="240"/>
        <w:jc w:val="both"/>
        <w:textAlignment w:val="auto"/>
        <w:rPr>
          <w:rFonts w:ascii="Arial" w:hAnsi="Arial" w:eastAsiaTheme="minorEastAsia"/>
          <w:kern w:val="0"/>
          <w:lang w:eastAsia="pt-BR" w:bidi="ar-SA"/>
        </w:rPr>
      </w:pPr>
      <w:r>
        <w:rPr>
          <w:rFonts w:ascii="Arial" w:hAnsi="Arial"/>
        </w:rPr>
        <w:t xml:space="preserve">6.18.4. </w:t>
      </w:r>
      <w:r>
        <w:rPr>
          <w:rFonts w:ascii="Arial" w:hAnsi="Arial" w:eastAsiaTheme="minorEastAsia"/>
          <w:kern w:val="0"/>
          <w:lang w:eastAsia="pt-BR" w:bidi="ar-SA"/>
        </w:rPr>
        <w:t>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499B6C7E">
      <w:pPr>
        <w:autoSpaceDN/>
        <w:spacing w:before="240" w:line="259" w:lineRule="auto"/>
        <w:jc w:val="both"/>
        <w:textAlignment w:val="auto"/>
        <w:rPr>
          <w:rFonts w:ascii="Arial" w:hAnsi="Arial" w:eastAsiaTheme="minorEastAsia"/>
          <w:kern w:val="0"/>
          <w:lang w:eastAsia="pt-BR" w:bidi="ar-SA"/>
        </w:rPr>
      </w:pPr>
      <w:r>
        <w:rPr>
          <w:rFonts w:ascii="Arial" w:hAnsi="Arial"/>
        </w:rPr>
        <w:t xml:space="preserve">6.18.5. </w:t>
      </w:r>
      <w:r>
        <w:rPr>
          <w:rFonts w:ascii="Arial" w:hAnsi="Arial" w:eastAsiaTheme="minorEastAsia"/>
          <w:kern w:val="0"/>
          <w:lang w:eastAsia="pt-BR" w:bidi="ar-SA"/>
        </w:rPr>
        <w:t xml:space="preserve">Caso a microempresa ou a empresa de pequeno porte melhor classificada desista ou não se manifeste no prazo estabelecido, serão convocadas as demais licitantes microempresa e empresa de pequeno porte que se encontrem naquele intervalo de até </w:t>
      </w:r>
      <w:r>
        <w:rPr>
          <w:rFonts w:ascii="Arial" w:hAnsi="Arial" w:eastAsiaTheme="minorEastAsia"/>
          <w:b/>
          <w:bCs/>
          <w:kern w:val="0"/>
          <w:lang w:eastAsia="pt-BR" w:bidi="ar-SA"/>
        </w:rPr>
        <w:t>5% (cinco por cento)</w:t>
      </w:r>
      <w:r>
        <w:rPr>
          <w:rFonts w:ascii="Arial" w:hAnsi="Arial" w:eastAsiaTheme="minorEastAsia"/>
          <w:kern w:val="0"/>
          <w:lang w:eastAsia="pt-BR" w:bidi="ar-SA"/>
        </w:rPr>
        <w:t>, na ordem de classificação, para o exercício do mesmo direito, no prazo estabelecido no subitem anterior;</w:t>
      </w:r>
    </w:p>
    <w:p w14:paraId="6A9DF4EA">
      <w:pPr>
        <w:autoSpaceDN/>
        <w:spacing w:before="240" w:line="259" w:lineRule="auto"/>
        <w:jc w:val="both"/>
        <w:textAlignment w:val="auto"/>
        <w:rPr>
          <w:rFonts w:ascii="Arial" w:hAnsi="Arial" w:eastAsiaTheme="minorEastAsia"/>
          <w:kern w:val="0"/>
          <w:lang w:eastAsia="pt-BR" w:bidi="ar-SA"/>
        </w:rPr>
      </w:pPr>
      <w:r>
        <w:rPr>
          <w:rFonts w:ascii="Arial" w:hAnsi="Arial"/>
        </w:rPr>
        <w:t xml:space="preserve">6.18.6. </w:t>
      </w:r>
      <w:r>
        <w:rPr>
          <w:rFonts w:ascii="Arial" w:hAnsi="Arial" w:eastAsiaTheme="minorEastAsia"/>
          <w:kern w:val="0"/>
          <w:lang w:eastAsia="pt-BR" w:bidi="ar-SA"/>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8C9985D">
      <w:pPr>
        <w:autoSpaceDN/>
        <w:spacing w:before="240"/>
        <w:jc w:val="both"/>
        <w:textAlignment w:val="auto"/>
        <w:rPr>
          <w:rFonts w:ascii="Arial" w:hAnsi="Arial" w:eastAsiaTheme="minorEastAsia"/>
          <w:kern w:val="0"/>
          <w:lang w:eastAsia="pt-BR" w:bidi="ar-SA"/>
        </w:rPr>
      </w:pPr>
      <w:r>
        <w:rPr>
          <w:rFonts w:ascii="Arial" w:hAnsi="Arial"/>
        </w:rPr>
        <w:t xml:space="preserve">6.18.7. </w:t>
      </w:r>
      <w:r>
        <w:rPr>
          <w:rFonts w:ascii="Arial" w:hAnsi="Arial" w:eastAsiaTheme="minorEastAsia"/>
          <w:kern w:val="0"/>
          <w:lang w:eastAsia="pt-BR" w:bidi="ar-SA"/>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78E6FC14">
      <w:pPr>
        <w:autoSpaceDN/>
        <w:spacing w:before="232"/>
        <w:jc w:val="both"/>
        <w:textAlignment w:val="auto"/>
        <w:rPr>
          <w:rFonts w:ascii="Arial" w:hAnsi="Arial" w:eastAsiaTheme="minorEastAsia"/>
          <w:kern w:val="0"/>
          <w:lang w:eastAsia="pt-BR" w:bidi="ar-SA"/>
        </w:rPr>
      </w:pPr>
      <w:r>
        <w:rPr>
          <w:rFonts w:ascii="Arial" w:hAnsi="Arial" w:eastAsiaTheme="minorEastAsia"/>
          <w:kern w:val="0"/>
          <w:lang w:eastAsia="pt-BR" w:bidi="ar-SA"/>
        </w:rPr>
        <w:t xml:space="preserve">6.19. </w:t>
      </w:r>
      <w:r>
        <w:rPr>
          <w:rFonts w:ascii="Arial" w:hAnsi="Arial" w:eastAsiaTheme="minorEastAsia"/>
          <w:color w:val="000000"/>
          <w:kern w:val="0"/>
          <w:lang w:eastAsia="pt-BR" w:bidi="ar-SA"/>
        </w:rPr>
        <w:t xml:space="preserve">Só poderá haver empate entre propostas iguais (não seguidas de lances), ou entre lances finais da fase fechada do modo de </w:t>
      </w:r>
      <w:r>
        <w:rPr>
          <w:rFonts w:ascii="Arial" w:hAnsi="Arial" w:eastAsiaTheme="minorEastAsia"/>
          <w:kern w:val="0"/>
          <w:lang w:eastAsia="pt-BR" w:bidi="ar-SA"/>
        </w:rPr>
        <w:t>disputa aberto e fechado.</w:t>
      </w:r>
    </w:p>
    <w:p w14:paraId="5061725E">
      <w:pPr>
        <w:autoSpaceDN/>
        <w:spacing w:before="232"/>
        <w:jc w:val="both"/>
        <w:textAlignment w:val="auto"/>
        <w:rPr>
          <w:rFonts w:ascii="Arial" w:hAnsi="Arial" w:eastAsiaTheme="minorEastAsia"/>
          <w:kern w:val="0"/>
          <w:lang w:eastAsia="pt-BR" w:bidi="ar-SA"/>
        </w:rPr>
      </w:pPr>
      <w:r>
        <w:rPr>
          <w:rFonts w:ascii="Arial" w:hAnsi="Arial" w:eastAsiaTheme="minorEastAsia"/>
          <w:kern w:val="0"/>
          <w:lang w:eastAsia="pt-BR" w:bidi="ar-SA"/>
        </w:rPr>
        <w:t>6.20. Havendo eventual empate entre propostas ou lances, o critério de desempate será aquele previsto no art. 60 da Lei nº 14.133/2021, nesta ordem:</w:t>
      </w:r>
    </w:p>
    <w:p w14:paraId="456D5797">
      <w:pPr>
        <w:autoSpaceDN/>
        <w:spacing w:before="232"/>
        <w:jc w:val="both"/>
        <w:textAlignment w:val="auto"/>
        <w:rPr>
          <w:rFonts w:ascii="Arial" w:hAnsi="Arial" w:eastAsiaTheme="minorEastAsia"/>
          <w:kern w:val="0"/>
          <w:lang w:eastAsia="pt-BR" w:bidi="ar-SA"/>
        </w:rPr>
      </w:pPr>
      <w:r>
        <w:rPr>
          <w:rFonts w:ascii="Arial" w:hAnsi="Arial" w:eastAsiaTheme="minorEastAsia"/>
          <w:kern w:val="0"/>
          <w:lang w:eastAsia="pt-BR" w:bidi="ar-SA"/>
        </w:rPr>
        <w:t>6.20.1.1. Disputa final, hipótese em que os licitantes empatados poderão apresentar nova proposta em ato contínuo à classificação;</w:t>
      </w:r>
    </w:p>
    <w:p w14:paraId="0EC614B9">
      <w:pPr>
        <w:autoSpaceDN/>
        <w:spacing w:before="232"/>
        <w:jc w:val="both"/>
        <w:textAlignment w:val="auto"/>
        <w:rPr>
          <w:rFonts w:ascii="Arial" w:hAnsi="Arial" w:eastAsiaTheme="minorEastAsia"/>
          <w:kern w:val="0"/>
          <w:lang w:eastAsia="pt-BR" w:bidi="ar-SA"/>
        </w:rPr>
      </w:pPr>
      <w:r>
        <w:rPr>
          <w:rFonts w:ascii="Arial" w:hAnsi="Arial" w:eastAsiaTheme="minorEastAsia"/>
          <w:kern w:val="0"/>
          <w:lang w:eastAsia="pt-BR" w:bidi="ar-SA"/>
        </w:rPr>
        <w:t xml:space="preserve">6.20.1.2. Avaliação do desempenho contratual prévio dos licitantes, para a qual deverão preferencialmente ser utilizados registros cadastrais para efeito de atesto de cumprimento de obrigações previstos nesta Lei; </w:t>
      </w:r>
    </w:p>
    <w:p w14:paraId="6015C104">
      <w:pPr>
        <w:autoSpaceDN/>
        <w:spacing w:before="232"/>
        <w:jc w:val="both"/>
        <w:textAlignment w:val="auto"/>
        <w:rPr>
          <w:rFonts w:ascii="Arial" w:hAnsi="Arial" w:eastAsiaTheme="minorEastAsia"/>
          <w:kern w:val="0"/>
          <w:lang w:eastAsia="pt-BR" w:bidi="ar-SA"/>
        </w:rPr>
      </w:pPr>
      <w:r>
        <w:rPr>
          <w:rFonts w:ascii="Arial" w:hAnsi="Arial" w:eastAsiaTheme="minorEastAsia"/>
          <w:kern w:val="0"/>
          <w:lang w:eastAsia="pt-BR" w:bidi="ar-SA"/>
        </w:rPr>
        <w:t>6.20.1.3. Desenvolvimento pelo licitante de ações de equidade entre homens e mulheres no ambiente de trabalho, conforme regulamento;</w:t>
      </w:r>
    </w:p>
    <w:p w14:paraId="3D9A9F0E">
      <w:pPr>
        <w:autoSpaceDN/>
        <w:spacing w:before="232"/>
        <w:jc w:val="both"/>
        <w:textAlignment w:val="auto"/>
        <w:rPr>
          <w:rFonts w:ascii="Arial" w:hAnsi="Arial" w:eastAsiaTheme="minorEastAsia"/>
          <w:kern w:val="0"/>
          <w:lang w:eastAsia="pt-BR" w:bidi="ar-SA"/>
        </w:rPr>
      </w:pPr>
      <w:r>
        <w:rPr>
          <w:rFonts w:ascii="Arial" w:hAnsi="Arial" w:eastAsiaTheme="minorEastAsia"/>
          <w:kern w:val="0"/>
          <w:lang w:eastAsia="pt-BR" w:bidi="ar-SA"/>
        </w:rPr>
        <w:t>6.20.1.4. Desenvolvimento pelo licitante de programa de integridade, conforme orientações dos órgãos de controle;</w:t>
      </w:r>
    </w:p>
    <w:p w14:paraId="6FD4A570">
      <w:pPr>
        <w:autoSpaceDN/>
        <w:spacing w:before="232"/>
        <w:jc w:val="both"/>
        <w:textAlignment w:val="auto"/>
        <w:rPr>
          <w:rFonts w:ascii="Arial" w:hAnsi="Arial" w:eastAsiaTheme="minorEastAsia"/>
          <w:kern w:val="0"/>
          <w:lang w:eastAsia="pt-BR" w:bidi="ar-SA"/>
        </w:rPr>
      </w:pPr>
      <w:r>
        <w:rPr>
          <w:rFonts w:ascii="Arial" w:hAnsi="Arial" w:eastAsiaTheme="minorEastAsia"/>
          <w:kern w:val="0"/>
          <w:lang w:eastAsia="pt-BR" w:bidi="ar-SA"/>
        </w:rPr>
        <w:t>6.20.2. Persistindo o empate, será assegurada preferência, sucessivamente, aos bens e serviços produzidos ou prestados por:</w:t>
      </w:r>
    </w:p>
    <w:p w14:paraId="4BDBB339">
      <w:pPr>
        <w:autoSpaceDN/>
        <w:spacing w:before="232"/>
        <w:jc w:val="both"/>
        <w:textAlignment w:val="auto"/>
        <w:rPr>
          <w:rFonts w:ascii="Arial" w:hAnsi="Arial" w:eastAsiaTheme="minorEastAsia"/>
          <w:kern w:val="0"/>
          <w:lang w:eastAsia="pt-BR" w:bidi="ar-SA"/>
        </w:rPr>
      </w:pPr>
      <w:r>
        <w:rPr>
          <w:rFonts w:ascii="Arial" w:hAnsi="Arial" w:eastAsiaTheme="minorEastAsia"/>
          <w:kern w:val="0"/>
          <w:lang w:eastAsia="pt-BR" w:bidi="ar-SA"/>
        </w:rPr>
        <w:t>6.20.2.1.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46775D29">
      <w:pPr>
        <w:autoSpaceDN/>
        <w:spacing w:before="232"/>
        <w:jc w:val="both"/>
        <w:textAlignment w:val="auto"/>
        <w:rPr>
          <w:rFonts w:ascii="Arial" w:hAnsi="Arial" w:eastAsiaTheme="minorEastAsia"/>
          <w:kern w:val="0"/>
          <w:lang w:eastAsia="pt-BR" w:bidi="ar-SA"/>
        </w:rPr>
      </w:pPr>
      <w:r>
        <w:rPr>
          <w:rFonts w:ascii="Arial" w:hAnsi="Arial" w:eastAsiaTheme="minorEastAsia"/>
          <w:kern w:val="0"/>
          <w:lang w:eastAsia="pt-BR" w:bidi="ar-SA"/>
        </w:rPr>
        <w:t>6.20.2.2. Empresas brasileiras;</w:t>
      </w:r>
    </w:p>
    <w:p w14:paraId="6C3DC45C">
      <w:pPr>
        <w:autoSpaceDN/>
        <w:spacing w:before="236"/>
        <w:jc w:val="both"/>
        <w:textAlignment w:val="auto"/>
        <w:rPr>
          <w:rFonts w:ascii="Arial" w:hAnsi="Arial" w:eastAsiaTheme="minorEastAsia"/>
          <w:kern w:val="0"/>
          <w:lang w:eastAsia="pt-BR" w:bidi="ar-SA"/>
        </w:rPr>
      </w:pPr>
      <w:r>
        <w:rPr>
          <w:rFonts w:ascii="Arial" w:hAnsi="Arial" w:eastAsiaTheme="minorEastAsia"/>
          <w:kern w:val="0"/>
          <w:lang w:eastAsia="pt-BR" w:bidi="ar-SA"/>
        </w:rPr>
        <w:t>6.20.2.3. Empresas que invistam em pesquisa e no desenvolvimento de tecnologia no País;</w:t>
      </w:r>
    </w:p>
    <w:p w14:paraId="18A2EECB">
      <w:pPr>
        <w:autoSpaceDN/>
        <w:spacing w:before="236" w:line="259" w:lineRule="auto"/>
        <w:jc w:val="both"/>
        <w:textAlignment w:val="auto"/>
        <w:rPr>
          <w:rFonts w:ascii="Arial" w:hAnsi="Arial" w:eastAsiaTheme="minorEastAsia"/>
          <w:kern w:val="0"/>
          <w:lang w:eastAsia="pt-BR" w:bidi="ar-SA"/>
        </w:rPr>
      </w:pPr>
      <w:r>
        <w:rPr>
          <w:rFonts w:ascii="Arial" w:hAnsi="Arial" w:eastAsiaTheme="minorEastAsia"/>
          <w:kern w:val="0"/>
          <w:lang w:eastAsia="pt-BR" w:bidi="ar-SA"/>
        </w:rPr>
        <w:t>6.20.2.4. Empresas que comprovem a prática de mitigação, nos termos da Lei nº 12.187/2009.</w:t>
      </w:r>
    </w:p>
    <w:p w14:paraId="3DAF8E7B">
      <w:pPr>
        <w:autoSpaceDN/>
        <w:spacing w:before="236" w:line="259" w:lineRule="auto"/>
        <w:jc w:val="both"/>
        <w:textAlignment w:val="auto"/>
        <w:rPr>
          <w:rFonts w:ascii="Arial" w:hAnsi="Arial" w:eastAsiaTheme="minorEastAsia"/>
          <w:kern w:val="0"/>
          <w:lang w:eastAsia="pt-BR" w:bidi="ar-SA"/>
        </w:rPr>
      </w:pPr>
      <w:r>
        <w:rPr>
          <w:rFonts w:ascii="Arial" w:hAnsi="Arial" w:eastAsiaTheme="minorEastAsia"/>
          <w:kern w:val="0"/>
          <w:lang w:eastAsia="pt-BR" w:bidi="ar-SA"/>
        </w:rPr>
        <w:t>6.21.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12F9C905">
      <w:pPr>
        <w:autoSpaceDN/>
        <w:spacing w:before="236" w:line="259" w:lineRule="auto"/>
        <w:jc w:val="both"/>
        <w:textAlignment w:val="auto"/>
        <w:rPr>
          <w:rFonts w:ascii="Arial" w:hAnsi="Arial" w:eastAsiaTheme="minorEastAsia"/>
          <w:kern w:val="0"/>
          <w:lang w:eastAsia="pt-BR" w:bidi="ar-SA"/>
        </w:rPr>
      </w:pPr>
      <w:r>
        <w:rPr>
          <w:rFonts w:ascii="Arial" w:hAnsi="Arial" w:eastAsiaTheme="minorEastAsia"/>
          <w:kern w:val="0"/>
          <w:lang w:eastAsia="pt-BR" w:bidi="ar-SA"/>
        </w:rPr>
        <w:t>6.21.2.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13A19179">
      <w:pPr>
        <w:autoSpaceDN/>
        <w:spacing w:before="236" w:line="259" w:lineRule="auto"/>
        <w:jc w:val="both"/>
        <w:textAlignment w:val="auto"/>
        <w:rPr>
          <w:rFonts w:ascii="Arial" w:hAnsi="Arial" w:eastAsiaTheme="minorEastAsia"/>
          <w:kern w:val="0"/>
          <w:lang w:eastAsia="pt-BR" w:bidi="ar-SA"/>
        </w:rPr>
      </w:pPr>
      <w:r>
        <w:rPr>
          <w:rFonts w:ascii="Arial" w:hAnsi="Arial" w:eastAsiaTheme="minorEastAsia"/>
          <w:kern w:val="0"/>
          <w:lang w:eastAsia="pt-BR" w:bidi="ar-SA"/>
        </w:rPr>
        <w:t>6.21.3. A negociação será realizada por meio do sistema, podendo ser acompanhada pelos demais licitantes;</w:t>
      </w:r>
    </w:p>
    <w:p w14:paraId="38567B77">
      <w:pPr>
        <w:autoSpaceDN/>
        <w:spacing w:before="236"/>
        <w:jc w:val="both"/>
        <w:textAlignment w:val="auto"/>
        <w:rPr>
          <w:rFonts w:ascii="Arial" w:hAnsi="Arial" w:eastAsiaTheme="minorEastAsia"/>
          <w:kern w:val="0"/>
          <w:lang w:eastAsia="pt-BR" w:bidi="ar-SA"/>
        </w:rPr>
      </w:pPr>
      <w:r>
        <w:rPr>
          <w:rFonts w:ascii="Arial" w:hAnsi="Arial" w:eastAsiaTheme="minorEastAsia"/>
          <w:kern w:val="0"/>
          <w:lang w:eastAsia="pt-BR" w:bidi="ar-SA"/>
        </w:rPr>
        <w:t>6.21.4. O resultado da negociação será divulgado a todos os licitantes e anexado aos autos do processo licitatório;</w:t>
      </w:r>
    </w:p>
    <w:p w14:paraId="68CB5A05">
      <w:pPr>
        <w:autoSpaceDN/>
        <w:spacing w:before="228"/>
        <w:jc w:val="both"/>
        <w:textAlignment w:val="auto"/>
        <w:rPr>
          <w:rFonts w:ascii="Arial" w:hAnsi="Arial" w:eastAsiaTheme="minorEastAsia"/>
          <w:kern w:val="0"/>
          <w:lang w:eastAsia="pt-BR" w:bidi="ar-SA"/>
        </w:rPr>
      </w:pPr>
      <w:r>
        <w:rPr>
          <w:rFonts w:ascii="Arial" w:hAnsi="Arial" w:eastAsiaTheme="minorEastAsia"/>
          <w:kern w:val="0"/>
          <w:lang w:eastAsia="pt-BR" w:bidi="ar-SA"/>
        </w:rPr>
        <w:t xml:space="preserve">6.21.5. O pregoeiro solicitará ao licitante mais bem classificado que, no prazo de </w:t>
      </w:r>
      <w:r>
        <w:rPr>
          <w:rFonts w:ascii="Arial" w:hAnsi="Arial" w:eastAsiaTheme="minorEastAsia"/>
          <w:b/>
          <w:bCs/>
          <w:kern w:val="0"/>
          <w:lang w:eastAsia="pt-BR" w:bidi="ar-SA"/>
        </w:rPr>
        <w:t>até 2 (duas) horas,</w:t>
      </w:r>
      <w:r>
        <w:rPr>
          <w:rFonts w:ascii="Arial" w:hAnsi="Arial" w:eastAsiaTheme="minorEastAsia"/>
          <w:kern w:val="0"/>
          <w:lang w:eastAsia="pt-BR" w:bidi="ar-SA"/>
        </w:rPr>
        <w:t xml:space="preserve"> envie a proposta adequada ao último lance ofertado após a negociação realizada, acompanhada, se for o caso, dos documentos complementares, quando necessários à confirmação daqueles exigidos neste edital e já apresentados;</w:t>
      </w:r>
    </w:p>
    <w:p w14:paraId="547349D0">
      <w:pPr>
        <w:pStyle w:val="547"/>
        <w:tabs>
          <w:tab w:val="left" w:pos="2892"/>
        </w:tabs>
        <w:spacing w:before="240" w:after="240"/>
        <w:rPr>
          <w:b/>
        </w:rPr>
      </w:pPr>
      <w:r>
        <w:rPr>
          <w:b/>
        </w:rPr>
        <w:t>6.21.5.1. Registro do produto junto à ANVISA (Agência Nacional de Vigilância Sanitária) e bula do medicamento.</w:t>
      </w:r>
    </w:p>
    <w:p w14:paraId="5C497131">
      <w:pPr>
        <w:autoSpaceDN/>
        <w:spacing w:before="228"/>
        <w:jc w:val="both"/>
        <w:textAlignment w:val="auto"/>
        <w:rPr>
          <w:rFonts w:ascii="Arial" w:hAnsi="Arial" w:eastAsiaTheme="minorEastAsia"/>
          <w:kern w:val="0"/>
          <w:lang w:eastAsia="pt-BR" w:bidi="ar-SA"/>
        </w:rPr>
      </w:pPr>
      <w:r>
        <w:rPr>
          <w:rFonts w:ascii="Arial" w:hAnsi="Arial" w:eastAsiaTheme="minorEastAsia"/>
          <w:kern w:val="0"/>
          <w:lang w:eastAsia="pt-BR" w:bidi="ar-SA"/>
        </w:rPr>
        <w:t>6.21.6. É facultado ao pregoeiro prorrogar o prazo estabelecido, a partir de solicitação fundamentada feita no chat pelo licitante, antes de findo o prazo.</w:t>
      </w:r>
    </w:p>
    <w:p w14:paraId="08885CEA">
      <w:pPr>
        <w:autoSpaceDN/>
        <w:spacing w:before="246"/>
        <w:jc w:val="both"/>
        <w:textAlignment w:val="auto"/>
        <w:rPr>
          <w:rFonts w:ascii="Arial" w:hAnsi="Arial" w:eastAsiaTheme="minorEastAsia"/>
          <w:iCs/>
          <w:color w:val="000000"/>
          <w:kern w:val="0"/>
          <w:lang w:eastAsia="pt-BR" w:bidi="ar-SA"/>
        </w:rPr>
      </w:pPr>
      <w:r>
        <w:rPr>
          <w:rFonts w:ascii="Arial" w:hAnsi="Arial" w:eastAsiaTheme="minorEastAsia"/>
          <w:kern w:val="0"/>
          <w:lang w:eastAsia="pt-BR" w:bidi="ar-SA"/>
        </w:rPr>
        <w:t>6.22. Após a negociação do preço, o pregoeiro iniciará a fase de aceitação e julgamento da proposta.</w:t>
      </w:r>
    </w:p>
    <w:bookmarkEnd w:id="28"/>
    <w:bookmarkEnd w:id="33"/>
    <w:p w14:paraId="3659C42E">
      <w:pPr>
        <w:pStyle w:val="529"/>
      </w:pPr>
      <w:bookmarkStart w:id="34" w:name="_Hlk172363593"/>
      <w:r>
        <w:t>7. DA FASE DE JULGAMENTO</w:t>
      </w:r>
    </w:p>
    <w:p w14:paraId="6DC5DF50">
      <w:pPr>
        <w:pStyle w:val="524"/>
        <w:widowControl w:val="0"/>
        <w:numPr>
          <w:ilvl w:val="0"/>
          <w:numId w:val="0"/>
        </w:numPr>
        <w:suppressAutoHyphens/>
        <w:spacing w:before="216" w:after="0" w:line="240" w:lineRule="auto"/>
        <w:rPr>
          <w:color w:val="auto"/>
          <w:sz w:val="24"/>
          <w:szCs w:val="24"/>
        </w:rPr>
      </w:pPr>
      <w:bookmarkStart w:id="35" w:name="_Ref117019424"/>
      <w:r>
        <w:rPr>
          <w:color w:val="auto"/>
          <w:sz w:val="24"/>
          <w:szCs w:val="24"/>
        </w:rPr>
        <w:t xml:space="preserve">7.1. Encerrada a etapa de negociação, o pregoeiro verificará se o licitante provisoriamente classificado em primeiro lugar atende às condições de participação no certame, conforme previsto no art. 14 da Lei nº 14.133/2021, legislação correlata e no </w:t>
      </w:r>
      <w:r>
        <w:rPr>
          <w:b/>
          <w:bCs/>
          <w:color w:val="auto"/>
          <w:sz w:val="24"/>
          <w:szCs w:val="24"/>
        </w:rPr>
        <w:t xml:space="preserve">item 3.6 </w:t>
      </w:r>
      <w:r>
        <w:rPr>
          <w:color w:val="auto"/>
          <w:sz w:val="24"/>
          <w:szCs w:val="24"/>
        </w:rPr>
        <w:t>do edital, especialmente quanto à existência de sanção que impeça a participação no certame ou a futura contratação, mediante a consulta aos seguintes cadastros:</w:t>
      </w:r>
    </w:p>
    <w:p w14:paraId="10DBD98D">
      <w:pPr>
        <w:pStyle w:val="524"/>
        <w:widowControl w:val="0"/>
        <w:numPr>
          <w:ilvl w:val="0"/>
          <w:numId w:val="0"/>
        </w:numPr>
        <w:suppressAutoHyphens/>
        <w:spacing w:before="224" w:after="0" w:line="240" w:lineRule="auto"/>
        <w:rPr>
          <w:sz w:val="24"/>
          <w:szCs w:val="24"/>
        </w:rPr>
      </w:pPr>
      <w:r>
        <w:rPr>
          <w:color w:val="auto"/>
          <w:sz w:val="24"/>
          <w:szCs w:val="24"/>
        </w:rPr>
        <w:t xml:space="preserve">7.1.1. Cadastro </w:t>
      </w:r>
      <w:r>
        <w:rPr>
          <w:sz w:val="24"/>
          <w:szCs w:val="24"/>
        </w:rPr>
        <w:t>Nacional de Empresas Punidas – CNEP, mantido pela Controladoria-Geral da União (https://www.portaltransparencia.gov.br/sancoes/cnep).</w:t>
      </w:r>
    </w:p>
    <w:p w14:paraId="5D359F5B">
      <w:pPr>
        <w:pStyle w:val="524"/>
        <w:widowControl w:val="0"/>
        <w:numPr>
          <w:ilvl w:val="0"/>
          <w:numId w:val="0"/>
        </w:numPr>
        <w:suppressAutoHyphens/>
        <w:spacing w:before="224" w:after="0" w:line="240" w:lineRule="auto"/>
        <w:rPr>
          <w:sz w:val="24"/>
          <w:szCs w:val="24"/>
        </w:rPr>
      </w:pPr>
      <w:r>
        <w:rPr>
          <w:sz w:val="24"/>
          <w:szCs w:val="24"/>
        </w:rPr>
        <w:t>7.2. A consulta aos cadastros será realizada no nome e no CNPJ da empresa licitante:</w:t>
      </w:r>
    </w:p>
    <w:p w14:paraId="6D2F5B8B">
      <w:pPr>
        <w:pStyle w:val="524"/>
        <w:widowControl w:val="0"/>
        <w:numPr>
          <w:ilvl w:val="0"/>
          <w:numId w:val="0"/>
        </w:numPr>
        <w:suppressAutoHyphens/>
        <w:spacing w:before="224" w:after="0" w:line="240" w:lineRule="auto"/>
        <w:rPr>
          <w:sz w:val="24"/>
          <w:szCs w:val="24"/>
        </w:rPr>
      </w:pPr>
      <w:r>
        <w:rPr>
          <w:sz w:val="24"/>
          <w:szCs w:val="24"/>
        </w:rPr>
        <w:t>7.2.1. A consulta no CNEP quanto às sanções previstas na Lei nº 8.429, de1992, também ocorrerá no nome e no CPF do sócio majoritário da empresa licitante, se houver, por força do art. 12 da citada lei.</w:t>
      </w:r>
    </w:p>
    <w:p w14:paraId="4CD7DC81">
      <w:pPr>
        <w:pStyle w:val="524"/>
        <w:widowControl w:val="0"/>
        <w:numPr>
          <w:ilvl w:val="0"/>
          <w:numId w:val="0"/>
        </w:numPr>
        <w:suppressAutoHyphens/>
        <w:spacing w:before="224" w:after="0" w:line="240" w:lineRule="auto"/>
        <w:rPr>
          <w:sz w:val="24"/>
          <w:szCs w:val="24"/>
        </w:rPr>
      </w:pPr>
      <w:r>
        <w:rPr>
          <w:sz w:val="24"/>
          <w:szCs w:val="24"/>
        </w:rPr>
        <w:t>7.3. Caso conste na Consulta de Situação do licitante a existência de Ocorrências Impeditivas Indiretas, o Pregoeiro diligenciará para verificar se houve fraude por parte das empresas apontadas no Relatório de Ocorrências Impeditivas Indiretas:</w:t>
      </w:r>
    </w:p>
    <w:p w14:paraId="10332831">
      <w:pPr>
        <w:pStyle w:val="524"/>
        <w:widowControl w:val="0"/>
        <w:numPr>
          <w:ilvl w:val="0"/>
          <w:numId w:val="0"/>
        </w:numPr>
        <w:suppressAutoHyphens/>
        <w:spacing w:before="220" w:after="0" w:line="240" w:lineRule="auto"/>
        <w:rPr>
          <w:sz w:val="24"/>
          <w:szCs w:val="24"/>
        </w:rPr>
      </w:pPr>
      <w:r>
        <w:rPr>
          <w:sz w:val="24"/>
          <w:szCs w:val="24"/>
        </w:rPr>
        <w:t>7.3.1. A tentativa de burla será verificada por meio dos vínculos societários, linhas de fornecimento similares, dentre outros;</w:t>
      </w:r>
    </w:p>
    <w:p w14:paraId="1599A5C9">
      <w:pPr>
        <w:pStyle w:val="524"/>
        <w:widowControl w:val="0"/>
        <w:numPr>
          <w:ilvl w:val="0"/>
          <w:numId w:val="0"/>
        </w:numPr>
        <w:suppressAutoHyphens/>
        <w:spacing w:before="220" w:after="0" w:line="240" w:lineRule="auto"/>
        <w:rPr>
          <w:sz w:val="24"/>
          <w:szCs w:val="24"/>
        </w:rPr>
      </w:pPr>
      <w:r>
        <w:rPr>
          <w:sz w:val="24"/>
          <w:szCs w:val="24"/>
        </w:rPr>
        <w:t>7.3.2.</w:t>
      </w:r>
      <w:r>
        <w:rPr>
          <w:sz w:val="24"/>
          <w:szCs w:val="24"/>
        </w:rPr>
        <w:tab/>
      </w:r>
      <w:r>
        <w:rPr>
          <w:sz w:val="24"/>
          <w:szCs w:val="24"/>
        </w:rPr>
        <w:t>O licitante será convocado para manifestação previamente a uma eventual desclassificação;</w:t>
      </w:r>
    </w:p>
    <w:p w14:paraId="4279DC86">
      <w:pPr>
        <w:pStyle w:val="524"/>
        <w:widowControl w:val="0"/>
        <w:numPr>
          <w:ilvl w:val="0"/>
          <w:numId w:val="0"/>
        </w:numPr>
        <w:suppressAutoHyphens/>
        <w:spacing w:before="220" w:after="0" w:line="240" w:lineRule="auto"/>
        <w:rPr>
          <w:sz w:val="24"/>
          <w:szCs w:val="24"/>
        </w:rPr>
      </w:pPr>
      <w:r>
        <w:rPr>
          <w:sz w:val="24"/>
          <w:szCs w:val="24"/>
        </w:rPr>
        <w:t>7.3.3. Constatada a existência de sanção, o licitante será reputado inabilitado, por falta de condição de participação.</w:t>
      </w:r>
      <w:bookmarkStart w:id="36" w:name="_Hlk135317550"/>
    </w:p>
    <w:p w14:paraId="580DC59D">
      <w:pPr>
        <w:pStyle w:val="524"/>
        <w:widowControl w:val="0"/>
        <w:numPr>
          <w:ilvl w:val="0"/>
          <w:numId w:val="0"/>
        </w:numPr>
        <w:suppressAutoHyphens/>
        <w:spacing w:before="220" w:after="0" w:line="240" w:lineRule="auto"/>
        <w:rPr>
          <w:sz w:val="24"/>
          <w:szCs w:val="24"/>
        </w:rPr>
      </w:pPr>
      <w:r>
        <w:rPr>
          <w:sz w:val="24"/>
          <w:szCs w:val="24"/>
        </w:rPr>
        <w:t>7.4. Na hipótese de inversão das fases de habilitação e julgamento, caso atendidas as condições de participação, será iniciado o procedimento de habilitação.</w:t>
      </w:r>
      <w:bookmarkEnd w:id="36"/>
    </w:p>
    <w:p w14:paraId="2362F612">
      <w:pPr>
        <w:pStyle w:val="524"/>
        <w:widowControl w:val="0"/>
        <w:numPr>
          <w:ilvl w:val="0"/>
          <w:numId w:val="0"/>
        </w:numPr>
        <w:suppressAutoHyphens/>
        <w:spacing w:before="220" w:after="0" w:line="240" w:lineRule="auto"/>
        <w:rPr>
          <w:sz w:val="24"/>
          <w:szCs w:val="24"/>
        </w:rPr>
      </w:pPr>
      <w:r>
        <w:rPr>
          <w:sz w:val="24"/>
          <w:szCs w:val="24"/>
        </w:rPr>
        <w:t>7.5.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686E8CE">
      <w:pPr>
        <w:spacing w:before="220"/>
        <w:jc w:val="both"/>
        <w:textAlignment w:val="auto"/>
        <w:rPr>
          <w:rFonts w:ascii="Arial" w:hAnsi="Arial" w:eastAsiaTheme="minorEastAsia"/>
          <w:b/>
          <w:kern w:val="0"/>
          <w:lang w:eastAsia="pt-BR" w:bidi="ar-SA"/>
        </w:rPr>
      </w:pPr>
      <w:r>
        <w:rPr>
          <w:rFonts w:ascii="Arial" w:hAnsi="Arial" w:eastAsiaTheme="minorEastAsia"/>
          <w:kern w:val="0"/>
          <w:lang w:eastAsia="pt-BR" w:bidi="ar-SA"/>
        </w:rPr>
        <w:t xml:space="preserve">7.6. Será desclassificada a proposta vencedora que: </w:t>
      </w:r>
    </w:p>
    <w:p w14:paraId="209DFFA1">
      <w:pPr>
        <w:spacing w:before="220"/>
        <w:jc w:val="both"/>
        <w:textAlignment w:val="auto"/>
        <w:rPr>
          <w:rFonts w:ascii="Arial" w:hAnsi="Arial" w:eastAsiaTheme="minorEastAsia"/>
          <w:kern w:val="0"/>
          <w:lang w:eastAsia="pt-BR" w:bidi="ar-SA"/>
        </w:rPr>
      </w:pPr>
      <w:r>
        <w:rPr>
          <w:rFonts w:ascii="Arial" w:hAnsi="Arial" w:eastAsiaTheme="minorEastAsia"/>
          <w:kern w:val="0"/>
          <w:lang w:eastAsia="pt-BR" w:bidi="ar-SA"/>
        </w:rPr>
        <w:t>7.6.1. Contiver vícios insanáveis;</w:t>
      </w:r>
    </w:p>
    <w:p w14:paraId="68648054">
      <w:pPr>
        <w:spacing w:before="220"/>
        <w:jc w:val="both"/>
        <w:textAlignment w:val="auto"/>
        <w:rPr>
          <w:rFonts w:ascii="Arial" w:hAnsi="Arial" w:eastAsiaTheme="minorEastAsia"/>
          <w:color w:val="000000"/>
          <w:kern w:val="0"/>
          <w:lang w:eastAsia="pt-BR" w:bidi="ar-SA"/>
        </w:rPr>
      </w:pPr>
      <w:r>
        <w:rPr>
          <w:rFonts w:ascii="Arial" w:hAnsi="Arial" w:eastAsiaTheme="minorEastAsia"/>
          <w:color w:val="000000"/>
          <w:kern w:val="0"/>
          <w:lang w:eastAsia="pt-BR" w:bidi="ar-SA"/>
        </w:rPr>
        <w:t>7.6.2. Não obedecer às especificações técnicas contidas no termo de referência/ projeto básico;</w:t>
      </w:r>
    </w:p>
    <w:p w14:paraId="729C033C">
      <w:pPr>
        <w:spacing w:before="220"/>
        <w:jc w:val="both"/>
        <w:textAlignment w:val="auto"/>
        <w:rPr>
          <w:rFonts w:ascii="Arial" w:hAnsi="Arial" w:eastAsiaTheme="minorEastAsia"/>
          <w:color w:val="000000"/>
          <w:kern w:val="0"/>
          <w:lang w:eastAsia="pt-BR" w:bidi="ar-SA"/>
        </w:rPr>
      </w:pPr>
      <w:r>
        <w:rPr>
          <w:rFonts w:ascii="Arial" w:hAnsi="Arial" w:eastAsiaTheme="minorEastAsia"/>
          <w:color w:val="000000"/>
          <w:kern w:val="0"/>
          <w:lang w:eastAsia="pt-BR" w:bidi="ar-SA"/>
        </w:rPr>
        <w:t>7.6.3. Apresentar preços inexequíveis ou permanecerem acima do preço máximo definido para a contratação;</w:t>
      </w:r>
    </w:p>
    <w:p w14:paraId="66350423">
      <w:pPr>
        <w:spacing w:before="220"/>
        <w:jc w:val="both"/>
        <w:textAlignment w:val="auto"/>
        <w:rPr>
          <w:rFonts w:ascii="Arial" w:hAnsi="Arial" w:eastAsiaTheme="minorEastAsia"/>
          <w:color w:val="000000"/>
          <w:kern w:val="0"/>
          <w:lang w:eastAsia="pt-BR" w:bidi="ar-SA"/>
        </w:rPr>
      </w:pPr>
      <w:r>
        <w:rPr>
          <w:rFonts w:ascii="Arial" w:hAnsi="Arial" w:eastAsiaTheme="minorEastAsia"/>
          <w:color w:val="000000"/>
          <w:kern w:val="0"/>
          <w:lang w:eastAsia="pt-BR" w:bidi="ar-SA"/>
        </w:rPr>
        <w:t>7.6.4. Não tiverem sua exequibilidade demonstrada, quando exigido pela Administração;</w:t>
      </w:r>
    </w:p>
    <w:p w14:paraId="1AECAFEC">
      <w:pPr>
        <w:spacing w:before="220"/>
        <w:jc w:val="both"/>
        <w:textAlignment w:val="auto"/>
        <w:rPr>
          <w:rFonts w:ascii="Arial" w:hAnsi="Arial" w:eastAsiaTheme="minorEastAsia"/>
          <w:color w:val="000000"/>
          <w:kern w:val="0"/>
          <w:lang w:eastAsia="pt-BR" w:bidi="ar-SA"/>
        </w:rPr>
      </w:pPr>
      <w:r>
        <w:rPr>
          <w:rFonts w:ascii="Arial" w:hAnsi="Arial" w:eastAsiaTheme="minorEastAsia"/>
          <w:color w:val="000000"/>
          <w:kern w:val="0"/>
          <w:lang w:eastAsia="pt-BR" w:bidi="ar-SA"/>
        </w:rPr>
        <w:t>7.6.5. Apresentar desconformidade com quaisquer outras exigências deste edital ou seus anexos, desde que insanável.</w:t>
      </w:r>
    </w:p>
    <w:p w14:paraId="0525B838">
      <w:pPr>
        <w:spacing w:before="220"/>
        <w:jc w:val="both"/>
        <w:textAlignment w:val="auto"/>
        <w:rPr>
          <w:rFonts w:ascii="Arial" w:hAnsi="Arial" w:eastAsiaTheme="minorEastAsia"/>
          <w:kern w:val="0"/>
          <w:lang w:eastAsia="pt-BR" w:bidi="ar-SA"/>
        </w:rPr>
      </w:pPr>
      <w:r>
        <w:rPr>
          <w:rFonts w:ascii="Arial" w:hAnsi="Arial" w:eastAsiaTheme="minorEastAsia"/>
          <w:kern w:val="0"/>
          <w:lang w:eastAsia="pt-BR" w:bidi="ar-SA"/>
        </w:rPr>
        <w:t>7.7. No caso de bens e serviços em geral, é indício de inexequibilidade das propostas valores inferiores a 50% (cinquenta por cento) do valor orçado pela Administração:</w:t>
      </w:r>
    </w:p>
    <w:p w14:paraId="1318FAC3">
      <w:pPr>
        <w:spacing w:before="220"/>
        <w:jc w:val="both"/>
        <w:textAlignment w:val="auto"/>
        <w:rPr>
          <w:rFonts w:ascii="Arial" w:hAnsi="Arial" w:eastAsiaTheme="minorEastAsia"/>
          <w:kern w:val="0"/>
          <w:lang w:eastAsia="pt-BR" w:bidi="ar-SA"/>
        </w:rPr>
      </w:pPr>
      <w:r>
        <w:rPr>
          <w:rFonts w:ascii="Arial" w:hAnsi="Arial" w:eastAsiaTheme="minorEastAsia"/>
          <w:kern w:val="0"/>
          <w:lang w:eastAsia="pt-BR" w:bidi="ar-SA"/>
        </w:rPr>
        <w:t xml:space="preserve">7.7.1. A inexequibilidade, na hipótese de que trata o </w:t>
      </w:r>
      <w:r>
        <w:rPr>
          <w:rFonts w:ascii="Arial" w:hAnsi="Arial" w:eastAsiaTheme="minorEastAsia"/>
          <w:b/>
          <w:bCs/>
          <w:kern w:val="0"/>
          <w:lang w:eastAsia="pt-BR" w:bidi="ar-SA"/>
        </w:rPr>
        <w:t>caput,</w:t>
      </w:r>
      <w:r>
        <w:rPr>
          <w:rFonts w:ascii="Arial" w:hAnsi="Arial" w:eastAsiaTheme="minorEastAsia"/>
          <w:kern w:val="0"/>
          <w:lang w:eastAsia="pt-BR" w:bidi="ar-SA"/>
        </w:rPr>
        <w:t xml:space="preserve"> só será considerada após diligência do pregoeiro, que comprove:</w:t>
      </w:r>
    </w:p>
    <w:p w14:paraId="4058CA14">
      <w:pPr>
        <w:spacing w:before="220"/>
        <w:jc w:val="both"/>
        <w:textAlignment w:val="auto"/>
        <w:rPr>
          <w:rFonts w:ascii="Arial" w:hAnsi="Arial" w:eastAsiaTheme="minorEastAsia"/>
          <w:kern w:val="0"/>
          <w:lang w:eastAsia="pt-BR" w:bidi="ar-SA"/>
        </w:rPr>
      </w:pPr>
      <w:r>
        <w:rPr>
          <w:rFonts w:ascii="Arial" w:hAnsi="Arial" w:eastAsiaTheme="minorEastAsia"/>
          <w:kern w:val="0"/>
          <w:lang w:eastAsia="pt-BR" w:bidi="ar-SA"/>
        </w:rPr>
        <w:t>7.7.1.1. Que o custo do licitante ultrapassa o valor da proposta;</w:t>
      </w:r>
    </w:p>
    <w:p w14:paraId="294D46CC">
      <w:pPr>
        <w:spacing w:before="220"/>
        <w:jc w:val="both"/>
        <w:textAlignment w:val="auto"/>
        <w:rPr>
          <w:rFonts w:ascii="Arial" w:hAnsi="Arial" w:eastAsiaTheme="minorEastAsia"/>
          <w:kern w:val="0"/>
          <w:lang w:eastAsia="pt-BR" w:bidi="ar-SA"/>
        </w:rPr>
      </w:pPr>
      <w:r>
        <w:rPr>
          <w:rFonts w:ascii="Arial" w:hAnsi="Arial" w:eastAsiaTheme="minorEastAsia"/>
          <w:kern w:val="0"/>
          <w:lang w:eastAsia="pt-BR" w:bidi="ar-SA"/>
        </w:rPr>
        <w:t>7.7.1.2. Inexistirem custos de oportunidade capazes de justificar o vulto da oferta.</w:t>
      </w:r>
    </w:p>
    <w:p w14:paraId="14A1B84F">
      <w:pPr>
        <w:spacing w:before="220"/>
        <w:jc w:val="both"/>
        <w:textAlignment w:val="auto"/>
        <w:rPr>
          <w:rFonts w:ascii="Arial" w:hAnsi="Arial" w:eastAsiaTheme="minorEastAsia"/>
          <w:color w:val="000000"/>
          <w:kern w:val="0"/>
          <w:lang w:eastAsia="pt-BR" w:bidi="ar-SA"/>
        </w:rPr>
      </w:pPr>
      <w:r>
        <w:rPr>
          <w:rFonts w:ascii="Arial" w:hAnsi="Arial" w:eastAsiaTheme="minorEastAsia"/>
          <w:color w:val="000000"/>
          <w:kern w:val="0"/>
          <w:lang w:eastAsia="pt-BR" w:bidi="ar-SA"/>
        </w:rPr>
        <w:t>7.8. Se houver indícios de inexequibilidade da proposta de preço, ou em caso da necessidade de esclarecimentos complementares, poderão ser efetuadas diligências, para que a empresa comprove a exequibilidade da proposta.</w:t>
      </w:r>
    </w:p>
    <w:p w14:paraId="1B286B05">
      <w:pPr>
        <w:spacing w:before="220"/>
        <w:jc w:val="both"/>
        <w:textAlignment w:val="auto"/>
        <w:rPr>
          <w:rFonts w:ascii="Arial" w:hAnsi="Arial" w:eastAsiaTheme="minorEastAsia"/>
          <w:color w:val="000000"/>
          <w:kern w:val="0"/>
          <w:lang w:eastAsia="pt-BR" w:bidi="ar-SA"/>
        </w:rPr>
      </w:pPr>
      <w:r>
        <w:rPr>
          <w:rFonts w:ascii="Arial" w:hAnsi="Arial" w:eastAsiaTheme="minorEastAsia"/>
          <w:color w:val="000000"/>
          <w:kern w:val="0"/>
          <w:lang w:eastAsia="pt-BR" w:bidi="ar-SA"/>
        </w:rPr>
        <w:t>7.9. Caso o custo total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789E5AC2">
      <w:pPr>
        <w:spacing w:before="220"/>
        <w:jc w:val="both"/>
        <w:textAlignment w:val="auto"/>
        <w:rPr>
          <w:rFonts w:ascii="Arial" w:hAnsi="Arial" w:eastAsiaTheme="minorEastAsia"/>
          <w:b/>
          <w:kern w:val="0"/>
          <w:lang w:eastAsia="pt-BR" w:bidi="ar-SA"/>
        </w:rPr>
      </w:pPr>
      <w:r>
        <w:rPr>
          <w:rFonts w:ascii="Arial" w:hAnsi="Arial" w:eastAsiaTheme="minorEastAsia"/>
          <w:kern w:val="0"/>
          <w:lang w:eastAsia="pt-BR" w:bidi="ar-SA"/>
        </w:rPr>
        <w:t>7.10. Erros no preenchimento da planilha não constituem motivo para a desclassificação da proposta. A planilha poderá ser ajustada pelo fornecedor, no prazo indicado pelo sistema, desde que não haja majoração do preço:</w:t>
      </w:r>
    </w:p>
    <w:p w14:paraId="6E0CAA4D">
      <w:pPr>
        <w:spacing w:before="220"/>
        <w:jc w:val="both"/>
        <w:textAlignment w:val="auto"/>
        <w:rPr>
          <w:rFonts w:ascii="Arial" w:hAnsi="Arial" w:eastAsiaTheme="minorEastAsia"/>
          <w:color w:val="000000"/>
          <w:kern w:val="0"/>
          <w:lang w:eastAsia="pt-BR" w:bidi="ar-SA"/>
        </w:rPr>
      </w:pPr>
      <w:r>
        <w:rPr>
          <w:rFonts w:ascii="Arial" w:hAnsi="Arial" w:eastAsiaTheme="minorEastAsia"/>
          <w:color w:val="000000"/>
          <w:kern w:val="0"/>
          <w:lang w:eastAsia="pt-BR" w:bidi="ar-SA"/>
        </w:rPr>
        <w:t>7.10.1. O ajuste de que trata este dispositivo se limita a sanar erros ou falhas que não alterem a substância das propostas;</w:t>
      </w:r>
    </w:p>
    <w:p w14:paraId="76EE467A">
      <w:pPr>
        <w:spacing w:before="220"/>
        <w:jc w:val="both"/>
        <w:textAlignment w:val="auto"/>
        <w:rPr>
          <w:rFonts w:ascii="Arial" w:hAnsi="Arial" w:eastAsiaTheme="minorEastAsia"/>
          <w:color w:val="000000"/>
          <w:kern w:val="0"/>
          <w:lang w:eastAsia="pt-BR" w:bidi="ar-SA"/>
        </w:rPr>
      </w:pPr>
      <w:r>
        <w:rPr>
          <w:rFonts w:ascii="Arial" w:hAnsi="Arial" w:eastAsiaTheme="minorEastAsia"/>
          <w:color w:val="000000"/>
          <w:kern w:val="0"/>
          <w:lang w:eastAsia="pt-BR" w:bidi="ar-SA"/>
        </w:rPr>
        <w:t>7.10.2. Considera-se erro no preenchimento da planilha passível de correção a indicação de recolhimento de impostos e contribuições na forma do Simples Nacional, quando não cabível esse regime.</w:t>
      </w:r>
    </w:p>
    <w:p w14:paraId="2E12B5ED">
      <w:pPr>
        <w:spacing w:before="220"/>
        <w:jc w:val="both"/>
        <w:textAlignment w:val="auto"/>
        <w:rPr>
          <w:rFonts w:ascii="Arial" w:hAnsi="Arial" w:eastAsiaTheme="minorEastAsia"/>
          <w:kern w:val="0"/>
          <w:lang w:eastAsia="pt-BR" w:bidi="ar-SA"/>
        </w:rPr>
      </w:pPr>
      <w:r>
        <w:rPr>
          <w:rFonts w:ascii="Arial" w:hAnsi="Arial" w:eastAsiaTheme="minorEastAsia"/>
          <w:color w:val="000000"/>
          <w:kern w:val="0"/>
          <w:lang w:eastAsia="pt-BR" w:bidi="ar-SA"/>
        </w:rPr>
        <w:t xml:space="preserve">7.11. Para fins de análise da proposta quanto ao cumprimento das especificações </w:t>
      </w:r>
      <w:r>
        <w:rPr>
          <w:rFonts w:ascii="Arial" w:hAnsi="Arial" w:eastAsiaTheme="minorEastAsia"/>
          <w:kern w:val="0"/>
          <w:lang w:eastAsia="pt-BR" w:bidi="ar-SA"/>
        </w:rPr>
        <w:t>do objeto, poderá ser colhida a manifestação escrita do setor requisitante do serviço ou da área especializada no objeto.</w:t>
      </w:r>
    </w:p>
    <w:bookmarkEnd w:id="34"/>
    <w:bookmarkEnd w:id="35"/>
    <w:p w14:paraId="196C02A9">
      <w:pPr>
        <w:pStyle w:val="529"/>
      </w:pPr>
      <w:bookmarkStart w:id="37" w:name="_Toc135469230"/>
    </w:p>
    <w:p w14:paraId="48B90617">
      <w:pPr>
        <w:pStyle w:val="529"/>
      </w:pPr>
      <w:r>
        <w:t>8. DA FASE DE HABILITAÇÃO</w:t>
      </w:r>
      <w:bookmarkEnd w:id="37"/>
    </w:p>
    <w:p w14:paraId="137E1460">
      <w:pPr>
        <w:pStyle w:val="524"/>
        <w:widowControl w:val="0"/>
        <w:numPr>
          <w:ilvl w:val="0"/>
          <w:numId w:val="0"/>
        </w:numPr>
        <w:suppressAutoHyphens/>
        <w:spacing w:before="220" w:after="0" w:line="240" w:lineRule="auto"/>
        <w:rPr>
          <w:rStyle w:val="660"/>
          <w:color w:val="auto"/>
          <w:sz w:val="24"/>
          <w:szCs w:val="24"/>
        </w:rPr>
      </w:pPr>
      <w:bookmarkStart w:id="38" w:name="_Hlk182830398"/>
      <w:bookmarkStart w:id="39" w:name="_Ref114663777"/>
      <w:r>
        <w:rPr>
          <w:color w:val="auto"/>
          <w:sz w:val="24"/>
          <w:szCs w:val="24"/>
        </w:rPr>
        <w:t xml:space="preserve">8.1. 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w:instrText>
      </w:r>
      <w:r>
        <w:fldChar w:fldCharType="separate"/>
      </w:r>
      <w:r>
        <w:rPr>
          <w:rStyle w:val="659"/>
          <w:color w:val="auto"/>
          <w:sz w:val="24"/>
          <w:szCs w:val="24"/>
        </w:rPr>
        <w:t>arts. 62 a 70 da Lei nº 14.133/2021</w:t>
      </w:r>
      <w:r>
        <w:rPr>
          <w:rStyle w:val="659"/>
          <w:color w:val="auto"/>
          <w:sz w:val="24"/>
          <w:szCs w:val="24"/>
        </w:rPr>
        <w:fldChar w:fldCharType="end"/>
      </w:r>
      <w:r>
        <w:rPr>
          <w:rStyle w:val="660"/>
          <w:color w:val="auto"/>
          <w:sz w:val="24"/>
          <w:szCs w:val="24"/>
        </w:rPr>
        <w:t>:</w:t>
      </w:r>
    </w:p>
    <w:p w14:paraId="66E05B8C">
      <w:pPr>
        <w:pStyle w:val="524"/>
        <w:widowControl w:val="0"/>
        <w:numPr>
          <w:ilvl w:val="0"/>
          <w:numId w:val="0"/>
        </w:numPr>
        <w:suppressAutoHyphens/>
        <w:spacing w:before="220" w:after="0" w:line="240" w:lineRule="auto"/>
        <w:rPr>
          <w:sz w:val="24"/>
          <w:szCs w:val="24"/>
        </w:rPr>
      </w:pPr>
      <w:r>
        <w:rPr>
          <w:sz w:val="24"/>
          <w:szCs w:val="24"/>
        </w:rPr>
        <w:t>8.2. Quando permitida a participação de empresas estrangeiras que não funcionem no País, as exigências de habilitação serão atendidas mediante documentos equivalentes, inicialmente apresentados em tradução livre.</w:t>
      </w:r>
    </w:p>
    <w:p w14:paraId="4824FE4C">
      <w:pPr>
        <w:pStyle w:val="524"/>
        <w:widowControl w:val="0"/>
        <w:numPr>
          <w:ilvl w:val="0"/>
          <w:numId w:val="0"/>
        </w:numPr>
        <w:suppressAutoHyphens/>
        <w:spacing w:before="220" w:after="0" w:line="240" w:lineRule="auto"/>
        <w:rPr>
          <w:sz w:val="24"/>
          <w:szCs w:val="24"/>
        </w:rPr>
      </w:pPr>
      <w:r>
        <w:rPr>
          <w:sz w:val="24"/>
          <w:szCs w:val="24"/>
        </w:rPr>
        <w:t>8.3.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8.660/16, ou de outro que venha a substituí-lo, ou consularizados pelos respectivos consulados ou embaixadas.</w:t>
      </w:r>
    </w:p>
    <w:p w14:paraId="4E3C8DCA">
      <w:pPr>
        <w:pStyle w:val="524"/>
        <w:widowControl w:val="0"/>
        <w:numPr>
          <w:ilvl w:val="0"/>
          <w:numId w:val="0"/>
        </w:numPr>
        <w:suppressAutoHyphens/>
        <w:spacing w:before="220" w:after="0" w:line="240" w:lineRule="auto"/>
        <w:rPr>
          <w:sz w:val="24"/>
          <w:szCs w:val="24"/>
        </w:rPr>
      </w:pPr>
      <w:r>
        <w:rPr>
          <w:sz w:val="24"/>
          <w:szCs w:val="24"/>
        </w:rPr>
        <w:t>8.4. 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0418529B">
      <w:pPr>
        <w:pStyle w:val="524"/>
        <w:widowControl w:val="0"/>
        <w:numPr>
          <w:ilvl w:val="0"/>
          <w:numId w:val="0"/>
        </w:numPr>
        <w:suppressAutoHyphens/>
        <w:spacing w:before="220" w:after="0" w:line="259" w:lineRule="auto"/>
        <w:rPr>
          <w:color w:val="auto"/>
          <w:sz w:val="24"/>
          <w:szCs w:val="24"/>
        </w:rPr>
      </w:pPr>
      <w:r>
        <w:rPr>
          <w:sz w:val="24"/>
          <w:szCs w:val="24"/>
        </w:rPr>
        <w:t xml:space="preserve">8.5. Os documentos exigidos para fins de habilitação poderão ser apresentados em </w:t>
      </w:r>
      <w:r>
        <w:rPr>
          <w:color w:val="auto"/>
          <w:sz w:val="24"/>
          <w:szCs w:val="24"/>
        </w:rPr>
        <w:t>original ou por cópia.</w:t>
      </w:r>
    </w:p>
    <w:p w14:paraId="3425BE14">
      <w:pPr>
        <w:pStyle w:val="524"/>
        <w:widowControl w:val="0"/>
        <w:numPr>
          <w:ilvl w:val="0"/>
          <w:numId w:val="0"/>
        </w:numPr>
        <w:suppressAutoHyphens/>
        <w:spacing w:before="220" w:after="0" w:line="259" w:lineRule="auto"/>
        <w:rPr>
          <w:color w:val="auto"/>
          <w:sz w:val="24"/>
          <w:szCs w:val="24"/>
        </w:rPr>
      </w:pPr>
      <w:r>
        <w:rPr>
          <w:color w:val="auto"/>
          <w:sz w:val="24"/>
          <w:szCs w:val="24"/>
        </w:rPr>
        <w:t>8.6. Será verificado se o licitante apresentou declaração de que atende aos requisitos de habilitação, e o declarante responderá pela veracidade das informações prestadas, na forma da lei (art. 63, I, da Lei nº 14.133/2021).</w:t>
      </w:r>
    </w:p>
    <w:p w14:paraId="26F9E0D4">
      <w:pPr>
        <w:pStyle w:val="524"/>
        <w:widowControl w:val="0"/>
        <w:numPr>
          <w:ilvl w:val="0"/>
          <w:numId w:val="0"/>
        </w:numPr>
        <w:suppressAutoHyphens/>
        <w:spacing w:before="220" w:after="0" w:line="259" w:lineRule="auto"/>
        <w:rPr>
          <w:i/>
          <w:sz w:val="24"/>
          <w:szCs w:val="24"/>
        </w:rPr>
      </w:pPr>
      <w:bookmarkStart w:id="40" w:name="_Hlk173409666"/>
      <w:r>
        <w:rPr>
          <w:sz w:val="24"/>
          <w:szCs w:val="24"/>
        </w:rPr>
        <w:t>8.7. Será verificado se o licitante apresentou no sistema, sob pena de inabilitação, a declaração de que cumpre as exigências de reserva de cargos para pessoa com deficiência e para reabilitado da Previdência Social, previstas em lei e em outras normas específicas.</w:t>
      </w:r>
      <w:bookmarkEnd w:id="40"/>
    </w:p>
    <w:p w14:paraId="5B32FD81">
      <w:pPr>
        <w:pStyle w:val="524"/>
        <w:widowControl w:val="0"/>
        <w:numPr>
          <w:ilvl w:val="0"/>
          <w:numId w:val="0"/>
        </w:numPr>
        <w:suppressAutoHyphens/>
        <w:spacing w:before="220" w:after="0" w:line="259" w:lineRule="auto"/>
        <w:rPr>
          <w:color w:val="auto"/>
          <w:sz w:val="24"/>
          <w:szCs w:val="24"/>
        </w:rPr>
      </w:pPr>
      <w:r>
        <w:rPr>
          <w:color w:val="auto"/>
          <w:sz w:val="24"/>
          <w:szCs w:val="24"/>
        </w:rPr>
        <w:t>8.8.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E342B8F">
      <w:pPr>
        <w:pStyle w:val="524"/>
        <w:widowControl w:val="0"/>
        <w:numPr>
          <w:ilvl w:val="0"/>
          <w:numId w:val="0"/>
        </w:numPr>
        <w:suppressAutoHyphens/>
        <w:spacing w:before="220" w:after="0" w:line="240" w:lineRule="auto"/>
        <w:rPr>
          <w:color w:val="auto"/>
          <w:sz w:val="24"/>
          <w:szCs w:val="24"/>
        </w:rPr>
      </w:pPr>
      <w:r>
        <w:rPr>
          <w:color w:val="auto"/>
          <w:sz w:val="24"/>
          <w:szCs w:val="24"/>
        </w:rPr>
        <w:t>8.9. A habilitação será verificada por meio dos documentos enviados à plataforma eletrônica.</w:t>
      </w:r>
    </w:p>
    <w:p w14:paraId="4277E3CB">
      <w:pPr>
        <w:pStyle w:val="524"/>
        <w:widowControl w:val="0"/>
        <w:numPr>
          <w:ilvl w:val="0"/>
          <w:numId w:val="0"/>
        </w:numPr>
        <w:suppressAutoHyphens/>
        <w:spacing w:before="220" w:after="0" w:line="240" w:lineRule="auto"/>
        <w:rPr>
          <w:sz w:val="24"/>
          <w:szCs w:val="24"/>
        </w:rPr>
      </w:pPr>
      <w:r>
        <w:rPr>
          <w:color w:val="auto"/>
          <w:sz w:val="24"/>
          <w:szCs w:val="24"/>
        </w:rPr>
        <w:t>8.9.</w:t>
      </w:r>
      <w:r>
        <w:rPr>
          <w:sz w:val="24"/>
          <w:szCs w:val="24"/>
        </w:rPr>
        <w:t>1. Somente haverá a necessidade de comprovação do preenchimento de requisitos mediante apresentação dos documentos originais não digitais quando houver dúvida em relação à integridade do documento digital ou quando a lei expressamente o exigir.</w:t>
      </w:r>
    </w:p>
    <w:p w14:paraId="0C6AAA3B">
      <w:pPr>
        <w:pStyle w:val="524"/>
        <w:widowControl w:val="0"/>
        <w:numPr>
          <w:ilvl w:val="0"/>
          <w:numId w:val="0"/>
        </w:numPr>
        <w:suppressAutoHyphens/>
        <w:spacing w:before="220" w:after="0" w:line="259" w:lineRule="auto"/>
        <w:rPr>
          <w:sz w:val="24"/>
          <w:szCs w:val="24"/>
        </w:rPr>
      </w:pPr>
      <w:r>
        <w:rPr>
          <w:sz w:val="24"/>
          <w:szCs w:val="24"/>
        </w:rPr>
        <w:t>8.10. É de responsabilidade do licitante conferir a exatidão dos seus dados cadastrais na plataforma eletrônica e mantê-los atualizados junto aos órgãos responsáveis pela informação, devendo proceder, imediatamente, à correção ou à alteração dos registros tão logo identifique incorreção ou aqueles se tornem desatualizados:</w:t>
      </w:r>
    </w:p>
    <w:p w14:paraId="731157D9">
      <w:pPr>
        <w:spacing w:before="220" w:line="259" w:lineRule="auto"/>
        <w:jc w:val="both"/>
        <w:textAlignment w:val="auto"/>
        <w:rPr>
          <w:rFonts w:ascii="Arial" w:hAnsi="Arial" w:eastAsiaTheme="minorEastAsia"/>
          <w:kern w:val="0"/>
          <w:lang w:eastAsia="pt-BR" w:bidi="ar-SA"/>
        </w:rPr>
      </w:pPr>
      <w:r>
        <w:rPr>
          <w:rFonts w:ascii="Arial" w:hAnsi="Arial" w:eastAsiaTheme="minorEastAsia"/>
          <w:kern w:val="0"/>
          <w:lang w:eastAsia="pt-BR" w:bidi="ar-SA"/>
        </w:rPr>
        <w:t>8.10.1. A não observância do disposto no item anterior poderá ensejar desclassificação no momento da habilitação.</w:t>
      </w:r>
    </w:p>
    <w:p w14:paraId="7B64056E">
      <w:pPr>
        <w:pStyle w:val="524"/>
        <w:widowControl w:val="0"/>
        <w:numPr>
          <w:ilvl w:val="0"/>
          <w:numId w:val="0"/>
        </w:numPr>
        <w:suppressAutoHyphens/>
        <w:spacing w:before="220" w:after="0" w:line="259" w:lineRule="auto"/>
        <w:rPr>
          <w:sz w:val="24"/>
          <w:szCs w:val="24"/>
        </w:rPr>
      </w:pPr>
      <w:r>
        <w:rPr>
          <w:sz w:val="24"/>
          <w:szCs w:val="24"/>
        </w:rPr>
        <w:t>8.11. A verificação pelo pregoeiro, em sítios eletrônicos oficiais de órgãos e entidades emissores de certidões constitui meio legal de prova, para fins de habilitação:</w:t>
      </w:r>
    </w:p>
    <w:p w14:paraId="473158DA">
      <w:pPr>
        <w:spacing w:before="220" w:line="259" w:lineRule="auto"/>
        <w:jc w:val="both"/>
        <w:textAlignment w:val="auto"/>
        <w:rPr>
          <w:rFonts w:ascii="Arial" w:hAnsi="Arial" w:eastAsiaTheme="minorEastAsia"/>
          <w:kern w:val="0"/>
          <w:lang w:eastAsia="pt-BR" w:bidi="ar-SA"/>
        </w:rPr>
      </w:pPr>
      <w:r>
        <w:rPr>
          <w:rFonts w:ascii="Arial" w:hAnsi="Arial" w:eastAsiaTheme="minorEastAsia"/>
          <w:kern w:val="0"/>
          <w:lang w:eastAsia="pt-BR" w:bidi="ar-SA"/>
        </w:rPr>
        <w:t xml:space="preserve">8.11.1. Os documentos exigidos para habilitação serão enviados por meio do sistema, em formato digital, no prazo de </w:t>
      </w:r>
      <w:r>
        <w:rPr>
          <w:rFonts w:ascii="Arial" w:hAnsi="Arial" w:eastAsiaTheme="minorEastAsia"/>
          <w:b/>
          <w:bCs/>
          <w:kern w:val="0"/>
          <w:lang w:eastAsia="pt-BR" w:bidi="ar-SA"/>
        </w:rPr>
        <w:t>2 (duas) horas,</w:t>
      </w:r>
      <w:r>
        <w:rPr>
          <w:rFonts w:ascii="Arial" w:hAnsi="Arial" w:eastAsiaTheme="minorEastAsia"/>
          <w:kern w:val="0"/>
          <w:lang w:eastAsia="pt-BR" w:bidi="ar-SA"/>
        </w:rPr>
        <w:t xml:space="preserve"> prorrogável por igual período, contado da solicitação do pregoeiro;</w:t>
      </w:r>
    </w:p>
    <w:p w14:paraId="4B2A81D4">
      <w:pPr>
        <w:spacing w:before="220" w:line="259" w:lineRule="auto"/>
        <w:jc w:val="both"/>
        <w:textAlignment w:val="auto"/>
        <w:rPr>
          <w:rFonts w:ascii="Arial" w:hAnsi="Arial" w:eastAsiaTheme="minorEastAsia"/>
          <w:i/>
          <w:iCs/>
          <w:kern w:val="0"/>
          <w:lang w:eastAsia="pt-BR" w:bidi="ar-SA"/>
        </w:rPr>
      </w:pPr>
      <w:r>
        <w:rPr>
          <w:rFonts w:ascii="Arial" w:hAnsi="Arial"/>
        </w:rPr>
        <w:t>8.11.2. Na hipótese de a fase de habilitação anteceder a fase de apresentação de propostas e lances, os licitantes encaminharão, por meio do sistema, simultaneamente os documentos de habilitação e a proposta com o preço ou o percentual de desconto.</w:t>
      </w:r>
    </w:p>
    <w:p w14:paraId="38C38BAA">
      <w:pPr>
        <w:spacing w:before="220" w:line="259" w:lineRule="auto"/>
        <w:jc w:val="both"/>
        <w:textAlignment w:val="auto"/>
        <w:rPr>
          <w:rFonts w:ascii="Arial" w:hAnsi="Arial" w:eastAsiaTheme="minorEastAsia"/>
          <w:color w:val="000000"/>
          <w:kern w:val="0"/>
          <w:lang w:eastAsia="pt-BR" w:bidi="ar-SA"/>
        </w:rPr>
      </w:pPr>
      <w:r>
        <w:rPr>
          <w:rFonts w:ascii="Arial" w:hAnsi="Arial" w:eastAsiaTheme="minorEastAsia"/>
          <w:color w:val="000000"/>
          <w:kern w:val="0"/>
          <w:lang w:eastAsia="pt-BR" w:bidi="ar-SA"/>
        </w:rPr>
        <w:t>8.12. A verificação ou a exigência dos documentos será feita em relação ao licitante vencedor:</w:t>
      </w:r>
    </w:p>
    <w:p w14:paraId="40D1D6F1">
      <w:pPr>
        <w:pStyle w:val="524"/>
        <w:widowControl w:val="0"/>
        <w:numPr>
          <w:ilvl w:val="0"/>
          <w:numId w:val="0"/>
        </w:numPr>
        <w:suppressAutoHyphens/>
        <w:spacing w:before="220" w:after="0" w:line="240" w:lineRule="auto"/>
        <w:rPr>
          <w:sz w:val="24"/>
          <w:szCs w:val="24"/>
        </w:rPr>
      </w:pPr>
      <w:r>
        <w:rPr>
          <w:sz w:val="24"/>
          <w:szCs w:val="24"/>
        </w:rPr>
        <w:t>8.12.1. Os documentos relativos à regularidade fiscal que constem no termo de referência e/ou neste edital, somente serão exigidos, em qualquer caso, em momento posterior ao julgamento das propostas, e apenas do licitante mais bem classificado;</w:t>
      </w:r>
    </w:p>
    <w:p w14:paraId="4D2FC1C1">
      <w:pPr>
        <w:pStyle w:val="524"/>
        <w:widowControl w:val="0"/>
        <w:numPr>
          <w:ilvl w:val="0"/>
          <w:numId w:val="0"/>
        </w:numPr>
        <w:suppressAutoHyphens/>
        <w:spacing w:before="220" w:after="0" w:line="259" w:lineRule="auto"/>
        <w:rPr>
          <w:sz w:val="24"/>
          <w:szCs w:val="24"/>
        </w:rPr>
      </w:pPr>
      <w:r>
        <w:rPr>
          <w:sz w:val="24"/>
          <w:szCs w:val="24"/>
        </w:rPr>
        <w:t>8.12.2. 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C28D9A9">
      <w:pPr>
        <w:pStyle w:val="524"/>
        <w:widowControl w:val="0"/>
        <w:numPr>
          <w:ilvl w:val="0"/>
          <w:numId w:val="0"/>
        </w:numPr>
        <w:suppressAutoHyphens/>
        <w:spacing w:before="204" w:after="0" w:line="259" w:lineRule="auto"/>
        <w:rPr>
          <w:sz w:val="24"/>
          <w:szCs w:val="24"/>
        </w:rPr>
      </w:pPr>
      <w:r>
        <w:rPr>
          <w:sz w:val="24"/>
          <w:szCs w:val="24"/>
        </w:rPr>
        <w:t>8.13. Após a entrega da documentação para habilitação, documentos adicionais, relacionados ou não com os já disponibilizados ao Pregoeiro, somente serão aceitos em sede de diligência e desde que preenchidos cumulativamente os seguintes requisitos:</w:t>
      </w:r>
    </w:p>
    <w:p w14:paraId="06330C5A">
      <w:pPr>
        <w:pStyle w:val="524"/>
        <w:numPr>
          <w:ilvl w:val="0"/>
          <w:numId w:val="0"/>
        </w:numPr>
        <w:spacing w:before="204" w:line="259" w:lineRule="auto"/>
        <w:rPr>
          <w:b/>
          <w:bCs/>
          <w:sz w:val="24"/>
          <w:szCs w:val="24"/>
        </w:rPr>
      </w:pPr>
      <w:r>
        <w:rPr>
          <w:sz w:val="24"/>
          <w:szCs w:val="24"/>
        </w:rPr>
        <w:t>8.13.1. Houve erro no envio ou juntada no momento oportuno;</w:t>
      </w:r>
    </w:p>
    <w:p w14:paraId="6F6D9802">
      <w:pPr>
        <w:pStyle w:val="524"/>
        <w:numPr>
          <w:ilvl w:val="0"/>
          <w:numId w:val="0"/>
        </w:numPr>
        <w:spacing w:before="204" w:line="259" w:lineRule="auto"/>
        <w:rPr>
          <w:sz w:val="24"/>
          <w:szCs w:val="24"/>
        </w:rPr>
      </w:pPr>
      <w:r>
        <w:rPr>
          <w:sz w:val="24"/>
          <w:szCs w:val="24"/>
        </w:rPr>
        <w:t>8.13.1.1. Os documentos embora existentes na data da abertura do certame, não foram disponibilizados tempestivamente.</w:t>
      </w:r>
    </w:p>
    <w:p w14:paraId="5A6D7139">
      <w:pPr>
        <w:pStyle w:val="524"/>
        <w:numPr>
          <w:ilvl w:val="0"/>
          <w:numId w:val="0"/>
        </w:numPr>
        <w:spacing w:before="204"/>
        <w:rPr>
          <w:sz w:val="24"/>
          <w:szCs w:val="24"/>
        </w:rPr>
      </w:pPr>
      <w:r>
        <w:rPr>
          <w:sz w:val="24"/>
          <w:szCs w:val="24"/>
        </w:rPr>
        <w:t>8.13.2. Comprovam condição pré-existente à data da sessão de abertura do certame;</w:t>
      </w:r>
    </w:p>
    <w:p w14:paraId="339D7226">
      <w:pPr>
        <w:pStyle w:val="524"/>
        <w:numPr>
          <w:ilvl w:val="0"/>
          <w:numId w:val="0"/>
        </w:numPr>
        <w:spacing w:before="204" w:line="259" w:lineRule="auto"/>
        <w:rPr>
          <w:sz w:val="24"/>
          <w:szCs w:val="24"/>
        </w:rPr>
      </w:pPr>
      <w:r>
        <w:rPr>
          <w:sz w:val="24"/>
          <w:szCs w:val="24"/>
        </w:rPr>
        <w:t>8.13.3. Não alteram substancialmente a proposta, os documentos de habilitação e sua validade jurídica, de forma a comprometer a integridade de documento ou informação tempestiva e válida recebida anteriormente.</w:t>
      </w:r>
    </w:p>
    <w:p w14:paraId="3A30D87F">
      <w:pPr>
        <w:pStyle w:val="524"/>
        <w:widowControl w:val="0"/>
        <w:numPr>
          <w:ilvl w:val="0"/>
          <w:numId w:val="0"/>
        </w:numPr>
        <w:suppressAutoHyphens/>
        <w:spacing w:before="204" w:after="0" w:line="259" w:lineRule="auto"/>
        <w:rPr>
          <w:sz w:val="24"/>
          <w:szCs w:val="24"/>
        </w:rPr>
      </w:pPr>
      <w:r>
        <w:rPr>
          <w:sz w:val="24"/>
          <w:szCs w:val="24"/>
        </w:rPr>
        <w:t xml:space="preserve">8.14. O saneamento de erros ou falhas que não alterem a substância dos documentos e sua validade jurídica será efetuado pelo Pregoeiro, mediante despacho fundamentado registrado e acessível a todos, atribuindo-lhes eficácia para fins de habilitação e classificação. </w:t>
      </w:r>
    </w:p>
    <w:p w14:paraId="7EEE5EEB">
      <w:pPr>
        <w:pStyle w:val="524"/>
        <w:widowControl w:val="0"/>
        <w:numPr>
          <w:ilvl w:val="0"/>
          <w:numId w:val="0"/>
        </w:numPr>
        <w:suppressAutoHyphens/>
        <w:spacing w:before="204" w:after="0" w:line="259" w:lineRule="auto"/>
        <w:rPr>
          <w:sz w:val="24"/>
          <w:szCs w:val="24"/>
        </w:rPr>
      </w:pPr>
      <w:r>
        <w:rPr>
          <w:sz w:val="24"/>
          <w:szCs w:val="24"/>
        </w:rPr>
        <w:t>8.15. Na hipótese de o licitante não atender às exigências para habilitação, o pregoeiro examinará a proposta subsequente e assim sucessivamente, na ordem de classificação, até a apuração de uma proposta que atenda ao presente edital.</w:t>
      </w:r>
    </w:p>
    <w:p w14:paraId="19BC54F6">
      <w:pPr>
        <w:pStyle w:val="524"/>
        <w:widowControl w:val="0"/>
        <w:numPr>
          <w:ilvl w:val="0"/>
          <w:numId w:val="0"/>
        </w:numPr>
        <w:suppressAutoHyphens/>
        <w:spacing w:before="230" w:after="0" w:line="259" w:lineRule="auto"/>
        <w:rPr>
          <w:sz w:val="24"/>
          <w:szCs w:val="24"/>
        </w:rPr>
      </w:pPr>
      <w:r>
        <w:rPr>
          <w:sz w:val="24"/>
          <w:szCs w:val="24"/>
        </w:rPr>
        <w:t>8.16. Somente serão disponibilizados para acesso público os documentos de habilitação do licitante cuja proposta atenda ao edital de licitação, após concluídos os procedimentos de que trata o subitem anterior.</w:t>
      </w:r>
    </w:p>
    <w:p w14:paraId="691410F2">
      <w:pPr>
        <w:pStyle w:val="524"/>
        <w:widowControl w:val="0"/>
        <w:numPr>
          <w:ilvl w:val="0"/>
          <w:numId w:val="0"/>
        </w:numPr>
        <w:suppressAutoHyphens/>
        <w:spacing w:before="230" w:after="0" w:line="259" w:lineRule="auto"/>
        <w:rPr>
          <w:sz w:val="24"/>
          <w:szCs w:val="24"/>
        </w:rPr>
      </w:pPr>
      <w:r>
        <w:rPr>
          <w:sz w:val="24"/>
          <w:szCs w:val="24"/>
        </w:rPr>
        <w:t>8.17. A comprovação de regularidade fiscal e trabalhista das microempresas e das empresas de pequeno porte somente será exigida para efeito de contratação, e não como condição para participação na licitação.</w:t>
      </w:r>
    </w:p>
    <w:p w14:paraId="41DAFADE">
      <w:pPr>
        <w:pStyle w:val="524"/>
        <w:widowControl w:val="0"/>
        <w:numPr>
          <w:ilvl w:val="0"/>
          <w:numId w:val="0"/>
        </w:numPr>
        <w:suppressAutoHyphens/>
        <w:spacing w:before="180" w:after="0" w:line="259" w:lineRule="auto"/>
        <w:rPr>
          <w:sz w:val="24"/>
          <w:szCs w:val="24"/>
        </w:rPr>
      </w:pPr>
      <w:r>
        <w:rPr>
          <w:sz w:val="24"/>
          <w:szCs w:val="24"/>
        </w:rPr>
        <w:t>8.18. A documentação exigida para fins de habilitação jurídica, fiscal, social, trabalhista e econômico-financeira, serão aferidas por intermédio dos seguintes documentos:</w:t>
      </w:r>
    </w:p>
    <w:p w14:paraId="08D6E028">
      <w:pPr>
        <w:pStyle w:val="525"/>
        <w:widowControl w:val="0"/>
        <w:numPr>
          <w:ilvl w:val="0"/>
          <w:numId w:val="0"/>
        </w:numPr>
        <w:suppressAutoHyphens/>
        <w:spacing w:before="228" w:after="0" w:line="240" w:lineRule="auto"/>
        <w:rPr>
          <w:b/>
          <w:bCs/>
          <w:sz w:val="24"/>
          <w:szCs w:val="24"/>
        </w:rPr>
      </w:pPr>
      <w:r>
        <w:rPr>
          <w:b/>
          <w:bCs/>
          <w:color w:val="auto"/>
          <w:sz w:val="24"/>
          <w:szCs w:val="24"/>
        </w:rPr>
        <w:t xml:space="preserve">8.18.1. HABILITAÇÃO </w:t>
      </w:r>
      <w:r>
        <w:rPr>
          <w:b/>
          <w:bCs/>
          <w:sz w:val="24"/>
          <w:szCs w:val="24"/>
        </w:rPr>
        <w:t xml:space="preserve">JURÍDICA: </w:t>
      </w:r>
    </w:p>
    <w:p w14:paraId="36621947">
      <w:pPr>
        <w:pStyle w:val="525"/>
        <w:widowControl w:val="0"/>
        <w:numPr>
          <w:ilvl w:val="0"/>
          <w:numId w:val="0"/>
        </w:numPr>
        <w:suppressAutoHyphens/>
        <w:spacing w:before="180" w:after="0" w:line="259" w:lineRule="auto"/>
        <w:rPr>
          <w:sz w:val="24"/>
          <w:szCs w:val="24"/>
        </w:rPr>
      </w:pPr>
      <w:r>
        <w:rPr>
          <w:sz w:val="24"/>
          <w:szCs w:val="24"/>
        </w:rPr>
        <w:t xml:space="preserve">a) </w:t>
      </w:r>
      <w:r>
        <w:rPr>
          <w:b/>
          <w:bCs/>
          <w:sz w:val="24"/>
          <w:szCs w:val="24"/>
        </w:rPr>
        <w:t>Empresário individual:</w:t>
      </w:r>
      <w:r>
        <w:rPr>
          <w:sz w:val="24"/>
          <w:szCs w:val="24"/>
        </w:rPr>
        <w:t xml:space="preserve"> inscrição no Registro Público de Empresas Mercantis, a cargo da Junta Comercial da respectiva sede; </w:t>
      </w:r>
    </w:p>
    <w:p w14:paraId="6C707BDA">
      <w:pPr>
        <w:pStyle w:val="525"/>
        <w:widowControl w:val="0"/>
        <w:numPr>
          <w:ilvl w:val="0"/>
          <w:numId w:val="0"/>
        </w:numPr>
        <w:suppressAutoHyphens/>
        <w:spacing w:before="180" w:after="0" w:line="259" w:lineRule="auto"/>
        <w:rPr>
          <w:sz w:val="24"/>
          <w:szCs w:val="24"/>
        </w:rPr>
      </w:pPr>
      <w:r>
        <w:rPr>
          <w:sz w:val="24"/>
          <w:szCs w:val="24"/>
        </w:rPr>
        <w:t xml:space="preserve">b) </w:t>
      </w:r>
      <w:r>
        <w:rPr>
          <w:b/>
          <w:bCs/>
          <w:sz w:val="24"/>
          <w:szCs w:val="24"/>
        </w:rPr>
        <w:t>Microempreendedor Individual - MEI:</w:t>
      </w:r>
      <w:r>
        <w:rPr>
          <w:sz w:val="24"/>
          <w:szCs w:val="24"/>
        </w:rPr>
        <w:t xml:space="preserve"> Certificado da Condição de Microempreendedor Individual - CCMEI, cuja aceitação ficará condicionada à verificação da autenticidade no sítio https://www.gov.br/empresas-e-negocios/pt-br/empreendedor; </w:t>
      </w:r>
    </w:p>
    <w:p w14:paraId="324C49D7">
      <w:pPr>
        <w:pStyle w:val="525"/>
        <w:widowControl w:val="0"/>
        <w:numPr>
          <w:ilvl w:val="0"/>
          <w:numId w:val="0"/>
        </w:numPr>
        <w:suppressAutoHyphens/>
        <w:spacing w:before="180" w:after="0" w:line="259" w:lineRule="auto"/>
        <w:rPr>
          <w:sz w:val="24"/>
          <w:szCs w:val="24"/>
        </w:rPr>
      </w:pPr>
      <w:r>
        <w:rPr>
          <w:sz w:val="24"/>
          <w:szCs w:val="24"/>
        </w:rPr>
        <w:t xml:space="preserve">c) </w:t>
      </w:r>
      <w:r>
        <w:rPr>
          <w:b/>
          <w:bCs/>
          <w:sz w:val="24"/>
          <w:szCs w:val="24"/>
        </w:rPr>
        <w:t>Sociedade empresária, sociedade limitada unipessoal – SLU ou sociedade identificada como empresa individual de responsabilidade limitada - EIRELI:</w:t>
      </w:r>
      <w:r>
        <w:rPr>
          <w:sz w:val="24"/>
          <w:szCs w:val="24"/>
        </w:rPr>
        <w:t xml:space="preserve"> inscrição do ato constitutivo, estatuto ou contrato social no Registro Público de Empresas Mercantis, a cargo da Junta Comercial da respectiva sede, acompanhada de documento comprobatório de seus administradores;</w:t>
      </w:r>
    </w:p>
    <w:p w14:paraId="33B98975">
      <w:pPr>
        <w:pStyle w:val="525"/>
        <w:widowControl w:val="0"/>
        <w:numPr>
          <w:ilvl w:val="0"/>
          <w:numId w:val="0"/>
        </w:numPr>
        <w:suppressAutoHyphens/>
        <w:spacing w:before="180" w:after="0" w:line="259" w:lineRule="auto"/>
        <w:rPr>
          <w:sz w:val="24"/>
          <w:szCs w:val="24"/>
        </w:rPr>
      </w:pPr>
      <w:r>
        <w:rPr>
          <w:sz w:val="24"/>
          <w:szCs w:val="24"/>
        </w:rPr>
        <w:t xml:space="preserve">d) </w:t>
      </w:r>
      <w:r>
        <w:rPr>
          <w:b/>
          <w:bCs/>
          <w:sz w:val="24"/>
          <w:szCs w:val="24"/>
        </w:rPr>
        <w:t xml:space="preserve">Sociedade empresária estrangeira: </w:t>
      </w:r>
      <w:r>
        <w:rPr>
          <w:sz w:val="24"/>
          <w:szCs w:val="24"/>
        </w:rPr>
        <w:t>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77/2020;</w:t>
      </w:r>
    </w:p>
    <w:p w14:paraId="6FDB2ADD">
      <w:pPr>
        <w:pStyle w:val="525"/>
        <w:widowControl w:val="0"/>
        <w:numPr>
          <w:ilvl w:val="0"/>
          <w:numId w:val="0"/>
        </w:numPr>
        <w:suppressAutoHyphens/>
        <w:spacing w:before="180" w:after="0" w:line="259" w:lineRule="auto"/>
        <w:rPr>
          <w:sz w:val="24"/>
          <w:szCs w:val="24"/>
        </w:rPr>
      </w:pPr>
      <w:r>
        <w:rPr>
          <w:sz w:val="24"/>
          <w:szCs w:val="24"/>
        </w:rPr>
        <w:t xml:space="preserve">e) </w:t>
      </w:r>
      <w:r>
        <w:rPr>
          <w:b/>
          <w:bCs/>
          <w:sz w:val="24"/>
          <w:szCs w:val="24"/>
        </w:rPr>
        <w:t>Sociedade simples:</w:t>
      </w:r>
      <w:r>
        <w:rPr>
          <w:sz w:val="24"/>
          <w:szCs w:val="24"/>
        </w:rPr>
        <w:t xml:space="preserve"> inscrição do ato constitutivo no Registro Civil de Pessoas Jurídicas do local de sua sede, acompanhada de documento comprobatório de seus administradores;</w:t>
      </w:r>
    </w:p>
    <w:p w14:paraId="46084690">
      <w:pPr>
        <w:pStyle w:val="525"/>
        <w:widowControl w:val="0"/>
        <w:numPr>
          <w:ilvl w:val="0"/>
          <w:numId w:val="0"/>
        </w:numPr>
        <w:suppressAutoHyphens/>
        <w:spacing w:before="180" w:after="0" w:line="259" w:lineRule="auto"/>
        <w:rPr>
          <w:sz w:val="24"/>
          <w:szCs w:val="24"/>
        </w:rPr>
      </w:pPr>
      <w:r>
        <w:rPr>
          <w:sz w:val="24"/>
          <w:szCs w:val="24"/>
        </w:rPr>
        <w:t xml:space="preserve">f) </w:t>
      </w:r>
      <w:r>
        <w:rPr>
          <w:b/>
          <w:bCs/>
          <w:sz w:val="24"/>
          <w:szCs w:val="24"/>
        </w:rPr>
        <w:t>Filial, sucursal ou agência de sociedade simples ou empresária:</w:t>
      </w:r>
      <w:r>
        <w:rPr>
          <w:sz w:val="24"/>
          <w:szCs w:val="24"/>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4687D9E7">
      <w:pPr>
        <w:spacing w:before="210"/>
        <w:jc w:val="both"/>
        <w:rPr>
          <w:rFonts w:ascii="Arial" w:hAnsi="Arial"/>
        </w:rPr>
      </w:pPr>
      <w:r>
        <w:rPr>
          <w:rFonts w:ascii="Arial" w:hAnsi="Arial"/>
        </w:rPr>
        <w:t xml:space="preserve">g) Documentos de eleição ou designação dos atuais administradores, tratando-se de sociedades empresárias ou cooperativas; </w:t>
      </w:r>
    </w:p>
    <w:p w14:paraId="64BF59B8">
      <w:pPr>
        <w:pStyle w:val="525"/>
        <w:widowControl w:val="0"/>
        <w:numPr>
          <w:ilvl w:val="0"/>
          <w:numId w:val="0"/>
        </w:numPr>
        <w:suppressAutoHyphens/>
        <w:spacing w:before="228" w:after="0" w:line="240" w:lineRule="auto"/>
        <w:rPr>
          <w:b/>
          <w:bCs/>
          <w:sz w:val="24"/>
          <w:szCs w:val="24"/>
        </w:rPr>
      </w:pPr>
      <w:r>
        <w:rPr>
          <w:b/>
          <w:bCs/>
          <w:color w:val="auto"/>
          <w:sz w:val="24"/>
          <w:szCs w:val="24"/>
        </w:rPr>
        <w:t xml:space="preserve">8.18.2. REGULARIDADE </w:t>
      </w:r>
      <w:r>
        <w:rPr>
          <w:b/>
          <w:bCs/>
          <w:sz w:val="24"/>
          <w:szCs w:val="24"/>
        </w:rPr>
        <w:t xml:space="preserve">FISCAL E TRABALHISTA: </w:t>
      </w:r>
    </w:p>
    <w:p w14:paraId="1BE1C9C7">
      <w:pPr>
        <w:spacing w:before="210"/>
        <w:jc w:val="both"/>
        <w:rPr>
          <w:rFonts w:ascii="Arial" w:hAnsi="Arial"/>
          <w:b/>
        </w:rPr>
      </w:pPr>
      <w:r>
        <w:rPr>
          <w:rFonts w:ascii="Arial" w:hAnsi="Arial"/>
        </w:rPr>
        <w:t xml:space="preserve">a) Prova de inscrição no Cadastro Nacional de Pessoas Jurídicas, do Ministério da Fazenda </w:t>
      </w:r>
      <w:r>
        <w:rPr>
          <w:rFonts w:ascii="Arial" w:hAnsi="Arial"/>
          <w:b/>
        </w:rPr>
        <w:t xml:space="preserve">(CNPJ); </w:t>
      </w:r>
    </w:p>
    <w:p w14:paraId="40069A47">
      <w:pPr>
        <w:spacing w:before="210"/>
        <w:jc w:val="both"/>
        <w:rPr>
          <w:rFonts w:ascii="Arial" w:hAnsi="Arial"/>
        </w:rPr>
      </w:pPr>
      <w:r>
        <w:rPr>
          <w:rFonts w:ascii="Arial" w:hAnsi="Arial"/>
        </w:rPr>
        <w:t>b) Prova de inscrição no Cadastro de Contribuintes Estadual ou Municipal, relativo à sede ou domicilio da licitante, pertinente ao seu ramo de atividade e compatível com o objeto do certame;</w:t>
      </w:r>
    </w:p>
    <w:p w14:paraId="58597E77">
      <w:pPr>
        <w:spacing w:before="210"/>
        <w:jc w:val="both"/>
        <w:rPr>
          <w:rFonts w:ascii="Arial" w:hAnsi="Arial"/>
          <w:b/>
        </w:rPr>
      </w:pPr>
      <w:r>
        <w:rPr>
          <w:rFonts w:ascii="Arial" w:hAnsi="Arial"/>
        </w:rPr>
        <w:t xml:space="preserve">c) Certificado de regularidade do Fundo de Garantia por Tempo de Serviço </w:t>
      </w:r>
      <w:r>
        <w:rPr>
          <w:rFonts w:ascii="Arial" w:hAnsi="Arial"/>
          <w:b/>
        </w:rPr>
        <w:t xml:space="preserve">(FGTS); </w:t>
      </w:r>
    </w:p>
    <w:p w14:paraId="7C5591EA">
      <w:pPr>
        <w:spacing w:before="210"/>
        <w:jc w:val="both"/>
        <w:rPr>
          <w:rFonts w:ascii="Arial" w:hAnsi="Arial"/>
          <w:b/>
        </w:rPr>
      </w:pPr>
      <w:r>
        <w:rPr>
          <w:rFonts w:ascii="Arial" w:hAnsi="Arial"/>
        </w:rPr>
        <w:t xml:space="preserve">d) Certidão negativa, ou positiva com efeitos de negativa, de débitos trabalhistas </w:t>
      </w:r>
      <w:r>
        <w:rPr>
          <w:rFonts w:ascii="Arial" w:hAnsi="Arial"/>
          <w:b/>
        </w:rPr>
        <w:t>(CNDT);</w:t>
      </w:r>
    </w:p>
    <w:p w14:paraId="79CBB36B">
      <w:pPr>
        <w:spacing w:before="210"/>
        <w:jc w:val="both"/>
        <w:rPr>
          <w:rFonts w:ascii="Arial" w:hAnsi="Arial"/>
        </w:rPr>
      </w:pPr>
      <w:r>
        <w:rPr>
          <w:rFonts w:ascii="Arial" w:hAnsi="Arial"/>
        </w:rPr>
        <w:t>e) Certidão negativa, ou positiva com efeitos de negativa, de Débitos relativos a Créditos Tributários Federais e à Dívida Ativa da União;</w:t>
      </w:r>
    </w:p>
    <w:p w14:paraId="16AF01FD">
      <w:pPr>
        <w:tabs>
          <w:tab w:val="left" w:pos="0"/>
        </w:tabs>
        <w:spacing w:before="210"/>
        <w:jc w:val="both"/>
        <w:rPr>
          <w:rFonts w:ascii="Arial" w:hAnsi="Arial"/>
        </w:rPr>
      </w:pPr>
      <w:r>
        <w:rPr>
          <w:rFonts w:ascii="Arial" w:hAnsi="Arial"/>
        </w:rPr>
        <w:t>f) Certidões de regularidade de débitos tributários com a Fazenda Estadual (relativa aos tributos incidentes sobre o objeto desta licitação, inscritos em dívida ativa) e Fazenda Municipal (mobiliária);</w:t>
      </w:r>
    </w:p>
    <w:p w14:paraId="52EC12F6">
      <w:pPr>
        <w:pStyle w:val="525"/>
        <w:widowControl w:val="0"/>
        <w:numPr>
          <w:ilvl w:val="0"/>
          <w:numId w:val="0"/>
        </w:numPr>
        <w:suppressAutoHyphens/>
        <w:spacing w:before="228" w:after="0" w:line="240" w:lineRule="auto"/>
        <w:rPr>
          <w:b/>
          <w:bCs/>
          <w:color w:val="auto"/>
          <w:sz w:val="24"/>
          <w:szCs w:val="24"/>
        </w:rPr>
      </w:pPr>
      <w:r>
        <w:rPr>
          <w:b/>
          <w:bCs/>
          <w:color w:val="auto"/>
          <w:sz w:val="24"/>
          <w:szCs w:val="24"/>
        </w:rPr>
        <w:t xml:space="preserve">8.18.3. QUALIFICAÇÃO ECONÔMICA - FINANCEIRA: </w:t>
      </w:r>
    </w:p>
    <w:p w14:paraId="45A04F38">
      <w:pPr>
        <w:tabs>
          <w:tab w:val="left" w:pos="0"/>
        </w:tabs>
        <w:spacing w:before="210"/>
        <w:jc w:val="both"/>
        <w:rPr>
          <w:rFonts w:ascii="Arial" w:hAnsi="Arial"/>
        </w:rPr>
      </w:pPr>
      <w:r>
        <w:rPr>
          <w:rFonts w:ascii="Arial" w:hAnsi="Arial"/>
        </w:rPr>
        <w:t>a) Certidão negativa de feitos sobre falência expedida pelo distribuidor da sede do licitante, conforme art. 69, II, da Lei nº 14.133/21;</w:t>
      </w:r>
    </w:p>
    <w:bookmarkEnd w:id="1"/>
    <w:bookmarkEnd w:id="2"/>
    <w:bookmarkEnd w:id="3"/>
    <w:bookmarkEnd w:id="4"/>
    <w:bookmarkEnd w:id="5"/>
    <w:bookmarkEnd w:id="6"/>
    <w:bookmarkEnd w:id="7"/>
    <w:bookmarkEnd w:id="8"/>
    <w:bookmarkEnd w:id="9"/>
    <w:bookmarkEnd w:id="10"/>
    <w:bookmarkEnd w:id="11"/>
    <w:bookmarkEnd w:id="12"/>
    <w:bookmarkEnd w:id="13"/>
    <w:bookmarkEnd w:id="38"/>
    <w:bookmarkEnd w:id="39"/>
    <w:p w14:paraId="6837B4FF">
      <w:pPr>
        <w:tabs>
          <w:tab w:val="left" w:pos="0"/>
        </w:tabs>
        <w:spacing w:before="240"/>
        <w:jc w:val="both"/>
        <w:rPr>
          <w:rFonts w:ascii="Arial" w:hAnsi="Arial" w:eastAsia="Times New Roman"/>
          <w:b/>
          <w:bCs/>
          <w:kern w:val="0"/>
          <w:lang w:eastAsia="pt-BR" w:bidi="ar-SA"/>
        </w:rPr>
      </w:pPr>
      <w:bookmarkStart w:id="41" w:name="_Hlk182830621"/>
      <w:r>
        <w:rPr>
          <w:rFonts w:ascii="Arial" w:hAnsi="Arial" w:eastAsia="Times New Roman"/>
          <w:b/>
          <w:bCs/>
          <w:kern w:val="0"/>
          <w:lang w:eastAsia="pt-BR" w:bidi="ar-SA"/>
        </w:rPr>
        <w:t>9. DA ATA DE REGISTRO DE PREÇOS</w:t>
      </w:r>
    </w:p>
    <w:p w14:paraId="3C278410">
      <w:pPr>
        <w:tabs>
          <w:tab w:val="left" w:pos="0"/>
        </w:tabs>
        <w:spacing w:before="192"/>
        <w:jc w:val="both"/>
        <w:rPr>
          <w:rFonts w:ascii="Arial" w:hAnsi="Arial" w:eastAsia="Times New Roman"/>
          <w:kern w:val="0"/>
          <w:lang w:eastAsia="pt-BR" w:bidi="ar-SA"/>
        </w:rPr>
      </w:pPr>
      <w:r>
        <w:rPr>
          <w:rFonts w:ascii="Arial" w:hAnsi="Arial" w:eastAsia="Times New Roman"/>
          <w:kern w:val="0"/>
          <w:lang w:eastAsia="pt-BR" w:bidi="ar-SA"/>
        </w:rPr>
        <w:t xml:space="preserve">9.1. Homologado o resultado da licitação, o licitante mais bem classificado terá o prazo de até 05 (cinco) dias, contados a partir da data de sua convocação, para assinar a Ata de Registro de Preços, cujo prazo de validade encontra-se nela fixado, sob pena de decadência do direito à contratação, sem prejuízo das sanções previstas na Lei nº 14.133/2021. </w:t>
      </w:r>
    </w:p>
    <w:p w14:paraId="53022317">
      <w:pPr>
        <w:tabs>
          <w:tab w:val="left" w:pos="0"/>
        </w:tabs>
        <w:spacing w:before="192"/>
        <w:jc w:val="both"/>
        <w:rPr>
          <w:rFonts w:ascii="Arial" w:hAnsi="Arial" w:eastAsia="Times New Roman"/>
          <w:kern w:val="0"/>
          <w:lang w:eastAsia="pt-BR" w:bidi="ar-SA"/>
        </w:rPr>
      </w:pPr>
      <w:r>
        <w:rPr>
          <w:rFonts w:ascii="Arial" w:hAnsi="Arial" w:eastAsia="Times New Roman"/>
          <w:kern w:val="0"/>
          <w:lang w:eastAsia="pt-BR" w:bidi="ar-SA"/>
        </w:rPr>
        <w:t>9.2. O prazo de convocação poderá ser prorrogado uma vez, por igual período, mediante solicitação do licitante mais bem classificado ou do fornecedor convocado, desde que:</w:t>
      </w:r>
    </w:p>
    <w:p w14:paraId="14091BED">
      <w:pPr>
        <w:tabs>
          <w:tab w:val="left" w:pos="0"/>
        </w:tabs>
        <w:spacing w:before="192"/>
        <w:jc w:val="both"/>
        <w:rPr>
          <w:rFonts w:ascii="Arial" w:hAnsi="Arial" w:eastAsia="Times New Roman"/>
          <w:kern w:val="0"/>
          <w:lang w:eastAsia="pt-BR" w:bidi="ar-SA"/>
        </w:rPr>
      </w:pPr>
      <w:r>
        <w:rPr>
          <w:rFonts w:ascii="Arial" w:hAnsi="Arial" w:eastAsia="Times New Roman"/>
          <w:kern w:val="0"/>
          <w:lang w:eastAsia="pt-BR" w:bidi="ar-SA"/>
        </w:rPr>
        <w:t>(a) a solicitação seja devidamente justificada e apresentada dentro do prazo; e</w:t>
      </w:r>
    </w:p>
    <w:p w14:paraId="3C80FC29">
      <w:pPr>
        <w:tabs>
          <w:tab w:val="left" w:pos="0"/>
        </w:tabs>
        <w:spacing w:before="192"/>
        <w:jc w:val="both"/>
        <w:rPr>
          <w:rFonts w:ascii="Arial" w:hAnsi="Arial" w:eastAsia="Times New Roman"/>
          <w:kern w:val="0"/>
          <w:lang w:eastAsia="pt-BR" w:bidi="ar-SA"/>
        </w:rPr>
      </w:pPr>
      <w:r>
        <w:rPr>
          <w:rFonts w:ascii="Arial" w:hAnsi="Arial" w:eastAsia="Times New Roman"/>
          <w:kern w:val="0"/>
          <w:lang w:eastAsia="pt-BR" w:bidi="ar-SA"/>
        </w:rPr>
        <w:t>(b) a justificativa apresentada seja aceita pela Administração.</w:t>
      </w:r>
    </w:p>
    <w:p w14:paraId="3B56790D">
      <w:pPr>
        <w:tabs>
          <w:tab w:val="left" w:pos="0"/>
        </w:tabs>
        <w:spacing w:before="192"/>
        <w:jc w:val="both"/>
        <w:rPr>
          <w:rFonts w:ascii="Arial" w:hAnsi="Arial" w:eastAsia="Times New Roman"/>
          <w:kern w:val="0"/>
          <w:lang w:eastAsia="pt-BR" w:bidi="ar-SA"/>
        </w:rPr>
      </w:pPr>
      <w:r>
        <w:rPr>
          <w:rFonts w:ascii="Arial" w:hAnsi="Arial" w:eastAsia="Times New Roman"/>
          <w:kern w:val="0"/>
          <w:lang w:eastAsia="pt-BR" w:bidi="ar-SA"/>
        </w:rPr>
        <w:t>9.3. A ata de registro de preços poderá ser assinada por meio digital.</w:t>
      </w:r>
    </w:p>
    <w:p w14:paraId="7F6EBE7C">
      <w:pPr>
        <w:tabs>
          <w:tab w:val="left" w:pos="0"/>
        </w:tabs>
        <w:spacing w:before="192"/>
        <w:jc w:val="both"/>
        <w:rPr>
          <w:rFonts w:ascii="Arial" w:hAnsi="Arial" w:eastAsia="Times New Roman"/>
          <w:kern w:val="0"/>
          <w:lang w:eastAsia="pt-BR" w:bidi="ar-SA"/>
        </w:rPr>
      </w:pPr>
      <w:r>
        <w:rPr>
          <w:rFonts w:ascii="Arial" w:hAnsi="Arial" w:eastAsia="Times New Roman"/>
          <w:kern w:val="0"/>
          <w:lang w:eastAsia="pt-BR" w:bidi="ar-SA"/>
        </w:rPr>
        <w:t>9.4.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568EA849">
      <w:pPr>
        <w:tabs>
          <w:tab w:val="left" w:pos="0"/>
        </w:tabs>
        <w:spacing w:before="192"/>
        <w:jc w:val="both"/>
        <w:rPr>
          <w:rFonts w:ascii="Arial" w:hAnsi="Arial" w:eastAsia="Times New Roman"/>
          <w:kern w:val="0"/>
          <w:lang w:eastAsia="pt-BR" w:bidi="ar-SA"/>
        </w:rPr>
      </w:pPr>
      <w:r>
        <w:rPr>
          <w:rFonts w:ascii="Arial" w:hAnsi="Arial" w:eastAsia="Times New Roman"/>
          <w:kern w:val="0"/>
          <w:lang w:eastAsia="pt-BR" w:bidi="ar-SA"/>
        </w:rPr>
        <w:t>9.5. O preço registrado, com a indicação dos fornecedores, será divulgado no PNCP e disponibilizado durante a vigência da ata de registro de preços.</w:t>
      </w:r>
    </w:p>
    <w:p w14:paraId="6B06C810">
      <w:pPr>
        <w:tabs>
          <w:tab w:val="left" w:pos="0"/>
        </w:tabs>
        <w:spacing w:before="192"/>
        <w:jc w:val="both"/>
        <w:rPr>
          <w:rFonts w:ascii="Arial" w:hAnsi="Arial" w:eastAsia="Times New Roman"/>
          <w:kern w:val="0"/>
          <w:lang w:eastAsia="pt-BR" w:bidi="ar-SA"/>
        </w:rPr>
      </w:pPr>
      <w:r>
        <w:rPr>
          <w:rFonts w:ascii="Arial" w:hAnsi="Arial" w:eastAsia="Times New Roman"/>
          <w:kern w:val="0"/>
          <w:lang w:eastAsia="pt-BR" w:bidi="ar-SA"/>
        </w:rPr>
        <w:t>9.6.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D098AF9">
      <w:pPr>
        <w:tabs>
          <w:tab w:val="left" w:pos="0"/>
        </w:tabs>
        <w:spacing w:before="240"/>
        <w:jc w:val="both"/>
        <w:rPr>
          <w:rFonts w:ascii="Arial" w:hAnsi="Arial" w:eastAsia="Times New Roman"/>
          <w:b/>
          <w:bCs/>
          <w:kern w:val="0"/>
          <w:lang w:eastAsia="pt-BR" w:bidi="ar-SA"/>
        </w:rPr>
      </w:pPr>
      <w:r>
        <w:rPr>
          <w:rFonts w:ascii="Arial" w:hAnsi="Arial" w:eastAsia="Times New Roman"/>
          <w:b/>
          <w:bCs/>
          <w:kern w:val="0"/>
          <w:lang w:eastAsia="pt-BR" w:bidi="ar-SA"/>
        </w:rPr>
        <w:t xml:space="preserve">10. DA FORMAÇÃO DO CADASTRO DE RESERVA </w:t>
      </w:r>
    </w:p>
    <w:p w14:paraId="12253106">
      <w:pPr>
        <w:tabs>
          <w:tab w:val="left" w:pos="0"/>
        </w:tabs>
        <w:spacing w:before="192"/>
        <w:jc w:val="both"/>
        <w:rPr>
          <w:rFonts w:ascii="Arial" w:hAnsi="Arial" w:eastAsia="Times New Roman"/>
          <w:kern w:val="0"/>
          <w:lang w:eastAsia="pt-BR" w:bidi="ar-SA"/>
        </w:rPr>
      </w:pPr>
      <w:r>
        <w:rPr>
          <w:rFonts w:ascii="Arial" w:hAnsi="Arial" w:eastAsia="Times New Roman"/>
          <w:kern w:val="0"/>
          <w:lang w:eastAsia="pt-BR" w:bidi="ar-SA"/>
        </w:rPr>
        <w:t>10.1.</w:t>
      </w:r>
      <w:r>
        <w:rPr>
          <w:rFonts w:ascii="Arial" w:hAnsi="Arial" w:eastAsia="Times New Roman"/>
          <w:kern w:val="0"/>
          <w:lang w:eastAsia="pt-BR" w:bidi="ar-SA"/>
        </w:rPr>
        <w:tab/>
      </w:r>
      <w:r>
        <w:rPr>
          <w:rFonts w:ascii="Arial" w:hAnsi="Arial" w:eastAsia="Times New Roman"/>
          <w:kern w:val="0"/>
          <w:lang w:eastAsia="pt-BR" w:bidi="ar-SA"/>
        </w:rPr>
        <w:t>Após a homologação da licitação, será incluído na ata, na forma de anexo, o registro:</w:t>
      </w:r>
    </w:p>
    <w:p w14:paraId="37D6805B">
      <w:pPr>
        <w:tabs>
          <w:tab w:val="left" w:pos="0"/>
        </w:tabs>
        <w:spacing w:before="192"/>
        <w:jc w:val="both"/>
        <w:rPr>
          <w:rFonts w:ascii="Arial" w:hAnsi="Arial" w:eastAsia="Times New Roman"/>
          <w:kern w:val="0"/>
          <w:lang w:eastAsia="pt-BR" w:bidi="ar-SA"/>
        </w:rPr>
      </w:pPr>
      <w:r>
        <w:rPr>
          <w:rFonts w:ascii="Arial" w:hAnsi="Arial" w:eastAsia="Times New Roman"/>
          <w:kern w:val="0"/>
          <w:lang w:eastAsia="pt-BR" w:bidi="ar-SA"/>
        </w:rPr>
        <w:t xml:space="preserve">10.1.1. Dos licitantes que aceitarem cotar o objeto com preço igual ao do adjudicatário, observada a classificação na licitação; e </w:t>
      </w:r>
    </w:p>
    <w:p w14:paraId="3B070058">
      <w:pPr>
        <w:tabs>
          <w:tab w:val="left" w:pos="0"/>
        </w:tabs>
        <w:spacing w:before="192"/>
        <w:jc w:val="both"/>
        <w:rPr>
          <w:rFonts w:ascii="Arial" w:hAnsi="Arial" w:eastAsia="Times New Roman"/>
          <w:kern w:val="0"/>
          <w:lang w:eastAsia="pt-BR" w:bidi="ar-SA"/>
        </w:rPr>
      </w:pPr>
      <w:r>
        <w:rPr>
          <w:rFonts w:ascii="Arial" w:hAnsi="Arial" w:eastAsia="Times New Roman"/>
          <w:kern w:val="0"/>
          <w:lang w:eastAsia="pt-BR" w:bidi="ar-SA"/>
        </w:rPr>
        <w:t>10.1.2. Dos licitantes que mantiverem sua proposta original</w:t>
      </w:r>
    </w:p>
    <w:p w14:paraId="041ABED2">
      <w:pPr>
        <w:tabs>
          <w:tab w:val="left" w:pos="0"/>
        </w:tabs>
        <w:spacing w:before="192"/>
        <w:jc w:val="both"/>
        <w:rPr>
          <w:rFonts w:ascii="Arial" w:hAnsi="Arial" w:eastAsia="Times New Roman"/>
          <w:kern w:val="0"/>
          <w:lang w:eastAsia="pt-BR" w:bidi="ar-SA"/>
        </w:rPr>
      </w:pPr>
    </w:p>
    <w:p w14:paraId="16A50F48">
      <w:pPr>
        <w:tabs>
          <w:tab w:val="left" w:pos="0"/>
        </w:tabs>
        <w:spacing w:before="192"/>
        <w:jc w:val="both"/>
        <w:rPr>
          <w:rFonts w:ascii="Arial" w:hAnsi="Arial" w:eastAsia="Times New Roman"/>
          <w:kern w:val="0"/>
          <w:lang w:eastAsia="pt-BR" w:bidi="ar-SA"/>
        </w:rPr>
      </w:pPr>
      <w:r>
        <w:rPr>
          <w:rFonts w:ascii="Arial" w:hAnsi="Arial" w:eastAsia="Times New Roman"/>
          <w:kern w:val="0"/>
          <w:lang w:eastAsia="pt-BR" w:bidi="ar-SA"/>
        </w:rPr>
        <w:t>10.2. Será respeitada, nas contratações, a ordem de classificação dos licitantes ou fornecedores registrados na ata:</w:t>
      </w:r>
    </w:p>
    <w:p w14:paraId="5547F26E">
      <w:pPr>
        <w:tabs>
          <w:tab w:val="left" w:pos="0"/>
        </w:tabs>
        <w:spacing w:before="192"/>
        <w:jc w:val="both"/>
        <w:rPr>
          <w:rFonts w:ascii="Arial" w:hAnsi="Arial" w:eastAsia="Times New Roman"/>
          <w:kern w:val="0"/>
          <w:lang w:eastAsia="pt-BR" w:bidi="ar-SA"/>
        </w:rPr>
      </w:pPr>
      <w:r>
        <w:rPr>
          <w:rFonts w:ascii="Arial" w:hAnsi="Arial" w:eastAsia="Times New Roman"/>
          <w:kern w:val="0"/>
          <w:lang w:eastAsia="pt-BR" w:bidi="ar-SA"/>
        </w:rPr>
        <w:t>10.2.1. A apresentação de novas propostas na forma deste item não prejudicará o resultado do certame em relação ao licitante mais bem classificado;</w:t>
      </w:r>
    </w:p>
    <w:p w14:paraId="442C456B">
      <w:pPr>
        <w:tabs>
          <w:tab w:val="left" w:pos="0"/>
        </w:tabs>
        <w:spacing w:before="192"/>
        <w:jc w:val="both"/>
        <w:rPr>
          <w:rFonts w:ascii="Arial" w:hAnsi="Arial" w:eastAsia="Times New Roman"/>
          <w:kern w:val="0"/>
          <w:lang w:eastAsia="pt-BR" w:bidi="ar-SA"/>
        </w:rPr>
      </w:pPr>
      <w:r>
        <w:rPr>
          <w:rFonts w:ascii="Arial" w:hAnsi="Arial" w:eastAsia="Times New Roman"/>
          <w:kern w:val="0"/>
          <w:lang w:eastAsia="pt-BR" w:bidi="ar-SA"/>
        </w:rPr>
        <w:t>10.2.2. Para fins da ordem de classificação, os licitantes ou fornecedores que aceitarem cotar o objeto com preço igual ao do adjudicatário antecederão aqueles que mantiverem sua proposta original.</w:t>
      </w:r>
    </w:p>
    <w:p w14:paraId="71700371">
      <w:pPr>
        <w:tabs>
          <w:tab w:val="left" w:pos="0"/>
        </w:tabs>
        <w:spacing w:before="192"/>
        <w:jc w:val="both"/>
        <w:rPr>
          <w:rFonts w:ascii="Arial" w:hAnsi="Arial" w:eastAsia="Times New Roman"/>
          <w:kern w:val="0"/>
          <w:lang w:eastAsia="pt-BR" w:bidi="ar-SA"/>
        </w:rPr>
      </w:pPr>
      <w:r>
        <w:rPr>
          <w:rFonts w:ascii="Arial" w:hAnsi="Arial" w:eastAsia="Times New Roman"/>
          <w:kern w:val="0"/>
          <w:lang w:eastAsia="pt-BR" w:bidi="ar-SA"/>
        </w:rPr>
        <w:t>10.3. A habilitação dos licitantes que comporão o cadastro de reserva será efetuada quando houver necessidade de contratação dos licitantes remanescentes, nas seguintes hipóteses:</w:t>
      </w:r>
    </w:p>
    <w:p w14:paraId="714103A1">
      <w:pPr>
        <w:tabs>
          <w:tab w:val="left" w:pos="0"/>
        </w:tabs>
        <w:spacing w:before="188"/>
        <w:jc w:val="both"/>
        <w:rPr>
          <w:rFonts w:ascii="Arial" w:hAnsi="Arial" w:eastAsia="Times New Roman"/>
          <w:kern w:val="0"/>
          <w:lang w:eastAsia="pt-BR" w:bidi="ar-SA"/>
        </w:rPr>
      </w:pPr>
      <w:r>
        <w:rPr>
          <w:rFonts w:ascii="Arial" w:hAnsi="Arial" w:eastAsia="Times New Roman"/>
          <w:kern w:val="0"/>
          <w:lang w:eastAsia="pt-BR" w:bidi="ar-SA"/>
        </w:rPr>
        <w:t>10.3.1. Quando o licitante vencedor não assinar a ata de registro de preços no prazo e nas condições estabelecidos no edital; ou</w:t>
      </w:r>
    </w:p>
    <w:p w14:paraId="663521CF">
      <w:pPr>
        <w:tabs>
          <w:tab w:val="left" w:pos="0"/>
        </w:tabs>
        <w:spacing w:before="188"/>
        <w:jc w:val="both"/>
        <w:rPr>
          <w:rFonts w:ascii="Arial" w:hAnsi="Arial" w:eastAsia="Times New Roman"/>
          <w:kern w:val="0"/>
          <w:lang w:eastAsia="pt-BR" w:bidi="ar-SA"/>
        </w:rPr>
      </w:pPr>
      <w:r>
        <w:rPr>
          <w:rFonts w:ascii="Arial" w:hAnsi="Arial" w:eastAsia="Times New Roman"/>
          <w:kern w:val="0"/>
          <w:lang w:eastAsia="pt-BR" w:bidi="ar-SA"/>
        </w:rPr>
        <w:t>10.3.2. Quando houver o cancelamento do registro do fornecedor ou do registro de preços.</w:t>
      </w:r>
    </w:p>
    <w:p w14:paraId="1F5EF8D0">
      <w:pPr>
        <w:tabs>
          <w:tab w:val="left" w:pos="0"/>
        </w:tabs>
        <w:spacing w:before="188"/>
        <w:jc w:val="both"/>
        <w:rPr>
          <w:rFonts w:ascii="Arial" w:hAnsi="Arial" w:eastAsia="Times New Roman"/>
          <w:kern w:val="0"/>
          <w:lang w:eastAsia="pt-BR" w:bidi="ar-SA"/>
        </w:rPr>
      </w:pPr>
      <w:r>
        <w:rPr>
          <w:rFonts w:ascii="Arial" w:hAnsi="Arial" w:eastAsia="Times New Roman"/>
          <w:kern w:val="0"/>
          <w:lang w:eastAsia="pt-BR" w:bidi="ar-SA"/>
        </w:rPr>
        <w:t>10.4.</w:t>
      </w:r>
      <w:r>
        <w:rPr>
          <w:rFonts w:ascii="Arial" w:hAnsi="Arial" w:eastAsia="Times New Roman"/>
          <w:kern w:val="0"/>
          <w:lang w:eastAsia="pt-BR" w:bidi="ar-SA"/>
        </w:rPr>
        <w:tab/>
      </w:r>
      <w:r>
        <w:rPr>
          <w:rFonts w:ascii="Arial" w:hAnsi="Arial" w:eastAsia="Times New Roman"/>
          <w:kern w:val="0"/>
          <w:lang w:eastAsia="pt-BR" w:bidi="ar-SA"/>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197C0BA5">
      <w:pPr>
        <w:tabs>
          <w:tab w:val="left" w:pos="0"/>
        </w:tabs>
        <w:spacing w:before="188"/>
        <w:jc w:val="both"/>
        <w:rPr>
          <w:rFonts w:ascii="Arial" w:hAnsi="Arial" w:eastAsia="Times New Roman"/>
          <w:kern w:val="0"/>
          <w:lang w:eastAsia="pt-BR" w:bidi="ar-SA"/>
        </w:rPr>
      </w:pPr>
      <w:r>
        <w:rPr>
          <w:rFonts w:ascii="Arial" w:hAnsi="Arial" w:eastAsia="Times New Roman"/>
          <w:kern w:val="0"/>
          <w:lang w:eastAsia="pt-BR" w:bidi="ar-SA"/>
        </w:rPr>
        <w:t>10.4.1. Convocar os licitantes que mantiveram sua proposta original para negociação, na ordem de classificação, com vistas à obtenção de preço melhor, mesmo que acima do preço do adjudicatário; ou</w:t>
      </w:r>
    </w:p>
    <w:p w14:paraId="46D788BD">
      <w:pPr>
        <w:tabs>
          <w:tab w:val="left" w:pos="0"/>
        </w:tabs>
        <w:spacing w:before="188"/>
        <w:jc w:val="both"/>
        <w:rPr>
          <w:rFonts w:ascii="Arial" w:hAnsi="Arial" w:eastAsia="Times New Roman"/>
          <w:kern w:val="0"/>
          <w:lang w:eastAsia="pt-BR" w:bidi="ar-SA"/>
        </w:rPr>
      </w:pPr>
      <w:r>
        <w:rPr>
          <w:rFonts w:ascii="Arial" w:hAnsi="Arial" w:eastAsia="Times New Roman"/>
          <w:kern w:val="0"/>
          <w:lang w:eastAsia="pt-BR" w:bidi="ar-SA"/>
        </w:rPr>
        <w:t>10.4.2. Adjudicar e firmar o contrato nas condições ofertadas pelos licitantes remanescentes, observada a ordem de classificação, quando frustrada a negociação de melhor condição.</w:t>
      </w:r>
    </w:p>
    <w:p w14:paraId="55A5A5A8">
      <w:pPr>
        <w:tabs>
          <w:tab w:val="left" w:pos="0"/>
        </w:tabs>
        <w:spacing w:before="188"/>
        <w:jc w:val="both"/>
        <w:rPr>
          <w:rFonts w:ascii="Arial" w:hAnsi="Arial" w:eastAsia="Times New Roman"/>
          <w:b/>
          <w:bCs/>
          <w:kern w:val="0"/>
          <w:lang w:eastAsia="pt-BR" w:bidi="ar-SA"/>
        </w:rPr>
      </w:pPr>
      <w:r>
        <w:rPr>
          <w:rFonts w:ascii="Arial" w:hAnsi="Arial" w:eastAsia="Times New Roman"/>
          <w:b/>
          <w:bCs/>
          <w:kern w:val="0"/>
          <w:lang w:eastAsia="pt-BR" w:bidi="ar-SA"/>
        </w:rPr>
        <w:t>11. DOS RECURSOS</w:t>
      </w:r>
    </w:p>
    <w:p w14:paraId="6B8ADE38">
      <w:pPr>
        <w:pStyle w:val="524"/>
        <w:widowControl w:val="0"/>
        <w:numPr>
          <w:ilvl w:val="0"/>
          <w:numId w:val="0"/>
        </w:numPr>
        <w:suppressAutoHyphens/>
        <w:spacing w:before="210" w:after="0" w:line="240" w:lineRule="auto"/>
        <w:rPr>
          <w:color w:val="auto"/>
          <w:sz w:val="24"/>
          <w:szCs w:val="24"/>
        </w:rPr>
      </w:pPr>
      <w:r>
        <w:rPr>
          <w:color w:val="auto"/>
          <w:sz w:val="24"/>
          <w:szCs w:val="24"/>
        </w:rPr>
        <w:t xml:space="preserve">11.1. 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659"/>
          <w:color w:val="auto"/>
          <w:sz w:val="24"/>
          <w:szCs w:val="24"/>
        </w:rPr>
        <w:t>art. 165 da Lei nº 14.133/2021</w:t>
      </w:r>
      <w:r>
        <w:rPr>
          <w:rStyle w:val="659"/>
          <w:color w:val="auto"/>
          <w:sz w:val="24"/>
          <w:szCs w:val="24"/>
        </w:rPr>
        <w:fldChar w:fldCharType="end"/>
      </w:r>
      <w:r>
        <w:rPr>
          <w:color w:val="auto"/>
          <w:sz w:val="24"/>
          <w:szCs w:val="24"/>
        </w:rPr>
        <w:t>.</w:t>
      </w:r>
    </w:p>
    <w:p w14:paraId="497BFD6F">
      <w:pPr>
        <w:pStyle w:val="524"/>
        <w:widowControl w:val="0"/>
        <w:numPr>
          <w:ilvl w:val="0"/>
          <w:numId w:val="0"/>
        </w:numPr>
        <w:suppressAutoHyphens/>
        <w:spacing w:before="210" w:after="0" w:line="240" w:lineRule="auto"/>
        <w:rPr>
          <w:sz w:val="24"/>
          <w:szCs w:val="24"/>
        </w:rPr>
      </w:pPr>
      <w:r>
        <w:rPr>
          <w:color w:val="auto"/>
          <w:sz w:val="24"/>
          <w:szCs w:val="24"/>
        </w:rPr>
        <w:t>11.</w:t>
      </w:r>
      <w:r>
        <w:rPr>
          <w:sz w:val="24"/>
          <w:szCs w:val="24"/>
        </w:rPr>
        <w:t>2. O prazo recursal é de 3 (três) dias úteis, contados da data de intimação ou de lavratura da ata.</w:t>
      </w:r>
    </w:p>
    <w:p w14:paraId="34B6652A">
      <w:pPr>
        <w:pStyle w:val="524"/>
        <w:widowControl w:val="0"/>
        <w:numPr>
          <w:ilvl w:val="0"/>
          <w:numId w:val="0"/>
        </w:numPr>
        <w:suppressAutoHyphens/>
        <w:spacing w:before="198" w:after="0" w:line="240" w:lineRule="auto"/>
        <w:rPr>
          <w:sz w:val="24"/>
          <w:szCs w:val="24"/>
        </w:rPr>
      </w:pPr>
      <w:r>
        <w:rPr>
          <w:sz w:val="24"/>
          <w:szCs w:val="24"/>
        </w:rPr>
        <w:t>11.3. Quando o recurso apresentado impugnar o julgamento das propostas ou o ato de habilitação ou inabilitação do licitante:</w:t>
      </w:r>
    </w:p>
    <w:p w14:paraId="5453CDEE">
      <w:pPr>
        <w:pStyle w:val="525"/>
        <w:widowControl w:val="0"/>
        <w:numPr>
          <w:ilvl w:val="0"/>
          <w:numId w:val="0"/>
        </w:numPr>
        <w:suppressAutoHyphens/>
        <w:spacing w:before="198" w:after="0" w:line="240" w:lineRule="auto"/>
        <w:rPr>
          <w:sz w:val="24"/>
          <w:szCs w:val="24"/>
        </w:rPr>
      </w:pPr>
      <w:r>
        <w:rPr>
          <w:sz w:val="24"/>
          <w:szCs w:val="24"/>
        </w:rPr>
        <w:t>11.3.1. A intenção de recorrer deverá ser manifestada imediatamente, sob pena de preclusão;</w:t>
      </w:r>
    </w:p>
    <w:p w14:paraId="2E0FFCDA">
      <w:pPr>
        <w:pStyle w:val="525"/>
        <w:widowControl w:val="0"/>
        <w:numPr>
          <w:ilvl w:val="0"/>
          <w:numId w:val="0"/>
        </w:numPr>
        <w:suppressAutoHyphens/>
        <w:spacing w:before="198" w:after="0" w:line="240" w:lineRule="auto"/>
        <w:rPr>
          <w:color w:val="auto"/>
          <w:sz w:val="24"/>
          <w:szCs w:val="24"/>
        </w:rPr>
      </w:pPr>
      <w:bookmarkStart w:id="42" w:name="_Hlk160714603"/>
      <w:r>
        <w:rPr>
          <w:color w:val="auto"/>
          <w:sz w:val="24"/>
          <w:szCs w:val="24"/>
        </w:rPr>
        <w:t>11.3.2. O prazo para a manifestação da intenção de recorrer não será inferior a 10 (dez) minutos;</w:t>
      </w:r>
      <w:bookmarkEnd w:id="42"/>
    </w:p>
    <w:p w14:paraId="3664056C">
      <w:pPr>
        <w:pStyle w:val="525"/>
        <w:widowControl w:val="0"/>
        <w:numPr>
          <w:ilvl w:val="0"/>
          <w:numId w:val="0"/>
        </w:numPr>
        <w:suppressAutoHyphens/>
        <w:spacing w:before="198" w:after="0" w:line="240" w:lineRule="auto"/>
        <w:rPr>
          <w:color w:val="auto"/>
          <w:sz w:val="24"/>
          <w:szCs w:val="24"/>
        </w:rPr>
      </w:pPr>
      <w:r>
        <w:rPr>
          <w:color w:val="auto"/>
          <w:sz w:val="24"/>
          <w:szCs w:val="24"/>
        </w:rPr>
        <w:t>11.3.3. O prazo para apresentação das razões recursais será iniciado na data de intimação ou de lavratura da ata de habilitação ou inabilitação;</w:t>
      </w:r>
    </w:p>
    <w:p w14:paraId="3630CBFD">
      <w:pPr>
        <w:pStyle w:val="525"/>
        <w:widowControl w:val="0"/>
        <w:numPr>
          <w:ilvl w:val="0"/>
          <w:numId w:val="0"/>
        </w:numPr>
        <w:suppressAutoHyphens/>
        <w:spacing w:before="198" w:after="0" w:line="240" w:lineRule="auto"/>
        <w:rPr>
          <w:color w:val="auto"/>
          <w:sz w:val="24"/>
          <w:szCs w:val="24"/>
        </w:rPr>
      </w:pPr>
      <w:r>
        <w:rPr>
          <w:color w:val="auto"/>
          <w:sz w:val="24"/>
          <w:szCs w:val="24"/>
        </w:rPr>
        <w:t>11.3.4. Na hipótese de adoção da inversão de fases prevista no </w:t>
      </w:r>
      <w:r>
        <w:fldChar w:fldCharType="begin"/>
      </w:r>
      <w:r>
        <w:instrText xml:space="preserve"> HYPERLINK "http://www.planalto.gov.br/ccivil_03/_ato2019-2022/2021/lei/L14133.htm" \l "art17%C2%A71" </w:instrText>
      </w:r>
      <w:r>
        <w:fldChar w:fldCharType="separate"/>
      </w:r>
      <w:r>
        <w:rPr>
          <w:rStyle w:val="659"/>
          <w:color w:val="auto"/>
          <w:sz w:val="24"/>
          <w:szCs w:val="24"/>
        </w:rPr>
        <w:t>§ 1º do art. 17 da Lei nº 14.133/2021</w:t>
      </w:r>
      <w:r>
        <w:rPr>
          <w:rStyle w:val="659"/>
          <w:color w:val="auto"/>
          <w:sz w:val="24"/>
          <w:szCs w:val="24"/>
        </w:rPr>
        <w:fldChar w:fldCharType="end"/>
      </w:r>
      <w:r>
        <w:rPr>
          <w:color w:val="auto"/>
          <w:sz w:val="24"/>
          <w:szCs w:val="24"/>
        </w:rPr>
        <w:t>, o prazo para apresentação das razões recursais será iniciado na data de intimação da ata de julgamento.</w:t>
      </w:r>
    </w:p>
    <w:p w14:paraId="090E74E4">
      <w:pPr>
        <w:pStyle w:val="524"/>
        <w:widowControl w:val="0"/>
        <w:numPr>
          <w:ilvl w:val="0"/>
          <w:numId w:val="0"/>
        </w:numPr>
        <w:suppressAutoHyphens/>
        <w:spacing w:before="198" w:after="0" w:line="240" w:lineRule="auto"/>
        <w:rPr>
          <w:color w:val="auto"/>
          <w:sz w:val="24"/>
          <w:szCs w:val="24"/>
        </w:rPr>
      </w:pPr>
      <w:r>
        <w:rPr>
          <w:color w:val="auto"/>
          <w:sz w:val="24"/>
          <w:szCs w:val="24"/>
        </w:rPr>
        <w:t>11.4. Os recursos deverão ser encaminhados em campo próprio do sistema.</w:t>
      </w:r>
    </w:p>
    <w:p w14:paraId="0AA7095A">
      <w:pPr>
        <w:pStyle w:val="524"/>
        <w:widowControl w:val="0"/>
        <w:numPr>
          <w:ilvl w:val="0"/>
          <w:numId w:val="0"/>
        </w:numPr>
        <w:suppressAutoHyphens/>
        <w:spacing w:before="198" w:after="0" w:line="240" w:lineRule="auto"/>
        <w:rPr>
          <w:sz w:val="24"/>
          <w:szCs w:val="24"/>
        </w:rPr>
      </w:pPr>
      <w:r>
        <w:rPr>
          <w:sz w:val="24"/>
          <w:szCs w:val="24"/>
        </w:rPr>
        <w:t>11.5.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51E6FDA">
      <w:pPr>
        <w:pStyle w:val="524"/>
        <w:widowControl w:val="0"/>
        <w:numPr>
          <w:ilvl w:val="0"/>
          <w:numId w:val="0"/>
        </w:numPr>
        <w:suppressAutoHyphens/>
        <w:spacing w:before="198" w:after="0" w:line="240" w:lineRule="auto"/>
        <w:rPr>
          <w:sz w:val="24"/>
          <w:szCs w:val="24"/>
        </w:rPr>
      </w:pPr>
      <w:r>
        <w:rPr>
          <w:sz w:val="24"/>
          <w:szCs w:val="24"/>
        </w:rPr>
        <w:t xml:space="preserve">11.6. Os recursos interpostos fora do prazo não serão conhecidos. </w:t>
      </w:r>
    </w:p>
    <w:p w14:paraId="3BB5D3D7">
      <w:pPr>
        <w:pStyle w:val="524"/>
        <w:widowControl w:val="0"/>
        <w:numPr>
          <w:ilvl w:val="0"/>
          <w:numId w:val="0"/>
        </w:numPr>
        <w:suppressAutoHyphens/>
        <w:spacing w:before="198" w:after="0" w:line="240" w:lineRule="auto"/>
        <w:rPr>
          <w:sz w:val="24"/>
          <w:szCs w:val="24"/>
        </w:rPr>
      </w:pPr>
      <w:r>
        <w:rPr>
          <w:sz w:val="24"/>
          <w:szCs w:val="24"/>
        </w:rPr>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98CAA2F">
      <w:pPr>
        <w:pStyle w:val="524"/>
        <w:widowControl w:val="0"/>
        <w:numPr>
          <w:ilvl w:val="0"/>
          <w:numId w:val="0"/>
        </w:numPr>
        <w:suppressAutoHyphens/>
        <w:spacing w:before="198" w:after="0" w:line="240" w:lineRule="auto"/>
        <w:rPr>
          <w:sz w:val="24"/>
          <w:szCs w:val="24"/>
        </w:rPr>
      </w:pPr>
      <w:r>
        <w:rPr>
          <w:sz w:val="24"/>
          <w:szCs w:val="24"/>
        </w:rPr>
        <w:t xml:space="preserve">11.8. O recurso e o pedido de reconsideração terão efeito suspensivo do ato ou da decisão recorrida até que sobrevenha decisão final da autoridade competente. </w:t>
      </w:r>
    </w:p>
    <w:p w14:paraId="3469A710">
      <w:pPr>
        <w:pStyle w:val="524"/>
        <w:widowControl w:val="0"/>
        <w:numPr>
          <w:ilvl w:val="0"/>
          <w:numId w:val="0"/>
        </w:numPr>
        <w:suppressAutoHyphens/>
        <w:spacing w:before="198" w:after="0" w:line="240" w:lineRule="auto"/>
        <w:rPr>
          <w:sz w:val="24"/>
          <w:szCs w:val="24"/>
        </w:rPr>
      </w:pPr>
      <w:r>
        <w:rPr>
          <w:sz w:val="24"/>
          <w:szCs w:val="24"/>
        </w:rPr>
        <w:t xml:space="preserve">11.9. O acolhimento do recurso invalida tão somente os atos insuscetíveis de aproveitamento. </w:t>
      </w:r>
    </w:p>
    <w:p w14:paraId="543AF06C">
      <w:pPr>
        <w:pStyle w:val="524"/>
        <w:widowControl w:val="0"/>
        <w:numPr>
          <w:ilvl w:val="0"/>
          <w:numId w:val="0"/>
        </w:numPr>
        <w:suppressAutoHyphens/>
        <w:spacing w:before="198" w:after="0" w:line="240" w:lineRule="auto"/>
        <w:rPr>
          <w:sz w:val="24"/>
          <w:szCs w:val="24"/>
        </w:rPr>
      </w:pPr>
      <w:r>
        <w:rPr>
          <w:sz w:val="24"/>
          <w:szCs w:val="24"/>
        </w:rPr>
        <w:t>11.10. Os autos do processo permanecerão com vista franqueada aos interessados.</w:t>
      </w:r>
    </w:p>
    <w:p w14:paraId="42D92F23">
      <w:pPr>
        <w:tabs>
          <w:tab w:val="left" w:pos="0"/>
        </w:tabs>
        <w:spacing w:before="240"/>
        <w:jc w:val="both"/>
        <w:rPr>
          <w:rFonts w:ascii="Arial" w:hAnsi="Arial" w:eastAsia="Times New Roman"/>
          <w:b/>
          <w:bCs/>
          <w:kern w:val="0"/>
          <w:lang w:eastAsia="pt-BR" w:bidi="ar-SA"/>
        </w:rPr>
      </w:pPr>
      <w:r>
        <w:rPr>
          <w:rFonts w:ascii="Arial" w:hAnsi="Arial" w:eastAsia="Times New Roman"/>
          <w:b/>
          <w:bCs/>
          <w:kern w:val="0"/>
          <w:lang w:eastAsia="pt-BR" w:bidi="ar-SA"/>
        </w:rPr>
        <w:t>12. DAS INFRAÇÕES ADMINISTRATIVAS E SANÇÕES</w:t>
      </w:r>
    </w:p>
    <w:p w14:paraId="2FBC5E9B">
      <w:pPr>
        <w:spacing w:before="198"/>
        <w:jc w:val="both"/>
        <w:rPr>
          <w:rFonts w:ascii="Arial" w:hAnsi="Arial" w:eastAsiaTheme="minorEastAsia"/>
          <w:color w:val="000000"/>
          <w:kern w:val="0"/>
          <w:lang w:eastAsia="pt-BR" w:bidi="ar-SA"/>
        </w:rPr>
      </w:pPr>
      <w:r>
        <w:rPr>
          <w:rFonts w:ascii="Arial" w:hAnsi="Arial" w:eastAsiaTheme="minorEastAsia"/>
          <w:kern w:val="0"/>
          <w:lang w:eastAsia="pt-BR" w:bidi="ar-SA"/>
        </w:rPr>
        <w:t xml:space="preserve">12.1. Comete </w:t>
      </w:r>
      <w:r>
        <w:rPr>
          <w:rFonts w:ascii="Arial" w:hAnsi="Arial" w:eastAsiaTheme="minorEastAsia"/>
          <w:color w:val="000000"/>
          <w:kern w:val="0"/>
          <w:lang w:eastAsia="pt-BR" w:bidi="ar-SA"/>
        </w:rPr>
        <w:t xml:space="preserve">infração administrativa, nos termos da lei, o licitante que, com dolo ou culpa: </w:t>
      </w:r>
    </w:p>
    <w:p w14:paraId="6886338D">
      <w:pPr>
        <w:spacing w:before="198"/>
        <w:jc w:val="both"/>
        <w:rPr>
          <w:rFonts w:ascii="Arial" w:hAnsi="Arial" w:eastAsiaTheme="minorEastAsia"/>
          <w:color w:val="000000"/>
          <w:kern w:val="0"/>
          <w:lang w:eastAsia="pt-BR" w:bidi="ar-SA"/>
        </w:rPr>
      </w:pPr>
      <w:r>
        <w:rPr>
          <w:rFonts w:ascii="Arial" w:hAnsi="Arial" w:eastAsiaTheme="minorEastAsia"/>
          <w:kern w:val="0"/>
          <w:lang w:eastAsia="pt-BR" w:bidi="ar-SA"/>
        </w:rPr>
        <w:t>12.</w:t>
      </w:r>
      <w:r>
        <w:rPr>
          <w:rFonts w:ascii="Arial" w:hAnsi="Arial" w:eastAsiaTheme="minorEastAsia"/>
          <w:color w:val="000000"/>
          <w:kern w:val="0"/>
          <w:lang w:eastAsia="pt-BR" w:bidi="ar-SA"/>
        </w:rPr>
        <w:t>1.1. Deixar de entregar a documentação exigida para o certame ou não entregar qualquer documento que tenha sido solicitado pelo/a pregoeiro/a durante o certame;</w:t>
      </w:r>
    </w:p>
    <w:p w14:paraId="7F74A0DB">
      <w:pPr>
        <w:spacing w:before="198"/>
        <w:jc w:val="both"/>
        <w:rPr>
          <w:rFonts w:ascii="Arial" w:hAnsi="Arial" w:eastAsiaTheme="minorEastAsia"/>
          <w:color w:val="000000"/>
          <w:kern w:val="0"/>
          <w:lang w:eastAsia="pt-BR" w:bidi="ar-SA"/>
        </w:rPr>
      </w:pPr>
      <w:r>
        <w:rPr>
          <w:rFonts w:ascii="Arial" w:hAnsi="Arial" w:eastAsiaTheme="minorEastAsia"/>
          <w:color w:val="000000"/>
          <w:kern w:val="0"/>
          <w:lang w:eastAsia="pt-BR" w:bidi="ar-SA"/>
        </w:rPr>
        <w:t>12.1.2. Salvo em decorrência de fato superveniente devidamente justificado, não mantiver a proposta em especial quando:</w:t>
      </w:r>
    </w:p>
    <w:p w14:paraId="384BDC55">
      <w:pPr>
        <w:spacing w:before="240"/>
        <w:jc w:val="both"/>
        <w:rPr>
          <w:rFonts w:ascii="Arial" w:hAnsi="Arial" w:eastAsiaTheme="minorEastAsia"/>
          <w:color w:val="000000"/>
          <w:kern w:val="0"/>
          <w:lang w:eastAsia="pt-BR" w:bidi="ar-SA"/>
        </w:rPr>
      </w:pPr>
      <w:r>
        <w:rPr>
          <w:rFonts w:ascii="Arial" w:hAnsi="Arial" w:eastAsiaTheme="minorEastAsia"/>
          <w:color w:val="000000"/>
          <w:kern w:val="0"/>
          <w:lang w:eastAsia="pt-BR" w:bidi="ar-SA"/>
        </w:rPr>
        <w:t xml:space="preserve">12.1.2.1. Não enviar a proposta adequada ao último lance ofertado ou após a negociação; </w:t>
      </w:r>
    </w:p>
    <w:p w14:paraId="51507C93">
      <w:pPr>
        <w:spacing w:before="230"/>
        <w:jc w:val="both"/>
        <w:rPr>
          <w:rFonts w:ascii="Arial" w:hAnsi="Arial" w:eastAsiaTheme="minorEastAsia"/>
          <w:color w:val="000000"/>
          <w:kern w:val="0"/>
          <w:lang w:eastAsia="pt-BR" w:bidi="ar-SA"/>
        </w:rPr>
      </w:pPr>
      <w:r>
        <w:rPr>
          <w:rFonts w:ascii="Arial" w:hAnsi="Arial" w:eastAsiaTheme="minorEastAsia"/>
          <w:color w:val="000000"/>
          <w:kern w:val="0"/>
          <w:lang w:eastAsia="pt-BR" w:bidi="ar-SA"/>
        </w:rPr>
        <w:t xml:space="preserve">12.1.2.2. Recusar-se a enviar o detalhamento da proposta quando exigível; </w:t>
      </w:r>
    </w:p>
    <w:p w14:paraId="17C7E920">
      <w:pPr>
        <w:spacing w:before="230"/>
        <w:jc w:val="both"/>
        <w:rPr>
          <w:rFonts w:ascii="Arial" w:hAnsi="Arial" w:eastAsiaTheme="minorEastAsia"/>
          <w:color w:val="000000"/>
          <w:kern w:val="0"/>
          <w:lang w:eastAsia="pt-BR" w:bidi="ar-SA"/>
        </w:rPr>
      </w:pPr>
      <w:r>
        <w:rPr>
          <w:rFonts w:ascii="Arial" w:hAnsi="Arial" w:eastAsiaTheme="minorEastAsia"/>
          <w:color w:val="000000"/>
          <w:kern w:val="0"/>
          <w:lang w:eastAsia="pt-BR" w:bidi="ar-SA"/>
        </w:rPr>
        <w:t xml:space="preserve">12.1.2.3. Pedir para ser desclassificado quando encerrada a etapa competitiva; ou </w:t>
      </w:r>
    </w:p>
    <w:p w14:paraId="6B471C4E">
      <w:pPr>
        <w:spacing w:before="230"/>
        <w:jc w:val="both"/>
        <w:rPr>
          <w:rFonts w:ascii="Arial" w:hAnsi="Arial" w:eastAsiaTheme="minorEastAsia"/>
          <w:color w:val="000000"/>
          <w:kern w:val="0"/>
          <w:lang w:eastAsia="pt-BR" w:bidi="ar-SA"/>
        </w:rPr>
      </w:pPr>
      <w:r>
        <w:rPr>
          <w:rFonts w:ascii="Arial" w:hAnsi="Arial" w:eastAsiaTheme="minorEastAsia"/>
          <w:color w:val="000000"/>
          <w:kern w:val="0"/>
          <w:lang w:eastAsia="pt-BR" w:bidi="ar-SA"/>
        </w:rPr>
        <w:t>12.1.3. Não celebrar o contrato ou não entregar a documentação exigida para a contratação, quando convocado dentro do prazo de validade de sua proposta;</w:t>
      </w:r>
    </w:p>
    <w:p w14:paraId="2215D892">
      <w:pPr>
        <w:spacing w:before="230"/>
        <w:jc w:val="both"/>
        <w:rPr>
          <w:rFonts w:ascii="Arial" w:hAnsi="Arial" w:eastAsiaTheme="minorEastAsia"/>
          <w:color w:val="000000"/>
          <w:kern w:val="0"/>
          <w:lang w:eastAsia="pt-BR" w:bidi="ar-SA"/>
        </w:rPr>
      </w:pPr>
      <w:r>
        <w:rPr>
          <w:rFonts w:ascii="Arial" w:hAnsi="Arial" w:eastAsiaTheme="minorEastAsia"/>
          <w:color w:val="000000"/>
          <w:kern w:val="0"/>
          <w:lang w:eastAsia="pt-BR" w:bidi="ar-SA"/>
        </w:rPr>
        <w:t>12.1.3.1. Recusar-se, sem justificativa, a assinar o contrato ou a ata de registro de preço, ou a aceitar ou retirar o instrumento equivalente no prazo estabelecido pela Administração;</w:t>
      </w:r>
    </w:p>
    <w:p w14:paraId="3B2212CF">
      <w:pPr>
        <w:spacing w:before="230"/>
        <w:jc w:val="both"/>
        <w:rPr>
          <w:rFonts w:ascii="Arial" w:hAnsi="Arial" w:eastAsiaTheme="minorEastAsia"/>
          <w:color w:val="000000"/>
          <w:kern w:val="0"/>
          <w:lang w:eastAsia="pt-BR" w:bidi="ar-SA"/>
        </w:rPr>
      </w:pPr>
      <w:r>
        <w:rPr>
          <w:rFonts w:ascii="Arial" w:hAnsi="Arial" w:eastAsiaTheme="minorEastAsia"/>
          <w:color w:val="000000"/>
          <w:kern w:val="0"/>
          <w:lang w:eastAsia="pt-BR" w:bidi="ar-SA"/>
        </w:rPr>
        <w:t>12.1.4. Apresentar declaração ou documentação falsa exigida para o certame ou prestar declaração falsa durante a licitação;</w:t>
      </w:r>
    </w:p>
    <w:p w14:paraId="25386AC3">
      <w:pPr>
        <w:spacing w:before="230"/>
        <w:jc w:val="both"/>
        <w:rPr>
          <w:rFonts w:ascii="Arial" w:hAnsi="Arial" w:eastAsiaTheme="minorEastAsia"/>
          <w:color w:val="000000"/>
          <w:kern w:val="0"/>
          <w:lang w:eastAsia="pt-BR" w:bidi="ar-SA"/>
        </w:rPr>
      </w:pPr>
      <w:r>
        <w:rPr>
          <w:rFonts w:ascii="Arial" w:hAnsi="Arial" w:eastAsiaTheme="minorEastAsia"/>
          <w:color w:val="000000"/>
          <w:kern w:val="0"/>
          <w:lang w:eastAsia="pt-BR" w:bidi="ar-SA"/>
        </w:rPr>
        <w:t>12.1.5. Fraudar a licitação;</w:t>
      </w:r>
    </w:p>
    <w:p w14:paraId="00649356">
      <w:pPr>
        <w:spacing w:before="230"/>
        <w:jc w:val="both"/>
        <w:rPr>
          <w:rFonts w:ascii="Arial" w:hAnsi="Arial" w:eastAsiaTheme="minorEastAsia"/>
          <w:color w:val="000000"/>
          <w:kern w:val="0"/>
          <w:lang w:eastAsia="pt-BR" w:bidi="ar-SA"/>
        </w:rPr>
      </w:pPr>
      <w:r>
        <w:rPr>
          <w:rFonts w:ascii="Arial" w:hAnsi="Arial" w:eastAsiaTheme="minorEastAsia"/>
          <w:color w:val="000000"/>
          <w:kern w:val="0"/>
          <w:lang w:eastAsia="pt-BR" w:bidi="ar-SA"/>
        </w:rPr>
        <w:t>12.1.6. Comportar-se de modo inidôneo ou cometer fraude de qualquer natureza, em especial quando:</w:t>
      </w:r>
    </w:p>
    <w:p w14:paraId="2D74EB36">
      <w:pPr>
        <w:spacing w:before="230"/>
        <w:jc w:val="both"/>
        <w:rPr>
          <w:rFonts w:ascii="Arial" w:hAnsi="Arial" w:eastAsiaTheme="minorEastAsia"/>
          <w:color w:val="000000"/>
          <w:kern w:val="0"/>
          <w:lang w:eastAsia="pt-BR" w:bidi="ar-SA"/>
        </w:rPr>
      </w:pPr>
      <w:r>
        <w:rPr>
          <w:rFonts w:ascii="Arial" w:hAnsi="Arial" w:eastAsiaTheme="minorEastAsia"/>
          <w:color w:val="000000"/>
          <w:kern w:val="0"/>
          <w:lang w:eastAsia="pt-BR" w:bidi="ar-SA"/>
        </w:rPr>
        <w:t xml:space="preserve">12.1.6.1. Agir em conluio ou em desconformidade com a lei; </w:t>
      </w:r>
    </w:p>
    <w:p w14:paraId="79704D75">
      <w:pPr>
        <w:spacing w:before="230"/>
        <w:jc w:val="both"/>
        <w:rPr>
          <w:rFonts w:ascii="Arial" w:hAnsi="Arial" w:eastAsiaTheme="minorEastAsia"/>
          <w:color w:val="000000"/>
          <w:kern w:val="0"/>
          <w:lang w:eastAsia="pt-BR" w:bidi="ar-SA"/>
        </w:rPr>
      </w:pPr>
      <w:r>
        <w:rPr>
          <w:rFonts w:ascii="Arial" w:hAnsi="Arial" w:eastAsiaTheme="minorEastAsia"/>
          <w:color w:val="000000"/>
          <w:kern w:val="0"/>
          <w:lang w:eastAsia="pt-BR" w:bidi="ar-SA"/>
        </w:rPr>
        <w:t xml:space="preserve">12.1.6.2. Induzir deliberadamente a erro no julgamento; </w:t>
      </w:r>
    </w:p>
    <w:p w14:paraId="64587DBC">
      <w:pPr>
        <w:spacing w:before="230"/>
        <w:jc w:val="both"/>
        <w:rPr>
          <w:rFonts w:ascii="Arial" w:hAnsi="Arial" w:eastAsiaTheme="minorEastAsia"/>
          <w:color w:val="000000"/>
          <w:kern w:val="0"/>
          <w:lang w:eastAsia="pt-BR" w:bidi="ar-SA"/>
        </w:rPr>
      </w:pPr>
      <w:r>
        <w:rPr>
          <w:rFonts w:ascii="Arial" w:hAnsi="Arial" w:eastAsiaTheme="minorEastAsia"/>
          <w:color w:val="000000"/>
          <w:kern w:val="0"/>
          <w:lang w:eastAsia="pt-BR" w:bidi="ar-SA"/>
        </w:rPr>
        <w:t>12.1.7. Praticar atos ilícitos com vistas a frustrar os objetivos da licitação;</w:t>
      </w:r>
    </w:p>
    <w:p w14:paraId="31DC756E">
      <w:pPr>
        <w:spacing w:before="230"/>
        <w:jc w:val="both"/>
        <w:rPr>
          <w:rFonts w:ascii="Arial" w:hAnsi="Arial" w:eastAsiaTheme="minorEastAsia"/>
          <w:color w:val="000000"/>
          <w:kern w:val="0"/>
          <w:lang w:eastAsia="pt-BR" w:bidi="ar-SA"/>
        </w:rPr>
      </w:pPr>
      <w:r>
        <w:rPr>
          <w:rFonts w:ascii="Arial" w:hAnsi="Arial" w:eastAsiaTheme="minorEastAsia"/>
          <w:color w:val="000000"/>
          <w:kern w:val="0"/>
          <w:lang w:eastAsia="pt-BR" w:bidi="ar-SA"/>
        </w:rPr>
        <w:t>12.1.8. Praticar ato lesivo previsto no art. 5º da Lei nº 12.846/2013.</w:t>
      </w:r>
    </w:p>
    <w:p w14:paraId="7191D885">
      <w:pPr>
        <w:spacing w:before="230"/>
        <w:jc w:val="both"/>
        <w:rPr>
          <w:rFonts w:ascii="Arial" w:hAnsi="Arial" w:eastAsiaTheme="minorEastAsia"/>
          <w:color w:val="000000"/>
          <w:kern w:val="0"/>
          <w:lang w:eastAsia="pt-BR" w:bidi="ar-SA"/>
        </w:rPr>
      </w:pPr>
      <w:r>
        <w:rPr>
          <w:rFonts w:ascii="Arial" w:hAnsi="Arial" w:eastAsiaTheme="minorEastAsia"/>
          <w:color w:val="000000"/>
          <w:kern w:val="0"/>
          <w:lang w:eastAsia="pt-BR" w:bidi="ar-SA"/>
        </w:rPr>
        <w:t xml:space="preserve">12.2. Com fulcro na Lei nº 14.133/2021, a Administração poderá, garantida a prévia defesa, aplicar aos licitantes e/ou adjudicatários as seguintes sanções, sem prejuízo das responsabilidades civil e criminal: </w:t>
      </w:r>
    </w:p>
    <w:p w14:paraId="032C652D">
      <w:pPr>
        <w:spacing w:before="230"/>
        <w:jc w:val="both"/>
        <w:rPr>
          <w:rFonts w:ascii="Arial" w:hAnsi="Arial" w:eastAsiaTheme="minorEastAsia"/>
          <w:color w:val="000000"/>
          <w:kern w:val="0"/>
          <w:lang w:eastAsia="pt-BR" w:bidi="ar-SA"/>
        </w:rPr>
      </w:pPr>
      <w:r>
        <w:rPr>
          <w:rFonts w:ascii="Arial" w:hAnsi="Arial" w:eastAsiaTheme="minorEastAsia"/>
          <w:color w:val="000000"/>
          <w:kern w:val="0"/>
          <w:lang w:eastAsia="pt-BR" w:bidi="ar-SA"/>
        </w:rPr>
        <w:t xml:space="preserve">12.2.1. Advertência; </w:t>
      </w:r>
    </w:p>
    <w:p w14:paraId="59321064">
      <w:pPr>
        <w:spacing w:before="230"/>
        <w:jc w:val="both"/>
        <w:rPr>
          <w:rFonts w:ascii="Arial" w:hAnsi="Arial" w:eastAsiaTheme="minorEastAsia"/>
          <w:color w:val="000000"/>
          <w:kern w:val="0"/>
          <w:lang w:eastAsia="pt-BR" w:bidi="ar-SA"/>
        </w:rPr>
      </w:pPr>
      <w:r>
        <w:rPr>
          <w:rFonts w:ascii="Arial" w:hAnsi="Arial" w:eastAsiaTheme="minorEastAsia"/>
          <w:color w:val="000000"/>
          <w:kern w:val="0"/>
          <w:lang w:eastAsia="pt-BR" w:bidi="ar-SA"/>
        </w:rPr>
        <w:t>12.2.2. Multa;</w:t>
      </w:r>
    </w:p>
    <w:p w14:paraId="70ABAA23">
      <w:pPr>
        <w:spacing w:before="230"/>
        <w:jc w:val="both"/>
        <w:rPr>
          <w:rFonts w:ascii="Arial" w:hAnsi="Arial" w:eastAsiaTheme="minorEastAsia"/>
          <w:color w:val="000000"/>
          <w:kern w:val="0"/>
          <w:lang w:eastAsia="pt-BR" w:bidi="ar-SA"/>
        </w:rPr>
      </w:pPr>
      <w:r>
        <w:rPr>
          <w:rFonts w:ascii="Arial" w:hAnsi="Arial" w:eastAsiaTheme="minorEastAsia"/>
          <w:color w:val="000000"/>
          <w:kern w:val="0"/>
          <w:lang w:eastAsia="pt-BR" w:bidi="ar-SA"/>
        </w:rPr>
        <w:t>12.2.3. Impedimento de licitar e contratar;</w:t>
      </w:r>
    </w:p>
    <w:p w14:paraId="04AB0172">
      <w:pPr>
        <w:spacing w:before="230"/>
        <w:jc w:val="both"/>
        <w:rPr>
          <w:rFonts w:ascii="Arial" w:hAnsi="Arial" w:eastAsiaTheme="minorEastAsia"/>
          <w:color w:val="000000"/>
          <w:kern w:val="0"/>
          <w:lang w:eastAsia="pt-BR" w:bidi="ar-SA"/>
        </w:rPr>
      </w:pPr>
      <w:r>
        <w:rPr>
          <w:rFonts w:ascii="Arial" w:hAnsi="Arial" w:eastAsiaTheme="minorEastAsia"/>
          <w:color w:val="000000"/>
          <w:kern w:val="0"/>
          <w:lang w:eastAsia="pt-BR" w:bidi="ar-SA"/>
        </w:rPr>
        <w:t>12.2.4. Declaração de inidoneidade para licitar ou contratar, enquanto perdurarem os motivos determinantes da punição ou até que seja promovida sua reabilitação perante a própria autoridade que aplicou a penalidade.</w:t>
      </w:r>
    </w:p>
    <w:p w14:paraId="2F63284A">
      <w:pPr>
        <w:spacing w:before="230"/>
        <w:jc w:val="both"/>
        <w:rPr>
          <w:rFonts w:ascii="Arial" w:hAnsi="Arial" w:eastAsiaTheme="minorEastAsia"/>
          <w:color w:val="000000"/>
          <w:kern w:val="0"/>
          <w:lang w:eastAsia="pt-BR" w:bidi="ar-SA"/>
        </w:rPr>
      </w:pPr>
      <w:r>
        <w:rPr>
          <w:rFonts w:ascii="Arial" w:hAnsi="Arial" w:eastAsiaTheme="minorEastAsia"/>
          <w:color w:val="000000"/>
          <w:kern w:val="0"/>
          <w:lang w:eastAsia="pt-BR" w:bidi="ar-SA"/>
        </w:rPr>
        <w:t>12.3. Na aplicação das sanções serão considerados:</w:t>
      </w:r>
    </w:p>
    <w:p w14:paraId="0A0D695D">
      <w:pPr>
        <w:spacing w:before="230"/>
        <w:jc w:val="both"/>
        <w:rPr>
          <w:rFonts w:ascii="Arial" w:hAnsi="Arial" w:eastAsiaTheme="minorEastAsia"/>
          <w:color w:val="000000"/>
          <w:kern w:val="0"/>
          <w:lang w:eastAsia="pt-BR" w:bidi="ar-SA"/>
        </w:rPr>
      </w:pPr>
      <w:r>
        <w:rPr>
          <w:rFonts w:ascii="Arial" w:hAnsi="Arial" w:eastAsiaTheme="minorEastAsia"/>
          <w:color w:val="000000"/>
          <w:kern w:val="0"/>
          <w:lang w:eastAsia="pt-BR" w:bidi="ar-SA"/>
        </w:rPr>
        <w:t>12.3.1.A natureza e a gravidade da infração cometida;</w:t>
      </w:r>
    </w:p>
    <w:p w14:paraId="3F8FDD64">
      <w:pPr>
        <w:spacing w:before="220"/>
        <w:jc w:val="both"/>
        <w:rPr>
          <w:rFonts w:ascii="Arial" w:hAnsi="Arial" w:eastAsiaTheme="minorEastAsia"/>
          <w:color w:val="000000"/>
          <w:kern w:val="0"/>
          <w:lang w:eastAsia="pt-BR" w:bidi="ar-SA"/>
        </w:rPr>
      </w:pPr>
      <w:r>
        <w:rPr>
          <w:rFonts w:ascii="Arial" w:hAnsi="Arial" w:eastAsiaTheme="minorEastAsia"/>
          <w:color w:val="000000"/>
          <w:kern w:val="0"/>
          <w:lang w:eastAsia="pt-BR" w:bidi="ar-SA"/>
        </w:rPr>
        <w:t>12.3.2. As peculiaridades do caso concreto;</w:t>
      </w:r>
    </w:p>
    <w:p w14:paraId="0D2D1F8C">
      <w:pPr>
        <w:spacing w:before="220"/>
        <w:jc w:val="both"/>
        <w:rPr>
          <w:rFonts w:ascii="Arial" w:hAnsi="Arial" w:eastAsiaTheme="minorEastAsia"/>
          <w:color w:val="000000"/>
          <w:kern w:val="0"/>
          <w:lang w:eastAsia="pt-BR" w:bidi="ar-SA"/>
        </w:rPr>
      </w:pPr>
      <w:r>
        <w:rPr>
          <w:rFonts w:ascii="Arial" w:hAnsi="Arial" w:eastAsiaTheme="minorEastAsia"/>
          <w:color w:val="000000"/>
          <w:kern w:val="0"/>
          <w:lang w:eastAsia="pt-BR" w:bidi="ar-SA"/>
        </w:rPr>
        <w:t>12.3.3. As circunstâncias agravantes ou atenuantes;</w:t>
      </w:r>
    </w:p>
    <w:p w14:paraId="171FE5A6">
      <w:pPr>
        <w:spacing w:before="220"/>
        <w:jc w:val="both"/>
        <w:rPr>
          <w:rFonts w:ascii="Arial" w:hAnsi="Arial" w:eastAsiaTheme="minorEastAsia"/>
          <w:color w:val="000000"/>
          <w:kern w:val="0"/>
          <w:lang w:eastAsia="pt-BR" w:bidi="ar-SA"/>
        </w:rPr>
      </w:pPr>
      <w:r>
        <w:rPr>
          <w:rFonts w:ascii="Arial" w:hAnsi="Arial" w:eastAsiaTheme="minorEastAsia"/>
          <w:color w:val="000000"/>
          <w:kern w:val="0"/>
          <w:lang w:eastAsia="pt-BR" w:bidi="ar-SA"/>
        </w:rPr>
        <w:t>12.3.4. Os danos que dela provierem para a Administração Pública;</w:t>
      </w:r>
    </w:p>
    <w:p w14:paraId="3DB9D617">
      <w:pPr>
        <w:spacing w:before="220"/>
        <w:jc w:val="both"/>
        <w:rPr>
          <w:rFonts w:ascii="Arial" w:hAnsi="Arial" w:eastAsiaTheme="minorEastAsia"/>
          <w:color w:val="000000"/>
          <w:kern w:val="0"/>
          <w:lang w:eastAsia="pt-BR" w:bidi="ar-SA"/>
        </w:rPr>
      </w:pPr>
      <w:r>
        <w:rPr>
          <w:rFonts w:ascii="Arial" w:hAnsi="Arial" w:eastAsiaTheme="minorEastAsia"/>
          <w:color w:val="000000"/>
          <w:kern w:val="0"/>
          <w:lang w:eastAsia="pt-BR" w:bidi="ar-SA"/>
        </w:rPr>
        <w:t>12.3.5. A implantação ou o aperfeiçoamento de programa de integridade, conforme normas e orientações dos órgãos de controle.</w:t>
      </w:r>
    </w:p>
    <w:p w14:paraId="1D570075">
      <w:pPr>
        <w:spacing w:before="220"/>
        <w:jc w:val="both"/>
        <w:rPr>
          <w:rFonts w:ascii="Arial" w:hAnsi="Arial" w:eastAsiaTheme="minorEastAsia"/>
          <w:kern w:val="0"/>
          <w:lang w:eastAsia="pt-BR" w:bidi="ar-SA"/>
        </w:rPr>
      </w:pPr>
      <w:r>
        <w:rPr>
          <w:rFonts w:ascii="Arial" w:hAnsi="Arial" w:eastAsiaTheme="minorEastAsia"/>
          <w:kern w:val="0"/>
          <w:lang w:eastAsia="pt-BR" w:bidi="ar-SA"/>
        </w:rPr>
        <w:t>12.4. A multa será recolhida em percentual de 0,5% a 30% incidente sobre o valor do contrato licitado, recolhida no prazo máximo de 15 (quinze) dias úteis, a contar da comunicação oficial:</w:t>
      </w:r>
    </w:p>
    <w:p w14:paraId="2DB942A6">
      <w:pPr>
        <w:spacing w:before="220"/>
        <w:jc w:val="both"/>
        <w:rPr>
          <w:rFonts w:ascii="Arial" w:hAnsi="Arial" w:eastAsiaTheme="minorEastAsia"/>
          <w:kern w:val="0"/>
          <w:lang w:eastAsia="pt-BR" w:bidi="ar-SA"/>
        </w:rPr>
      </w:pPr>
      <w:r>
        <w:rPr>
          <w:rFonts w:ascii="Arial" w:hAnsi="Arial" w:eastAsiaTheme="minorEastAsia"/>
          <w:kern w:val="0"/>
          <w:lang w:eastAsia="pt-BR" w:bidi="ar-SA"/>
        </w:rPr>
        <w:t xml:space="preserve">12.4.1. Para as infrações previstas nos itens </w:t>
      </w:r>
      <w:r>
        <w:rPr>
          <w:rFonts w:ascii="Arial" w:hAnsi="Arial" w:eastAsia="Times New Roman"/>
          <w:kern w:val="0"/>
          <w:lang w:eastAsia="pt-BR" w:bidi="ar-SA"/>
        </w:rPr>
        <w:t>12.1.1, 12.1.2 e 12.1.3</w:t>
      </w:r>
      <w:r>
        <w:rPr>
          <w:rFonts w:ascii="Arial" w:hAnsi="Arial" w:eastAsiaTheme="minorEastAsia"/>
          <w:kern w:val="0"/>
          <w:lang w:eastAsia="pt-BR" w:bidi="ar-SA"/>
        </w:rPr>
        <w:t>, a multa será de 0,5% a 15% do valor do contrato licitado;</w:t>
      </w:r>
    </w:p>
    <w:p w14:paraId="373EB259">
      <w:pPr>
        <w:spacing w:before="220"/>
        <w:jc w:val="both"/>
        <w:rPr>
          <w:rFonts w:ascii="Arial" w:hAnsi="Arial" w:eastAsiaTheme="minorEastAsia"/>
          <w:color w:val="000000"/>
          <w:kern w:val="0"/>
          <w:lang w:eastAsia="pt-BR" w:bidi="ar-SA"/>
        </w:rPr>
      </w:pPr>
      <w:r>
        <w:rPr>
          <w:rFonts w:ascii="Arial" w:hAnsi="Arial" w:eastAsiaTheme="minorEastAsia"/>
          <w:kern w:val="0"/>
          <w:lang w:eastAsia="pt-BR" w:bidi="ar-SA"/>
        </w:rPr>
        <w:t xml:space="preserve">12.4.2. Para as infrações previstas nos itens </w:t>
      </w:r>
      <w:r>
        <w:rPr>
          <w:rFonts w:ascii="Arial" w:hAnsi="Arial" w:eastAsia="Times New Roman"/>
          <w:kern w:val="0"/>
          <w:lang w:eastAsia="pt-BR" w:bidi="ar-SA"/>
        </w:rPr>
        <w:t>12.1.4, 12.1.5, 12.1.6, 12.1.7 e 12.1.8</w:t>
      </w:r>
      <w:r>
        <w:rPr>
          <w:rFonts w:ascii="Arial" w:hAnsi="Arial" w:eastAsiaTheme="minorEastAsia"/>
          <w:kern w:val="0"/>
          <w:lang w:eastAsia="pt-BR" w:bidi="ar-SA"/>
        </w:rPr>
        <w:t xml:space="preserve">, </w:t>
      </w:r>
      <w:r>
        <w:rPr>
          <w:rFonts w:ascii="Arial" w:hAnsi="Arial" w:eastAsiaTheme="minorEastAsia"/>
          <w:color w:val="000000"/>
          <w:kern w:val="0"/>
          <w:lang w:eastAsia="pt-BR" w:bidi="ar-SA"/>
        </w:rPr>
        <w:t>a multa será de 15% a 30% do valor do contrato licitado.</w:t>
      </w:r>
    </w:p>
    <w:p w14:paraId="7B4CC437">
      <w:pPr>
        <w:spacing w:before="220"/>
        <w:jc w:val="both"/>
        <w:rPr>
          <w:rFonts w:ascii="Arial" w:hAnsi="Arial" w:eastAsiaTheme="minorEastAsia"/>
          <w:color w:val="000000"/>
          <w:kern w:val="0"/>
          <w:lang w:eastAsia="pt-BR" w:bidi="ar-SA"/>
        </w:rPr>
      </w:pPr>
      <w:r>
        <w:rPr>
          <w:rFonts w:ascii="Arial" w:hAnsi="Arial" w:eastAsiaTheme="minorEastAsia"/>
          <w:color w:val="000000"/>
          <w:kern w:val="0"/>
          <w:lang w:eastAsia="pt-BR" w:bidi="ar-SA"/>
        </w:rPr>
        <w:t>12.5. As sanções de advertência, impedimento de licitar e contratar e declaração de inidoneidade para licitar ou contratar poderão ser aplicadas, cumulativamente ou não, à penalidade de multa.</w:t>
      </w:r>
    </w:p>
    <w:p w14:paraId="4B10618C">
      <w:pPr>
        <w:spacing w:before="220"/>
        <w:jc w:val="both"/>
        <w:rPr>
          <w:rFonts w:ascii="Arial" w:hAnsi="Arial" w:eastAsiaTheme="minorEastAsia"/>
          <w:color w:val="000000"/>
          <w:kern w:val="0"/>
          <w:lang w:eastAsia="pt-BR" w:bidi="ar-SA"/>
        </w:rPr>
      </w:pPr>
      <w:r>
        <w:rPr>
          <w:rFonts w:ascii="Arial" w:hAnsi="Arial" w:eastAsiaTheme="minorEastAsia"/>
          <w:color w:val="000000"/>
          <w:kern w:val="0"/>
          <w:lang w:eastAsia="pt-BR" w:bidi="ar-SA"/>
        </w:rPr>
        <w:t>12.6. Na aplicação da sanção de multa será facultada a defesa do interessado no prazo de 15 (quinze) dias úteis, contado da data de sua intimação.</w:t>
      </w:r>
    </w:p>
    <w:p w14:paraId="4E7B2388">
      <w:pPr>
        <w:spacing w:before="220"/>
        <w:jc w:val="both"/>
        <w:rPr>
          <w:rFonts w:ascii="Arial" w:hAnsi="Arial" w:eastAsiaTheme="minorEastAsia"/>
          <w:b/>
          <w:bCs/>
          <w:kern w:val="0"/>
          <w:lang w:eastAsia="pt-BR" w:bidi="ar-SA"/>
        </w:rPr>
      </w:pPr>
      <w:r>
        <w:rPr>
          <w:rFonts w:ascii="Arial" w:hAnsi="Arial" w:eastAsiaTheme="minorEastAsia"/>
          <w:kern w:val="0"/>
          <w:lang w:eastAsia="pt-BR" w:bidi="ar-SA"/>
        </w:rPr>
        <w:t xml:space="preserve">12.7. A sanção de impedimento de licitar e contratar será aplicada ao responsável em decorrência das infrações administrativas relacionadas nos itens </w:t>
      </w:r>
      <w:r>
        <w:rPr>
          <w:rFonts w:ascii="Arial" w:hAnsi="Arial" w:eastAsia="Times New Roman"/>
          <w:kern w:val="0"/>
          <w:lang w:eastAsia="pt-BR" w:bidi="ar-SA"/>
        </w:rPr>
        <w:t>12.1.1, 12.1.2 e 12.1.3</w:t>
      </w:r>
      <w:r>
        <w:rPr>
          <w:rFonts w:ascii="Arial" w:hAnsi="Arial" w:eastAsiaTheme="minorEastAsia"/>
          <w:kern w:val="0"/>
          <w:lang w:eastAsia="pt-BR" w:bidi="ar-SA"/>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50EF2EB">
      <w:pPr>
        <w:spacing w:before="220"/>
        <w:jc w:val="both"/>
        <w:rPr>
          <w:rFonts w:ascii="Arial" w:hAnsi="Arial" w:eastAsiaTheme="minorEastAsia"/>
          <w:kern w:val="0"/>
          <w:lang w:eastAsia="pt-BR" w:bidi="ar-SA"/>
        </w:rPr>
      </w:pPr>
      <w:r>
        <w:rPr>
          <w:rFonts w:ascii="Arial" w:hAnsi="Arial" w:eastAsiaTheme="minorEastAsia"/>
          <w:color w:val="000000"/>
          <w:kern w:val="0"/>
          <w:lang w:eastAsia="pt-BR" w:bidi="ar-SA"/>
        </w:rPr>
        <w:t xml:space="preserve">12.8. Poderá ser aplicada ao responsável a sanção de declaração de inidoneidade para licitar ou contratar, em decorrência da prática das infrações dispostas nos itens </w:t>
      </w:r>
      <w:r>
        <w:rPr>
          <w:rFonts w:ascii="Arial" w:hAnsi="Arial" w:eastAsia="Times New Roman"/>
          <w:kern w:val="0"/>
          <w:lang w:eastAsia="pt-BR" w:bidi="ar-SA"/>
        </w:rPr>
        <w:t xml:space="preserve">12.1.4, 12.1.5, 12.1.6, 12.1.7 e 12.1.8, </w:t>
      </w:r>
      <w:r>
        <w:rPr>
          <w:rFonts w:ascii="Arial" w:hAnsi="Arial" w:eastAsiaTheme="minorEastAsia"/>
          <w:kern w:val="0"/>
          <w:lang w:eastAsia="pt-BR" w:bidi="ar-SA"/>
        </w:rPr>
        <w:t xml:space="preserve">bem como pelas infrações administrativas previstas nos itens </w:t>
      </w:r>
      <w:r>
        <w:rPr>
          <w:rFonts w:ascii="Arial" w:hAnsi="Arial" w:eastAsia="Times New Roman"/>
          <w:kern w:val="0"/>
          <w:lang w:eastAsia="pt-BR" w:bidi="ar-SA"/>
        </w:rPr>
        <w:t>12.1.1, 12.1.2 e 12.1.3</w:t>
      </w:r>
      <w:r>
        <w:rPr>
          <w:rFonts w:ascii="Arial" w:hAnsi="Arial" w:eastAsiaTheme="minorEastAsia"/>
          <w:kern w:val="0"/>
          <w:lang w:eastAsia="pt-BR" w:bidi="ar-SA"/>
        </w:rPr>
        <w:t xml:space="preserve"> </w:t>
      </w:r>
      <w:r>
        <w:rPr>
          <w:rFonts w:ascii="Arial" w:hAnsi="Arial" w:eastAsiaTheme="minorEastAsia"/>
          <w:color w:val="000000"/>
          <w:kern w:val="0"/>
          <w:lang w:eastAsia="pt-BR" w:bidi="ar-SA"/>
        </w:rPr>
        <w:t>que justifiquem a imposição de penalidade mais grave que a sanção de impedimento de licitar e contratar, cuja duração observará o prazo previsto no art. 156, §5º, da Lei Federal nº 14.133/2021.</w:t>
      </w:r>
    </w:p>
    <w:p w14:paraId="098A0B66">
      <w:pPr>
        <w:spacing w:before="220"/>
        <w:jc w:val="both"/>
        <w:rPr>
          <w:rFonts w:ascii="Arial" w:hAnsi="Arial" w:eastAsiaTheme="minorEastAsia"/>
          <w:kern w:val="0"/>
          <w:lang w:eastAsia="pt-BR" w:bidi="ar-SA"/>
        </w:rPr>
      </w:pPr>
      <w:r>
        <w:rPr>
          <w:rFonts w:ascii="Arial" w:hAnsi="Arial" w:eastAsiaTheme="minorEastAsia"/>
          <w:kern w:val="0"/>
          <w:lang w:eastAsia="pt-BR" w:bidi="ar-SA"/>
        </w:rPr>
        <w:t>12.9. A recusa injustificada do adjudicatário em assinar o contrato ou a ata de registro de preço, ou em aceitar ou retirar o instrumento equivalente no prazo estabelecido pela Administração, descrita no item 12.1.3,</w:t>
      </w:r>
      <w:r>
        <w:rPr>
          <w:rFonts w:ascii="Arial" w:hAnsi="Arial" w:eastAsiaTheme="minorEastAsia"/>
          <w:color w:val="ED0000"/>
          <w:kern w:val="0"/>
          <w:lang w:eastAsia="pt-BR" w:bidi="ar-SA"/>
        </w:rPr>
        <w:t xml:space="preserve"> </w:t>
      </w:r>
      <w:r>
        <w:rPr>
          <w:rFonts w:ascii="Arial" w:hAnsi="Arial" w:eastAsiaTheme="minorEastAsia"/>
          <w:kern w:val="0"/>
          <w:lang w:eastAsia="pt-BR" w:bidi="ar-SA"/>
        </w:rPr>
        <w:t xml:space="preserve">caracterizará o descumprimento total da obrigação assumida e o sujeitará às penalidades e à imediata perda da garantia de proposta em favor do órgão ou entidade promotora da licitação. </w:t>
      </w:r>
    </w:p>
    <w:p w14:paraId="0FE3FC5C">
      <w:pPr>
        <w:spacing w:before="220"/>
        <w:jc w:val="both"/>
        <w:rPr>
          <w:rFonts w:ascii="Arial" w:hAnsi="Arial" w:eastAsiaTheme="minorEastAsia"/>
          <w:color w:val="000000"/>
          <w:kern w:val="0"/>
          <w:lang w:eastAsia="pt-BR" w:bidi="ar-SA"/>
        </w:rPr>
      </w:pPr>
      <w:r>
        <w:rPr>
          <w:rFonts w:ascii="Arial" w:hAnsi="Arial" w:eastAsiaTheme="minorEastAsia"/>
          <w:color w:val="000000"/>
          <w:kern w:val="0"/>
          <w:lang w:eastAsia="pt-BR" w:bidi="ar-SA"/>
        </w:rPr>
        <w:t xml:space="preserve">12.10.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85500A8">
      <w:pPr>
        <w:spacing w:before="230"/>
        <w:jc w:val="both"/>
        <w:rPr>
          <w:rFonts w:ascii="Arial" w:hAnsi="Arial" w:eastAsiaTheme="minorEastAsia"/>
          <w:color w:val="000000"/>
          <w:kern w:val="0"/>
          <w:lang w:eastAsia="pt-BR" w:bidi="ar-SA"/>
        </w:rPr>
      </w:pPr>
      <w:r>
        <w:rPr>
          <w:rFonts w:ascii="Arial" w:hAnsi="Arial" w:eastAsiaTheme="minorEastAsia"/>
          <w:color w:val="000000"/>
          <w:kern w:val="0"/>
          <w:lang w:eastAsia="pt-BR" w:bidi="ar-SA"/>
        </w:rPr>
        <w:t>12.11.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006FF74">
      <w:pPr>
        <w:spacing w:before="230"/>
        <w:jc w:val="both"/>
        <w:rPr>
          <w:rFonts w:ascii="Arial" w:hAnsi="Arial" w:eastAsiaTheme="minorEastAsia"/>
          <w:color w:val="000000"/>
          <w:kern w:val="0"/>
          <w:lang w:eastAsia="pt-BR" w:bidi="ar-SA"/>
        </w:rPr>
      </w:pPr>
      <w:r>
        <w:rPr>
          <w:rFonts w:ascii="Arial" w:hAnsi="Arial" w:eastAsiaTheme="minorEastAsia"/>
          <w:color w:val="000000"/>
          <w:kern w:val="0"/>
          <w:lang w:eastAsia="pt-BR" w:bidi="ar-SA"/>
        </w:rPr>
        <w:t>12.12.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782D77D">
      <w:pPr>
        <w:spacing w:before="230"/>
        <w:jc w:val="both"/>
        <w:rPr>
          <w:rFonts w:ascii="Arial" w:hAnsi="Arial" w:eastAsiaTheme="minorEastAsia"/>
          <w:color w:val="000000"/>
          <w:kern w:val="0"/>
          <w:lang w:eastAsia="pt-BR" w:bidi="ar-SA"/>
        </w:rPr>
      </w:pPr>
      <w:bookmarkStart w:id="43" w:name="_Hlk114652595"/>
      <w:r>
        <w:rPr>
          <w:rFonts w:ascii="Arial" w:hAnsi="Arial" w:eastAsiaTheme="minorEastAsia"/>
          <w:color w:val="000000"/>
          <w:kern w:val="0"/>
          <w:lang w:eastAsia="pt-BR" w:bidi="ar-SA"/>
        </w:rPr>
        <w:t>12.13. O recurso e o pedido de reconsideração terão efeito suspensivo do ato ou da decisão recorrida até que sobrevenha decisão final da autoridade competente.</w:t>
      </w:r>
      <w:bookmarkEnd w:id="43"/>
    </w:p>
    <w:p w14:paraId="06124140">
      <w:pPr>
        <w:spacing w:before="230" w:line="259" w:lineRule="auto"/>
        <w:jc w:val="both"/>
        <w:rPr>
          <w:rFonts w:ascii="Arial" w:hAnsi="Arial"/>
        </w:rPr>
      </w:pPr>
      <w:bookmarkStart w:id="44" w:name="_Hlk160715138"/>
      <w:r>
        <w:rPr>
          <w:rFonts w:ascii="Arial" w:hAnsi="Arial" w:eastAsiaTheme="minorEastAsia"/>
          <w:color w:val="000000"/>
          <w:kern w:val="0"/>
          <w:lang w:eastAsia="pt-BR" w:bidi="ar-SA"/>
        </w:rPr>
        <w:t>12.14. A aplicação das sanções previstas neste edital não exclui, em hipótese alguma, a obrigação de reparação integral dos danos causados.</w:t>
      </w:r>
      <w:bookmarkEnd w:id="44"/>
      <w:r>
        <w:rPr>
          <w:rFonts w:ascii="Arial" w:hAnsi="Arial"/>
        </w:rPr>
        <w:t xml:space="preserve"> </w:t>
      </w:r>
    </w:p>
    <w:p w14:paraId="70BD85D8">
      <w:pPr>
        <w:tabs>
          <w:tab w:val="left" w:pos="0"/>
        </w:tabs>
        <w:spacing w:before="188"/>
        <w:jc w:val="both"/>
        <w:rPr>
          <w:rFonts w:ascii="Arial" w:hAnsi="Arial" w:eastAsia="Times New Roman"/>
          <w:b/>
          <w:bCs/>
          <w:kern w:val="0"/>
          <w:lang w:eastAsia="pt-BR" w:bidi="ar-SA"/>
        </w:rPr>
      </w:pPr>
      <w:r>
        <w:rPr>
          <w:rFonts w:ascii="Arial" w:hAnsi="Arial" w:eastAsia="Times New Roman"/>
          <w:b/>
          <w:bCs/>
          <w:kern w:val="0"/>
          <w:lang w:eastAsia="pt-BR" w:bidi="ar-SA"/>
        </w:rPr>
        <w:t xml:space="preserve">13. DA IMPUGNAÇÃO AO EDITAL E DO PEDIDO DE ESCLARECIMENTO </w:t>
      </w:r>
    </w:p>
    <w:p w14:paraId="3EB56F38">
      <w:pPr>
        <w:spacing w:before="230" w:line="259" w:lineRule="auto"/>
        <w:jc w:val="both"/>
        <w:rPr>
          <w:rFonts w:ascii="Arial" w:hAnsi="Arial"/>
        </w:rPr>
      </w:pPr>
      <w:r>
        <w:rPr>
          <w:rFonts w:ascii="Arial" w:hAnsi="Arial"/>
        </w:rPr>
        <w:t xml:space="preserve">13.1. Qualquer pessoa é parte legítima para impugnar este edital por irregularidade na aplicação da Lei federal nº 14.133/2021, devendo protocolar o pedido até 3 (três) dias úteis antes da data da abertura do certame. </w:t>
      </w:r>
    </w:p>
    <w:p w14:paraId="44134466">
      <w:pPr>
        <w:spacing w:before="230" w:line="259" w:lineRule="auto"/>
        <w:jc w:val="both"/>
        <w:rPr>
          <w:rFonts w:ascii="Arial" w:hAnsi="Arial"/>
        </w:rPr>
      </w:pPr>
    </w:p>
    <w:p w14:paraId="51789A06">
      <w:pPr>
        <w:spacing w:before="230" w:line="259" w:lineRule="auto"/>
        <w:jc w:val="both"/>
        <w:rPr>
          <w:rFonts w:ascii="Arial" w:hAnsi="Arial"/>
        </w:rPr>
      </w:pPr>
      <w:r>
        <w:rPr>
          <w:rFonts w:ascii="Arial" w:hAnsi="Arial"/>
        </w:rPr>
        <w:t xml:space="preserve">13.2. A resposta à impugnação ou ao pedido de esclarecimento será divulgado em sítio eletrônico oficial no prazo de até 3 (três) dias úteis, limitado ao último dia útil anterior à data da abertura do certame. </w:t>
      </w:r>
    </w:p>
    <w:p w14:paraId="1AB9BA7D">
      <w:pPr>
        <w:spacing w:before="230"/>
        <w:jc w:val="both"/>
        <w:rPr>
          <w:rFonts w:ascii="Arial" w:hAnsi="Arial"/>
        </w:rPr>
      </w:pPr>
      <w:r>
        <w:rPr>
          <w:rFonts w:ascii="Arial" w:hAnsi="Arial"/>
        </w:rPr>
        <w:t xml:space="preserve">13.3. As impugnações e/ou pedidos de esclarecimentos deverão ser através da plataforma eletrônica </w:t>
      </w:r>
      <w:r>
        <w:fldChar w:fldCharType="begin"/>
      </w:r>
      <w:r>
        <w:instrText xml:space="preserve"> HYPERLINK "https://bll.org.br/" \h </w:instrText>
      </w:r>
      <w:r>
        <w:fldChar w:fldCharType="separate"/>
      </w:r>
      <w:r>
        <w:rPr>
          <w:rStyle w:val="659"/>
          <w:rFonts w:ascii="Arial" w:hAnsi="Arial"/>
        </w:rPr>
        <w:t>https://bll.org.br</w:t>
      </w:r>
      <w:r>
        <w:rPr>
          <w:rStyle w:val="659"/>
          <w:rFonts w:ascii="Arial" w:hAnsi="Arial"/>
        </w:rPr>
        <w:fldChar w:fldCharType="end"/>
      </w:r>
      <w:r>
        <w:rPr>
          <w:rFonts w:ascii="Arial" w:hAnsi="Arial"/>
        </w:rPr>
        <w:t xml:space="preserve">. </w:t>
      </w:r>
    </w:p>
    <w:p w14:paraId="62340CDF">
      <w:pPr>
        <w:spacing w:before="230"/>
        <w:jc w:val="both"/>
        <w:rPr>
          <w:rFonts w:ascii="Arial" w:hAnsi="Arial"/>
        </w:rPr>
      </w:pPr>
      <w:r>
        <w:rPr>
          <w:rFonts w:ascii="Arial" w:hAnsi="Arial"/>
        </w:rPr>
        <w:t>13.4. As impugnações e pedidos de esclarecimentos não suspendem os prazos previstos no certame:</w:t>
      </w:r>
    </w:p>
    <w:p w14:paraId="01DEC173">
      <w:pPr>
        <w:spacing w:before="230"/>
        <w:jc w:val="both"/>
        <w:rPr>
          <w:rFonts w:ascii="Arial" w:hAnsi="Arial"/>
        </w:rPr>
      </w:pPr>
      <w:bookmarkStart w:id="45" w:name="_Hlk163631033"/>
      <w:r>
        <w:rPr>
          <w:rFonts w:ascii="Arial" w:hAnsi="Arial"/>
        </w:rPr>
        <w:t>13.4.1. A concessão de efeito suspensivo à impugnação é medida excepcional e deverá ser motivada pelo pregoeiro, nos autos do processo de licitação</w:t>
      </w:r>
      <w:bookmarkEnd w:id="45"/>
      <w:r>
        <w:rPr>
          <w:rFonts w:ascii="Arial" w:hAnsi="Arial"/>
        </w:rPr>
        <w:t>.</w:t>
      </w:r>
    </w:p>
    <w:p w14:paraId="59B0049C">
      <w:pPr>
        <w:spacing w:before="230"/>
        <w:jc w:val="both"/>
        <w:rPr>
          <w:rFonts w:ascii="Arial" w:hAnsi="Arial"/>
        </w:rPr>
      </w:pPr>
      <w:r>
        <w:rPr>
          <w:rFonts w:ascii="Arial" w:hAnsi="Arial"/>
        </w:rPr>
        <w:t xml:space="preserve">13.5. Acolhida a impugnação, será definida e publicada nova data para a realização do certame. </w:t>
      </w:r>
    </w:p>
    <w:p w14:paraId="240902ED">
      <w:pPr>
        <w:tabs>
          <w:tab w:val="left" w:pos="0"/>
        </w:tabs>
        <w:spacing w:before="180"/>
        <w:jc w:val="both"/>
        <w:rPr>
          <w:rFonts w:ascii="Arial" w:hAnsi="Arial" w:eastAsia="Times New Roman"/>
          <w:b/>
          <w:bCs/>
          <w:kern w:val="0"/>
          <w:lang w:eastAsia="pt-BR" w:bidi="ar-SA"/>
        </w:rPr>
      </w:pPr>
      <w:r>
        <w:rPr>
          <w:rFonts w:ascii="Arial" w:hAnsi="Arial" w:eastAsia="Times New Roman"/>
          <w:b/>
          <w:bCs/>
          <w:kern w:val="0"/>
          <w:lang w:eastAsia="pt-BR" w:bidi="ar-SA"/>
        </w:rPr>
        <w:t xml:space="preserve">14. DAS DISPOSIÇÕES GERAIS </w:t>
      </w:r>
    </w:p>
    <w:p w14:paraId="5FBDE719">
      <w:pPr>
        <w:spacing w:before="230"/>
        <w:jc w:val="both"/>
        <w:rPr>
          <w:rFonts w:ascii="Arial" w:hAnsi="Arial"/>
        </w:rPr>
      </w:pPr>
      <w:r>
        <w:rPr>
          <w:rFonts w:ascii="Arial" w:hAnsi="Arial"/>
        </w:rPr>
        <w:t xml:space="preserve">14.1. Será divulgada ata da sessão pública no sistema eletrônico. </w:t>
      </w:r>
    </w:p>
    <w:p w14:paraId="13578E44">
      <w:pPr>
        <w:spacing w:before="230"/>
        <w:jc w:val="both"/>
        <w:rPr>
          <w:rFonts w:ascii="Arial" w:hAnsi="Arial"/>
        </w:rPr>
      </w:pPr>
      <w:r>
        <w:rPr>
          <w:rFonts w:ascii="Arial" w:hAnsi="Arial"/>
        </w:rPr>
        <w:t xml:space="preserve">14.2.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20F97490">
      <w:pPr>
        <w:spacing w:before="230"/>
        <w:jc w:val="both"/>
        <w:rPr>
          <w:rFonts w:ascii="Arial" w:hAnsi="Arial"/>
        </w:rPr>
      </w:pPr>
      <w:r>
        <w:rPr>
          <w:rFonts w:ascii="Arial" w:hAnsi="Arial"/>
        </w:rPr>
        <w:t xml:space="preserve">14.3. Todas as referências de tempo no edital, no aviso e durante a sessão pública observarão o horário de Brasília - DF. </w:t>
      </w:r>
    </w:p>
    <w:p w14:paraId="1CF97216">
      <w:pPr>
        <w:spacing w:before="180"/>
        <w:jc w:val="both"/>
        <w:rPr>
          <w:rFonts w:ascii="Arial" w:hAnsi="Arial"/>
        </w:rPr>
      </w:pPr>
      <w:r>
        <w:rPr>
          <w:rFonts w:ascii="Arial" w:hAnsi="Arial"/>
        </w:rPr>
        <w:t xml:space="preserve">14.4. A homologação do resultado desta licitação não implicará direito à contratação. </w:t>
      </w:r>
    </w:p>
    <w:p w14:paraId="289A6B31">
      <w:pPr>
        <w:spacing w:before="180"/>
        <w:jc w:val="both"/>
        <w:rPr>
          <w:rFonts w:ascii="Arial" w:hAnsi="Arial"/>
        </w:rPr>
      </w:pPr>
      <w:r>
        <w:rPr>
          <w:rFonts w:ascii="Arial" w:hAnsi="Arial"/>
        </w:rPr>
        <w:t xml:space="preserve">14.5. As normas disciplinadoras da licitação serão sempre interpretadas em favor da ampliação da disputa entre os interessados, desde que não comprometam o interesse da Administração, o princípio da isonomia, a finalidade e a segurança da contratação. </w:t>
      </w:r>
    </w:p>
    <w:p w14:paraId="470F0F4A">
      <w:pPr>
        <w:spacing w:before="180"/>
        <w:jc w:val="both"/>
        <w:rPr>
          <w:rFonts w:ascii="Arial" w:hAnsi="Arial"/>
        </w:rPr>
      </w:pPr>
      <w:r>
        <w:rPr>
          <w:rFonts w:ascii="Arial" w:hAnsi="Arial"/>
        </w:rPr>
        <w:t xml:space="preserve">14.6. Os licitantes assumem todos os custos de preparação e apresentação de suas propostas e a Administração não será, em nenhum caso, responsável por esses custos, independentemente da condução ou do resultado do processo licitatório. </w:t>
      </w:r>
    </w:p>
    <w:p w14:paraId="27CA7794">
      <w:pPr>
        <w:spacing w:before="180"/>
        <w:jc w:val="both"/>
        <w:rPr>
          <w:rFonts w:ascii="Arial" w:hAnsi="Arial"/>
        </w:rPr>
      </w:pPr>
      <w:r>
        <w:rPr>
          <w:rFonts w:ascii="Arial" w:hAnsi="Arial"/>
        </w:rPr>
        <w:t xml:space="preserve">14.7. Na contagem dos prazos estabelecidos neste Edital e seus Anexos, excluir-se-á o dia do início e incluir-se-á o do vencimento. Só se iniciam e vencem os prazos em dias de expediente na Administração. </w:t>
      </w:r>
    </w:p>
    <w:p w14:paraId="1D5A3F9C">
      <w:pPr>
        <w:spacing w:before="180"/>
        <w:jc w:val="both"/>
        <w:rPr>
          <w:rFonts w:ascii="Arial" w:hAnsi="Arial"/>
        </w:rPr>
      </w:pPr>
      <w:r>
        <w:rPr>
          <w:rFonts w:ascii="Arial" w:hAnsi="Arial"/>
        </w:rPr>
        <w:t xml:space="preserve">14.8. O desatendimento de exigências formais não essenciais não importará o afastamento do licitante, desde que seja possível o aproveitamento do ato, observados os princípios da isonomia e do interesse público. </w:t>
      </w:r>
    </w:p>
    <w:p w14:paraId="2A470B28">
      <w:pPr>
        <w:spacing w:before="180"/>
        <w:jc w:val="both"/>
        <w:rPr>
          <w:rFonts w:ascii="Arial" w:hAnsi="Arial"/>
        </w:rPr>
      </w:pPr>
      <w:r>
        <w:rPr>
          <w:rFonts w:ascii="Arial" w:hAnsi="Arial"/>
        </w:rPr>
        <w:t xml:space="preserve">14.9. Em caso de divergência entre disposições deste edital e de seus anexos ou demais peças que compõem o processo, prevalecerá as deste edital. </w:t>
      </w:r>
    </w:p>
    <w:p w14:paraId="0283BBF3">
      <w:pPr>
        <w:spacing w:before="180"/>
        <w:jc w:val="both"/>
        <w:rPr>
          <w:rFonts w:ascii="Arial" w:hAnsi="Arial"/>
        </w:rPr>
      </w:pPr>
      <w:r>
        <w:rPr>
          <w:rFonts w:ascii="Arial" w:hAnsi="Arial"/>
        </w:rPr>
        <w:t xml:space="preserve">14.10. O edital e seus anexos estão disponíveis, na íntegra, no Portal Nacional de Contratações Públicas </w:t>
      </w:r>
      <w:r>
        <w:rPr>
          <w:rFonts w:ascii="Arial" w:hAnsi="Arial" w:eastAsia="Arial"/>
          <w:bCs/>
        </w:rPr>
        <w:t>(PNCP), no</w:t>
      </w:r>
      <w:r>
        <w:rPr>
          <w:rFonts w:ascii="Arial" w:hAnsi="Arial" w:eastAsia="Arial"/>
          <w:b/>
        </w:rPr>
        <w:t xml:space="preserve"> </w:t>
      </w:r>
      <w:r>
        <w:rPr>
          <w:rFonts w:ascii="Arial" w:hAnsi="Arial"/>
        </w:rPr>
        <w:t xml:space="preserve">endereço eletrônico do Município </w:t>
      </w:r>
      <w:r>
        <w:fldChar w:fldCharType="begin"/>
      </w:r>
      <w:r>
        <w:instrText xml:space="preserve"> HYPERLINK "http://www.sertaozinho.sp.gov.br/" \h </w:instrText>
      </w:r>
      <w:r>
        <w:fldChar w:fldCharType="separate"/>
      </w:r>
      <w:r>
        <w:rPr>
          <w:rStyle w:val="659"/>
          <w:rFonts w:ascii="Arial" w:hAnsi="Arial"/>
        </w:rPr>
        <w:t>www.sertaozinho.sp.gov.br</w:t>
      </w:r>
      <w:r>
        <w:rPr>
          <w:rStyle w:val="659"/>
          <w:rFonts w:ascii="Arial" w:hAnsi="Arial"/>
        </w:rPr>
        <w:fldChar w:fldCharType="end"/>
      </w:r>
      <w:r>
        <w:rPr>
          <w:rFonts w:ascii="Arial" w:hAnsi="Arial"/>
        </w:rPr>
        <w:t xml:space="preserve"> e na Bolsa de Licitações e Leilões (</w:t>
      </w:r>
      <w:r>
        <w:fldChar w:fldCharType="begin"/>
      </w:r>
      <w:r>
        <w:instrText xml:space="preserve"> HYPERLINK "http://www.bll.org.br/" \h </w:instrText>
      </w:r>
      <w:r>
        <w:fldChar w:fldCharType="separate"/>
      </w:r>
      <w:r>
        <w:rPr>
          <w:rStyle w:val="659"/>
          <w:rFonts w:ascii="Arial" w:hAnsi="Arial"/>
        </w:rPr>
        <w:t>www.bll.org.br</w:t>
      </w:r>
      <w:r>
        <w:rPr>
          <w:rStyle w:val="659"/>
          <w:rFonts w:ascii="Arial" w:hAnsi="Arial"/>
        </w:rPr>
        <w:fldChar w:fldCharType="end"/>
      </w:r>
      <w:r>
        <w:rPr>
          <w:rFonts w:ascii="Arial" w:hAnsi="Arial"/>
        </w:rPr>
        <w:t>).</w:t>
      </w:r>
    </w:p>
    <w:p w14:paraId="064A7408">
      <w:pPr>
        <w:tabs>
          <w:tab w:val="left" w:pos="0"/>
        </w:tabs>
        <w:spacing w:before="180"/>
        <w:jc w:val="both"/>
        <w:rPr>
          <w:rFonts w:ascii="Arial" w:hAnsi="Arial"/>
          <w:b/>
          <w:color w:val="000000"/>
        </w:rPr>
      </w:pPr>
    </w:p>
    <w:p w14:paraId="01E06B0F">
      <w:pPr>
        <w:tabs>
          <w:tab w:val="left" w:pos="0"/>
        </w:tabs>
        <w:spacing w:before="180"/>
        <w:jc w:val="both"/>
        <w:rPr>
          <w:rFonts w:ascii="Arial" w:hAnsi="Arial"/>
          <w:b/>
          <w:color w:val="000000"/>
        </w:rPr>
      </w:pPr>
    </w:p>
    <w:p w14:paraId="7E489291">
      <w:pPr>
        <w:tabs>
          <w:tab w:val="left" w:pos="0"/>
        </w:tabs>
        <w:jc w:val="both"/>
        <w:rPr>
          <w:rFonts w:ascii="Arial" w:hAnsi="Arial"/>
          <w:b/>
          <w:bCs/>
        </w:rPr>
      </w:pPr>
      <w:r>
        <w:rPr>
          <w:rFonts w:ascii="Arial" w:hAnsi="Arial"/>
          <w:b/>
          <w:color w:val="000000"/>
        </w:rPr>
        <w:t>15.</w:t>
      </w:r>
      <w:r>
        <w:rPr>
          <w:rFonts w:ascii="Arial" w:hAnsi="Arial"/>
          <w:b/>
          <w:bCs/>
        </w:rPr>
        <w:t xml:space="preserve"> DOS ANEXOS </w:t>
      </w:r>
    </w:p>
    <w:p w14:paraId="412BC002">
      <w:pPr>
        <w:tabs>
          <w:tab w:val="left" w:pos="0"/>
        </w:tabs>
        <w:autoSpaceDE w:val="0"/>
        <w:adjustRightInd w:val="0"/>
        <w:spacing w:before="180"/>
        <w:jc w:val="both"/>
        <w:rPr>
          <w:rFonts w:ascii="Arial" w:hAnsi="Arial"/>
        </w:rPr>
      </w:pPr>
      <w:r>
        <w:rPr>
          <w:rFonts w:ascii="Arial" w:hAnsi="Arial"/>
          <w:bCs/>
          <w:color w:val="000000"/>
        </w:rPr>
        <w:t>15.1.</w:t>
      </w:r>
      <w:r>
        <w:rPr>
          <w:rFonts w:ascii="Arial" w:hAnsi="Arial"/>
          <w:b/>
          <w:color w:val="000000"/>
        </w:rPr>
        <w:t xml:space="preserve"> </w:t>
      </w:r>
      <w:r>
        <w:rPr>
          <w:rFonts w:ascii="Arial" w:hAnsi="Arial"/>
        </w:rPr>
        <w:t xml:space="preserve">Integram o presente edital: </w:t>
      </w:r>
    </w:p>
    <w:p w14:paraId="4671E5F7">
      <w:pPr>
        <w:tabs>
          <w:tab w:val="left" w:pos="0"/>
        </w:tabs>
        <w:ind w:firstLine="1701"/>
        <w:jc w:val="both"/>
        <w:rPr>
          <w:rFonts w:ascii="Arial" w:hAnsi="Arial"/>
        </w:rPr>
      </w:pPr>
      <w:r>
        <w:rPr>
          <w:rFonts w:ascii="Arial" w:hAnsi="Arial"/>
        </w:rPr>
        <w:t>Anexo I – Termo de Referência;</w:t>
      </w:r>
    </w:p>
    <w:p w14:paraId="1A901B63">
      <w:pPr>
        <w:tabs>
          <w:tab w:val="left" w:pos="0"/>
        </w:tabs>
        <w:ind w:firstLine="1701"/>
        <w:jc w:val="both"/>
        <w:rPr>
          <w:rFonts w:ascii="Arial" w:hAnsi="Arial"/>
        </w:rPr>
      </w:pPr>
      <w:r>
        <w:rPr>
          <w:rFonts w:ascii="Arial" w:hAnsi="Arial"/>
        </w:rPr>
        <w:t>Anexo II – Modelo de planilha de proposta;</w:t>
      </w:r>
    </w:p>
    <w:p w14:paraId="25775299">
      <w:pPr>
        <w:tabs>
          <w:tab w:val="left" w:pos="0"/>
        </w:tabs>
        <w:ind w:firstLine="1701"/>
        <w:jc w:val="both"/>
        <w:rPr>
          <w:rFonts w:ascii="Arial" w:hAnsi="Arial"/>
        </w:rPr>
      </w:pPr>
      <w:r>
        <w:rPr>
          <w:rFonts w:ascii="Arial" w:hAnsi="Arial"/>
        </w:rPr>
        <w:t>Anexo III – Modelos de Declarações;</w:t>
      </w:r>
    </w:p>
    <w:p w14:paraId="6DA882CF">
      <w:pPr>
        <w:tabs>
          <w:tab w:val="left" w:pos="0"/>
        </w:tabs>
        <w:ind w:firstLine="1701"/>
        <w:jc w:val="both"/>
        <w:rPr>
          <w:rFonts w:ascii="Arial" w:hAnsi="Arial"/>
        </w:rPr>
      </w:pPr>
      <w:r>
        <w:rPr>
          <w:rFonts w:ascii="Arial" w:hAnsi="Arial"/>
        </w:rPr>
        <w:t>Anexo IV – Minuta da Ata de Registro de Preços.</w:t>
      </w:r>
    </w:p>
    <w:p w14:paraId="74AF271F">
      <w:pPr>
        <w:widowControl/>
        <w:suppressAutoHyphens w:val="0"/>
        <w:autoSpaceDN/>
        <w:spacing w:line="200" w:lineRule="atLeast"/>
        <w:textAlignment w:val="auto"/>
        <w:rPr>
          <w:rFonts w:ascii="Arial" w:hAnsi="Arial"/>
        </w:rPr>
      </w:pPr>
      <w:r>
        <w:rPr>
          <w:rFonts w:ascii="Arial" w:hAnsi="Arial"/>
        </w:rPr>
        <w:t xml:space="preserve">                          Anexo V – Minuta de Contrato.</w:t>
      </w:r>
    </w:p>
    <w:bookmarkEnd w:id="41"/>
    <w:p w14:paraId="1BA419FC">
      <w:pPr>
        <w:tabs>
          <w:tab w:val="left" w:pos="0"/>
        </w:tabs>
        <w:ind w:firstLine="1701"/>
        <w:jc w:val="both"/>
        <w:rPr>
          <w:rFonts w:ascii="Arial" w:hAnsi="Arial"/>
        </w:rPr>
      </w:pPr>
    </w:p>
    <w:p w14:paraId="77D45252">
      <w:pPr>
        <w:tabs>
          <w:tab w:val="left" w:pos="0"/>
        </w:tabs>
        <w:spacing w:before="240"/>
        <w:jc w:val="center"/>
        <w:rPr>
          <w:rFonts w:ascii="Arial" w:hAnsi="Arial"/>
        </w:rPr>
      </w:pPr>
      <w:r>
        <w:rPr>
          <w:rFonts w:ascii="Arial" w:hAnsi="Arial"/>
        </w:rPr>
        <w:t>Sertãozinho, 13 de junho de 2025.</w:t>
      </w:r>
    </w:p>
    <w:p w14:paraId="4CB3BE45">
      <w:pPr>
        <w:tabs>
          <w:tab w:val="left" w:pos="0"/>
        </w:tabs>
        <w:spacing w:before="240"/>
        <w:jc w:val="center"/>
        <w:rPr>
          <w:rFonts w:ascii="Arial" w:hAnsi="Arial"/>
        </w:rPr>
      </w:pPr>
    </w:p>
    <w:p w14:paraId="149A9781">
      <w:pPr>
        <w:tabs>
          <w:tab w:val="left" w:pos="0"/>
        </w:tabs>
        <w:spacing w:before="240"/>
        <w:jc w:val="center"/>
        <w:rPr>
          <w:rFonts w:ascii="Arial" w:hAnsi="Arial"/>
        </w:rPr>
      </w:pPr>
    </w:p>
    <w:p w14:paraId="7F50B8BD">
      <w:pPr>
        <w:tabs>
          <w:tab w:val="left" w:pos="0"/>
        </w:tabs>
        <w:spacing w:before="240"/>
        <w:jc w:val="center"/>
        <w:rPr>
          <w:rFonts w:ascii="Arial" w:hAnsi="Arial"/>
        </w:rPr>
      </w:pPr>
    </w:p>
    <w:p w14:paraId="276712F2">
      <w:pPr>
        <w:pStyle w:val="23"/>
        <w:spacing w:line="200" w:lineRule="atLeast"/>
        <w:rPr>
          <w:rFonts w:ascii="Arial" w:hAnsi="Arial"/>
          <w:kern w:val="2"/>
          <w:sz w:val="24"/>
        </w:rPr>
      </w:pPr>
      <w:r>
        <w:rPr>
          <w:rFonts w:ascii="Arial" w:hAnsi="Arial"/>
          <w:kern w:val="2"/>
          <w:sz w:val="24"/>
        </w:rPr>
        <w:t>Carlos Roberto Liboni</w:t>
      </w:r>
    </w:p>
    <w:p w14:paraId="039C969E">
      <w:pPr>
        <w:pStyle w:val="23"/>
        <w:spacing w:line="200" w:lineRule="atLeast"/>
        <w:rPr>
          <w:rFonts w:ascii="Arial" w:hAnsi="Arial"/>
          <w:kern w:val="2"/>
          <w:sz w:val="24"/>
        </w:rPr>
      </w:pPr>
      <w:r>
        <w:rPr>
          <w:rFonts w:ascii="Arial" w:hAnsi="Arial"/>
          <w:kern w:val="2"/>
          <w:sz w:val="24"/>
        </w:rPr>
        <w:t>Secretário Municipal de Administração</w:t>
      </w:r>
    </w:p>
    <w:p w14:paraId="70F9F903">
      <w:pPr>
        <w:pStyle w:val="23"/>
        <w:spacing w:line="200" w:lineRule="atLeast"/>
        <w:rPr>
          <w:rFonts w:ascii="Arial" w:hAnsi="Arial"/>
          <w:kern w:val="2"/>
          <w:sz w:val="24"/>
        </w:rPr>
      </w:pPr>
    </w:p>
    <w:p w14:paraId="75FB38DB">
      <w:pPr>
        <w:pStyle w:val="23"/>
        <w:spacing w:line="200" w:lineRule="atLeast"/>
        <w:rPr>
          <w:rFonts w:ascii="Arial" w:hAnsi="Arial"/>
          <w:kern w:val="2"/>
          <w:sz w:val="24"/>
        </w:rPr>
      </w:pPr>
    </w:p>
    <w:p w14:paraId="281EAA2D">
      <w:pPr>
        <w:pStyle w:val="23"/>
        <w:spacing w:line="200" w:lineRule="atLeast"/>
        <w:rPr>
          <w:rFonts w:ascii="Arial" w:hAnsi="Arial"/>
          <w:kern w:val="2"/>
          <w:sz w:val="24"/>
        </w:rPr>
      </w:pPr>
    </w:p>
    <w:p w14:paraId="4FBCFE9F">
      <w:pPr>
        <w:pStyle w:val="23"/>
        <w:spacing w:line="200" w:lineRule="atLeast"/>
        <w:rPr>
          <w:rFonts w:ascii="Arial" w:hAnsi="Arial"/>
          <w:kern w:val="2"/>
          <w:sz w:val="24"/>
        </w:rPr>
      </w:pPr>
    </w:p>
    <w:p w14:paraId="10C2ED74">
      <w:pPr>
        <w:pStyle w:val="23"/>
        <w:spacing w:line="200" w:lineRule="atLeast"/>
        <w:rPr>
          <w:rFonts w:ascii="Arial" w:hAnsi="Arial"/>
          <w:kern w:val="2"/>
          <w:sz w:val="24"/>
        </w:rPr>
      </w:pPr>
    </w:p>
    <w:p w14:paraId="16C358D9">
      <w:pPr>
        <w:pStyle w:val="23"/>
        <w:spacing w:line="200" w:lineRule="atLeast"/>
        <w:rPr>
          <w:rFonts w:ascii="Arial" w:hAnsi="Arial"/>
          <w:kern w:val="2"/>
          <w:sz w:val="24"/>
        </w:rPr>
      </w:pPr>
    </w:p>
    <w:p w14:paraId="6AF32395">
      <w:pPr>
        <w:pStyle w:val="23"/>
        <w:spacing w:line="200" w:lineRule="atLeast"/>
        <w:rPr>
          <w:rFonts w:ascii="Arial" w:hAnsi="Arial"/>
          <w:kern w:val="2"/>
          <w:sz w:val="24"/>
        </w:rPr>
      </w:pPr>
    </w:p>
    <w:p w14:paraId="4AA63EE7">
      <w:pPr>
        <w:pStyle w:val="23"/>
        <w:spacing w:line="200" w:lineRule="atLeast"/>
        <w:rPr>
          <w:rFonts w:ascii="Arial" w:hAnsi="Arial"/>
          <w:kern w:val="2"/>
          <w:sz w:val="24"/>
        </w:rPr>
      </w:pPr>
    </w:p>
    <w:p w14:paraId="1F4B0513">
      <w:pPr>
        <w:pStyle w:val="23"/>
        <w:spacing w:line="200" w:lineRule="atLeast"/>
        <w:rPr>
          <w:rFonts w:ascii="Arial" w:hAnsi="Arial"/>
          <w:kern w:val="2"/>
          <w:sz w:val="24"/>
        </w:rPr>
      </w:pPr>
    </w:p>
    <w:p w14:paraId="7314CAE0">
      <w:pPr>
        <w:pStyle w:val="23"/>
        <w:spacing w:line="200" w:lineRule="atLeast"/>
        <w:rPr>
          <w:rFonts w:ascii="Arial" w:hAnsi="Arial"/>
          <w:kern w:val="2"/>
          <w:sz w:val="24"/>
        </w:rPr>
      </w:pPr>
    </w:p>
    <w:p w14:paraId="4CD20010">
      <w:pPr>
        <w:pStyle w:val="23"/>
        <w:spacing w:line="200" w:lineRule="atLeast"/>
        <w:rPr>
          <w:rFonts w:ascii="Arial" w:hAnsi="Arial"/>
          <w:kern w:val="2"/>
          <w:sz w:val="24"/>
        </w:rPr>
      </w:pPr>
    </w:p>
    <w:p w14:paraId="10E29933">
      <w:pPr>
        <w:pStyle w:val="23"/>
        <w:spacing w:line="200" w:lineRule="atLeast"/>
        <w:rPr>
          <w:rFonts w:ascii="Arial" w:hAnsi="Arial"/>
          <w:kern w:val="2"/>
          <w:sz w:val="24"/>
        </w:rPr>
      </w:pPr>
    </w:p>
    <w:p w14:paraId="2DFDA765">
      <w:pPr>
        <w:pStyle w:val="23"/>
        <w:spacing w:line="200" w:lineRule="atLeast"/>
        <w:rPr>
          <w:rFonts w:ascii="Arial" w:hAnsi="Arial"/>
          <w:kern w:val="2"/>
          <w:sz w:val="24"/>
        </w:rPr>
      </w:pPr>
    </w:p>
    <w:p w14:paraId="51C7CE79">
      <w:pPr>
        <w:pStyle w:val="23"/>
        <w:spacing w:line="200" w:lineRule="atLeast"/>
        <w:rPr>
          <w:rFonts w:ascii="Arial" w:hAnsi="Arial"/>
          <w:kern w:val="2"/>
          <w:sz w:val="24"/>
        </w:rPr>
      </w:pPr>
    </w:p>
    <w:p w14:paraId="7C938F06">
      <w:pPr>
        <w:pStyle w:val="23"/>
        <w:spacing w:line="200" w:lineRule="atLeast"/>
        <w:rPr>
          <w:rFonts w:ascii="Arial" w:hAnsi="Arial"/>
          <w:kern w:val="2"/>
          <w:sz w:val="24"/>
        </w:rPr>
      </w:pPr>
    </w:p>
    <w:p w14:paraId="70755973">
      <w:pPr>
        <w:pStyle w:val="23"/>
        <w:spacing w:line="200" w:lineRule="atLeast"/>
        <w:rPr>
          <w:rFonts w:ascii="Arial" w:hAnsi="Arial"/>
          <w:kern w:val="2"/>
          <w:sz w:val="24"/>
        </w:rPr>
      </w:pPr>
    </w:p>
    <w:p w14:paraId="7B67298E">
      <w:pPr>
        <w:pStyle w:val="23"/>
        <w:spacing w:line="200" w:lineRule="atLeast"/>
        <w:rPr>
          <w:rFonts w:ascii="Arial" w:hAnsi="Arial"/>
          <w:kern w:val="2"/>
          <w:sz w:val="24"/>
        </w:rPr>
      </w:pPr>
    </w:p>
    <w:p w14:paraId="2E45578C">
      <w:pPr>
        <w:pStyle w:val="23"/>
        <w:spacing w:line="200" w:lineRule="atLeast"/>
        <w:rPr>
          <w:rFonts w:ascii="Arial" w:hAnsi="Arial"/>
          <w:kern w:val="2"/>
          <w:sz w:val="24"/>
        </w:rPr>
      </w:pPr>
    </w:p>
    <w:p w14:paraId="67ECB659">
      <w:pPr>
        <w:pStyle w:val="23"/>
        <w:spacing w:line="200" w:lineRule="atLeast"/>
        <w:rPr>
          <w:rFonts w:ascii="Arial" w:hAnsi="Arial"/>
          <w:kern w:val="2"/>
          <w:sz w:val="24"/>
        </w:rPr>
      </w:pPr>
    </w:p>
    <w:p w14:paraId="7E820209">
      <w:pPr>
        <w:pStyle w:val="23"/>
        <w:spacing w:line="200" w:lineRule="atLeast"/>
        <w:rPr>
          <w:rFonts w:ascii="Arial" w:hAnsi="Arial"/>
          <w:kern w:val="2"/>
          <w:sz w:val="24"/>
        </w:rPr>
      </w:pPr>
    </w:p>
    <w:p w14:paraId="6057C0D6">
      <w:pPr>
        <w:pStyle w:val="23"/>
        <w:spacing w:line="200" w:lineRule="atLeast"/>
        <w:rPr>
          <w:rFonts w:ascii="Arial" w:hAnsi="Arial"/>
          <w:kern w:val="2"/>
          <w:sz w:val="24"/>
        </w:rPr>
      </w:pPr>
    </w:p>
    <w:p w14:paraId="56ED3768">
      <w:pPr>
        <w:pStyle w:val="23"/>
        <w:spacing w:line="200" w:lineRule="atLeast"/>
        <w:rPr>
          <w:rFonts w:ascii="Arial" w:hAnsi="Arial"/>
          <w:kern w:val="2"/>
          <w:sz w:val="24"/>
        </w:rPr>
      </w:pPr>
    </w:p>
    <w:p w14:paraId="196EF4AF">
      <w:pPr>
        <w:pStyle w:val="23"/>
        <w:spacing w:line="200" w:lineRule="atLeast"/>
        <w:rPr>
          <w:rFonts w:ascii="Arial" w:hAnsi="Arial"/>
          <w:kern w:val="2"/>
          <w:sz w:val="24"/>
        </w:rPr>
      </w:pPr>
    </w:p>
    <w:p w14:paraId="3000F61C">
      <w:pPr>
        <w:pStyle w:val="23"/>
        <w:spacing w:line="200" w:lineRule="atLeast"/>
        <w:rPr>
          <w:rFonts w:ascii="Arial" w:hAnsi="Arial"/>
          <w:kern w:val="2"/>
          <w:sz w:val="24"/>
        </w:rPr>
      </w:pPr>
    </w:p>
    <w:p w14:paraId="648053A3">
      <w:pPr>
        <w:pStyle w:val="23"/>
        <w:spacing w:line="200" w:lineRule="atLeast"/>
        <w:rPr>
          <w:rFonts w:ascii="Arial" w:hAnsi="Arial"/>
          <w:kern w:val="2"/>
          <w:sz w:val="24"/>
        </w:rPr>
      </w:pPr>
    </w:p>
    <w:p w14:paraId="14AFEF4D">
      <w:pPr>
        <w:pStyle w:val="23"/>
        <w:spacing w:line="200" w:lineRule="atLeast"/>
        <w:rPr>
          <w:rFonts w:ascii="Arial" w:hAnsi="Arial"/>
          <w:kern w:val="2"/>
          <w:sz w:val="24"/>
        </w:rPr>
      </w:pPr>
    </w:p>
    <w:p w14:paraId="015B9D40">
      <w:pPr>
        <w:pStyle w:val="23"/>
        <w:spacing w:line="200" w:lineRule="atLeast"/>
        <w:rPr>
          <w:rFonts w:ascii="Arial" w:hAnsi="Arial"/>
          <w:kern w:val="2"/>
          <w:sz w:val="24"/>
        </w:rPr>
      </w:pPr>
    </w:p>
    <w:p w14:paraId="19766857">
      <w:pPr>
        <w:pStyle w:val="23"/>
        <w:spacing w:line="200" w:lineRule="atLeast"/>
        <w:rPr>
          <w:rFonts w:ascii="Arial" w:hAnsi="Arial"/>
          <w:kern w:val="2"/>
          <w:sz w:val="24"/>
        </w:rPr>
      </w:pPr>
    </w:p>
    <w:p w14:paraId="4654EFB0">
      <w:pPr>
        <w:pStyle w:val="23"/>
        <w:spacing w:line="200" w:lineRule="atLeast"/>
        <w:rPr>
          <w:rFonts w:ascii="Arial" w:hAnsi="Arial"/>
          <w:kern w:val="2"/>
          <w:sz w:val="24"/>
        </w:rPr>
      </w:pPr>
    </w:p>
    <w:p w14:paraId="31C125E4">
      <w:pPr>
        <w:rPr>
          <w:rFonts w:ascii="Arial" w:hAnsi="Arial"/>
          <w:b/>
          <w:bCs/>
          <w:sz w:val="28"/>
          <w:szCs w:val="28"/>
        </w:rPr>
      </w:pPr>
    </w:p>
    <w:p w14:paraId="4890E0B5">
      <w:pPr>
        <w:rPr>
          <w:rFonts w:ascii="Arial" w:hAnsi="Arial"/>
          <w:b/>
          <w:bCs/>
          <w:sz w:val="28"/>
          <w:szCs w:val="28"/>
        </w:rPr>
      </w:pPr>
    </w:p>
    <w:p w14:paraId="794890A9">
      <w:pPr>
        <w:rPr>
          <w:rFonts w:ascii="Arial" w:hAnsi="Arial"/>
          <w:b/>
          <w:bCs/>
          <w:sz w:val="28"/>
          <w:szCs w:val="28"/>
        </w:rPr>
      </w:pPr>
    </w:p>
    <w:p w14:paraId="4E2DE4AA">
      <w:pPr>
        <w:jc w:val="center"/>
        <w:rPr>
          <w:rFonts w:ascii="Arial" w:hAnsi="Arial"/>
          <w:b/>
          <w:bCs/>
          <w:sz w:val="28"/>
          <w:szCs w:val="28"/>
        </w:rPr>
      </w:pPr>
      <w:r>
        <w:rPr>
          <w:rFonts w:ascii="Arial" w:hAnsi="Arial"/>
          <w:b/>
          <w:bCs/>
          <w:sz w:val="28"/>
          <w:szCs w:val="28"/>
        </w:rPr>
        <w:t>PREGÃO ELETRÔNICO Nº 017/2025</w:t>
      </w:r>
    </w:p>
    <w:p w14:paraId="51AA2B44">
      <w:pPr>
        <w:jc w:val="center"/>
        <w:rPr>
          <w:rFonts w:ascii="Arial" w:hAnsi="Arial"/>
          <w:b/>
          <w:bCs/>
          <w:sz w:val="28"/>
          <w:szCs w:val="28"/>
        </w:rPr>
      </w:pPr>
    </w:p>
    <w:p w14:paraId="57CA896A">
      <w:pPr>
        <w:spacing w:line="276" w:lineRule="auto"/>
        <w:jc w:val="center"/>
        <w:rPr>
          <w:rFonts w:ascii="Arial" w:hAnsi="Arial"/>
          <w:b/>
          <w:bCs/>
          <w:sz w:val="28"/>
          <w:szCs w:val="28"/>
        </w:rPr>
      </w:pPr>
      <w:r>
        <w:rPr>
          <w:rFonts w:ascii="Arial" w:hAnsi="Arial"/>
          <w:b/>
          <w:bCs/>
          <w:sz w:val="28"/>
          <w:szCs w:val="28"/>
        </w:rPr>
        <w:t>PROCESSO Nº 258/2025</w:t>
      </w:r>
    </w:p>
    <w:p w14:paraId="1006979B">
      <w:pPr>
        <w:spacing w:line="276" w:lineRule="auto"/>
        <w:rPr>
          <w:rFonts w:ascii="Arial" w:hAnsi="Arial"/>
          <w:bCs/>
        </w:rPr>
      </w:pPr>
    </w:p>
    <w:p w14:paraId="32D25575">
      <w:pPr>
        <w:spacing w:line="276" w:lineRule="auto"/>
        <w:jc w:val="center"/>
        <w:rPr>
          <w:rFonts w:ascii="Arial" w:hAnsi="Arial"/>
          <w:b/>
          <w:sz w:val="36"/>
          <w:szCs w:val="36"/>
        </w:rPr>
      </w:pPr>
      <w:r>
        <w:rPr>
          <w:rFonts w:ascii="Arial" w:hAnsi="Arial"/>
          <w:b/>
          <w:sz w:val="36"/>
          <w:szCs w:val="36"/>
        </w:rPr>
        <w:t>ANEXO I</w:t>
      </w:r>
    </w:p>
    <w:p w14:paraId="0E84C776">
      <w:pPr>
        <w:spacing w:line="276" w:lineRule="auto"/>
        <w:jc w:val="center"/>
        <w:rPr>
          <w:rFonts w:ascii="Arial" w:hAnsi="Arial"/>
          <w:bCs/>
        </w:rPr>
      </w:pPr>
    </w:p>
    <w:p w14:paraId="1879A119">
      <w:pPr>
        <w:pStyle w:val="2"/>
        <w:spacing w:line="276" w:lineRule="auto"/>
        <w:jc w:val="center"/>
        <w:rPr>
          <w:rFonts w:ascii="Arial" w:hAnsi="Arial" w:cs="Arial"/>
        </w:rPr>
      </w:pPr>
      <w:r>
        <w:rPr>
          <w:rFonts w:ascii="Arial" w:hAnsi="Arial" w:cs="Arial"/>
        </w:rPr>
        <w:t>TERMO DE REFERÊNCIA</w:t>
      </w:r>
    </w:p>
    <w:p w14:paraId="5022502E"/>
    <w:p w14:paraId="0D260537">
      <w:pPr>
        <w:spacing w:line="276" w:lineRule="auto"/>
        <w:rPr>
          <w:rFonts w:ascii="Arial" w:hAnsi="Arial"/>
          <w:b/>
        </w:rPr>
      </w:pPr>
    </w:p>
    <w:p w14:paraId="12D3C1E5">
      <w:pPr>
        <w:ind w:left="284"/>
        <w:jc w:val="both"/>
        <w:rPr>
          <w:rFonts w:ascii="Arial" w:hAnsi="Arial"/>
          <w:b/>
          <w:bCs/>
          <w:color w:val="000000" w:themeColor="text1"/>
          <w:u w:val="single"/>
          <w14:textFill>
            <w14:solidFill>
              <w14:schemeClr w14:val="tx1"/>
            </w14:solidFill>
          </w14:textFill>
        </w:rPr>
      </w:pPr>
      <w:r>
        <w:rPr>
          <w:rStyle w:val="164"/>
          <w:color w:val="000000" w:themeColor="text1"/>
          <w:sz w:val="24"/>
          <w14:textFill>
            <w14:solidFill>
              <w14:schemeClr w14:val="tx1"/>
            </w14:solidFill>
          </w14:textFill>
        </w:rPr>
        <w:t>OBJETO:</w:t>
      </w:r>
      <w:r>
        <w:rPr>
          <w:rStyle w:val="164"/>
          <w:b w:val="0"/>
          <w:bCs/>
          <w:color w:val="000000" w:themeColor="text1"/>
          <w:sz w:val="24"/>
          <w14:textFill>
            <w14:solidFill>
              <w14:schemeClr w14:val="tx1"/>
            </w14:solidFill>
          </w14:textFill>
        </w:rPr>
        <w:t xml:space="preserve"> </w:t>
      </w:r>
      <w:r>
        <w:rPr>
          <w:rFonts w:ascii="Arial" w:hAnsi="Arial"/>
          <w:b/>
          <w:bCs/>
          <w:color w:val="000000" w:themeColor="text1"/>
          <w:u w:val="single"/>
          <w14:textFill>
            <w14:solidFill>
              <w14:schemeClr w14:val="tx1"/>
            </w14:solidFill>
          </w14:textFill>
        </w:rPr>
        <w:t>REGISTRO DE PREÇOS PARA AQUISIÇÃO DE MEDICAMENTOS.</w:t>
      </w:r>
    </w:p>
    <w:p w14:paraId="2FC874FA">
      <w:pPr>
        <w:ind w:left="284"/>
        <w:jc w:val="both"/>
        <w:rPr>
          <w:rFonts w:ascii="Arial" w:hAnsi="Arial"/>
          <w:b/>
          <w:bCs/>
          <w:color w:val="000000" w:themeColor="text1"/>
          <w:u w:val="single"/>
          <w14:textFill>
            <w14:solidFill>
              <w14:schemeClr w14:val="tx1"/>
            </w14:solidFill>
          </w14:textFill>
        </w:rPr>
      </w:pPr>
    </w:p>
    <w:p w14:paraId="61750B3A">
      <w:pPr>
        <w:pStyle w:val="202"/>
        <w:tabs>
          <w:tab w:val="left" w:pos="6949"/>
          <w:tab w:val="clear" w:pos="4419"/>
          <w:tab w:val="clear" w:pos="8838"/>
        </w:tabs>
        <w:ind w:left="284"/>
        <w:jc w:val="both"/>
        <w:rPr>
          <w:rStyle w:val="164"/>
          <w:rFonts w:cs="Arial"/>
          <w:b w:val="0"/>
          <w:color w:val="auto"/>
          <w:sz w:val="24"/>
          <w:u w:val="none"/>
        </w:rPr>
      </w:pPr>
    </w:p>
    <w:p w14:paraId="3CA28D16">
      <w:pPr>
        <w:ind w:left="284" w:right="403"/>
        <w:jc w:val="both"/>
        <w:rPr>
          <w:rStyle w:val="164"/>
          <w:color w:val="auto"/>
          <w:sz w:val="24"/>
        </w:rPr>
      </w:pPr>
      <w:r>
        <w:rPr>
          <w:rStyle w:val="164"/>
          <w:color w:val="auto"/>
          <w:sz w:val="24"/>
        </w:rPr>
        <w:t>- MENOR PREÇO POR ITEM</w:t>
      </w:r>
    </w:p>
    <w:p w14:paraId="10A43F6C">
      <w:pPr>
        <w:ind w:left="284" w:right="403"/>
        <w:jc w:val="both"/>
        <w:rPr>
          <w:rStyle w:val="164"/>
          <w:b w:val="0"/>
          <w:sz w:val="24"/>
          <w:u w:val="none"/>
        </w:rPr>
      </w:pPr>
    </w:p>
    <w:p w14:paraId="1D7D51A5">
      <w:pPr>
        <w:ind w:left="284"/>
        <w:jc w:val="both"/>
        <w:rPr>
          <w:rFonts w:ascii="Arial" w:hAnsi="Arial"/>
        </w:rPr>
      </w:pPr>
    </w:p>
    <w:p w14:paraId="28401F2F">
      <w:pPr>
        <w:pStyle w:val="641"/>
        <w:keepNext w:val="0"/>
        <w:widowControl w:val="0"/>
        <w:numPr>
          <w:ilvl w:val="0"/>
          <w:numId w:val="0"/>
        </w:numPr>
        <w:spacing w:before="0" w:after="0" w:line="240" w:lineRule="auto"/>
        <w:ind w:left="284"/>
        <w:rPr>
          <w:color w:val="auto"/>
        </w:rPr>
        <w:sectPr>
          <w:headerReference r:id="rId4" w:type="first"/>
          <w:headerReference r:id="rId3" w:type="default"/>
          <w:footerReference r:id="rId5" w:type="default"/>
          <w:type w:val="continuous"/>
          <w:pgSz w:w="11906" w:h="16838"/>
          <w:pgMar w:top="1418" w:right="1134" w:bottom="1134" w:left="1418" w:header="113" w:footer="454" w:gutter="0"/>
          <w:cols w:space="720" w:num="1"/>
          <w:docGrid w:linePitch="100" w:charSpace="0"/>
        </w:sectPr>
      </w:pPr>
      <w:r>
        <w:rPr>
          <w:color w:val="auto"/>
        </w:rPr>
        <w:t>CONCEITUAÇÃO DO OBJETO</w:t>
      </w:r>
    </w:p>
    <w:p w14:paraId="3664AA26">
      <w:pPr>
        <w:pStyle w:val="653"/>
        <w:widowControl w:val="0"/>
        <w:ind w:left="284"/>
        <w:rPr>
          <w:sz w:val="24"/>
          <w:szCs w:val="24"/>
        </w:rPr>
        <w:sectPr>
          <w:type w:val="continuous"/>
          <w:pgSz w:w="11906" w:h="16838"/>
          <w:pgMar w:top="1418" w:right="1134" w:bottom="1134" w:left="1418" w:header="113" w:footer="454" w:gutter="0"/>
          <w:cols w:space="720" w:num="1"/>
          <w:docGrid w:linePitch="100" w:charSpace="0"/>
        </w:sectPr>
      </w:pPr>
    </w:p>
    <w:p w14:paraId="4EF67737">
      <w:pPr>
        <w:ind w:left="284"/>
        <w:rPr>
          <w:rFonts w:ascii="Arial" w:hAnsi="Arial"/>
          <w:color w:val="FF0000"/>
        </w:rPr>
        <w:sectPr>
          <w:type w:val="continuous"/>
          <w:pgSz w:w="11906" w:h="16838"/>
          <w:pgMar w:top="1418" w:right="1134" w:bottom="1134" w:left="1418" w:header="113" w:footer="454" w:gutter="0"/>
          <w:cols w:space="708" w:num="1"/>
          <w:docGrid w:linePitch="360" w:charSpace="0"/>
        </w:sectPr>
      </w:pPr>
    </w:p>
    <w:p w14:paraId="45B277E6">
      <w:pPr>
        <w:pStyle w:val="547"/>
        <w:numPr>
          <w:ilvl w:val="1"/>
          <w:numId w:val="0"/>
        </w:numPr>
        <w:tabs>
          <w:tab w:val="left" w:pos="0"/>
        </w:tabs>
        <w:spacing w:before="0" w:after="0"/>
        <w:ind w:left="284"/>
        <w:rPr>
          <w:color w:val="000000"/>
        </w:rPr>
      </w:pPr>
      <w:r>
        <w:rPr>
          <w:b/>
          <w:color w:val="000000"/>
        </w:rPr>
        <w:t xml:space="preserve">Objeto a ser contratado  </w:t>
      </w:r>
      <w:r>
        <w:rPr>
          <w:color w:val="000000"/>
        </w:rPr>
        <w:t xml:space="preserve"> </w:t>
      </w:r>
    </w:p>
    <w:p w14:paraId="47329A82">
      <w:pPr>
        <w:pStyle w:val="547"/>
        <w:spacing w:line="288" w:lineRule="auto"/>
        <w:ind w:left="284"/>
        <w:sectPr>
          <w:headerReference r:id="rId8" w:type="first"/>
          <w:footerReference r:id="rId11" w:type="first"/>
          <w:headerReference r:id="rId6" w:type="default"/>
          <w:footerReference r:id="rId9" w:type="default"/>
          <w:headerReference r:id="rId7" w:type="even"/>
          <w:footerReference r:id="rId10" w:type="even"/>
          <w:type w:val="continuous"/>
          <w:pgSz w:w="11906" w:h="16838"/>
          <w:pgMar w:top="1418" w:right="1134" w:bottom="1134" w:left="1418" w:header="113" w:footer="454" w:gutter="0"/>
          <w:pgNumType w:start="1"/>
          <w:cols w:space="720" w:num="1"/>
          <w:formProt w:val="0"/>
          <w:docGrid w:linePitch="100" w:charSpace="0"/>
        </w:sectPr>
      </w:pPr>
      <w:r>
        <w:t>Medicamentos padronizados pela Secretaria Municipal da Saúde de Sertãozinho.</w:t>
      </w:r>
    </w:p>
    <w:p w14:paraId="7B5E40B2">
      <w:pPr>
        <w:pStyle w:val="547"/>
        <w:numPr>
          <w:ilvl w:val="1"/>
          <w:numId w:val="0"/>
        </w:numPr>
        <w:pBdr>
          <w:bottom w:val="single" w:color="000000" w:sz="4" w:space="1"/>
        </w:pBdr>
        <w:spacing w:before="360" w:after="240" w:line="288" w:lineRule="auto"/>
        <w:ind w:left="284"/>
        <w:rPr>
          <w:b/>
          <w:color w:val="000000"/>
        </w:rPr>
      </w:pPr>
      <w:r>
        <w:rPr>
          <w:b/>
          <w:color w:val="000000"/>
        </w:rPr>
        <w:t>Natureza do objeto</w:t>
      </w:r>
    </w:p>
    <w:p w14:paraId="000545AE">
      <w:pPr>
        <w:pStyle w:val="547"/>
        <w:tabs>
          <w:tab w:val="left" w:pos="-284"/>
        </w:tabs>
        <w:spacing w:before="240" w:after="240" w:line="288" w:lineRule="auto"/>
        <w:ind w:left="284"/>
      </w:pPr>
      <w:r>
        <w:t xml:space="preserve">Aquisição de bens   </w:t>
      </w:r>
    </w:p>
    <w:p w14:paraId="3748584C">
      <w:pPr>
        <w:pStyle w:val="547"/>
        <w:tabs>
          <w:tab w:val="left" w:pos="-284"/>
        </w:tabs>
        <w:spacing w:before="240" w:after="240" w:line="288" w:lineRule="auto"/>
        <w:ind w:left="284"/>
      </w:pPr>
      <w:r>
        <w:rPr>
          <w:b/>
          <w:color w:val="000000"/>
        </w:rPr>
        <w:t xml:space="preserve">Fundamentação da contratação  </w:t>
      </w:r>
    </w:p>
    <w:p w14:paraId="7C6CB155">
      <w:pPr>
        <w:pStyle w:val="547"/>
        <w:spacing w:before="240" w:after="240" w:line="288" w:lineRule="auto"/>
        <w:ind w:left="284"/>
      </w:pPr>
      <w:r>
        <w:t>O presente documento está baseado em Estudo Técnico Preliminar disponível no processo administrativo, indicado no item 1 deste TR.</w:t>
      </w:r>
    </w:p>
    <w:p w14:paraId="70DC080E">
      <w:pPr>
        <w:pStyle w:val="547"/>
        <w:numPr>
          <w:ilvl w:val="1"/>
          <w:numId w:val="0"/>
        </w:numPr>
        <w:pBdr>
          <w:bottom w:val="single" w:color="000000" w:sz="4" w:space="1"/>
        </w:pBdr>
        <w:spacing w:after="0" w:line="288" w:lineRule="auto"/>
        <w:ind w:left="284"/>
        <w:rPr>
          <w:b/>
          <w:color w:val="000000"/>
        </w:rPr>
      </w:pPr>
      <w:r>
        <w:rPr>
          <w:b/>
          <w:color w:val="000000"/>
        </w:rPr>
        <w:t>Há legislação especial que deva ser considerada na contratação?</w:t>
      </w:r>
    </w:p>
    <w:p w14:paraId="4C8CE32D">
      <w:pPr>
        <w:pStyle w:val="547"/>
        <w:spacing w:before="0" w:after="0"/>
        <w:ind w:left="284"/>
        <w:rPr>
          <w:b/>
          <w:bCs/>
          <w:sz w:val="28"/>
          <w:szCs w:val="28"/>
        </w:rPr>
      </w:pPr>
      <w:r>
        <w:rPr>
          <w:rFonts w:ascii="MS Gothic" w:hAnsi="MS Gothic" w:eastAsia="MS Gothic" w:cs="MS Gothic"/>
          <w:sz w:val="40"/>
          <w:szCs w:val="40"/>
        </w:rPr>
        <w:t>☐</w:t>
      </w:r>
      <w:r>
        <w:t xml:space="preserve"> Sim      </w:t>
      </w:r>
      <w:r>
        <w:rPr>
          <w:rFonts w:ascii="MS Gothic" w:hAnsi="MS Gothic" w:eastAsia="MS Gothic" w:cs="MS Gothic"/>
          <w:sz w:val="40"/>
          <w:szCs w:val="40"/>
        </w:rPr>
        <w:t>☒</w:t>
      </w:r>
      <w:r>
        <w:t xml:space="preserve"> Não </w:t>
      </w:r>
    </w:p>
    <w:p w14:paraId="79F28755">
      <w:pPr>
        <w:pStyle w:val="547"/>
        <w:numPr>
          <w:ilvl w:val="2"/>
          <w:numId w:val="0"/>
        </w:numPr>
        <w:spacing w:before="360" w:after="0" w:line="288" w:lineRule="auto"/>
        <w:ind w:left="284"/>
        <w:rPr>
          <w:b/>
        </w:rPr>
      </w:pPr>
      <w:r>
        <w:rPr>
          <w:b/>
        </w:rPr>
        <w:t>Qual é a legislação especial?</w:t>
      </w:r>
      <w:r>
        <w:t xml:space="preserve">   </w:t>
      </w:r>
    </w:p>
    <w:p w14:paraId="4D3AEC08">
      <w:pPr>
        <w:pStyle w:val="547"/>
        <w:spacing w:after="240" w:line="288" w:lineRule="auto"/>
        <w:ind w:left="284"/>
        <w:sectPr>
          <w:type w:val="continuous"/>
          <w:pgSz w:w="11906" w:h="16838"/>
          <w:pgMar w:top="1418" w:right="1134" w:bottom="1134" w:left="1418" w:header="113" w:footer="454" w:gutter="0"/>
          <w:cols w:space="720" w:num="1"/>
          <w:formProt w:val="0"/>
          <w:docGrid w:linePitch="100" w:charSpace="0"/>
        </w:sectPr>
      </w:pPr>
      <w:r>
        <w:t>Não se aplica</w:t>
      </w:r>
    </w:p>
    <w:p w14:paraId="0FD33636">
      <w:pPr>
        <w:pStyle w:val="547"/>
        <w:numPr>
          <w:ilvl w:val="1"/>
          <w:numId w:val="0"/>
        </w:numPr>
        <w:pBdr>
          <w:bottom w:val="single" w:color="000000" w:sz="4" w:space="1"/>
        </w:pBdr>
        <w:tabs>
          <w:tab w:val="left" w:pos="0"/>
        </w:tabs>
        <w:spacing w:before="240" w:after="240" w:line="288" w:lineRule="auto"/>
        <w:rPr>
          <w:b/>
          <w:color w:val="000000"/>
        </w:rPr>
      </w:pPr>
      <w:bookmarkStart w:id="46" w:name="_heading=h.3znysh7"/>
      <w:bookmarkEnd w:id="46"/>
      <w:r>
        <w:rPr>
          <w:b/>
          <w:color w:val="000000"/>
        </w:rPr>
        <w:t xml:space="preserve">Justificativa da contratação  </w:t>
      </w:r>
    </w:p>
    <w:p w14:paraId="34D3766E">
      <w:pPr>
        <w:pStyle w:val="547"/>
        <w:spacing w:before="240" w:after="240" w:line="288" w:lineRule="auto"/>
        <w:rPr>
          <w:b/>
        </w:rPr>
      </w:pPr>
      <w:r>
        <w:t>A aquisição é necessária para o abastecimento de medicamentos padronizados pela Secretaria Municipal da Saúde Sertãozinho nas farmácias das unidades de saúde do Município, para atendimento dos usuários do Sistema Único de Saúde do Município.</w:t>
      </w:r>
      <w:r>
        <w:rPr>
          <w:b/>
        </w:rPr>
        <w:t xml:space="preserve"> </w:t>
      </w:r>
    </w:p>
    <w:p w14:paraId="2F73385F">
      <w:pPr>
        <w:pStyle w:val="547"/>
        <w:numPr>
          <w:ilvl w:val="1"/>
          <w:numId w:val="0"/>
        </w:numPr>
        <w:pBdr>
          <w:bottom w:val="single" w:color="000000" w:sz="4" w:space="1"/>
        </w:pBdr>
        <w:tabs>
          <w:tab w:val="left" w:pos="0"/>
        </w:tabs>
        <w:spacing w:before="360" w:after="240" w:line="288" w:lineRule="auto"/>
        <w:ind w:left="624" w:hanging="624"/>
        <w:rPr>
          <w:b/>
          <w:color w:val="000000"/>
        </w:rPr>
      </w:pPr>
      <w:r>
        <w:rPr>
          <w:b/>
          <w:color w:val="000000"/>
        </w:rPr>
        <w:t xml:space="preserve">Requisitos da contratação  </w:t>
      </w:r>
    </w:p>
    <w:p w14:paraId="72466941">
      <w:pPr>
        <w:pStyle w:val="547"/>
        <w:spacing w:before="240" w:after="240" w:line="288" w:lineRule="auto"/>
      </w:pPr>
      <w:r>
        <w:t>Os medicamentos ofertados neste certame deverão possuir registro válido na ANVISA. Realizar a entrega dos objetos da presente aquisição, no prazo máximo de até 10 (dez) dias, em parcela única, após o recebimento da Autorização de Fornecimento expedida pela Secretaria requisitante. Os itens deverão possuir ao menos 18 (dezoito) meses de validade à ocasião do recebimento pelo Almoxarifado de Medicamentos. Vale ressaltar que as entregas deverão ser parceladas, conforme necessidade do setor.</w:t>
      </w:r>
    </w:p>
    <w:p w14:paraId="1240CD2A">
      <w:pPr>
        <w:pStyle w:val="547"/>
        <w:numPr>
          <w:ilvl w:val="1"/>
          <w:numId w:val="0"/>
        </w:numPr>
        <w:pBdr>
          <w:bottom w:val="single" w:color="000000" w:sz="4" w:space="1"/>
        </w:pBdr>
        <w:tabs>
          <w:tab w:val="left" w:pos="0"/>
        </w:tabs>
        <w:spacing w:before="240" w:after="240" w:line="288" w:lineRule="auto"/>
        <w:ind w:left="624" w:hanging="624"/>
        <w:rPr>
          <w:b/>
          <w:color w:val="000000"/>
        </w:rPr>
      </w:pPr>
      <w:r>
        <w:rPr>
          <w:b/>
          <w:color w:val="000000"/>
        </w:rPr>
        <w:t xml:space="preserve">Análise dos riscos da contratação  </w:t>
      </w:r>
    </w:p>
    <w:p w14:paraId="5B0B831F">
      <w:pPr>
        <w:pStyle w:val="4"/>
        <w:jc w:val="both"/>
        <w:rPr>
          <w:b w:val="0"/>
          <w:bCs/>
          <w:sz w:val="24"/>
          <w:szCs w:val="24"/>
        </w:rPr>
      </w:pPr>
      <w:r>
        <w:rPr>
          <w:b w:val="0"/>
          <w:bCs/>
          <w:color w:val="000000"/>
          <w:sz w:val="24"/>
          <w:szCs w:val="24"/>
        </w:rPr>
        <w:t xml:space="preserve">O principal risco a ser considerado nessa contratação é que ela fique deserta ou fracassada. Neste cenário, a mitigação proposta é realizar a formação de preços com valores compatíveis com o praticado no mercado nacional, através da pesquisa de preços direta com fornecedores. </w:t>
      </w:r>
      <w:r>
        <w:rPr>
          <w:b w:val="0"/>
          <w:bCs/>
          <w:sz w:val="24"/>
          <w:szCs w:val="24"/>
        </w:rPr>
        <w:t xml:space="preserve"> </w:t>
      </w:r>
    </w:p>
    <w:p w14:paraId="63B2254F">
      <w:pPr>
        <w:pStyle w:val="547"/>
        <w:numPr>
          <w:ilvl w:val="2"/>
          <w:numId w:val="0"/>
        </w:numPr>
        <w:tabs>
          <w:tab w:val="left" w:pos="0"/>
        </w:tabs>
        <w:spacing w:before="360" w:after="0" w:line="288" w:lineRule="auto"/>
        <w:ind w:left="737" w:hanging="737"/>
        <w:rPr>
          <w:b/>
          <w:color w:val="000000"/>
        </w:rPr>
      </w:pPr>
      <w:r>
        <w:rPr>
          <w:b/>
          <w:color w:val="000000"/>
        </w:rPr>
        <w:t>Haverá necessidade de matriz de alocação de riscos no contrato?</w:t>
      </w:r>
      <w:r>
        <w:rPr>
          <w:color w:val="000000"/>
        </w:rPr>
        <w:t xml:space="preserve">  </w:t>
      </w:r>
    </w:p>
    <w:p w14:paraId="444E3ADD">
      <w:pPr>
        <w:pStyle w:val="547"/>
        <w:spacing w:before="0" w:after="0"/>
      </w:pPr>
      <w:r>
        <w:rPr>
          <w:rFonts w:ascii="MS Gothic" w:hAnsi="MS Gothic" w:eastAsia="MS Gothic" w:cs="MS Gothic"/>
          <w:sz w:val="40"/>
          <w:szCs w:val="40"/>
        </w:rPr>
        <w:t>☒</w:t>
      </w:r>
      <w:r>
        <w:t xml:space="preserve"> Sim      </w:t>
      </w:r>
      <w:r>
        <w:rPr>
          <w:rFonts w:ascii="MS Gothic" w:hAnsi="MS Gothic" w:eastAsia="MS Gothic" w:cs="MS Gothic"/>
          <w:sz w:val="40"/>
          <w:szCs w:val="40"/>
        </w:rPr>
        <w:t>☐</w:t>
      </w:r>
      <w:r>
        <w:t xml:space="preserve"> Não </w:t>
      </w:r>
    </w:p>
    <w:p w14:paraId="08351119">
      <w:pPr>
        <w:pStyle w:val="547"/>
        <w:numPr>
          <w:ilvl w:val="1"/>
          <w:numId w:val="0"/>
        </w:numPr>
        <w:pBdr>
          <w:bottom w:val="single" w:color="000000" w:sz="4" w:space="1"/>
        </w:pBdr>
        <w:tabs>
          <w:tab w:val="left" w:pos="0"/>
        </w:tabs>
        <w:spacing w:before="240" w:after="0" w:line="288" w:lineRule="auto"/>
        <w:ind w:left="624" w:hanging="624"/>
        <w:rPr>
          <w:b/>
          <w:color w:val="000000"/>
        </w:rPr>
      </w:pPr>
      <w:r>
        <w:rPr>
          <w:b/>
          <w:color w:val="000000"/>
        </w:rPr>
        <w:t xml:space="preserve">A seleção será restrita a produtos pré-qualificados?   </w:t>
      </w:r>
    </w:p>
    <w:p w14:paraId="76DD9344">
      <w:pPr>
        <w:pStyle w:val="547"/>
        <w:spacing w:after="0"/>
      </w:pPr>
      <w:r>
        <w:rPr>
          <w:rFonts w:ascii="MS Gothic" w:hAnsi="MS Gothic" w:eastAsia="MS Gothic" w:cs="MS Gothic"/>
          <w:sz w:val="40"/>
          <w:szCs w:val="40"/>
        </w:rPr>
        <w:t>☐</w:t>
      </w:r>
      <w:r>
        <w:t xml:space="preserve"> Sim      </w:t>
      </w:r>
      <w:r>
        <w:rPr>
          <w:rFonts w:ascii="MS Gothic" w:hAnsi="MS Gothic" w:eastAsia="MS Gothic" w:cs="MS Gothic"/>
          <w:sz w:val="40"/>
          <w:szCs w:val="40"/>
        </w:rPr>
        <w:t>☒</w:t>
      </w:r>
      <w:r>
        <w:t xml:space="preserve"> Não </w:t>
      </w:r>
    </w:p>
    <w:p w14:paraId="2D6797D5">
      <w:pPr>
        <w:pStyle w:val="547"/>
        <w:numPr>
          <w:ilvl w:val="2"/>
          <w:numId w:val="0"/>
        </w:numPr>
        <w:tabs>
          <w:tab w:val="left" w:pos="0"/>
        </w:tabs>
        <w:spacing w:before="240" w:line="288" w:lineRule="auto"/>
        <w:ind w:left="737" w:hanging="737"/>
        <w:rPr>
          <w:b/>
          <w:color w:val="000000"/>
        </w:rPr>
      </w:pPr>
      <w:r>
        <w:rPr>
          <w:b/>
          <w:color w:val="000000"/>
        </w:rPr>
        <w:t xml:space="preserve">Quais os processos de pré-qualificação?   </w:t>
      </w:r>
    </w:p>
    <w:p w14:paraId="7A38913B">
      <w:pPr>
        <w:pStyle w:val="547"/>
        <w:spacing w:after="240" w:line="288" w:lineRule="auto"/>
      </w:pPr>
      <w:r>
        <w:t>Não se aplica.</w:t>
      </w:r>
      <w:r>
        <w:rPr>
          <w:color w:val="FFFFFF"/>
        </w:rPr>
        <w:t xml:space="preserve"> </w:t>
      </w:r>
    </w:p>
    <w:p w14:paraId="67286FE1">
      <w:pPr>
        <w:pStyle w:val="547"/>
        <w:numPr>
          <w:ilvl w:val="1"/>
          <w:numId w:val="0"/>
        </w:numPr>
        <w:pBdr>
          <w:bottom w:val="single" w:color="000000" w:sz="4" w:space="1"/>
        </w:pBdr>
        <w:tabs>
          <w:tab w:val="left" w:pos="0"/>
        </w:tabs>
        <w:spacing w:before="360" w:after="0" w:line="288" w:lineRule="auto"/>
        <w:ind w:left="624" w:hanging="624"/>
        <w:rPr>
          <w:b/>
          <w:color w:val="000000"/>
        </w:rPr>
      </w:pPr>
      <w:r>
        <w:rPr>
          <w:b/>
          <w:color w:val="000000"/>
        </w:rPr>
        <w:t xml:space="preserve">O objeto é um produto com julgamento pelo ciclo de vida?  </w:t>
      </w:r>
    </w:p>
    <w:p w14:paraId="710CB6F1">
      <w:pPr>
        <w:pStyle w:val="547"/>
        <w:numPr>
          <w:ilvl w:val="2"/>
          <w:numId w:val="0"/>
        </w:numPr>
        <w:tabs>
          <w:tab w:val="left" w:pos="0"/>
        </w:tabs>
        <w:spacing w:after="240" w:line="288" w:lineRule="auto"/>
      </w:pPr>
      <w:r>
        <w:rPr>
          <w:rFonts w:ascii="MS Gothic" w:hAnsi="MS Gothic" w:eastAsia="MS Gothic" w:cs="MS Gothic"/>
          <w:sz w:val="40"/>
          <w:szCs w:val="40"/>
        </w:rPr>
        <w:t>☐</w:t>
      </w:r>
      <w:r>
        <w:t xml:space="preserve"> Sim      </w:t>
      </w:r>
      <w:r>
        <w:rPr>
          <w:rFonts w:ascii="MS Gothic" w:hAnsi="MS Gothic" w:eastAsia="MS Gothic" w:cs="MS Gothic"/>
          <w:sz w:val="40"/>
          <w:szCs w:val="40"/>
        </w:rPr>
        <w:t>☒</w:t>
      </w:r>
      <w:r>
        <w:t xml:space="preserve"> Não</w:t>
      </w:r>
    </w:p>
    <w:p w14:paraId="18AEC8EF">
      <w:pPr>
        <w:pStyle w:val="547"/>
        <w:numPr>
          <w:ilvl w:val="2"/>
          <w:numId w:val="0"/>
        </w:numPr>
        <w:tabs>
          <w:tab w:val="left" w:pos="0"/>
        </w:tabs>
        <w:spacing w:before="240" w:line="288" w:lineRule="auto"/>
        <w:ind w:left="737" w:hanging="737"/>
        <w:rPr>
          <w:b/>
          <w:color w:val="000000"/>
        </w:rPr>
      </w:pPr>
      <w:r>
        <w:rPr>
          <w:b/>
          <w:color w:val="000000"/>
        </w:rPr>
        <w:t>Quais as regras para julgamento pelo ciclo de vida?</w:t>
      </w:r>
      <w:r>
        <w:rPr>
          <w:color w:val="000000"/>
        </w:rPr>
        <w:t xml:space="preserve">   </w:t>
      </w:r>
    </w:p>
    <w:p w14:paraId="60C64B7A">
      <w:pPr>
        <w:pStyle w:val="547"/>
        <w:spacing w:after="240" w:line="288" w:lineRule="auto"/>
      </w:pPr>
      <w:r>
        <w:t xml:space="preserve">Não se aplica. </w:t>
      </w:r>
    </w:p>
    <w:p w14:paraId="4F35A32C">
      <w:pPr>
        <w:pStyle w:val="547"/>
        <w:numPr>
          <w:ilvl w:val="1"/>
          <w:numId w:val="0"/>
        </w:numPr>
        <w:pBdr>
          <w:bottom w:val="single" w:color="000000" w:sz="4" w:space="1"/>
        </w:pBdr>
        <w:tabs>
          <w:tab w:val="left" w:pos="0"/>
        </w:tabs>
        <w:spacing w:before="240" w:line="288" w:lineRule="auto"/>
        <w:rPr>
          <w:b/>
        </w:rPr>
      </w:pPr>
      <w:r>
        <w:rPr>
          <w:b/>
        </w:rPr>
        <w:t>O objeto possui critérios de inovação e/ou desenvolvimento nacional sustentável?</w:t>
      </w:r>
    </w:p>
    <w:p w14:paraId="4800D6DC">
      <w:pPr>
        <w:pStyle w:val="547"/>
        <w:spacing w:before="0" w:after="0"/>
      </w:pPr>
      <w:r>
        <w:rPr>
          <w:rFonts w:ascii="MS Gothic" w:hAnsi="MS Gothic" w:eastAsia="MS Gothic" w:cs="MS Gothic"/>
          <w:sz w:val="40"/>
          <w:szCs w:val="40"/>
        </w:rPr>
        <w:t>☐</w:t>
      </w:r>
      <w:r>
        <w:t xml:space="preserve"> Sim      </w:t>
      </w:r>
      <w:r>
        <w:rPr>
          <w:rFonts w:ascii="MS Gothic" w:hAnsi="MS Gothic" w:eastAsia="MS Gothic" w:cs="MS Gothic"/>
          <w:sz w:val="40"/>
          <w:szCs w:val="40"/>
        </w:rPr>
        <w:t>☒</w:t>
      </w:r>
      <w:r>
        <w:t xml:space="preserve"> Não   </w:t>
      </w:r>
    </w:p>
    <w:p w14:paraId="68EE4DCF">
      <w:pPr>
        <w:pStyle w:val="547"/>
        <w:numPr>
          <w:ilvl w:val="2"/>
          <w:numId w:val="0"/>
        </w:numPr>
        <w:tabs>
          <w:tab w:val="left" w:pos="0"/>
        </w:tabs>
        <w:spacing w:before="360" w:line="288" w:lineRule="auto"/>
        <w:rPr>
          <w:b/>
          <w:color w:val="000000"/>
        </w:rPr>
      </w:pPr>
      <w:r>
        <w:rPr>
          <w:b/>
          <w:color w:val="000000"/>
        </w:rPr>
        <w:t>Quais os critérios de inovação e/ou desenvolvimento?</w:t>
      </w:r>
      <w:r>
        <w:rPr>
          <w:color w:val="000000"/>
        </w:rPr>
        <w:t xml:space="preserve">   </w:t>
      </w:r>
    </w:p>
    <w:p w14:paraId="626BC378">
      <w:pPr>
        <w:pStyle w:val="547"/>
        <w:tabs>
          <w:tab w:val="left" w:pos="2533"/>
        </w:tabs>
        <w:spacing w:line="288" w:lineRule="auto"/>
      </w:pPr>
      <w:r>
        <w:t xml:space="preserve">Não se aplica. </w:t>
      </w:r>
    </w:p>
    <w:p w14:paraId="170FEC59">
      <w:pPr>
        <w:pStyle w:val="547"/>
        <w:keepNext/>
        <w:tabs>
          <w:tab w:val="left" w:pos="0"/>
        </w:tabs>
        <w:spacing w:before="360" w:after="126" w:line="288" w:lineRule="auto"/>
        <w:ind w:left="425" w:hanging="425"/>
      </w:pPr>
      <w:r>
        <w:rPr>
          <w:b/>
        </w:rPr>
        <w:t>DESCRIÇÃO DA SOLUÇÃO</w:t>
      </w:r>
    </w:p>
    <w:p w14:paraId="58EACB20">
      <w:pPr>
        <w:pStyle w:val="547"/>
        <w:numPr>
          <w:ilvl w:val="1"/>
          <w:numId w:val="0"/>
        </w:numPr>
        <w:tabs>
          <w:tab w:val="left" w:pos="0"/>
        </w:tabs>
        <w:spacing w:before="246" w:after="126" w:line="288" w:lineRule="auto"/>
        <w:ind w:left="624" w:hanging="624"/>
      </w:pPr>
      <w:bookmarkStart w:id="47" w:name="_heading=h.1t3h5sf"/>
      <w:bookmarkEnd w:id="47"/>
      <w:r>
        <w:rPr>
          <w:b/>
          <w:color w:val="000000"/>
        </w:rPr>
        <w:t xml:space="preserve">Especificação e quantidades da solução:   </w:t>
      </w:r>
    </w:p>
    <w:p w14:paraId="262296BC">
      <w:pPr>
        <w:pStyle w:val="547"/>
        <w:spacing w:before="0" w:after="126"/>
        <w:rPr>
          <w:color w:val="000000"/>
        </w:rPr>
      </w:pPr>
      <w:r>
        <w:rPr>
          <w:color w:val="000000"/>
        </w:rPr>
        <w:t>Licitação para aquisição de medicamentos da Atenção Básica padronizados no Município de Sertãozinho, com base no consumo histórico de 2024.</w:t>
      </w:r>
    </w:p>
    <w:p w14:paraId="34C11286">
      <w:pPr>
        <w:pStyle w:val="547"/>
        <w:spacing w:before="0" w:after="126"/>
        <w:rPr>
          <w:color w:val="000000"/>
        </w:rPr>
      </w:pPr>
    </w:p>
    <w:tbl>
      <w:tblPr>
        <w:tblStyle w:val="12"/>
        <w:tblW w:w="9217" w:type="dxa"/>
        <w:tblInd w:w="69" w:type="dxa"/>
        <w:tblLayout w:type="fixed"/>
        <w:tblCellMar>
          <w:top w:w="0" w:type="dxa"/>
          <w:left w:w="108" w:type="dxa"/>
          <w:bottom w:w="0" w:type="dxa"/>
          <w:right w:w="108" w:type="dxa"/>
        </w:tblCellMar>
      </w:tblPr>
      <w:tblGrid>
        <w:gridCol w:w="748"/>
        <w:gridCol w:w="6521"/>
        <w:gridCol w:w="764"/>
        <w:gridCol w:w="1184"/>
      </w:tblGrid>
      <w:tr w14:paraId="48F96E91">
        <w:tblPrEx>
          <w:tblCellMar>
            <w:top w:w="0" w:type="dxa"/>
            <w:left w:w="108" w:type="dxa"/>
            <w:bottom w:w="0" w:type="dxa"/>
            <w:right w:w="108" w:type="dxa"/>
          </w:tblCellMar>
        </w:tblPrEx>
        <w:trPr>
          <w:trHeight w:val="529" w:hRule="atLeast"/>
        </w:trPr>
        <w:tc>
          <w:tcPr>
            <w:tcW w:w="9217" w:type="dxa"/>
            <w:gridSpan w:val="4"/>
            <w:tcBorders>
              <w:top w:val="single" w:color="000000" w:sz="6" w:space="0"/>
              <w:left w:val="single" w:color="000000" w:sz="6" w:space="0"/>
              <w:bottom w:val="single" w:color="000000" w:sz="6" w:space="0"/>
              <w:right w:val="single" w:color="000000" w:sz="6" w:space="0"/>
            </w:tcBorders>
            <w:vAlign w:val="center"/>
          </w:tcPr>
          <w:p w14:paraId="695A519A">
            <w:pPr>
              <w:pStyle w:val="547"/>
              <w:widowControl w:val="0"/>
              <w:spacing w:before="240" w:after="0" w:line="312" w:lineRule="auto"/>
              <w:jc w:val="center"/>
              <w:rPr>
                <w:b/>
                <w:i/>
                <w:sz w:val="18"/>
                <w:szCs w:val="18"/>
              </w:rPr>
            </w:pPr>
            <w:r>
              <w:rPr>
                <w:b/>
                <w:sz w:val="18"/>
                <w:szCs w:val="18"/>
              </w:rPr>
              <w:t>MEDICAMENTOS</w:t>
            </w:r>
          </w:p>
        </w:tc>
      </w:tr>
      <w:tr w14:paraId="71F39C62">
        <w:tblPrEx>
          <w:tblCellMar>
            <w:top w:w="0" w:type="dxa"/>
            <w:left w:w="108" w:type="dxa"/>
            <w:bottom w:w="0" w:type="dxa"/>
            <w:right w:w="108" w:type="dxa"/>
          </w:tblCellMar>
        </w:tblPrEx>
        <w:trPr>
          <w:trHeight w:val="664" w:hRule="atLeast"/>
        </w:trPr>
        <w:tc>
          <w:tcPr>
            <w:tcW w:w="748" w:type="dxa"/>
            <w:tcBorders>
              <w:top w:val="single" w:color="000000" w:sz="6" w:space="0"/>
              <w:left w:val="single" w:color="000000" w:sz="6" w:space="0"/>
              <w:bottom w:val="single" w:color="000000" w:sz="6" w:space="0"/>
              <w:right w:val="single" w:color="000000" w:sz="6" w:space="0"/>
            </w:tcBorders>
            <w:vAlign w:val="center"/>
          </w:tcPr>
          <w:p w14:paraId="2413808D">
            <w:pPr>
              <w:pStyle w:val="547"/>
              <w:widowControl w:val="0"/>
              <w:spacing w:before="240" w:after="0" w:line="312" w:lineRule="auto"/>
              <w:jc w:val="center"/>
              <w:rPr>
                <w:b/>
                <w:i/>
                <w:sz w:val="18"/>
                <w:szCs w:val="18"/>
              </w:rPr>
            </w:pPr>
            <w:r>
              <w:rPr>
                <w:b/>
                <w:sz w:val="18"/>
                <w:szCs w:val="18"/>
              </w:rPr>
              <w:t>ITEM</w:t>
            </w:r>
          </w:p>
        </w:tc>
        <w:tc>
          <w:tcPr>
            <w:tcW w:w="6521" w:type="dxa"/>
            <w:tcBorders>
              <w:top w:val="single" w:color="000000" w:sz="6" w:space="0"/>
              <w:left w:val="single" w:color="000000" w:sz="6" w:space="0"/>
              <w:bottom w:val="single" w:color="000000" w:sz="6" w:space="0"/>
              <w:right w:val="single" w:color="000000" w:sz="6" w:space="0"/>
            </w:tcBorders>
            <w:vAlign w:val="center"/>
          </w:tcPr>
          <w:p w14:paraId="1B376CD4">
            <w:pPr>
              <w:pStyle w:val="547"/>
              <w:widowControl w:val="0"/>
              <w:spacing w:before="240" w:after="0" w:line="312" w:lineRule="auto"/>
              <w:jc w:val="center"/>
              <w:rPr>
                <w:b/>
                <w:i/>
                <w:sz w:val="18"/>
                <w:szCs w:val="18"/>
              </w:rPr>
            </w:pPr>
            <w:r>
              <w:rPr>
                <w:b/>
                <w:sz w:val="18"/>
                <w:szCs w:val="18"/>
              </w:rPr>
              <w:t>DESCRIÇÃO DO ITEM</w:t>
            </w:r>
          </w:p>
        </w:tc>
        <w:tc>
          <w:tcPr>
            <w:tcW w:w="764" w:type="dxa"/>
            <w:tcBorders>
              <w:top w:val="single" w:color="000000" w:sz="6" w:space="0"/>
              <w:left w:val="single" w:color="000000" w:sz="6" w:space="0"/>
              <w:bottom w:val="single" w:color="000000" w:sz="6" w:space="0"/>
              <w:right w:val="single" w:color="000000" w:sz="6" w:space="0"/>
            </w:tcBorders>
            <w:vAlign w:val="center"/>
          </w:tcPr>
          <w:p w14:paraId="3856BF0F">
            <w:pPr>
              <w:pStyle w:val="547"/>
              <w:widowControl w:val="0"/>
              <w:spacing w:before="240" w:after="0" w:line="312" w:lineRule="auto"/>
              <w:jc w:val="center"/>
              <w:rPr>
                <w:b/>
                <w:i/>
                <w:sz w:val="18"/>
                <w:szCs w:val="18"/>
              </w:rPr>
            </w:pPr>
            <w:r>
              <w:rPr>
                <w:b/>
                <w:sz w:val="18"/>
                <w:szCs w:val="18"/>
              </w:rPr>
              <w:t>Unid.</w:t>
            </w:r>
          </w:p>
        </w:tc>
        <w:tc>
          <w:tcPr>
            <w:tcW w:w="1184" w:type="dxa"/>
            <w:tcBorders>
              <w:top w:val="single" w:color="000000" w:sz="6" w:space="0"/>
              <w:left w:val="single" w:color="000000" w:sz="6" w:space="0"/>
              <w:bottom w:val="single" w:color="000000" w:sz="6" w:space="0"/>
              <w:right w:val="single" w:color="000000" w:sz="6" w:space="0"/>
            </w:tcBorders>
            <w:vAlign w:val="center"/>
          </w:tcPr>
          <w:p w14:paraId="72EC6535">
            <w:pPr>
              <w:pStyle w:val="547"/>
              <w:widowControl w:val="0"/>
              <w:spacing w:before="240" w:after="0" w:line="312" w:lineRule="auto"/>
              <w:jc w:val="center"/>
              <w:rPr>
                <w:b/>
                <w:i/>
                <w:sz w:val="18"/>
                <w:szCs w:val="18"/>
              </w:rPr>
            </w:pPr>
            <w:r>
              <w:rPr>
                <w:b/>
                <w:sz w:val="18"/>
                <w:szCs w:val="18"/>
              </w:rPr>
              <w:t>Qtd.</w:t>
            </w:r>
          </w:p>
        </w:tc>
      </w:tr>
      <w:tr w14:paraId="0FF01AD8">
        <w:tblPrEx>
          <w:tblCellMar>
            <w:top w:w="0" w:type="dxa"/>
            <w:left w:w="108" w:type="dxa"/>
            <w:bottom w:w="0" w:type="dxa"/>
            <w:right w:w="108" w:type="dxa"/>
          </w:tblCellMar>
        </w:tblPrEx>
        <w:trPr>
          <w:trHeight w:val="516" w:hRule="atLeast"/>
        </w:trPr>
        <w:tc>
          <w:tcPr>
            <w:tcW w:w="748" w:type="dxa"/>
            <w:tcBorders>
              <w:top w:val="single" w:color="000000" w:sz="6" w:space="0"/>
              <w:left w:val="single" w:color="000000" w:sz="6" w:space="0"/>
              <w:bottom w:val="single" w:color="000000" w:sz="6" w:space="0"/>
              <w:right w:val="single" w:color="000000" w:sz="6" w:space="0"/>
            </w:tcBorders>
            <w:vAlign w:val="center"/>
          </w:tcPr>
          <w:p w14:paraId="29C35ECD">
            <w:pPr>
              <w:pStyle w:val="547"/>
              <w:widowControl w:val="0"/>
              <w:spacing w:before="240" w:after="0" w:line="312" w:lineRule="auto"/>
              <w:jc w:val="center"/>
              <w:rPr>
                <w:bCs/>
                <w:sz w:val="18"/>
                <w:szCs w:val="18"/>
              </w:rPr>
            </w:pPr>
            <w:r>
              <w:rPr>
                <w:bCs/>
                <w:sz w:val="18"/>
                <w:szCs w:val="18"/>
              </w:rPr>
              <w:t>01</w:t>
            </w:r>
          </w:p>
        </w:tc>
        <w:tc>
          <w:tcPr>
            <w:tcW w:w="6521" w:type="dxa"/>
            <w:tcBorders>
              <w:top w:val="single" w:color="000000" w:sz="6" w:space="0"/>
              <w:left w:val="single" w:color="000000" w:sz="6" w:space="0"/>
              <w:bottom w:val="single" w:color="000000" w:sz="6" w:space="0"/>
              <w:right w:val="single" w:color="000000" w:sz="6" w:space="0"/>
            </w:tcBorders>
            <w:vAlign w:val="center"/>
          </w:tcPr>
          <w:p w14:paraId="4718BA69">
            <w:pPr>
              <w:pStyle w:val="547"/>
              <w:widowControl w:val="0"/>
              <w:spacing w:before="240" w:after="0" w:line="312" w:lineRule="auto"/>
              <w:jc w:val="left"/>
              <w:rPr>
                <w:bCs/>
                <w:sz w:val="18"/>
                <w:szCs w:val="18"/>
              </w:rPr>
            </w:pPr>
            <w:r>
              <w:rPr>
                <w:bCs/>
                <w:sz w:val="18"/>
                <w:szCs w:val="18"/>
              </w:rPr>
              <w:t>ACETATO DE RETINOL 10.000UI + AMIOÁCIDOS 25MG + METIONINA 5MG + CLORANFENICOL 5 MG/1GR POMADA OFTÁLMICA – TUBO 3,5G</w:t>
            </w:r>
          </w:p>
        </w:tc>
        <w:tc>
          <w:tcPr>
            <w:tcW w:w="764" w:type="dxa"/>
            <w:tcBorders>
              <w:top w:val="single" w:color="000000" w:sz="6" w:space="0"/>
              <w:left w:val="single" w:color="000000" w:sz="6" w:space="0"/>
              <w:bottom w:val="single" w:color="000000" w:sz="6" w:space="0"/>
              <w:right w:val="single" w:color="000000" w:sz="6" w:space="0"/>
            </w:tcBorders>
            <w:vAlign w:val="center"/>
          </w:tcPr>
          <w:p w14:paraId="1AB4231E">
            <w:pPr>
              <w:pStyle w:val="547"/>
              <w:widowControl w:val="0"/>
              <w:spacing w:before="240" w:after="0" w:line="312" w:lineRule="auto"/>
              <w:ind w:left="57"/>
              <w:jc w:val="center"/>
              <w:rPr>
                <w:sz w:val="18"/>
                <w:szCs w:val="18"/>
              </w:rPr>
            </w:pPr>
            <w:r>
              <w:rPr>
                <w:sz w:val="18"/>
                <w:szCs w:val="18"/>
              </w:rPr>
              <w:t>TB</w:t>
            </w:r>
          </w:p>
        </w:tc>
        <w:tc>
          <w:tcPr>
            <w:tcW w:w="1184" w:type="dxa"/>
            <w:tcBorders>
              <w:top w:val="single" w:color="000000" w:sz="6" w:space="0"/>
              <w:left w:val="single" w:color="000000" w:sz="6" w:space="0"/>
              <w:bottom w:val="single" w:color="000000" w:sz="6" w:space="0"/>
              <w:right w:val="single" w:color="000000" w:sz="6" w:space="0"/>
            </w:tcBorders>
            <w:vAlign w:val="center"/>
          </w:tcPr>
          <w:p w14:paraId="0BB3E8A1">
            <w:pPr>
              <w:pStyle w:val="547"/>
              <w:widowControl w:val="0"/>
              <w:spacing w:before="240" w:after="0" w:line="312" w:lineRule="auto"/>
              <w:ind w:left="57"/>
              <w:jc w:val="center"/>
              <w:rPr>
                <w:sz w:val="18"/>
                <w:szCs w:val="18"/>
              </w:rPr>
            </w:pPr>
            <w:r>
              <w:rPr>
                <w:sz w:val="18"/>
                <w:szCs w:val="18"/>
              </w:rPr>
              <w:t>800</w:t>
            </w:r>
          </w:p>
        </w:tc>
      </w:tr>
      <w:tr w14:paraId="6E135113">
        <w:tblPrEx>
          <w:tblCellMar>
            <w:top w:w="0" w:type="dxa"/>
            <w:left w:w="108" w:type="dxa"/>
            <w:bottom w:w="0" w:type="dxa"/>
            <w:right w:w="108" w:type="dxa"/>
          </w:tblCellMar>
        </w:tblPrEx>
        <w:trPr>
          <w:trHeight w:val="473" w:hRule="atLeast"/>
        </w:trPr>
        <w:tc>
          <w:tcPr>
            <w:tcW w:w="748" w:type="dxa"/>
            <w:tcBorders>
              <w:top w:val="single" w:color="000000" w:sz="6" w:space="0"/>
              <w:left w:val="single" w:color="000000" w:sz="6" w:space="0"/>
              <w:bottom w:val="single" w:color="000000" w:sz="6" w:space="0"/>
              <w:right w:val="single" w:color="000000" w:sz="6" w:space="0"/>
            </w:tcBorders>
            <w:vAlign w:val="center"/>
          </w:tcPr>
          <w:p w14:paraId="09428659">
            <w:pPr>
              <w:pStyle w:val="547"/>
              <w:widowControl w:val="0"/>
              <w:spacing w:before="240" w:after="0" w:line="312" w:lineRule="auto"/>
              <w:jc w:val="center"/>
              <w:rPr>
                <w:bCs/>
                <w:sz w:val="18"/>
                <w:szCs w:val="18"/>
              </w:rPr>
            </w:pPr>
            <w:r>
              <w:rPr>
                <w:bCs/>
                <w:sz w:val="18"/>
                <w:szCs w:val="18"/>
              </w:rPr>
              <w:t>02</w:t>
            </w:r>
          </w:p>
        </w:tc>
        <w:tc>
          <w:tcPr>
            <w:tcW w:w="6521" w:type="dxa"/>
            <w:tcBorders>
              <w:top w:val="single" w:color="000000" w:sz="6" w:space="0"/>
              <w:left w:val="single" w:color="000000" w:sz="6" w:space="0"/>
              <w:bottom w:val="single" w:color="000000" w:sz="6" w:space="0"/>
              <w:right w:val="single" w:color="000000" w:sz="6" w:space="0"/>
            </w:tcBorders>
            <w:vAlign w:val="center"/>
          </w:tcPr>
          <w:p w14:paraId="5828A872">
            <w:pPr>
              <w:pStyle w:val="547"/>
              <w:widowControl w:val="0"/>
              <w:spacing w:before="240" w:after="0" w:line="312" w:lineRule="auto"/>
              <w:jc w:val="left"/>
              <w:rPr>
                <w:bCs/>
                <w:sz w:val="18"/>
                <w:szCs w:val="18"/>
              </w:rPr>
            </w:pPr>
            <w:r>
              <w:rPr>
                <w:bCs/>
                <w:sz w:val="18"/>
                <w:szCs w:val="18"/>
              </w:rPr>
              <w:t>ACICLOVIR 200MG (COMPRIMIDO EM BLISTER)</w:t>
            </w:r>
          </w:p>
        </w:tc>
        <w:tc>
          <w:tcPr>
            <w:tcW w:w="764" w:type="dxa"/>
            <w:tcBorders>
              <w:top w:val="single" w:color="000000" w:sz="6" w:space="0"/>
              <w:left w:val="single" w:color="000000" w:sz="6" w:space="0"/>
              <w:bottom w:val="single" w:color="000000" w:sz="6" w:space="0"/>
              <w:right w:val="single" w:color="000000" w:sz="6" w:space="0"/>
            </w:tcBorders>
            <w:vAlign w:val="center"/>
          </w:tcPr>
          <w:p w14:paraId="2AD30C62">
            <w:pPr>
              <w:pStyle w:val="547"/>
              <w:widowControl w:val="0"/>
              <w:spacing w:before="240" w:after="0" w:line="312" w:lineRule="auto"/>
              <w:ind w:left="57"/>
              <w:jc w:val="center"/>
              <w:rPr>
                <w:sz w:val="18"/>
                <w:szCs w:val="18"/>
              </w:rPr>
            </w:pPr>
            <w:r>
              <w:rPr>
                <w:sz w:val="18"/>
                <w:szCs w:val="18"/>
              </w:rPr>
              <w:t>CP</w:t>
            </w:r>
          </w:p>
        </w:tc>
        <w:tc>
          <w:tcPr>
            <w:tcW w:w="1184" w:type="dxa"/>
            <w:tcBorders>
              <w:top w:val="single" w:color="000000" w:sz="6" w:space="0"/>
              <w:left w:val="single" w:color="000000" w:sz="6" w:space="0"/>
              <w:bottom w:val="single" w:color="000000" w:sz="6" w:space="0"/>
              <w:right w:val="single" w:color="000000" w:sz="6" w:space="0"/>
            </w:tcBorders>
            <w:vAlign w:val="center"/>
          </w:tcPr>
          <w:p w14:paraId="7D8EE5D0">
            <w:pPr>
              <w:pStyle w:val="547"/>
              <w:widowControl w:val="0"/>
              <w:spacing w:before="240" w:after="0" w:line="312" w:lineRule="auto"/>
              <w:ind w:left="57"/>
              <w:jc w:val="center"/>
              <w:rPr>
                <w:sz w:val="18"/>
                <w:szCs w:val="18"/>
              </w:rPr>
            </w:pPr>
            <w:r>
              <w:rPr>
                <w:sz w:val="18"/>
                <w:szCs w:val="18"/>
              </w:rPr>
              <w:t>100.000</w:t>
            </w:r>
          </w:p>
        </w:tc>
      </w:tr>
      <w:tr w14:paraId="28839284">
        <w:tblPrEx>
          <w:tblCellMar>
            <w:top w:w="0" w:type="dxa"/>
            <w:left w:w="108" w:type="dxa"/>
            <w:bottom w:w="0" w:type="dxa"/>
            <w:right w:w="108" w:type="dxa"/>
          </w:tblCellMar>
        </w:tblPrEx>
        <w:trPr>
          <w:trHeight w:val="42" w:hRule="atLeast"/>
        </w:trPr>
        <w:tc>
          <w:tcPr>
            <w:tcW w:w="748" w:type="dxa"/>
            <w:tcBorders>
              <w:top w:val="single" w:color="000000" w:sz="6" w:space="0"/>
              <w:left w:val="single" w:color="000000" w:sz="6" w:space="0"/>
              <w:bottom w:val="single" w:color="000000" w:sz="6" w:space="0"/>
              <w:right w:val="single" w:color="000000" w:sz="6" w:space="0"/>
            </w:tcBorders>
            <w:vAlign w:val="center"/>
          </w:tcPr>
          <w:p w14:paraId="761A311F">
            <w:pPr>
              <w:pStyle w:val="547"/>
              <w:widowControl w:val="0"/>
              <w:spacing w:before="240" w:after="0" w:line="312" w:lineRule="auto"/>
              <w:jc w:val="center"/>
              <w:rPr>
                <w:bCs/>
                <w:sz w:val="18"/>
                <w:szCs w:val="18"/>
              </w:rPr>
            </w:pPr>
            <w:r>
              <w:rPr>
                <w:bCs/>
                <w:sz w:val="18"/>
                <w:szCs w:val="18"/>
              </w:rPr>
              <w:t>03</w:t>
            </w:r>
          </w:p>
        </w:tc>
        <w:tc>
          <w:tcPr>
            <w:tcW w:w="6521" w:type="dxa"/>
            <w:tcBorders>
              <w:top w:val="single" w:color="000000" w:sz="6" w:space="0"/>
              <w:left w:val="single" w:color="000000" w:sz="6" w:space="0"/>
              <w:bottom w:val="single" w:color="000000" w:sz="6" w:space="0"/>
              <w:right w:val="single" w:color="000000" w:sz="6" w:space="0"/>
            </w:tcBorders>
            <w:vAlign w:val="center"/>
          </w:tcPr>
          <w:p w14:paraId="65DB6FC4">
            <w:pPr>
              <w:pStyle w:val="547"/>
              <w:widowControl w:val="0"/>
              <w:spacing w:before="240" w:after="0" w:line="312" w:lineRule="auto"/>
              <w:jc w:val="left"/>
              <w:rPr>
                <w:bCs/>
                <w:sz w:val="18"/>
                <w:szCs w:val="18"/>
              </w:rPr>
            </w:pPr>
            <w:r>
              <w:rPr>
                <w:bCs/>
                <w:sz w:val="18"/>
                <w:szCs w:val="18"/>
              </w:rPr>
              <w:t>ÁCIDO ACETILSALICÍLICO 100MG (COMPRIMIDO EM BLISTER)</w:t>
            </w:r>
          </w:p>
        </w:tc>
        <w:tc>
          <w:tcPr>
            <w:tcW w:w="764" w:type="dxa"/>
            <w:tcBorders>
              <w:top w:val="single" w:color="000000" w:sz="6" w:space="0"/>
              <w:left w:val="single" w:color="000000" w:sz="6" w:space="0"/>
              <w:bottom w:val="single" w:color="000000" w:sz="6" w:space="0"/>
              <w:right w:val="single" w:color="000000" w:sz="6" w:space="0"/>
            </w:tcBorders>
            <w:vAlign w:val="center"/>
          </w:tcPr>
          <w:p w14:paraId="2E5B95A2">
            <w:pPr>
              <w:pStyle w:val="547"/>
              <w:widowControl w:val="0"/>
              <w:spacing w:before="240" w:after="0" w:line="312" w:lineRule="auto"/>
              <w:ind w:left="57"/>
              <w:jc w:val="center"/>
              <w:rPr>
                <w:sz w:val="18"/>
                <w:szCs w:val="18"/>
              </w:rPr>
            </w:pPr>
            <w:r>
              <w:rPr>
                <w:sz w:val="18"/>
                <w:szCs w:val="18"/>
              </w:rPr>
              <w:t>CP</w:t>
            </w:r>
          </w:p>
        </w:tc>
        <w:tc>
          <w:tcPr>
            <w:tcW w:w="1184" w:type="dxa"/>
            <w:tcBorders>
              <w:top w:val="single" w:color="000000" w:sz="6" w:space="0"/>
              <w:left w:val="single" w:color="000000" w:sz="6" w:space="0"/>
              <w:bottom w:val="single" w:color="000000" w:sz="6" w:space="0"/>
              <w:right w:val="single" w:color="000000" w:sz="6" w:space="0"/>
            </w:tcBorders>
            <w:vAlign w:val="center"/>
          </w:tcPr>
          <w:p w14:paraId="0A88431E">
            <w:pPr>
              <w:pStyle w:val="547"/>
              <w:widowControl w:val="0"/>
              <w:spacing w:before="240" w:after="0" w:line="312" w:lineRule="auto"/>
              <w:ind w:left="57"/>
              <w:jc w:val="center"/>
              <w:rPr>
                <w:sz w:val="18"/>
                <w:szCs w:val="18"/>
              </w:rPr>
            </w:pPr>
            <w:r>
              <w:rPr>
                <w:sz w:val="18"/>
                <w:szCs w:val="18"/>
              </w:rPr>
              <w:t>950.000</w:t>
            </w:r>
          </w:p>
        </w:tc>
      </w:tr>
      <w:tr w14:paraId="38008577">
        <w:tblPrEx>
          <w:tblCellMar>
            <w:top w:w="0" w:type="dxa"/>
            <w:left w:w="108" w:type="dxa"/>
            <w:bottom w:w="0" w:type="dxa"/>
            <w:right w:w="108" w:type="dxa"/>
          </w:tblCellMar>
        </w:tblPrEx>
        <w:trPr>
          <w:trHeight w:val="347" w:hRule="atLeast"/>
        </w:trPr>
        <w:tc>
          <w:tcPr>
            <w:tcW w:w="748" w:type="dxa"/>
            <w:tcBorders>
              <w:top w:val="single" w:color="000000" w:sz="6" w:space="0"/>
              <w:left w:val="single" w:color="000000" w:sz="6" w:space="0"/>
              <w:bottom w:val="single" w:color="000000" w:sz="6" w:space="0"/>
              <w:right w:val="single" w:color="000000" w:sz="6" w:space="0"/>
            </w:tcBorders>
            <w:vAlign w:val="center"/>
          </w:tcPr>
          <w:p w14:paraId="5A98A9C5">
            <w:pPr>
              <w:pStyle w:val="547"/>
              <w:widowControl w:val="0"/>
              <w:spacing w:before="240" w:after="0" w:line="312" w:lineRule="auto"/>
              <w:jc w:val="center"/>
              <w:rPr>
                <w:bCs/>
                <w:sz w:val="18"/>
                <w:szCs w:val="18"/>
              </w:rPr>
            </w:pPr>
            <w:r>
              <w:rPr>
                <w:bCs/>
                <w:sz w:val="18"/>
                <w:szCs w:val="18"/>
              </w:rPr>
              <w:t>04</w:t>
            </w:r>
          </w:p>
        </w:tc>
        <w:tc>
          <w:tcPr>
            <w:tcW w:w="6521" w:type="dxa"/>
            <w:tcBorders>
              <w:top w:val="single" w:color="000000" w:sz="6" w:space="0"/>
              <w:left w:val="single" w:color="000000" w:sz="6" w:space="0"/>
              <w:bottom w:val="single" w:color="000000" w:sz="6" w:space="0"/>
              <w:right w:val="single" w:color="000000" w:sz="6" w:space="0"/>
            </w:tcBorders>
            <w:vAlign w:val="center"/>
          </w:tcPr>
          <w:p w14:paraId="2DB5BFE9">
            <w:pPr>
              <w:pStyle w:val="547"/>
              <w:widowControl w:val="0"/>
              <w:spacing w:before="240" w:after="0" w:line="312" w:lineRule="auto"/>
              <w:jc w:val="left"/>
              <w:rPr>
                <w:bCs/>
                <w:sz w:val="18"/>
                <w:szCs w:val="18"/>
              </w:rPr>
            </w:pPr>
            <w:r>
              <w:rPr>
                <w:bCs/>
                <w:sz w:val="18"/>
                <w:szCs w:val="18"/>
              </w:rPr>
              <w:t>ÁCIDO FÓLICO 5MG (COMPRIMIDO EM BLISTER)</w:t>
            </w:r>
          </w:p>
        </w:tc>
        <w:tc>
          <w:tcPr>
            <w:tcW w:w="764" w:type="dxa"/>
            <w:tcBorders>
              <w:top w:val="single" w:color="000000" w:sz="6" w:space="0"/>
              <w:left w:val="single" w:color="000000" w:sz="6" w:space="0"/>
              <w:bottom w:val="single" w:color="000000" w:sz="6" w:space="0"/>
              <w:right w:val="single" w:color="000000" w:sz="6" w:space="0"/>
            </w:tcBorders>
            <w:vAlign w:val="center"/>
          </w:tcPr>
          <w:p w14:paraId="30902337">
            <w:pPr>
              <w:pStyle w:val="547"/>
              <w:widowControl w:val="0"/>
              <w:spacing w:before="240" w:after="0" w:line="312" w:lineRule="auto"/>
              <w:ind w:left="57"/>
              <w:jc w:val="center"/>
              <w:rPr>
                <w:sz w:val="18"/>
                <w:szCs w:val="18"/>
              </w:rPr>
            </w:pPr>
            <w:r>
              <w:rPr>
                <w:sz w:val="18"/>
                <w:szCs w:val="18"/>
              </w:rPr>
              <w:t>CP</w:t>
            </w:r>
          </w:p>
        </w:tc>
        <w:tc>
          <w:tcPr>
            <w:tcW w:w="1184" w:type="dxa"/>
            <w:tcBorders>
              <w:top w:val="single" w:color="000000" w:sz="6" w:space="0"/>
              <w:left w:val="single" w:color="000000" w:sz="6" w:space="0"/>
              <w:bottom w:val="single" w:color="000000" w:sz="6" w:space="0"/>
              <w:right w:val="single" w:color="000000" w:sz="6" w:space="0"/>
            </w:tcBorders>
            <w:vAlign w:val="center"/>
          </w:tcPr>
          <w:p w14:paraId="24A3B918">
            <w:pPr>
              <w:pStyle w:val="547"/>
              <w:widowControl w:val="0"/>
              <w:spacing w:before="240" w:after="0" w:line="312" w:lineRule="auto"/>
              <w:ind w:left="57"/>
              <w:jc w:val="center"/>
              <w:rPr>
                <w:sz w:val="18"/>
                <w:szCs w:val="18"/>
              </w:rPr>
            </w:pPr>
            <w:r>
              <w:rPr>
                <w:sz w:val="18"/>
                <w:szCs w:val="18"/>
              </w:rPr>
              <w:t>160.000</w:t>
            </w:r>
          </w:p>
        </w:tc>
      </w:tr>
      <w:tr w14:paraId="35752DF6">
        <w:tblPrEx>
          <w:tblCellMar>
            <w:top w:w="0" w:type="dxa"/>
            <w:left w:w="108" w:type="dxa"/>
            <w:bottom w:w="0" w:type="dxa"/>
            <w:right w:w="108" w:type="dxa"/>
          </w:tblCellMar>
        </w:tblPrEx>
        <w:trPr>
          <w:trHeight w:val="364" w:hRule="atLeast"/>
        </w:trPr>
        <w:tc>
          <w:tcPr>
            <w:tcW w:w="748" w:type="dxa"/>
            <w:tcBorders>
              <w:top w:val="single" w:color="000000" w:sz="6" w:space="0"/>
              <w:left w:val="single" w:color="000000" w:sz="6" w:space="0"/>
              <w:bottom w:val="single" w:color="000000" w:sz="6" w:space="0"/>
              <w:right w:val="single" w:color="000000" w:sz="6" w:space="0"/>
            </w:tcBorders>
            <w:vAlign w:val="center"/>
          </w:tcPr>
          <w:p w14:paraId="070D0578">
            <w:pPr>
              <w:pStyle w:val="547"/>
              <w:widowControl w:val="0"/>
              <w:spacing w:before="240" w:after="0" w:line="312" w:lineRule="auto"/>
              <w:jc w:val="center"/>
              <w:rPr>
                <w:bCs/>
                <w:sz w:val="18"/>
                <w:szCs w:val="18"/>
              </w:rPr>
            </w:pPr>
            <w:r>
              <w:rPr>
                <w:bCs/>
                <w:sz w:val="18"/>
                <w:szCs w:val="18"/>
              </w:rPr>
              <w:t>05</w:t>
            </w:r>
          </w:p>
        </w:tc>
        <w:tc>
          <w:tcPr>
            <w:tcW w:w="6521" w:type="dxa"/>
            <w:tcBorders>
              <w:top w:val="single" w:color="000000" w:sz="6" w:space="0"/>
              <w:left w:val="single" w:color="000000" w:sz="6" w:space="0"/>
              <w:bottom w:val="single" w:color="000000" w:sz="6" w:space="0"/>
              <w:right w:val="single" w:color="000000" w:sz="6" w:space="0"/>
            </w:tcBorders>
            <w:vAlign w:val="center"/>
          </w:tcPr>
          <w:p w14:paraId="19977AE7">
            <w:pPr>
              <w:pStyle w:val="547"/>
              <w:widowControl w:val="0"/>
              <w:spacing w:before="240" w:after="0" w:line="312" w:lineRule="auto"/>
              <w:jc w:val="left"/>
              <w:rPr>
                <w:bCs/>
                <w:sz w:val="18"/>
                <w:szCs w:val="18"/>
              </w:rPr>
            </w:pPr>
            <w:r>
              <w:rPr>
                <w:bCs/>
                <w:sz w:val="18"/>
                <w:szCs w:val="18"/>
              </w:rPr>
              <w:t>ÁCIDO TRANEXÂMICO 250MG/ 5ML INJETÁVEL</w:t>
            </w:r>
          </w:p>
        </w:tc>
        <w:tc>
          <w:tcPr>
            <w:tcW w:w="764" w:type="dxa"/>
            <w:tcBorders>
              <w:top w:val="single" w:color="000000" w:sz="6" w:space="0"/>
              <w:left w:val="single" w:color="000000" w:sz="6" w:space="0"/>
              <w:bottom w:val="single" w:color="000000" w:sz="6" w:space="0"/>
              <w:right w:val="single" w:color="000000" w:sz="6" w:space="0"/>
            </w:tcBorders>
            <w:vAlign w:val="center"/>
          </w:tcPr>
          <w:p w14:paraId="6352AD22">
            <w:pPr>
              <w:pStyle w:val="547"/>
              <w:widowControl w:val="0"/>
              <w:spacing w:before="240" w:after="0" w:line="312" w:lineRule="auto"/>
              <w:ind w:left="57"/>
              <w:jc w:val="center"/>
              <w:rPr>
                <w:sz w:val="18"/>
                <w:szCs w:val="18"/>
              </w:rPr>
            </w:pPr>
            <w:r>
              <w:rPr>
                <w:sz w:val="18"/>
                <w:szCs w:val="18"/>
              </w:rPr>
              <w:t>AP</w:t>
            </w:r>
          </w:p>
        </w:tc>
        <w:tc>
          <w:tcPr>
            <w:tcW w:w="1184" w:type="dxa"/>
            <w:tcBorders>
              <w:top w:val="single" w:color="000000" w:sz="6" w:space="0"/>
              <w:left w:val="single" w:color="000000" w:sz="6" w:space="0"/>
              <w:bottom w:val="single" w:color="000000" w:sz="6" w:space="0"/>
              <w:right w:val="single" w:color="000000" w:sz="6" w:space="0"/>
            </w:tcBorders>
            <w:vAlign w:val="center"/>
          </w:tcPr>
          <w:p w14:paraId="75C8DA8C">
            <w:pPr>
              <w:pStyle w:val="547"/>
              <w:widowControl w:val="0"/>
              <w:spacing w:before="240" w:after="0" w:line="312" w:lineRule="auto"/>
              <w:ind w:left="57"/>
              <w:jc w:val="center"/>
              <w:rPr>
                <w:sz w:val="18"/>
                <w:szCs w:val="18"/>
              </w:rPr>
            </w:pPr>
            <w:r>
              <w:rPr>
                <w:sz w:val="18"/>
                <w:szCs w:val="18"/>
              </w:rPr>
              <w:t>600</w:t>
            </w:r>
          </w:p>
        </w:tc>
      </w:tr>
      <w:tr w14:paraId="60CA1AB7">
        <w:tblPrEx>
          <w:tblCellMar>
            <w:top w:w="0" w:type="dxa"/>
            <w:left w:w="108" w:type="dxa"/>
            <w:bottom w:w="0" w:type="dxa"/>
            <w:right w:w="108" w:type="dxa"/>
          </w:tblCellMar>
        </w:tblPrEx>
        <w:trPr>
          <w:trHeight w:val="381" w:hRule="atLeast"/>
        </w:trPr>
        <w:tc>
          <w:tcPr>
            <w:tcW w:w="748" w:type="dxa"/>
            <w:tcBorders>
              <w:top w:val="single" w:color="000000" w:sz="6" w:space="0"/>
              <w:left w:val="single" w:color="000000" w:sz="6" w:space="0"/>
              <w:bottom w:val="single" w:color="000000" w:sz="6" w:space="0"/>
              <w:right w:val="single" w:color="000000" w:sz="6" w:space="0"/>
            </w:tcBorders>
            <w:vAlign w:val="center"/>
          </w:tcPr>
          <w:p w14:paraId="6B710F01">
            <w:pPr>
              <w:pStyle w:val="547"/>
              <w:widowControl w:val="0"/>
              <w:spacing w:before="240" w:after="0" w:line="312" w:lineRule="auto"/>
              <w:jc w:val="center"/>
              <w:rPr>
                <w:bCs/>
                <w:sz w:val="18"/>
                <w:szCs w:val="18"/>
              </w:rPr>
            </w:pPr>
            <w:r>
              <w:rPr>
                <w:bCs/>
                <w:sz w:val="18"/>
                <w:szCs w:val="18"/>
              </w:rPr>
              <w:t>06</w:t>
            </w:r>
          </w:p>
        </w:tc>
        <w:tc>
          <w:tcPr>
            <w:tcW w:w="6521" w:type="dxa"/>
            <w:tcBorders>
              <w:top w:val="single" w:color="000000" w:sz="6" w:space="0"/>
              <w:left w:val="single" w:color="000000" w:sz="6" w:space="0"/>
              <w:bottom w:val="single" w:color="000000" w:sz="6" w:space="0"/>
              <w:right w:val="single" w:color="000000" w:sz="6" w:space="0"/>
            </w:tcBorders>
            <w:vAlign w:val="center"/>
          </w:tcPr>
          <w:p w14:paraId="6B5994FE">
            <w:pPr>
              <w:pStyle w:val="547"/>
              <w:widowControl w:val="0"/>
              <w:spacing w:before="240" w:after="0" w:line="312" w:lineRule="auto"/>
              <w:jc w:val="left"/>
              <w:rPr>
                <w:bCs/>
                <w:sz w:val="18"/>
                <w:szCs w:val="18"/>
              </w:rPr>
            </w:pPr>
            <w:r>
              <w:rPr>
                <w:bCs/>
                <w:sz w:val="18"/>
                <w:szCs w:val="18"/>
              </w:rPr>
              <w:t>ÁCIDO VALPRÓICO 250MG (CÁPSULA EM BLISTER)</w:t>
            </w:r>
          </w:p>
        </w:tc>
        <w:tc>
          <w:tcPr>
            <w:tcW w:w="764" w:type="dxa"/>
            <w:tcBorders>
              <w:top w:val="single" w:color="000000" w:sz="6" w:space="0"/>
              <w:left w:val="single" w:color="000000" w:sz="6" w:space="0"/>
              <w:bottom w:val="single" w:color="000000" w:sz="6" w:space="0"/>
              <w:right w:val="single" w:color="000000" w:sz="6" w:space="0"/>
            </w:tcBorders>
            <w:vAlign w:val="center"/>
          </w:tcPr>
          <w:p w14:paraId="66B5C962">
            <w:pPr>
              <w:pStyle w:val="547"/>
              <w:widowControl w:val="0"/>
              <w:spacing w:before="240" w:after="0" w:line="312" w:lineRule="auto"/>
              <w:ind w:left="57"/>
              <w:jc w:val="center"/>
              <w:rPr>
                <w:sz w:val="18"/>
                <w:szCs w:val="18"/>
              </w:rPr>
            </w:pPr>
            <w:r>
              <w:rPr>
                <w:sz w:val="18"/>
                <w:szCs w:val="18"/>
              </w:rPr>
              <w:t>CA</w:t>
            </w:r>
          </w:p>
        </w:tc>
        <w:tc>
          <w:tcPr>
            <w:tcW w:w="1184" w:type="dxa"/>
            <w:tcBorders>
              <w:top w:val="single" w:color="000000" w:sz="6" w:space="0"/>
              <w:left w:val="single" w:color="000000" w:sz="6" w:space="0"/>
              <w:bottom w:val="single" w:color="000000" w:sz="6" w:space="0"/>
              <w:right w:val="single" w:color="000000" w:sz="6" w:space="0"/>
            </w:tcBorders>
            <w:vAlign w:val="center"/>
          </w:tcPr>
          <w:p w14:paraId="66FBB135">
            <w:pPr>
              <w:pStyle w:val="547"/>
              <w:widowControl w:val="0"/>
              <w:spacing w:before="240" w:after="0" w:line="312" w:lineRule="auto"/>
              <w:ind w:left="57"/>
              <w:jc w:val="center"/>
              <w:rPr>
                <w:sz w:val="18"/>
                <w:szCs w:val="18"/>
              </w:rPr>
            </w:pPr>
            <w:r>
              <w:rPr>
                <w:sz w:val="18"/>
                <w:szCs w:val="18"/>
              </w:rPr>
              <w:t>850.000</w:t>
            </w:r>
          </w:p>
        </w:tc>
      </w:tr>
      <w:tr w14:paraId="407108F3">
        <w:tblPrEx>
          <w:tblCellMar>
            <w:top w:w="0" w:type="dxa"/>
            <w:left w:w="108" w:type="dxa"/>
            <w:bottom w:w="0" w:type="dxa"/>
            <w:right w:w="108" w:type="dxa"/>
          </w:tblCellMar>
        </w:tblPrEx>
        <w:trPr>
          <w:trHeight w:val="664" w:hRule="atLeast"/>
        </w:trPr>
        <w:tc>
          <w:tcPr>
            <w:tcW w:w="748" w:type="dxa"/>
            <w:tcBorders>
              <w:top w:val="single" w:color="000000" w:sz="6" w:space="0"/>
              <w:left w:val="single" w:color="000000" w:sz="6" w:space="0"/>
              <w:bottom w:val="single" w:color="000000" w:sz="6" w:space="0"/>
              <w:right w:val="single" w:color="000000" w:sz="6" w:space="0"/>
            </w:tcBorders>
            <w:vAlign w:val="center"/>
          </w:tcPr>
          <w:p w14:paraId="446FBDDD">
            <w:pPr>
              <w:pStyle w:val="547"/>
              <w:widowControl w:val="0"/>
              <w:spacing w:before="240" w:after="0" w:line="312" w:lineRule="auto"/>
              <w:jc w:val="center"/>
              <w:rPr>
                <w:bCs/>
                <w:sz w:val="18"/>
                <w:szCs w:val="18"/>
              </w:rPr>
            </w:pPr>
            <w:r>
              <w:rPr>
                <w:bCs/>
                <w:sz w:val="18"/>
                <w:szCs w:val="18"/>
              </w:rPr>
              <w:t>07</w:t>
            </w:r>
          </w:p>
        </w:tc>
        <w:tc>
          <w:tcPr>
            <w:tcW w:w="6521" w:type="dxa"/>
            <w:tcBorders>
              <w:top w:val="single" w:color="000000" w:sz="6" w:space="0"/>
              <w:left w:val="single" w:color="000000" w:sz="6" w:space="0"/>
              <w:bottom w:val="single" w:color="000000" w:sz="6" w:space="0"/>
              <w:right w:val="single" w:color="000000" w:sz="6" w:space="0"/>
            </w:tcBorders>
            <w:vAlign w:val="center"/>
          </w:tcPr>
          <w:p w14:paraId="0DD3A9E5">
            <w:pPr>
              <w:pStyle w:val="547"/>
              <w:widowControl w:val="0"/>
              <w:spacing w:before="240" w:after="0" w:line="312" w:lineRule="auto"/>
              <w:jc w:val="left"/>
              <w:rPr>
                <w:bCs/>
                <w:sz w:val="18"/>
                <w:szCs w:val="18"/>
              </w:rPr>
            </w:pPr>
            <w:r>
              <w:rPr>
                <w:bCs/>
                <w:sz w:val="18"/>
                <w:szCs w:val="18"/>
              </w:rPr>
              <w:t>ÁCIDO VALPRÓICO (VALPROATO DE SÓDIO) 250MG/ 5ML LÍQUIDO – FRASCO 100ML</w:t>
            </w:r>
          </w:p>
        </w:tc>
        <w:tc>
          <w:tcPr>
            <w:tcW w:w="764" w:type="dxa"/>
            <w:tcBorders>
              <w:top w:val="single" w:color="000000" w:sz="6" w:space="0"/>
              <w:left w:val="single" w:color="000000" w:sz="6" w:space="0"/>
              <w:bottom w:val="single" w:color="000000" w:sz="6" w:space="0"/>
              <w:right w:val="single" w:color="000000" w:sz="6" w:space="0"/>
            </w:tcBorders>
            <w:vAlign w:val="center"/>
          </w:tcPr>
          <w:p w14:paraId="0C296B2B">
            <w:pPr>
              <w:pStyle w:val="547"/>
              <w:widowControl w:val="0"/>
              <w:spacing w:before="240" w:after="0" w:line="312" w:lineRule="auto"/>
              <w:ind w:left="57"/>
              <w:jc w:val="center"/>
              <w:rPr>
                <w:sz w:val="18"/>
                <w:szCs w:val="18"/>
              </w:rPr>
            </w:pPr>
            <w:r>
              <w:rPr>
                <w:sz w:val="18"/>
                <w:szCs w:val="18"/>
              </w:rPr>
              <w:t>FC</w:t>
            </w:r>
          </w:p>
        </w:tc>
        <w:tc>
          <w:tcPr>
            <w:tcW w:w="1184" w:type="dxa"/>
            <w:tcBorders>
              <w:top w:val="single" w:color="000000" w:sz="6" w:space="0"/>
              <w:left w:val="single" w:color="000000" w:sz="6" w:space="0"/>
              <w:bottom w:val="single" w:color="000000" w:sz="6" w:space="0"/>
              <w:right w:val="single" w:color="000000" w:sz="6" w:space="0"/>
            </w:tcBorders>
            <w:vAlign w:val="center"/>
          </w:tcPr>
          <w:p w14:paraId="2C011435">
            <w:pPr>
              <w:pStyle w:val="547"/>
              <w:widowControl w:val="0"/>
              <w:spacing w:before="240" w:after="0" w:line="312" w:lineRule="auto"/>
              <w:ind w:left="57"/>
              <w:jc w:val="center"/>
              <w:rPr>
                <w:sz w:val="18"/>
                <w:szCs w:val="18"/>
              </w:rPr>
            </w:pPr>
            <w:r>
              <w:rPr>
                <w:sz w:val="18"/>
                <w:szCs w:val="18"/>
              </w:rPr>
              <w:t>6.000</w:t>
            </w:r>
          </w:p>
        </w:tc>
      </w:tr>
      <w:tr w14:paraId="36AB1FF9">
        <w:tblPrEx>
          <w:tblCellMar>
            <w:top w:w="0" w:type="dxa"/>
            <w:left w:w="108" w:type="dxa"/>
            <w:bottom w:w="0" w:type="dxa"/>
            <w:right w:w="108" w:type="dxa"/>
          </w:tblCellMar>
        </w:tblPrEx>
        <w:trPr>
          <w:trHeight w:val="664" w:hRule="atLeast"/>
        </w:trPr>
        <w:tc>
          <w:tcPr>
            <w:tcW w:w="748" w:type="dxa"/>
            <w:tcBorders>
              <w:top w:val="single" w:color="000000" w:sz="6" w:space="0"/>
              <w:left w:val="single" w:color="000000" w:sz="6" w:space="0"/>
              <w:bottom w:val="single" w:color="000000" w:sz="6" w:space="0"/>
              <w:right w:val="single" w:color="000000" w:sz="6" w:space="0"/>
            </w:tcBorders>
            <w:vAlign w:val="center"/>
          </w:tcPr>
          <w:p w14:paraId="4B7127FF">
            <w:pPr>
              <w:pStyle w:val="547"/>
              <w:widowControl w:val="0"/>
              <w:spacing w:before="240" w:after="0" w:line="312" w:lineRule="auto"/>
              <w:jc w:val="center"/>
              <w:rPr>
                <w:bCs/>
                <w:sz w:val="18"/>
                <w:szCs w:val="18"/>
              </w:rPr>
            </w:pPr>
            <w:r>
              <w:rPr>
                <w:bCs/>
                <w:sz w:val="18"/>
                <w:szCs w:val="18"/>
              </w:rPr>
              <w:t>08</w:t>
            </w:r>
          </w:p>
        </w:tc>
        <w:tc>
          <w:tcPr>
            <w:tcW w:w="6521" w:type="dxa"/>
            <w:tcBorders>
              <w:top w:val="single" w:color="000000" w:sz="6" w:space="0"/>
              <w:left w:val="single" w:color="000000" w:sz="6" w:space="0"/>
              <w:bottom w:val="single" w:color="000000" w:sz="6" w:space="0"/>
              <w:right w:val="single" w:color="000000" w:sz="6" w:space="0"/>
            </w:tcBorders>
            <w:vAlign w:val="center"/>
          </w:tcPr>
          <w:p w14:paraId="4F1833AF">
            <w:pPr>
              <w:pStyle w:val="547"/>
              <w:widowControl w:val="0"/>
              <w:spacing w:before="240" w:after="0" w:line="312" w:lineRule="auto"/>
              <w:jc w:val="left"/>
              <w:rPr>
                <w:bCs/>
                <w:sz w:val="18"/>
                <w:szCs w:val="18"/>
              </w:rPr>
            </w:pPr>
            <w:r>
              <w:rPr>
                <w:bCs/>
                <w:sz w:val="18"/>
                <w:szCs w:val="18"/>
              </w:rPr>
              <w:t>ADENOSINA 6MG/ 2ML INJETÁVEL</w:t>
            </w:r>
          </w:p>
        </w:tc>
        <w:tc>
          <w:tcPr>
            <w:tcW w:w="764" w:type="dxa"/>
            <w:tcBorders>
              <w:top w:val="single" w:color="000000" w:sz="6" w:space="0"/>
              <w:left w:val="single" w:color="000000" w:sz="6" w:space="0"/>
              <w:bottom w:val="single" w:color="000000" w:sz="6" w:space="0"/>
              <w:right w:val="single" w:color="000000" w:sz="6" w:space="0"/>
            </w:tcBorders>
            <w:vAlign w:val="center"/>
          </w:tcPr>
          <w:p w14:paraId="6E839671">
            <w:pPr>
              <w:pStyle w:val="547"/>
              <w:widowControl w:val="0"/>
              <w:spacing w:before="240" w:after="0" w:line="312" w:lineRule="auto"/>
              <w:ind w:left="57"/>
              <w:jc w:val="center"/>
              <w:rPr>
                <w:sz w:val="18"/>
                <w:szCs w:val="18"/>
              </w:rPr>
            </w:pPr>
            <w:r>
              <w:rPr>
                <w:sz w:val="18"/>
                <w:szCs w:val="18"/>
              </w:rPr>
              <w:t>AP</w:t>
            </w:r>
          </w:p>
        </w:tc>
        <w:tc>
          <w:tcPr>
            <w:tcW w:w="1184" w:type="dxa"/>
            <w:tcBorders>
              <w:top w:val="single" w:color="000000" w:sz="6" w:space="0"/>
              <w:left w:val="single" w:color="000000" w:sz="6" w:space="0"/>
              <w:bottom w:val="single" w:color="000000" w:sz="6" w:space="0"/>
              <w:right w:val="single" w:color="000000" w:sz="6" w:space="0"/>
            </w:tcBorders>
            <w:vAlign w:val="center"/>
          </w:tcPr>
          <w:p w14:paraId="492F4D09">
            <w:pPr>
              <w:pStyle w:val="547"/>
              <w:widowControl w:val="0"/>
              <w:spacing w:before="240" w:after="0" w:line="312" w:lineRule="auto"/>
              <w:ind w:left="57"/>
              <w:jc w:val="center"/>
              <w:rPr>
                <w:sz w:val="18"/>
                <w:szCs w:val="18"/>
              </w:rPr>
            </w:pPr>
            <w:r>
              <w:rPr>
                <w:sz w:val="18"/>
                <w:szCs w:val="18"/>
              </w:rPr>
              <w:t>600</w:t>
            </w:r>
          </w:p>
        </w:tc>
      </w:tr>
      <w:tr w14:paraId="748A0415">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5DF654CB">
            <w:pPr>
              <w:pStyle w:val="547"/>
              <w:widowControl w:val="0"/>
              <w:spacing w:before="240" w:after="0" w:line="312" w:lineRule="auto"/>
              <w:jc w:val="center"/>
              <w:rPr>
                <w:bCs/>
                <w:sz w:val="18"/>
                <w:szCs w:val="18"/>
              </w:rPr>
            </w:pPr>
            <w:r>
              <w:rPr>
                <w:bCs/>
                <w:sz w:val="18"/>
                <w:szCs w:val="18"/>
              </w:rPr>
              <w:t>09</w:t>
            </w:r>
          </w:p>
        </w:tc>
        <w:tc>
          <w:tcPr>
            <w:tcW w:w="6521" w:type="dxa"/>
            <w:tcBorders>
              <w:left w:val="single" w:color="000000" w:sz="6" w:space="0"/>
              <w:bottom w:val="single" w:color="000000" w:sz="6" w:space="0"/>
              <w:right w:val="single" w:color="000000" w:sz="6" w:space="0"/>
            </w:tcBorders>
            <w:vAlign w:val="center"/>
          </w:tcPr>
          <w:p w14:paraId="4E1FD892">
            <w:pPr>
              <w:pStyle w:val="547"/>
              <w:widowControl w:val="0"/>
              <w:spacing w:before="240" w:after="0" w:line="312" w:lineRule="auto"/>
              <w:jc w:val="left"/>
              <w:rPr>
                <w:bCs/>
                <w:sz w:val="18"/>
                <w:szCs w:val="18"/>
              </w:rPr>
            </w:pPr>
            <w:r>
              <w:rPr>
                <w:bCs/>
                <w:sz w:val="18"/>
                <w:szCs w:val="18"/>
              </w:rPr>
              <w:t>ADRENALINA CLOR. 1MG/ 1 ML INJETÁVEL</w:t>
            </w:r>
          </w:p>
        </w:tc>
        <w:tc>
          <w:tcPr>
            <w:tcW w:w="764" w:type="dxa"/>
            <w:tcBorders>
              <w:left w:val="single" w:color="000000" w:sz="6" w:space="0"/>
              <w:bottom w:val="single" w:color="000000" w:sz="6" w:space="0"/>
              <w:right w:val="single" w:color="000000" w:sz="6" w:space="0"/>
            </w:tcBorders>
            <w:vAlign w:val="center"/>
          </w:tcPr>
          <w:p w14:paraId="36C4374D">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208A4BC8">
            <w:pPr>
              <w:pStyle w:val="547"/>
              <w:widowControl w:val="0"/>
              <w:spacing w:before="240" w:after="0" w:line="312" w:lineRule="auto"/>
              <w:ind w:left="57"/>
              <w:jc w:val="center"/>
              <w:rPr>
                <w:sz w:val="18"/>
                <w:szCs w:val="18"/>
              </w:rPr>
            </w:pPr>
            <w:r>
              <w:rPr>
                <w:sz w:val="18"/>
                <w:szCs w:val="18"/>
              </w:rPr>
              <w:t>1.900</w:t>
            </w:r>
          </w:p>
        </w:tc>
      </w:tr>
      <w:tr w14:paraId="1B6B5D6C">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6DCB7DF5">
            <w:pPr>
              <w:pStyle w:val="547"/>
              <w:widowControl w:val="0"/>
              <w:spacing w:before="240" w:after="0" w:line="312" w:lineRule="auto"/>
              <w:jc w:val="center"/>
              <w:rPr>
                <w:bCs/>
                <w:sz w:val="18"/>
                <w:szCs w:val="18"/>
              </w:rPr>
            </w:pPr>
            <w:r>
              <w:rPr>
                <w:bCs/>
                <w:sz w:val="18"/>
                <w:szCs w:val="18"/>
              </w:rPr>
              <w:t>10</w:t>
            </w:r>
          </w:p>
        </w:tc>
        <w:tc>
          <w:tcPr>
            <w:tcW w:w="6521" w:type="dxa"/>
            <w:tcBorders>
              <w:left w:val="single" w:color="000000" w:sz="6" w:space="0"/>
              <w:bottom w:val="single" w:color="000000" w:sz="6" w:space="0"/>
              <w:right w:val="single" w:color="000000" w:sz="6" w:space="0"/>
            </w:tcBorders>
            <w:vAlign w:val="center"/>
          </w:tcPr>
          <w:p w14:paraId="32AC023C">
            <w:pPr>
              <w:pStyle w:val="547"/>
              <w:widowControl w:val="0"/>
              <w:spacing w:before="240" w:after="0" w:line="312" w:lineRule="auto"/>
              <w:jc w:val="left"/>
              <w:rPr>
                <w:bCs/>
                <w:sz w:val="18"/>
                <w:szCs w:val="18"/>
              </w:rPr>
            </w:pPr>
            <w:r>
              <w:rPr>
                <w:bCs/>
                <w:sz w:val="18"/>
                <w:szCs w:val="18"/>
              </w:rPr>
              <w:t>ÁGUA DESTILADA 10ML INJETÁVEL</w:t>
            </w:r>
          </w:p>
        </w:tc>
        <w:tc>
          <w:tcPr>
            <w:tcW w:w="764" w:type="dxa"/>
            <w:tcBorders>
              <w:left w:val="single" w:color="000000" w:sz="6" w:space="0"/>
              <w:bottom w:val="single" w:color="000000" w:sz="6" w:space="0"/>
              <w:right w:val="single" w:color="000000" w:sz="6" w:space="0"/>
            </w:tcBorders>
            <w:vAlign w:val="center"/>
          </w:tcPr>
          <w:p w14:paraId="0BDE96BC">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75496317">
            <w:pPr>
              <w:pStyle w:val="547"/>
              <w:widowControl w:val="0"/>
              <w:spacing w:before="240" w:after="0" w:line="312" w:lineRule="auto"/>
              <w:ind w:left="57"/>
              <w:jc w:val="center"/>
              <w:rPr>
                <w:sz w:val="18"/>
                <w:szCs w:val="18"/>
              </w:rPr>
            </w:pPr>
            <w:r>
              <w:rPr>
                <w:sz w:val="18"/>
                <w:szCs w:val="18"/>
              </w:rPr>
              <w:t>7.000</w:t>
            </w:r>
          </w:p>
        </w:tc>
      </w:tr>
      <w:tr w14:paraId="672BBEDF">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00EBB9A7">
            <w:pPr>
              <w:pStyle w:val="547"/>
              <w:widowControl w:val="0"/>
              <w:spacing w:before="240" w:after="0" w:line="312" w:lineRule="auto"/>
              <w:jc w:val="center"/>
              <w:rPr>
                <w:bCs/>
                <w:sz w:val="18"/>
                <w:szCs w:val="18"/>
              </w:rPr>
            </w:pPr>
            <w:r>
              <w:rPr>
                <w:bCs/>
                <w:sz w:val="18"/>
                <w:szCs w:val="18"/>
              </w:rPr>
              <w:t>11</w:t>
            </w:r>
          </w:p>
        </w:tc>
        <w:tc>
          <w:tcPr>
            <w:tcW w:w="6521" w:type="dxa"/>
            <w:tcBorders>
              <w:left w:val="single" w:color="000000" w:sz="6" w:space="0"/>
              <w:bottom w:val="single" w:color="000000" w:sz="6" w:space="0"/>
              <w:right w:val="single" w:color="000000" w:sz="6" w:space="0"/>
            </w:tcBorders>
            <w:vAlign w:val="center"/>
          </w:tcPr>
          <w:p w14:paraId="6E3DDEBB">
            <w:pPr>
              <w:pStyle w:val="547"/>
              <w:widowControl w:val="0"/>
              <w:spacing w:before="240" w:after="0" w:line="312" w:lineRule="auto"/>
              <w:jc w:val="left"/>
              <w:rPr>
                <w:bCs/>
                <w:sz w:val="18"/>
                <w:szCs w:val="18"/>
              </w:rPr>
            </w:pPr>
            <w:r>
              <w:rPr>
                <w:bCs/>
                <w:sz w:val="18"/>
                <w:szCs w:val="18"/>
              </w:rPr>
              <w:t>ALBENDAZOL 400MG (COMPRIMIDO EM BLISTER)</w:t>
            </w:r>
          </w:p>
        </w:tc>
        <w:tc>
          <w:tcPr>
            <w:tcW w:w="764" w:type="dxa"/>
            <w:tcBorders>
              <w:left w:val="single" w:color="000000" w:sz="6" w:space="0"/>
              <w:bottom w:val="single" w:color="000000" w:sz="6" w:space="0"/>
              <w:right w:val="single" w:color="000000" w:sz="6" w:space="0"/>
            </w:tcBorders>
            <w:vAlign w:val="center"/>
          </w:tcPr>
          <w:p w14:paraId="5696AC70">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6D62177B">
            <w:pPr>
              <w:pStyle w:val="547"/>
              <w:widowControl w:val="0"/>
              <w:spacing w:before="240" w:after="0" w:line="312" w:lineRule="auto"/>
              <w:ind w:left="57"/>
              <w:jc w:val="center"/>
              <w:rPr>
                <w:sz w:val="18"/>
                <w:szCs w:val="18"/>
              </w:rPr>
            </w:pPr>
            <w:r>
              <w:rPr>
                <w:sz w:val="18"/>
                <w:szCs w:val="18"/>
              </w:rPr>
              <w:t>10.000</w:t>
            </w:r>
          </w:p>
        </w:tc>
      </w:tr>
      <w:tr w14:paraId="51BA24E9">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14464E27">
            <w:pPr>
              <w:pStyle w:val="547"/>
              <w:widowControl w:val="0"/>
              <w:spacing w:before="240" w:after="0" w:line="312" w:lineRule="auto"/>
              <w:jc w:val="center"/>
              <w:rPr>
                <w:bCs/>
                <w:sz w:val="18"/>
                <w:szCs w:val="18"/>
              </w:rPr>
            </w:pPr>
            <w:r>
              <w:rPr>
                <w:bCs/>
                <w:sz w:val="18"/>
                <w:szCs w:val="18"/>
              </w:rPr>
              <w:t>12</w:t>
            </w:r>
          </w:p>
        </w:tc>
        <w:tc>
          <w:tcPr>
            <w:tcW w:w="6521" w:type="dxa"/>
            <w:tcBorders>
              <w:left w:val="single" w:color="000000" w:sz="6" w:space="0"/>
              <w:bottom w:val="single" w:color="000000" w:sz="6" w:space="0"/>
              <w:right w:val="single" w:color="000000" w:sz="6" w:space="0"/>
            </w:tcBorders>
            <w:vAlign w:val="center"/>
          </w:tcPr>
          <w:p w14:paraId="6830D92D">
            <w:pPr>
              <w:pStyle w:val="547"/>
              <w:widowControl w:val="0"/>
              <w:spacing w:before="240" w:after="0" w:line="312" w:lineRule="auto"/>
              <w:jc w:val="left"/>
              <w:rPr>
                <w:bCs/>
                <w:sz w:val="18"/>
                <w:szCs w:val="18"/>
              </w:rPr>
            </w:pPr>
            <w:r>
              <w:rPr>
                <w:bCs/>
                <w:sz w:val="18"/>
                <w:szCs w:val="18"/>
              </w:rPr>
              <w:t>ALBENDAZOL 400MG/ 10ML SUSPENSÃO – FRASCO 10ML</w:t>
            </w:r>
          </w:p>
        </w:tc>
        <w:tc>
          <w:tcPr>
            <w:tcW w:w="764" w:type="dxa"/>
            <w:tcBorders>
              <w:left w:val="single" w:color="000000" w:sz="6" w:space="0"/>
              <w:bottom w:val="single" w:color="000000" w:sz="6" w:space="0"/>
              <w:right w:val="single" w:color="000000" w:sz="6" w:space="0"/>
            </w:tcBorders>
            <w:vAlign w:val="center"/>
          </w:tcPr>
          <w:p w14:paraId="3508773A">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20D2CAC8">
            <w:pPr>
              <w:pStyle w:val="547"/>
              <w:widowControl w:val="0"/>
              <w:spacing w:before="240" w:after="0" w:line="312" w:lineRule="auto"/>
              <w:ind w:left="57"/>
              <w:jc w:val="center"/>
              <w:rPr>
                <w:sz w:val="18"/>
                <w:szCs w:val="18"/>
              </w:rPr>
            </w:pPr>
            <w:r>
              <w:rPr>
                <w:sz w:val="18"/>
                <w:szCs w:val="18"/>
              </w:rPr>
              <w:t>15.000</w:t>
            </w:r>
          </w:p>
        </w:tc>
      </w:tr>
      <w:tr w14:paraId="4DCDDFEE">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6D26D8B5">
            <w:pPr>
              <w:pStyle w:val="547"/>
              <w:widowControl w:val="0"/>
              <w:spacing w:before="240" w:after="0" w:line="312" w:lineRule="auto"/>
              <w:jc w:val="center"/>
              <w:rPr>
                <w:bCs/>
                <w:sz w:val="18"/>
                <w:szCs w:val="18"/>
              </w:rPr>
            </w:pPr>
            <w:r>
              <w:rPr>
                <w:bCs/>
                <w:sz w:val="18"/>
                <w:szCs w:val="18"/>
              </w:rPr>
              <w:t>13</w:t>
            </w:r>
          </w:p>
        </w:tc>
        <w:tc>
          <w:tcPr>
            <w:tcW w:w="6521" w:type="dxa"/>
            <w:tcBorders>
              <w:left w:val="single" w:color="000000" w:sz="6" w:space="0"/>
              <w:bottom w:val="single" w:color="000000" w:sz="6" w:space="0"/>
              <w:right w:val="single" w:color="000000" w:sz="6" w:space="0"/>
            </w:tcBorders>
            <w:vAlign w:val="center"/>
          </w:tcPr>
          <w:p w14:paraId="06547E56">
            <w:pPr>
              <w:pStyle w:val="547"/>
              <w:widowControl w:val="0"/>
              <w:spacing w:before="240" w:after="0" w:line="312" w:lineRule="auto"/>
              <w:jc w:val="left"/>
              <w:rPr>
                <w:bCs/>
                <w:sz w:val="18"/>
                <w:szCs w:val="18"/>
              </w:rPr>
            </w:pPr>
            <w:r>
              <w:rPr>
                <w:bCs/>
                <w:sz w:val="18"/>
                <w:szCs w:val="18"/>
              </w:rPr>
              <w:t>ALENDRONATO DE SÓDIO 70MG (COMPRIMIDO EM BLISTER)</w:t>
            </w:r>
          </w:p>
        </w:tc>
        <w:tc>
          <w:tcPr>
            <w:tcW w:w="764" w:type="dxa"/>
            <w:tcBorders>
              <w:left w:val="single" w:color="000000" w:sz="6" w:space="0"/>
              <w:bottom w:val="single" w:color="000000" w:sz="6" w:space="0"/>
              <w:right w:val="single" w:color="000000" w:sz="6" w:space="0"/>
            </w:tcBorders>
            <w:vAlign w:val="center"/>
          </w:tcPr>
          <w:p w14:paraId="727F4FFA">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192C2681">
            <w:pPr>
              <w:pStyle w:val="547"/>
              <w:widowControl w:val="0"/>
              <w:spacing w:before="240" w:after="0" w:line="312" w:lineRule="auto"/>
              <w:ind w:left="57"/>
              <w:jc w:val="center"/>
              <w:rPr>
                <w:sz w:val="18"/>
                <w:szCs w:val="18"/>
              </w:rPr>
            </w:pPr>
            <w:r>
              <w:rPr>
                <w:sz w:val="18"/>
                <w:szCs w:val="18"/>
              </w:rPr>
              <w:t>6,000</w:t>
            </w:r>
          </w:p>
        </w:tc>
      </w:tr>
      <w:tr w14:paraId="75DD2576">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6E1488B9">
            <w:pPr>
              <w:pStyle w:val="547"/>
              <w:widowControl w:val="0"/>
              <w:spacing w:before="240" w:after="0" w:line="312" w:lineRule="auto"/>
              <w:jc w:val="center"/>
              <w:rPr>
                <w:bCs/>
                <w:sz w:val="18"/>
                <w:szCs w:val="18"/>
              </w:rPr>
            </w:pPr>
            <w:r>
              <w:rPr>
                <w:bCs/>
                <w:sz w:val="18"/>
                <w:szCs w:val="18"/>
              </w:rPr>
              <w:t>14</w:t>
            </w:r>
          </w:p>
        </w:tc>
        <w:tc>
          <w:tcPr>
            <w:tcW w:w="6521" w:type="dxa"/>
            <w:tcBorders>
              <w:left w:val="single" w:color="000000" w:sz="6" w:space="0"/>
              <w:bottom w:val="single" w:color="000000" w:sz="6" w:space="0"/>
              <w:right w:val="single" w:color="000000" w:sz="6" w:space="0"/>
            </w:tcBorders>
            <w:vAlign w:val="center"/>
          </w:tcPr>
          <w:p w14:paraId="24CE0430">
            <w:pPr>
              <w:pStyle w:val="547"/>
              <w:widowControl w:val="0"/>
              <w:spacing w:before="240" w:after="0" w:line="312" w:lineRule="auto"/>
              <w:jc w:val="left"/>
              <w:rPr>
                <w:bCs/>
                <w:sz w:val="18"/>
                <w:szCs w:val="18"/>
              </w:rPr>
            </w:pPr>
            <w:r>
              <w:rPr>
                <w:bCs/>
                <w:sz w:val="18"/>
                <w:szCs w:val="18"/>
              </w:rPr>
              <w:t>AMBROXOL 3MG/ML XAROPE INFANTIL – FRASCO 100ML</w:t>
            </w:r>
          </w:p>
        </w:tc>
        <w:tc>
          <w:tcPr>
            <w:tcW w:w="764" w:type="dxa"/>
            <w:tcBorders>
              <w:left w:val="single" w:color="000000" w:sz="6" w:space="0"/>
              <w:bottom w:val="single" w:color="000000" w:sz="6" w:space="0"/>
              <w:right w:val="single" w:color="000000" w:sz="6" w:space="0"/>
            </w:tcBorders>
            <w:vAlign w:val="center"/>
          </w:tcPr>
          <w:p w14:paraId="0E837D55">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656BDBD3">
            <w:pPr>
              <w:pStyle w:val="547"/>
              <w:widowControl w:val="0"/>
              <w:spacing w:before="240" w:after="0" w:line="312" w:lineRule="auto"/>
              <w:ind w:left="57"/>
              <w:jc w:val="center"/>
              <w:rPr>
                <w:sz w:val="18"/>
                <w:szCs w:val="18"/>
              </w:rPr>
            </w:pPr>
            <w:r>
              <w:rPr>
                <w:sz w:val="18"/>
                <w:szCs w:val="18"/>
              </w:rPr>
              <w:t>10.000</w:t>
            </w:r>
          </w:p>
        </w:tc>
      </w:tr>
      <w:tr w14:paraId="088197A3">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3FF30AB7">
            <w:pPr>
              <w:pStyle w:val="547"/>
              <w:widowControl w:val="0"/>
              <w:spacing w:before="240" w:after="0" w:line="312" w:lineRule="auto"/>
              <w:jc w:val="center"/>
              <w:rPr>
                <w:bCs/>
                <w:sz w:val="18"/>
                <w:szCs w:val="18"/>
              </w:rPr>
            </w:pPr>
            <w:r>
              <w:rPr>
                <w:bCs/>
                <w:sz w:val="18"/>
                <w:szCs w:val="18"/>
              </w:rPr>
              <w:t>15</w:t>
            </w:r>
          </w:p>
        </w:tc>
        <w:tc>
          <w:tcPr>
            <w:tcW w:w="6521" w:type="dxa"/>
            <w:tcBorders>
              <w:left w:val="single" w:color="000000" w:sz="6" w:space="0"/>
              <w:bottom w:val="single" w:color="000000" w:sz="6" w:space="0"/>
              <w:right w:val="single" w:color="000000" w:sz="6" w:space="0"/>
            </w:tcBorders>
            <w:vAlign w:val="center"/>
          </w:tcPr>
          <w:p w14:paraId="69EEE937">
            <w:pPr>
              <w:pStyle w:val="547"/>
              <w:widowControl w:val="0"/>
              <w:spacing w:before="240" w:after="0" w:line="312" w:lineRule="auto"/>
              <w:jc w:val="left"/>
              <w:rPr>
                <w:bCs/>
                <w:sz w:val="18"/>
                <w:szCs w:val="18"/>
              </w:rPr>
            </w:pPr>
            <w:r>
              <w:rPr>
                <w:bCs/>
                <w:sz w:val="18"/>
                <w:szCs w:val="18"/>
              </w:rPr>
              <w:t>AMBROXOL 6MG/ML XAROPE ADULTO – FRASCO 100ML</w:t>
            </w:r>
          </w:p>
        </w:tc>
        <w:tc>
          <w:tcPr>
            <w:tcW w:w="764" w:type="dxa"/>
            <w:tcBorders>
              <w:left w:val="single" w:color="000000" w:sz="6" w:space="0"/>
              <w:bottom w:val="single" w:color="000000" w:sz="6" w:space="0"/>
              <w:right w:val="single" w:color="000000" w:sz="6" w:space="0"/>
            </w:tcBorders>
            <w:vAlign w:val="center"/>
          </w:tcPr>
          <w:p w14:paraId="0D75E1EA">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7E6875F1">
            <w:pPr>
              <w:pStyle w:val="547"/>
              <w:widowControl w:val="0"/>
              <w:spacing w:before="240" w:after="0" w:line="312" w:lineRule="auto"/>
              <w:ind w:left="57"/>
              <w:jc w:val="center"/>
              <w:rPr>
                <w:sz w:val="18"/>
                <w:szCs w:val="18"/>
              </w:rPr>
            </w:pPr>
            <w:r>
              <w:rPr>
                <w:sz w:val="18"/>
                <w:szCs w:val="18"/>
              </w:rPr>
              <w:t>20.000</w:t>
            </w:r>
          </w:p>
        </w:tc>
      </w:tr>
      <w:tr w14:paraId="54B9B4E3">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6EA31012">
            <w:pPr>
              <w:pStyle w:val="547"/>
              <w:widowControl w:val="0"/>
              <w:spacing w:before="240" w:after="0" w:line="312" w:lineRule="auto"/>
              <w:jc w:val="center"/>
              <w:rPr>
                <w:bCs/>
                <w:sz w:val="18"/>
                <w:szCs w:val="18"/>
              </w:rPr>
            </w:pPr>
            <w:r>
              <w:rPr>
                <w:bCs/>
                <w:sz w:val="18"/>
                <w:szCs w:val="18"/>
              </w:rPr>
              <w:t>16</w:t>
            </w:r>
          </w:p>
        </w:tc>
        <w:tc>
          <w:tcPr>
            <w:tcW w:w="6521" w:type="dxa"/>
            <w:tcBorders>
              <w:left w:val="single" w:color="000000" w:sz="6" w:space="0"/>
              <w:bottom w:val="single" w:color="000000" w:sz="6" w:space="0"/>
              <w:right w:val="single" w:color="000000" w:sz="6" w:space="0"/>
            </w:tcBorders>
            <w:vAlign w:val="center"/>
          </w:tcPr>
          <w:p w14:paraId="00AC63CD">
            <w:pPr>
              <w:pStyle w:val="547"/>
              <w:widowControl w:val="0"/>
              <w:spacing w:before="240" w:after="0" w:line="312" w:lineRule="auto"/>
              <w:jc w:val="left"/>
              <w:rPr>
                <w:bCs/>
                <w:sz w:val="18"/>
                <w:szCs w:val="18"/>
              </w:rPr>
            </w:pPr>
            <w:r>
              <w:rPr>
                <w:bCs/>
                <w:sz w:val="18"/>
                <w:szCs w:val="18"/>
              </w:rPr>
              <w:t>AMINOFILINA 100MG (COMPRIMIDO EM BLISTER)</w:t>
            </w:r>
          </w:p>
        </w:tc>
        <w:tc>
          <w:tcPr>
            <w:tcW w:w="764" w:type="dxa"/>
            <w:tcBorders>
              <w:left w:val="single" w:color="000000" w:sz="6" w:space="0"/>
              <w:bottom w:val="single" w:color="000000" w:sz="6" w:space="0"/>
              <w:right w:val="single" w:color="000000" w:sz="6" w:space="0"/>
            </w:tcBorders>
            <w:vAlign w:val="center"/>
          </w:tcPr>
          <w:p w14:paraId="707D5A41">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13FC64F5">
            <w:pPr>
              <w:pStyle w:val="547"/>
              <w:widowControl w:val="0"/>
              <w:spacing w:before="240" w:after="0" w:line="312" w:lineRule="auto"/>
              <w:ind w:left="57"/>
              <w:jc w:val="center"/>
              <w:rPr>
                <w:sz w:val="18"/>
                <w:szCs w:val="18"/>
              </w:rPr>
            </w:pPr>
            <w:r>
              <w:rPr>
                <w:sz w:val="18"/>
                <w:szCs w:val="18"/>
              </w:rPr>
              <w:t>10.000</w:t>
            </w:r>
          </w:p>
        </w:tc>
      </w:tr>
      <w:tr w14:paraId="22F296BE">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735D56E8">
            <w:pPr>
              <w:pStyle w:val="547"/>
              <w:widowControl w:val="0"/>
              <w:spacing w:before="240" w:after="0" w:line="312" w:lineRule="auto"/>
              <w:jc w:val="center"/>
              <w:rPr>
                <w:bCs/>
                <w:sz w:val="18"/>
                <w:szCs w:val="18"/>
              </w:rPr>
            </w:pPr>
            <w:r>
              <w:rPr>
                <w:bCs/>
                <w:sz w:val="18"/>
                <w:szCs w:val="18"/>
              </w:rPr>
              <w:t>17</w:t>
            </w:r>
          </w:p>
        </w:tc>
        <w:tc>
          <w:tcPr>
            <w:tcW w:w="6521" w:type="dxa"/>
            <w:tcBorders>
              <w:left w:val="single" w:color="000000" w:sz="6" w:space="0"/>
              <w:bottom w:val="single" w:color="000000" w:sz="6" w:space="0"/>
              <w:right w:val="single" w:color="000000" w:sz="6" w:space="0"/>
            </w:tcBorders>
            <w:vAlign w:val="center"/>
          </w:tcPr>
          <w:p w14:paraId="5EDBF871">
            <w:pPr>
              <w:pStyle w:val="547"/>
              <w:widowControl w:val="0"/>
              <w:spacing w:before="240" w:after="0" w:line="312" w:lineRule="auto"/>
              <w:jc w:val="left"/>
              <w:rPr>
                <w:bCs/>
                <w:sz w:val="18"/>
                <w:szCs w:val="18"/>
              </w:rPr>
            </w:pPr>
            <w:r>
              <w:rPr>
                <w:bCs/>
                <w:sz w:val="18"/>
                <w:szCs w:val="18"/>
              </w:rPr>
              <w:t>AMINOFILINA 240MG/ 10 ML INJETÁVEL</w:t>
            </w:r>
          </w:p>
        </w:tc>
        <w:tc>
          <w:tcPr>
            <w:tcW w:w="764" w:type="dxa"/>
            <w:tcBorders>
              <w:left w:val="single" w:color="000000" w:sz="6" w:space="0"/>
              <w:bottom w:val="single" w:color="000000" w:sz="6" w:space="0"/>
              <w:right w:val="single" w:color="000000" w:sz="6" w:space="0"/>
            </w:tcBorders>
            <w:vAlign w:val="center"/>
          </w:tcPr>
          <w:p w14:paraId="37D6F220">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4C137EC1">
            <w:pPr>
              <w:pStyle w:val="547"/>
              <w:widowControl w:val="0"/>
              <w:spacing w:before="240" w:after="0" w:line="312" w:lineRule="auto"/>
              <w:ind w:left="57"/>
              <w:jc w:val="center"/>
              <w:rPr>
                <w:sz w:val="18"/>
                <w:szCs w:val="18"/>
              </w:rPr>
            </w:pPr>
            <w:r>
              <w:rPr>
                <w:sz w:val="18"/>
                <w:szCs w:val="18"/>
              </w:rPr>
              <w:t>400</w:t>
            </w:r>
          </w:p>
        </w:tc>
      </w:tr>
      <w:tr w14:paraId="240C586D">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4F8DCEB0">
            <w:pPr>
              <w:pStyle w:val="547"/>
              <w:widowControl w:val="0"/>
              <w:spacing w:before="240" w:after="0" w:line="312" w:lineRule="auto"/>
              <w:jc w:val="center"/>
              <w:rPr>
                <w:bCs/>
                <w:sz w:val="18"/>
                <w:szCs w:val="18"/>
              </w:rPr>
            </w:pPr>
            <w:r>
              <w:rPr>
                <w:bCs/>
                <w:sz w:val="18"/>
                <w:szCs w:val="18"/>
              </w:rPr>
              <w:t>18</w:t>
            </w:r>
          </w:p>
        </w:tc>
        <w:tc>
          <w:tcPr>
            <w:tcW w:w="6521" w:type="dxa"/>
            <w:tcBorders>
              <w:left w:val="single" w:color="000000" w:sz="6" w:space="0"/>
              <w:bottom w:val="single" w:color="000000" w:sz="6" w:space="0"/>
              <w:right w:val="single" w:color="000000" w:sz="6" w:space="0"/>
            </w:tcBorders>
            <w:vAlign w:val="center"/>
          </w:tcPr>
          <w:p w14:paraId="0E3F23B6">
            <w:pPr>
              <w:pStyle w:val="547"/>
              <w:widowControl w:val="0"/>
              <w:spacing w:before="240" w:after="0" w:line="312" w:lineRule="auto"/>
              <w:jc w:val="left"/>
              <w:rPr>
                <w:bCs/>
                <w:sz w:val="18"/>
                <w:szCs w:val="18"/>
              </w:rPr>
            </w:pPr>
            <w:r>
              <w:rPr>
                <w:bCs/>
                <w:sz w:val="18"/>
                <w:szCs w:val="18"/>
              </w:rPr>
              <w:t>AMIODARONA 150MG/ 3ML INJETÁVEL</w:t>
            </w:r>
          </w:p>
        </w:tc>
        <w:tc>
          <w:tcPr>
            <w:tcW w:w="764" w:type="dxa"/>
            <w:tcBorders>
              <w:left w:val="single" w:color="000000" w:sz="6" w:space="0"/>
              <w:bottom w:val="single" w:color="000000" w:sz="6" w:space="0"/>
              <w:right w:val="single" w:color="000000" w:sz="6" w:space="0"/>
            </w:tcBorders>
            <w:vAlign w:val="center"/>
          </w:tcPr>
          <w:p w14:paraId="2749B491">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51A0E209">
            <w:pPr>
              <w:pStyle w:val="547"/>
              <w:widowControl w:val="0"/>
              <w:spacing w:before="240" w:after="0" w:line="312" w:lineRule="auto"/>
              <w:ind w:left="57"/>
              <w:jc w:val="center"/>
              <w:rPr>
                <w:sz w:val="18"/>
                <w:szCs w:val="18"/>
              </w:rPr>
            </w:pPr>
            <w:r>
              <w:rPr>
                <w:sz w:val="18"/>
                <w:szCs w:val="18"/>
              </w:rPr>
              <w:t>600</w:t>
            </w:r>
          </w:p>
        </w:tc>
      </w:tr>
      <w:tr w14:paraId="7EB95EF2">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08A90952">
            <w:pPr>
              <w:pStyle w:val="547"/>
              <w:widowControl w:val="0"/>
              <w:spacing w:before="240" w:after="0" w:line="312" w:lineRule="auto"/>
              <w:jc w:val="center"/>
              <w:rPr>
                <w:bCs/>
                <w:sz w:val="18"/>
                <w:szCs w:val="18"/>
              </w:rPr>
            </w:pPr>
            <w:r>
              <w:rPr>
                <w:bCs/>
                <w:sz w:val="18"/>
                <w:szCs w:val="18"/>
              </w:rPr>
              <w:t>19</w:t>
            </w:r>
          </w:p>
        </w:tc>
        <w:tc>
          <w:tcPr>
            <w:tcW w:w="6521" w:type="dxa"/>
            <w:tcBorders>
              <w:left w:val="single" w:color="000000" w:sz="6" w:space="0"/>
              <w:bottom w:val="single" w:color="000000" w:sz="6" w:space="0"/>
              <w:right w:val="single" w:color="000000" w:sz="6" w:space="0"/>
            </w:tcBorders>
            <w:vAlign w:val="center"/>
          </w:tcPr>
          <w:p w14:paraId="57D73959">
            <w:pPr>
              <w:pStyle w:val="547"/>
              <w:widowControl w:val="0"/>
              <w:spacing w:before="240" w:after="0" w:line="312" w:lineRule="auto"/>
              <w:jc w:val="left"/>
              <w:rPr>
                <w:bCs/>
                <w:sz w:val="18"/>
                <w:szCs w:val="18"/>
              </w:rPr>
            </w:pPr>
            <w:r>
              <w:rPr>
                <w:bCs/>
                <w:sz w:val="18"/>
                <w:szCs w:val="18"/>
              </w:rPr>
              <w:t>AMITRIPTILINA CLOR. 25MG (COMPRIMIDO EM BLISTER)</w:t>
            </w:r>
          </w:p>
        </w:tc>
        <w:tc>
          <w:tcPr>
            <w:tcW w:w="764" w:type="dxa"/>
            <w:tcBorders>
              <w:left w:val="single" w:color="000000" w:sz="6" w:space="0"/>
              <w:bottom w:val="single" w:color="000000" w:sz="6" w:space="0"/>
              <w:right w:val="single" w:color="000000" w:sz="6" w:space="0"/>
            </w:tcBorders>
            <w:vAlign w:val="center"/>
          </w:tcPr>
          <w:p w14:paraId="76BFEBC3">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3BC48F47">
            <w:pPr>
              <w:pStyle w:val="547"/>
              <w:widowControl w:val="0"/>
              <w:spacing w:before="240" w:after="0" w:line="312" w:lineRule="auto"/>
              <w:ind w:left="57"/>
              <w:jc w:val="center"/>
              <w:rPr>
                <w:sz w:val="18"/>
                <w:szCs w:val="18"/>
              </w:rPr>
            </w:pPr>
            <w:r>
              <w:rPr>
                <w:sz w:val="18"/>
                <w:szCs w:val="18"/>
              </w:rPr>
              <w:t>1.000.000</w:t>
            </w:r>
          </w:p>
        </w:tc>
      </w:tr>
      <w:tr w14:paraId="562F2577">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287C670C">
            <w:pPr>
              <w:pStyle w:val="547"/>
              <w:widowControl w:val="0"/>
              <w:spacing w:before="240" w:after="0" w:line="312" w:lineRule="auto"/>
              <w:jc w:val="center"/>
              <w:rPr>
                <w:bCs/>
                <w:sz w:val="18"/>
                <w:szCs w:val="18"/>
              </w:rPr>
            </w:pPr>
            <w:r>
              <w:rPr>
                <w:bCs/>
                <w:sz w:val="18"/>
                <w:szCs w:val="18"/>
              </w:rPr>
              <w:t>20</w:t>
            </w:r>
          </w:p>
        </w:tc>
        <w:tc>
          <w:tcPr>
            <w:tcW w:w="6521" w:type="dxa"/>
            <w:tcBorders>
              <w:left w:val="single" w:color="000000" w:sz="6" w:space="0"/>
              <w:bottom w:val="single" w:color="000000" w:sz="6" w:space="0"/>
              <w:right w:val="single" w:color="000000" w:sz="6" w:space="0"/>
            </w:tcBorders>
            <w:vAlign w:val="center"/>
          </w:tcPr>
          <w:p w14:paraId="4789F806">
            <w:pPr>
              <w:pStyle w:val="547"/>
              <w:widowControl w:val="0"/>
              <w:spacing w:before="240" w:after="0" w:line="312" w:lineRule="auto"/>
              <w:jc w:val="left"/>
              <w:rPr>
                <w:bCs/>
                <w:sz w:val="18"/>
                <w:szCs w:val="18"/>
              </w:rPr>
            </w:pPr>
            <w:r>
              <w:rPr>
                <w:bCs/>
                <w:sz w:val="18"/>
                <w:szCs w:val="18"/>
              </w:rPr>
              <w:t>AMOXICILINA 250MG/ 5ML (PÓ PARA SUSPENSÃO) - FRASCO 150ML</w:t>
            </w:r>
          </w:p>
        </w:tc>
        <w:tc>
          <w:tcPr>
            <w:tcW w:w="764" w:type="dxa"/>
            <w:tcBorders>
              <w:left w:val="single" w:color="000000" w:sz="6" w:space="0"/>
              <w:bottom w:val="single" w:color="000000" w:sz="6" w:space="0"/>
              <w:right w:val="single" w:color="000000" w:sz="6" w:space="0"/>
            </w:tcBorders>
            <w:vAlign w:val="center"/>
          </w:tcPr>
          <w:p w14:paraId="12FCCEA8">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0790B9A8">
            <w:pPr>
              <w:pStyle w:val="547"/>
              <w:widowControl w:val="0"/>
              <w:spacing w:before="240" w:after="0" w:line="312" w:lineRule="auto"/>
              <w:ind w:left="57"/>
              <w:jc w:val="center"/>
              <w:rPr>
                <w:sz w:val="18"/>
                <w:szCs w:val="18"/>
              </w:rPr>
            </w:pPr>
            <w:r>
              <w:rPr>
                <w:sz w:val="18"/>
                <w:szCs w:val="18"/>
              </w:rPr>
              <w:t>15.000</w:t>
            </w:r>
          </w:p>
        </w:tc>
      </w:tr>
      <w:tr w14:paraId="1830016E">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69BD325A">
            <w:pPr>
              <w:pStyle w:val="547"/>
              <w:widowControl w:val="0"/>
              <w:spacing w:before="240" w:after="0" w:line="312" w:lineRule="auto"/>
              <w:jc w:val="center"/>
              <w:rPr>
                <w:bCs/>
                <w:sz w:val="18"/>
                <w:szCs w:val="18"/>
              </w:rPr>
            </w:pPr>
            <w:r>
              <w:rPr>
                <w:bCs/>
                <w:sz w:val="18"/>
                <w:szCs w:val="18"/>
              </w:rPr>
              <w:t>21</w:t>
            </w:r>
          </w:p>
        </w:tc>
        <w:tc>
          <w:tcPr>
            <w:tcW w:w="6521" w:type="dxa"/>
            <w:tcBorders>
              <w:left w:val="single" w:color="000000" w:sz="6" w:space="0"/>
              <w:bottom w:val="single" w:color="000000" w:sz="6" w:space="0"/>
              <w:right w:val="single" w:color="000000" w:sz="6" w:space="0"/>
            </w:tcBorders>
            <w:vAlign w:val="center"/>
          </w:tcPr>
          <w:p w14:paraId="1A4184A8">
            <w:pPr>
              <w:pStyle w:val="547"/>
              <w:widowControl w:val="0"/>
              <w:spacing w:before="240" w:after="0" w:line="312" w:lineRule="auto"/>
              <w:jc w:val="left"/>
              <w:rPr>
                <w:bCs/>
                <w:sz w:val="18"/>
                <w:szCs w:val="18"/>
              </w:rPr>
            </w:pPr>
            <w:r>
              <w:rPr>
                <w:bCs/>
                <w:sz w:val="18"/>
                <w:szCs w:val="18"/>
              </w:rPr>
              <w:t>AMOXICILINA 400MG + CLAVULANATO DE POTÁSSIO 57MG/ 5ML SUSPENSÃO – FRASCO 70ML</w:t>
            </w:r>
          </w:p>
        </w:tc>
        <w:tc>
          <w:tcPr>
            <w:tcW w:w="764" w:type="dxa"/>
            <w:tcBorders>
              <w:left w:val="single" w:color="000000" w:sz="6" w:space="0"/>
              <w:bottom w:val="single" w:color="000000" w:sz="6" w:space="0"/>
              <w:right w:val="single" w:color="000000" w:sz="6" w:space="0"/>
            </w:tcBorders>
            <w:vAlign w:val="center"/>
          </w:tcPr>
          <w:p w14:paraId="5E8AF254">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137F5D6E">
            <w:pPr>
              <w:pStyle w:val="547"/>
              <w:widowControl w:val="0"/>
              <w:spacing w:before="240" w:after="0" w:line="312" w:lineRule="auto"/>
              <w:ind w:left="57"/>
              <w:jc w:val="center"/>
              <w:rPr>
                <w:sz w:val="18"/>
                <w:szCs w:val="18"/>
              </w:rPr>
            </w:pPr>
            <w:r>
              <w:rPr>
                <w:sz w:val="18"/>
                <w:szCs w:val="18"/>
              </w:rPr>
              <w:t>15.000</w:t>
            </w:r>
          </w:p>
        </w:tc>
      </w:tr>
      <w:tr w14:paraId="38469177">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04B3A2D8">
            <w:pPr>
              <w:pStyle w:val="547"/>
              <w:widowControl w:val="0"/>
              <w:spacing w:before="240" w:after="0" w:line="312" w:lineRule="auto"/>
              <w:jc w:val="center"/>
              <w:rPr>
                <w:bCs/>
                <w:sz w:val="18"/>
                <w:szCs w:val="18"/>
              </w:rPr>
            </w:pPr>
            <w:r>
              <w:rPr>
                <w:bCs/>
                <w:sz w:val="18"/>
                <w:szCs w:val="18"/>
              </w:rPr>
              <w:t>22</w:t>
            </w:r>
          </w:p>
        </w:tc>
        <w:tc>
          <w:tcPr>
            <w:tcW w:w="6521" w:type="dxa"/>
            <w:tcBorders>
              <w:left w:val="single" w:color="000000" w:sz="6" w:space="0"/>
              <w:bottom w:val="single" w:color="000000" w:sz="6" w:space="0"/>
              <w:right w:val="single" w:color="000000" w:sz="6" w:space="0"/>
            </w:tcBorders>
            <w:vAlign w:val="center"/>
          </w:tcPr>
          <w:p w14:paraId="7A7AEFB0">
            <w:pPr>
              <w:pStyle w:val="547"/>
              <w:widowControl w:val="0"/>
              <w:spacing w:before="240" w:after="0" w:line="312" w:lineRule="auto"/>
              <w:jc w:val="left"/>
              <w:rPr>
                <w:bCs/>
                <w:sz w:val="18"/>
                <w:szCs w:val="18"/>
              </w:rPr>
            </w:pPr>
            <w:r>
              <w:rPr>
                <w:bCs/>
                <w:sz w:val="18"/>
                <w:szCs w:val="18"/>
              </w:rPr>
              <w:t>AMOXICILINA 500MG + CLAVULANATO DE POTÁSSIO 125MG (CAPSULAS EM BLISTER)</w:t>
            </w:r>
          </w:p>
        </w:tc>
        <w:tc>
          <w:tcPr>
            <w:tcW w:w="764" w:type="dxa"/>
            <w:tcBorders>
              <w:left w:val="single" w:color="000000" w:sz="6" w:space="0"/>
              <w:bottom w:val="single" w:color="000000" w:sz="6" w:space="0"/>
              <w:right w:val="single" w:color="000000" w:sz="6" w:space="0"/>
            </w:tcBorders>
            <w:vAlign w:val="center"/>
          </w:tcPr>
          <w:p w14:paraId="594A2E1E">
            <w:pPr>
              <w:pStyle w:val="547"/>
              <w:widowControl w:val="0"/>
              <w:spacing w:before="240" w:after="0" w:line="312" w:lineRule="auto"/>
              <w:ind w:left="57"/>
              <w:jc w:val="center"/>
              <w:rPr>
                <w:sz w:val="18"/>
                <w:szCs w:val="18"/>
              </w:rPr>
            </w:pPr>
            <w:r>
              <w:rPr>
                <w:sz w:val="18"/>
                <w:szCs w:val="18"/>
              </w:rPr>
              <w:t>CA</w:t>
            </w:r>
          </w:p>
        </w:tc>
        <w:tc>
          <w:tcPr>
            <w:tcW w:w="1184" w:type="dxa"/>
            <w:tcBorders>
              <w:left w:val="single" w:color="000000" w:sz="6" w:space="0"/>
              <w:bottom w:val="single" w:color="000000" w:sz="6" w:space="0"/>
              <w:right w:val="single" w:color="000000" w:sz="6" w:space="0"/>
            </w:tcBorders>
            <w:vAlign w:val="center"/>
          </w:tcPr>
          <w:p w14:paraId="0DD8266B">
            <w:pPr>
              <w:pStyle w:val="547"/>
              <w:widowControl w:val="0"/>
              <w:spacing w:before="240" w:after="0" w:line="312" w:lineRule="auto"/>
              <w:ind w:left="57"/>
              <w:jc w:val="center"/>
              <w:rPr>
                <w:sz w:val="18"/>
                <w:szCs w:val="18"/>
              </w:rPr>
            </w:pPr>
            <w:r>
              <w:rPr>
                <w:sz w:val="18"/>
                <w:szCs w:val="18"/>
              </w:rPr>
              <w:t>220.000</w:t>
            </w:r>
          </w:p>
        </w:tc>
      </w:tr>
      <w:tr w14:paraId="43B71975">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06475DB9">
            <w:pPr>
              <w:pStyle w:val="547"/>
              <w:widowControl w:val="0"/>
              <w:spacing w:before="240" w:after="0" w:line="312" w:lineRule="auto"/>
              <w:jc w:val="center"/>
              <w:rPr>
                <w:bCs/>
                <w:sz w:val="18"/>
                <w:szCs w:val="18"/>
              </w:rPr>
            </w:pPr>
            <w:r>
              <w:rPr>
                <w:bCs/>
                <w:sz w:val="18"/>
                <w:szCs w:val="18"/>
              </w:rPr>
              <w:t>23</w:t>
            </w:r>
          </w:p>
        </w:tc>
        <w:tc>
          <w:tcPr>
            <w:tcW w:w="6521" w:type="dxa"/>
            <w:tcBorders>
              <w:left w:val="single" w:color="000000" w:sz="6" w:space="0"/>
              <w:bottom w:val="single" w:color="000000" w:sz="6" w:space="0"/>
              <w:right w:val="single" w:color="000000" w:sz="6" w:space="0"/>
            </w:tcBorders>
            <w:vAlign w:val="center"/>
          </w:tcPr>
          <w:p w14:paraId="7AE32D5D">
            <w:pPr>
              <w:pStyle w:val="547"/>
              <w:widowControl w:val="0"/>
              <w:spacing w:before="240" w:after="0" w:line="312" w:lineRule="auto"/>
              <w:jc w:val="left"/>
              <w:rPr>
                <w:bCs/>
                <w:sz w:val="18"/>
                <w:szCs w:val="18"/>
              </w:rPr>
            </w:pPr>
            <w:r>
              <w:rPr>
                <w:bCs/>
                <w:sz w:val="18"/>
                <w:szCs w:val="18"/>
              </w:rPr>
              <w:t>AMOXICILINA 500MG (CÁPSULA)</w:t>
            </w:r>
          </w:p>
        </w:tc>
        <w:tc>
          <w:tcPr>
            <w:tcW w:w="764" w:type="dxa"/>
            <w:tcBorders>
              <w:left w:val="single" w:color="000000" w:sz="6" w:space="0"/>
              <w:bottom w:val="single" w:color="000000" w:sz="6" w:space="0"/>
              <w:right w:val="single" w:color="000000" w:sz="6" w:space="0"/>
            </w:tcBorders>
            <w:vAlign w:val="center"/>
          </w:tcPr>
          <w:p w14:paraId="78503A99">
            <w:pPr>
              <w:pStyle w:val="547"/>
              <w:widowControl w:val="0"/>
              <w:spacing w:before="240" w:after="0" w:line="312" w:lineRule="auto"/>
              <w:ind w:left="57"/>
              <w:jc w:val="center"/>
              <w:rPr>
                <w:sz w:val="18"/>
                <w:szCs w:val="18"/>
              </w:rPr>
            </w:pPr>
            <w:r>
              <w:rPr>
                <w:sz w:val="18"/>
                <w:szCs w:val="18"/>
              </w:rPr>
              <w:t>CA</w:t>
            </w:r>
          </w:p>
        </w:tc>
        <w:tc>
          <w:tcPr>
            <w:tcW w:w="1184" w:type="dxa"/>
            <w:tcBorders>
              <w:left w:val="single" w:color="000000" w:sz="6" w:space="0"/>
              <w:bottom w:val="single" w:color="000000" w:sz="6" w:space="0"/>
              <w:right w:val="single" w:color="000000" w:sz="6" w:space="0"/>
            </w:tcBorders>
            <w:vAlign w:val="center"/>
          </w:tcPr>
          <w:p w14:paraId="38E4FC7D">
            <w:pPr>
              <w:pStyle w:val="547"/>
              <w:widowControl w:val="0"/>
              <w:spacing w:before="240" w:after="0" w:line="312" w:lineRule="auto"/>
              <w:ind w:left="57"/>
              <w:jc w:val="center"/>
              <w:rPr>
                <w:sz w:val="18"/>
                <w:szCs w:val="18"/>
              </w:rPr>
            </w:pPr>
            <w:r>
              <w:rPr>
                <w:sz w:val="18"/>
                <w:szCs w:val="18"/>
              </w:rPr>
              <w:t>750.000</w:t>
            </w:r>
          </w:p>
        </w:tc>
      </w:tr>
      <w:tr w14:paraId="7A458EFB">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6258735F">
            <w:pPr>
              <w:pStyle w:val="547"/>
              <w:widowControl w:val="0"/>
              <w:spacing w:before="240" w:after="0" w:line="312" w:lineRule="auto"/>
              <w:jc w:val="center"/>
              <w:rPr>
                <w:bCs/>
                <w:sz w:val="18"/>
                <w:szCs w:val="18"/>
              </w:rPr>
            </w:pPr>
            <w:r>
              <w:rPr>
                <w:bCs/>
                <w:sz w:val="18"/>
                <w:szCs w:val="18"/>
              </w:rPr>
              <w:t>24</w:t>
            </w:r>
          </w:p>
        </w:tc>
        <w:tc>
          <w:tcPr>
            <w:tcW w:w="6521" w:type="dxa"/>
            <w:tcBorders>
              <w:left w:val="single" w:color="000000" w:sz="6" w:space="0"/>
              <w:bottom w:val="single" w:color="000000" w:sz="6" w:space="0"/>
              <w:right w:val="single" w:color="000000" w:sz="6" w:space="0"/>
            </w:tcBorders>
            <w:vAlign w:val="center"/>
          </w:tcPr>
          <w:p w14:paraId="764EE37E">
            <w:pPr>
              <w:pStyle w:val="547"/>
              <w:widowControl w:val="0"/>
              <w:spacing w:before="240" w:after="0" w:line="312" w:lineRule="auto"/>
              <w:jc w:val="left"/>
              <w:rPr>
                <w:bCs/>
                <w:sz w:val="18"/>
                <w:szCs w:val="18"/>
              </w:rPr>
            </w:pPr>
            <w:r>
              <w:rPr>
                <w:bCs/>
                <w:sz w:val="18"/>
                <w:szCs w:val="18"/>
              </w:rPr>
              <w:t>AMOXICILINA 875MG + CLAVULANATO DE POTÁSSIO 125 MG (CÁPSULA)</w:t>
            </w:r>
          </w:p>
        </w:tc>
        <w:tc>
          <w:tcPr>
            <w:tcW w:w="764" w:type="dxa"/>
            <w:tcBorders>
              <w:left w:val="single" w:color="000000" w:sz="6" w:space="0"/>
              <w:bottom w:val="single" w:color="000000" w:sz="6" w:space="0"/>
              <w:right w:val="single" w:color="000000" w:sz="6" w:space="0"/>
            </w:tcBorders>
            <w:vAlign w:val="center"/>
          </w:tcPr>
          <w:p w14:paraId="4B7A4CC3">
            <w:pPr>
              <w:pStyle w:val="547"/>
              <w:widowControl w:val="0"/>
              <w:spacing w:before="240" w:after="0" w:line="312" w:lineRule="auto"/>
              <w:ind w:left="57"/>
              <w:jc w:val="center"/>
              <w:rPr>
                <w:sz w:val="18"/>
                <w:szCs w:val="18"/>
              </w:rPr>
            </w:pPr>
            <w:r>
              <w:rPr>
                <w:sz w:val="18"/>
                <w:szCs w:val="18"/>
              </w:rPr>
              <w:t>CA</w:t>
            </w:r>
          </w:p>
        </w:tc>
        <w:tc>
          <w:tcPr>
            <w:tcW w:w="1184" w:type="dxa"/>
            <w:tcBorders>
              <w:left w:val="single" w:color="000000" w:sz="6" w:space="0"/>
              <w:bottom w:val="single" w:color="000000" w:sz="6" w:space="0"/>
              <w:right w:val="single" w:color="000000" w:sz="6" w:space="0"/>
            </w:tcBorders>
            <w:vAlign w:val="center"/>
          </w:tcPr>
          <w:p w14:paraId="2DDFB593">
            <w:pPr>
              <w:pStyle w:val="547"/>
              <w:widowControl w:val="0"/>
              <w:spacing w:before="240" w:after="0" w:line="312" w:lineRule="auto"/>
              <w:ind w:left="57"/>
              <w:jc w:val="center"/>
              <w:rPr>
                <w:sz w:val="18"/>
                <w:szCs w:val="18"/>
              </w:rPr>
            </w:pPr>
            <w:r>
              <w:rPr>
                <w:sz w:val="18"/>
                <w:szCs w:val="18"/>
              </w:rPr>
              <w:t>150.000</w:t>
            </w:r>
          </w:p>
        </w:tc>
      </w:tr>
      <w:tr w14:paraId="0BBFD5BB">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598B376E">
            <w:pPr>
              <w:pStyle w:val="547"/>
              <w:widowControl w:val="0"/>
              <w:spacing w:before="240" w:after="0" w:line="312" w:lineRule="auto"/>
              <w:jc w:val="center"/>
              <w:rPr>
                <w:bCs/>
                <w:sz w:val="18"/>
                <w:szCs w:val="18"/>
              </w:rPr>
            </w:pPr>
            <w:r>
              <w:rPr>
                <w:bCs/>
                <w:sz w:val="18"/>
                <w:szCs w:val="18"/>
              </w:rPr>
              <w:t>25</w:t>
            </w:r>
          </w:p>
        </w:tc>
        <w:tc>
          <w:tcPr>
            <w:tcW w:w="6521" w:type="dxa"/>
            <w:tcBorders>
              <w:left w:val="single" w:color="000000" w:sz="6" w:space="0"/>
              <w:bottom w:val="single" w:color="000000" w:sz="6" w:space="0"/>
              <w:right w:val="single" w:color="000000" w:sz="6" w:space="0"/>
            </w:tcBorders>
            <w:vAlign w:val="center"/>
          </w:tcPr>
          <w:p w14:paraId="4CDA67BA">
            <w:pPr>
              <w:pStyle w:val="547"/>
              <w:widowControl w:val="0"/>
              <w:spacing w:before="240" w:after="0" w:line="312" w:lineRule="auto"/>
              <w:jc w:val="left"/>
              <w:rPr>
                <w:bCs/>
                <w:sz w:val="18"/>
                <w:szCs w:val="18"/>
              </w:rPr>
            </w:pPr>
            <w:r>
              <w:rPr>
                <w:bCs/>
                <w:sz w:val="18"/>
                <w:szCs w:val="18"/>
              </w:rPr>
              <w:t>ATROPINA SULF. 0, 25MG/ 1ML INJETÁVEL</w:t>
            </w:r>
          </w:p>
        </w:tc>
        <w:tc>
          <w:tcPr>
            <w:tcW w:w="764" w:type="dxa"/>
            <w:tcBorders>
              <w:left w:val="single" w:color="000000" w:sz="6" w:space="0"/>
              <w:bottom w:val="single" w:color="000000" w:sz="6" w:space="0"/>
              <w:right w:val="single" w:color="000000" w:sz="6" w:space="0"/>
            </w:tcBorders>
            <w:vAlign w:val="center"/>
          </w:tcPr>
          <w:p w14:paraId="71CA3291">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7502E95F">
            <w:pPr>
              <w:pStyle w:val="547"/>
              <w:widowControl w:val="0"/>
              <w:spacing w:before="240" w:after="0" w:line="312" w:lineRule="auto"/>
              <w:ind w:left="57"/>
              <w:jc w:val="center"/>
              <w:rPr>
                <w:sz w:val="18"/>
                <w:szCs w:val="18"/>
              </w:rPr>
            </w:pPr>
            <w:r>
              <w:rPr>
                <w:sz w:val="18"/>
                <w:szCs w:val="18"/>
              </w:rPr>
              <w:t>300</w:t>
            </w:r>
          </w:p>
        </w:tc>
      </w:tr>
      <w:tr w14:paraId="4FDB55C3">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59770FEB">
            <w:pPr>
              <w:pStyle w:val="547"/>
              <w:widowControl w:val="0"/>
              <w:spacing w:before="240" w:after="0" w:line="312" w:lineRule="auto"/>
              <w:jc w:val="center"/>
              <w:rPr>
                <w:bCs/>
                <w:sz w:val="18"/>
                <w:szCs w:val="18"/>
              </w:rPr>
            </w:pPr>
            <w:r>
              <w:rPr>
                <w:bCs/>
                <w:sz w:val="18"/>
                <w:szCs w:val="18"/>
              </w:rPr>
              <w:t>26</w:t>
            </w:r>
          </w:p>
        </w:tc>
        <w:tc>
          <w:tcPr>
            <w:tcW w:w="6521" w:type="dxa"/>
            <w:tcBorders>
              <w:left w:val="single" w:color="000000" w:sz="6" w:space="0"/>
              <w:bottom w:val="single" w:color="000000" w:sz="6" w:space="0"/>
              <w:right w:val="single" w:color="000000" w:sz="6" w:space="0"/>
            </w:tcBorders>
            <w:vAlign w:val="center"/>
          </w:tcPr>
          <w:p w14:paraId="47AA91EC">
            <w:pPr>
              <w:pStyle w:val="547"/>
              <w:widowControl w:val="0"/>
              <w:spacing w:before="240" w:after="0" w:line="312" w:lineRule="auto"/>
              <w:jc w:val="left"/>
              <w:rPr>
                <w:bCs/>
                <w:sz w:val="18"/>
                <w:szCs w:val="18"/>
              </w:rPr>
            </w:pPr>
            <w:r>
              <w:rPr>
                <w:bCs/>
                <w:sz w:val="18"/>
                <w:szCs w:val="18"/>
              </w:rPr>
              <w:t>AZITROMICINA 40MG/ML – SUSP. ORAL – FRASCO 15, ML (600MG)</w:t>
            </w:r>
          </w:p>
        </w:tc>
        <w:tc>
          <w:tcPr>
            <w:tcW w:w="764" w:type="dxa"/>
            <w:tcBorders>
              <w:left w:val="single" w:color="000000" w:sz="6" w:space="0"/>
              <w:bottom w:val="single" w:color="000000" w:sz="6" w:space="0"/>
              <w:right w:val="single" w:color="000000" w:sz="6" w:space="0"/>
            </w:tcBorders>
            <w:vAlign w:val="center"/>
          </w:tcPr>
          <w:p w14:paraId="75ACE59F">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04F1EB44">
            <w:pPr>
              <w:pStyle w:val="547"/>
              <w:widowControl w:val="0"/>
              <w:spacing w:before="240" w:after="0" w:line="312" w:lineRule="auto"/>
              <w:ind w:left="57"/>
              <w:jc w:val="center"/>
              <w:rPr>
                <w:sz w:val="18"/>
                <w:szCs w:val="18"/>
              </w:rPr>
            </w:pPr>
            <w:r>
              <w:rPr>
                <w:sz w:val="18"/>
                <w:szCs w:val="18"/>
              </w:rPr>
              <w:t>14.000</w:t>
            </w:r>
          </w:p>
        </w:tc>
      </w:tr>
      <w:tr w14:paraId="4B03BF76">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2C75ED50">
            <w:pPr>
              <w:pStyle w:val="547"/>
              <w:widowControl w:val="0"/>
              <w:spacing w:before="240" w:after="0" w:line="312" w:lineRule="auto"/>
              <w:jc w:val="center"/>
              <w:rPr>
                <w:bCs/>
                <w:sz w:val="18"/>
                <w:szCs w:val="18"/>
              </w:rPr>
            </w:pPr>
            <w:r>
              <w:rPr>
                <w:bCs/>
                <w:sz w:val="18"/>
                <w:szCs w:val="18"/>
              </w:rPr>
              <w:t>27</w:t>
            </w:r>
          </w:p>
        </w:tc>
        <w:tc>
          <w:tcPr>
            <w:tcW w:w="6521" w:type="dxa"/>
            <w:tcBorders>
              <w:left w:val="single" w:color="000000" w:sz="6" w:space="0"/>
              <w:bottom w:val="single" w:color="000000" w:sz="6" w:space="0"/>
              <w:right w:val="single" w:color="000000" w:sz="6" w:space="0"/>
            </w:tcBorders>
            <w:vAlign w:val="center"/>
          </w:tcPr>
          <w:p w14:paraId="431DD6E0">
            <w:pPr>
              <w:pStyle w:val="547"/>
              <w:widowControl w:val="0"/>
              <w:spacing w:before="240" w:after="0" w:line="312" w:lineRule="auto"/>
              <w:jc w:val="left"/>
              <w:rPr>
                <w:bCs/>
                <w:sz w:val="18"/>
                <w:szCs w:val="18"/>
              </w:rPr>
            </w:pPr>
            <w:r>
              <w:rPr>
                <w:bCs/>
                <w:sz w:val="18"/>
                <w:szCs w:val="18"/>
              </w:rPr>
              <w:t>AZITROMICINA 40MG/ML – SUSP. ORAL – FRASCO 22,5ML (900MG)</w:t>
            </w:r>
          </w:p>
        </w:tc>
        <w:tc>
          <w:tcPr>
            <w:tcW w:w="764" w:type="dxa"/>
            <w:tcBorders>
              <w:left w:val="single" w:color="000000" w:sz="6" w:space="0"/>
              <w:bottom w:val="single" w:color="000000" w:sz="6" w:space="0"/>
              <w:right w:val="single" w:color="000000" w:sz="6" w:space="0"/>
            </w:tcBorders>
            <w:vAlign w:val="center"/>
          </w:tcPr>
          <w:p w14:paraId="6AC92DC8">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42EE4CC3">
            <w:pPr>
              <w:pStyle w:val="547"/>
              <w:widowControl w:val="0"/>
              <w:spacing w:before="240" w:after="0" w:line="312" w:lineRule="auto"/>
              <w:ind w:left="57"/>
              <w:jc w:val="center"/>
              <w:rPr>
                <w:sz w:val="18"/>
                <w:szCs w:val="18"/>
              </w:rPr>
            </w:pPr>
            <w:r>
              <w:rPr>
                <w:sz w:val="18"/>
                <w:szCs w:val="18"/>
              </w:rPr>
              <w:t>3.500</w:t>
            </w:r>
          </w:p>
        </w:tc>
      </w:tr>
      <w:tr w14:paraId="45CAFF22">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69D4FDE9">
            <w:pPr>
              <w:pStyle w:val="547"/>
              <w:widowControl w:val="0"/>
              <w:spacing w:before="240" w:after="0" w:line="312" w:lineRule="auto"/>
              <w:jc w:val="center"/>
              <w:rPr>
                <w:bCs/>
                <w:sz w:val="18"/>
                <w:szCs w:val="18"/>
              </w:rPr>
            </w:pPr>
            <w:r>
              <w:rPr>
                <w:bCs/>
                <w:sz w:val="18"/>
                <w:szCs w:val="18"/>
              </w:rPr>
              <w:t>28</w:t>
            </w:r>
          </w:p>
        </w:tc>
        <w:tc>
          <w:tcPr>
            <w:tcW w:w="6521" w:type="dxa"/>
            <w:tcBorders>
              <w:left w:val="single" w:color="000000" w:sz="6" w:space="0"/>
              <w:bottom w:val="single" w:color="000000" w:sz="6" w:space="0"/>
              <w:right w:val="single" w:color="000000" w:sz="6" w:space="0"/>
            </w:tcBorders>
            <w:vAlign w:val="center"/>
          </w:tcPr>
          <w:p w14:paraId="2B1DD100">
            <w:pPr>
              <w:pStyle w:val="547"/>
              <w:widowControl w:val="0"/>
              <w:spacing w:before="240" w:after="0" w:line="312" w:lineRule="auto"/>
              <w:jc w:val="left"/>
              <w:rPr>
                <w:bCs/>
                <w:sz w:val="18"/>
                <w:szCs w:val="18"/>
              </w:rPr>
            </w:pPr>
            <w:r>
              <w:rPr>
                <w:bCs/>
                <w:sz w:val="18"/>
                <w:szCs w:val="18"/>
              </w:rPr>
              <w:t>AZITROMICINA 500MG (COMPRIMIDO EM BLISTER)</w:t>
            </w:r>
          </w:p>
        </w:tc>
        <w:tc>
          <w:tcPr>
            <w:tcW w:w="764" w:type="dxa"/>
            <w:tcBorders>
              <w:left w:val="single" w:color="000000" w:sz="6" w:space="0"/>
              <w:bottom w:val="single" w:color="000000" w:sz="6" w:space="0"/>
              <w:right w:val="single" w:color="000000" w:sz="6" w:space="0"/>
            </w:tcBorders>
            <w:vAlign w:val="center"/>
          </w:tcPr>
          <w:p w14:paraId="31E7C26B">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231A5F69">
            <w:pPr>
              <w:pStyle w:val="547"/>
              <w:widowControl w:val="0"/>
              <w:spacing w:before="240" w:after="0" w:line="312" w:lineRule="auto"/>
              <w:ind w:left="57"/>
              <w:jc w:val="center"/>
              <w:rPr>
                <w:sz w:val="18"/>
                <w:szCs w:val="18"/>
              </w:rPr>
            </w:pPr>
            <w:r>
              <w:rPr>
                <w:sz w:val="18"/>
                <w:szCs w:val="18"/>
              </w:rPr>
              <w:t>50.000</w:t>
            </w:r>
          </w:p>
        </w:tc>
      </w:tr>
      <w:tr w14:paraId="0632FB95">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17AA99D7">
            <w:pPr>
              <w:pStyle w:val="547"/>
              <w:widowControl w:val="0"/>
              <w:spacing w:before="240" w:after="0" w:line="312" w:lineRule="auto"/>
              <w:jc w:val="center"/>
              <w:rPr>
                <w:bCs/>
                <w:sz w:val="18"/>
                <w:szCs w:val="18"/>
              </w:rPr>
            </w:pPr>
            <w:r>
              <w:rPr>
                <w:bCs/>
                <w:sz w:val="18"/>
                <w:szCs w:val="18"/>
              </w:rPr>
              <w:t>29</w:t>
            </w:r>
          </w:p>
        </w:tc>
        <w:tc>
          <w:tcPr>
            <w:tcW w:w="6521" w:type="dxa"/>
            <w:tcBorders>
              <w:left w:val="single" w:color="000000" w:sz="6" w:space="0"/>
              <w:bottom w:val="single" w:color="000000" w:sz="6" w:space="0"/>
              <w:right w:val="single" w:color="000000" w:sz="6" w:space="0"/>
            </w:tcBorders>
            <w:vAlign w:val="center"/>
          </w:tcPr>
          <w:p w14:paraId="06DC8275">
            <w:pPr>
              <w:pStyle w:val="547"/>
              <w:widowControl w:val="0"/>
              <w:spacing w:before="240" w:after="0" w:line="312" w:lineRule="auto"/>
              <w:jc w:val="left"/>
              <w:rPr>
                <w:bCs/>
                <w:sz w:val="18"/>
                <w:szCs w:val="18"/>
              </w:rPr>
            </w:pPr>
            <w:r>
              <w:rPr>
                <w:bCs/>
                <w:sz w:val="18"/>
                <w:szCs w:val="18"/>
              </w:rPr>
              <w:t>BENZIPENICILINA BENZATINA 1.200.000UI INJETÁVEL</w:t>
            </w:r>
          </w:p>
        </w:tc>
        <w:tc>
          <w:tcPr>
            <w:tcW w:w="764" w:type="dxa"/>
            <w:tcBorders>
              <w:left w:val="single" w:color="000000" w:sz="6" w:space="0"/>
              <w:bottom w:val="single" w:color="000000" w:sz="6" w:space="0"/>
              <w:right w:val="single" w:color="000000" w:sz="6" w:space="0"/>
            </w:tcBorders>
            <w:vAlign w:val="center"/>
          </w:tcPr>
          <w:p w14:paraId="54858291">
            <w:pPr>
              <w:pStyle w:val="547"/>
              <w:widowControl w:val="0"/>
              <w:spacing w:before="240" w:after="0" w:line="312" w:lineRule="auto"/>
              <w:ind w:left="57"/>
              <w:jc w:val="center"/>
              <w:rPr>
                <w:sz w:val="18"/>
                <w:szCs w:val="18"/>
              </w:rPr>
            </w:pPr>
            <w:r>
              <w:rPr>
                <w:sz w:val="18"/>
                <w:szCs w:val="18"/>
              </w:rPr>
              <w:t>FA</w:t>
            </w:r>
          </w:p>
        </w:tc>
        <w:tc>
          <w:tcPr>
            <w:tcW w:w="1184" w:type="dxa"/>
            <w:tcBorders>
              <w:left w:val="single" w:color="000000" w:sz="6" w:space="0"/>
              <w:bottom w:val="single" w:color="000000" w:sz="6" w:space="0"/>
              <w:right w:val="single" w:color="000000" w:sz="6" w:space="0"/>
            </w:tcBorders>
            <w:vAlign w:val="center"/>
          </w:tcPr>
          <w:p w14:paraId="20EEDA22">
            <w:pPr>
              <w:pStyle w:val="547"/>
              <w:widowControl w:val="0"/>
              <w:spacing w:before="240" w:after="0" w:line="312" w:lineRule="auto"/>
              <w:ind w:left="57"/>
              <w:jc w:val="center"/>
              <w:rPr>
                <w:sz w:val="18"/>
                <w:szCs w:val="18"/>
              </w:rPr>
            </w:pPr>
            <w:r>
              <w:rPr>
                <w:sz w:val="18"/>
                <w:szCs w:val="18"/>
              </w:rPr>
              <w:t>6.600</w:t>
            </w:r>
          </w:p>
        </w:tc>
      </w:tr>
      <w:tr w14:paraId="595E14D6">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6CEA4391">
            <w:pPr>
              <w:pStyle w:val="547"/>
              <w:widowControl w:val="0"/>
              <w:spacing w:before="240" w:after="0" w:line="312" w:lineRule="auto"/>
              <w:jc w:val="center"/>
              <w:rPr>
                <w:bCs/>
                <w:sz w:val="18"/>
                <w:szCs w:val="18"/>
              </w:rPr>
            </w:pPr>
            <w:r>
              <w:rPr>
                <w:bCs/>
                <w:sz w:val="18"/>
                <w:szCs w:val="18"/>
              </w:rPr>
              <w:t>30</w:t>
            </w:r>
          </w:p>
        </w:tc>
        <w:tc>
          <w:tcPr>
            <w:tcW w:w="6521" w:type="dxa"/>
            <w:tcBorders>
              <w:left w:val="single" w:color="000000" w:sz="6" w:space="0"/>
              <w:bottom w:val="single" w:color="000000" w:sz="6" w:space="0"/>
              <w:right w:val="single" w:color="000000" w:sz="6" w:space="0"/>
            </w:tcBorders>
            <w:vAlign w:val="center"/>
          </w:tcPr>
          <w:p w14:paraId="722EF39B">
            <w:pPr>
              <w:pStyle w:val="547"/>
              <w:widowControl w:val="0"/>
              <w:spacing w:before="240" w:after="0" w:line="312" w:lineRule="auto"/>
              <w:jc w:val="left"/>
              <w:rPr>
                <w:bCs/>
                <w:sz w:val="18"/>
                <w:szCs w:val="18"/>
              </w:rPr>
            </w:pPr>
            <w:r>
              <w:rPr>
                <w:bCs/>
                <w:sz w:val="18"/>
                <w:szCs w:val="18"/>
              </w:rPr>
              <w:t>BENZILPENICILINA PROCAÍNA 300.000UI / BENZILPENICILINA POTÁSSICA 100.000UI INJETÁVEL</w:t>
            </w:r>
          </w:p>
        </w:tc>
        <w:tc>
          <w:tcPr>
            <w:tcW w:w="764" w:type="dxa"/>
            <w:tcBorders>
              <w:left w:val="single" w:color="000000" w:sz="6" w:space="0"/>
              <w:bottom w:val="single" w:color="000000" w:sz="6" w:space="0"/>
              <w:right w:val="single" w:color="000000" w:sz="6" w:space="0"/>
            </w:tcBorders>
            <w:vAlign w:val="center"/>
          </w:tcPr>
          <w:p w14:paraId="0E446ABC">
            <w:pPr>
              <w:pStyle w:val="547"/>
              <w:widowControl w:val="0"/>
              <w:spacing w:before="240" w:after="0" w:line="312" w:lineRule="auto"/>
              <w:ind w:left="57"/>
              <w:jc w:val="center"/>
              <w:rPr>
                <w:sz w:val="18"/>
                <w:szCs w:val="18"/>
              </w:rPr>
            </w:pPr>
            <w:r>
              <w:rPr>
                <w:sz w:val="18"/>
                <w:szCs w:val="18"/>
              </w:rPr>
              <w:t>FA</w:t>
            </w:r>
          </w:p>
        </w:tc>
        <w:tc>
          <w:tcPr>
            <w:tcW w:w="1184" w:type="dxa"/>
            <w:tcBorders>
              <w:left w:val="single" w:color="000000" w:sz="6" w:space="0"/>
              <w:bottom w:val="single" w:color="000000" w:sz="6" w:space="0"/>
              <w:right w:val="single" w:color="000000" w:sz="6" w:space="0"/>
            </w:tcBorders>
            <w:vAlign w:val="center"/>
          </w:tcPr>
          <w:p w14:paraId="71BF77A6">
            <w:pPr>
              <w:pStyle w:val="547"/>
              <w:widowControl w:val="0"/>
              <w:spacing w:before="240" w:after="0" w:line="312" w:lineRule="auto"/>
              <w:ind w:left="57"/>
              <w:jc w:val="center"/>
              <w:rPr>
                <w:sz w:val="18"/>
                <w:szCs w:val="18"/>
              </w:rPr>
            </w:pPr>
            <w:r>
              <w:rPr>
                <w:sz w:val="18"/>
                <w:szCs w:val="18"/>
              </w:rPr>
              <w:t>1.300</w:t>
            </w:r>
          </w:p>
        </w:tc>
      </w:tr>
      <w:tr w14:paraId="4BBF506C">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09524790">
            <w:pPr>
              <w:pStyle w:val="547"/>
              <w:widowControl w:val="0"/>
              <w:spacing w:before="240" w:after="0" w:line="312" w:lineRule="auto"/>
              <w:jc w:val="center"/>
              <w:rPr>
                <w:bCs/>
                <w:sz w:val="18"/>
                <w:szCs w:val="18"/>
              </w:rPr>
            </w:pPr>
            <w:r>
              <w:rPr>
                <w:bCs/>
                <w:sz w:val="18"/>
                <w:szCs w:val="18"/>
              </w:rPr>
              <w:t>31</w:t>
            </w:r>
          </w:p>
        </w:tc>
        <w:tc>
          <w:tcPr>
            <w:tcW w:w="6521" w:type="dxa"/>
            <w:tcBorders>
              <w:left w:val="single" w:color="000000" w:sz="6" w:space="0"/>
              <w:bottom w:val="single" w:color="000000" w:sz="6" w:space="0"/>
              <w:right w:val="single" w:color="000000" w:sz="6" w:space="0"/>
            </w:tcBorders>
            <w:vAlign w:val="center"/>
          </w:tcPr>
          <w:p w14:paraId="34900F6B">
            <w:pPr>
              <w:pStyle w:val="547"/>
              <w:widowControl w:val="0"/>
              <w:spacing w:before="240" w:after="0" w:line="312" w:lineRule="auto"/>
              <w:jc w:val="left"/>
              <w:rPr>
                <w:bCs/>
                <w:sz w:val="18"/>
                <w:szCs w:val="18"/>
              </w:rPr>
            </w:pPr>
            <w:r>
              <w:rPr>
                <w:bCs/>
                <w:sz w:val="18"/>
                <w:szCs w:val="18"/>
              </w:rPr>
              <w:t>BICARBONATO DE SÓDIO 8,4%/ 10ML INJETÁVEL</w:t>
            </w:r>
          </w:p>
        </w:tc>
        <w:tc>
          <w:tcPr>
            <w:tcW w:w="764" w:type="dxa"/>
            <w:tcBorders>
              <w:left w:val="single" w:color="000000" w:sz="6" w:space="0"/>
              <w:bottom w:val="single" w:color="000000" w:sz="6" w:space="0"/>
              <w:right w:val="single" w:color="000000" w:sz="6" w:space="0"/>
            </w:tcBorders>
            <w:vAlign w:val="center"/>
          </w:tcPr>
          <w:p w14:paraId="15AC46E1">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0D27D266">
            <w:pPr>
              <w:pStyle w:val="547"/>
              <w:widowControl w:val="0"/>
              <w:spacing w:before="240" w:after="0" w:line="312" w:lineRule="auto"/>
              <w:ind w:left="57"/>
              <w:jc w:val="center"/>
              <w:rPr>
                <w:sz w:val="18"/>
                <w:szCs w:val="18"/>
              </w:rPr>
            </w:pPr>
            <w:r>
              <w:rPr>
                <w:sz w:val="18"/>
                <w:szCs w:val="18"/>
              </w:rPr>
              <w:t>600</w:t>
            </w:r>
          </w:p>
        </w:tc>
      </w:tr>
      <w:tr w14:paraId="4266A0A3">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057D1003">
            <w:pPr>
              <w:pStyle w:val="547"/>
              <w:widowControl w:val="0"/>
              <w:spacing w:before="240" w:after="0" w:line="312" w:lineRule="auto"/>
              <w:jc w:val="center"/>
              <w:rPr>
                <w:bCs/>
                <w:sz w:val="18"/>
                <w:szCs w:val="18"/>
              </w:rPr>
            </w:pPr>
            <w:r>
              <w:rPr>
                <w:bCs/>
                <w:sz w:val="18"/>
                <w:szCs w:val="18"/>
              </w:rPr>
              <w:t>32</w:t>
            </w:r>
          </w:p>
        </w:tc>
        <w:tc>
          <w:tcPr>
            <w:tcW w:w="6521" w:type="dxa"/>
            <w:tcBorders>
              <w:left w:val="single" w:color="000000" w:sz="6" w:space="0"/>
              <w:bottom w:val="single" w:color="000000" w:sz="6" w:space="0"/>
              <w:right w:val="single" w:color="000000" w:sz="6" w:space="0"/>
            </w:tcBorders>
            <w:vAlign w:val="center"/>
          </w:tcPr>
          <w:p w14:paraId="29DBEF39">
            <w:pPr>
              <w:pStyle w:val="547"/>
              <w:widowControl w:val="0"/>
              <w:spacing w:before="240" w:after="0" w:line="312" w:lineRule="auto"/>
              <w:jc w:val="left"/>
              <w:rPr>
                <w:bCs/>
                <w:sz w:val="18"/>
                <w:szCs w:val="18"/>
              </w:rPr>
            </w:pPr>
            <w:r>
              <w:rPr>
                <w:bCs/>
                <w:sz w:val="18"/>
                <w:szCs w:val="18"/>
              </w:rPr>
              <w:t>BICARBONATO DE SÓDIO 8,4%/ INJETÁVEL – FRASCO 250ML</w:t>
            </w:r>
          </w:p>
        </w:tc>
        <w:tc>
          <w:tcPr>
            <w:tcW w:w="764" w:type="dxa"/>
            <w:tcBorders>
              <w:left w:val="single" w:color="000000" w:sz="6" w:space="0"/>
              <w:bottom w:val="single" w:color="000000" w:sz="6" w:space="0"/>
              <w:right w:val="single" w:color="000000" w:sz="6" w:space="0"/>
            </w:tcBorders>
            <w:vAlign w:val="center"/>
          </w:tcPr>
          <w:p w14:paraId="75753705">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2CCCA870">
            <w:pPr>
              <w:pStyle w:val="547"/>
              <w:widowControl w:val="0"/>
              <w:spacing w:before="240" w:after="0" w:line="312" w:lineRule="auto"/>
              <w:ind w:left="57"/>
              <w:jc w:val="center"/>
              <w:rPr>
                <w:sz w:val="18"/>
                <w:szCs w:val="18"/>
              </w:rPr>
            </w:pPr>
            <w:r>
              <w:rPr>
                <w:sz w:val="18"/>
                <w:szCs w:val="18"/>
              </w:rPr>
              <w:t>100</w:t>
            </w:r>
          </w:p>
        </w:tc>
      </w:tr>
      <w:tr w14:paraId="03F0E23B">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762D5FC8">
            <w:pPr>
              <w:pStyle w:val="547"/>
              <w:widowControl w:val="0"/>
              <w:spacing w:before="240" w:after="0" w:line="312" w:lineRule="auto"/>
              <w:jc w:val="center"/>
              <w:rPr>
                <w:bCs/>
                <w:sz w:val="18"/>
                <w:szCs w:val="18"/>
              </w:rPr>
            </w:pPr>
            <w:r>
              <w:rPr>
                <w:bCs/>
                <w:sz w:val="18"/>
                <w:szCs w:val="18"/>
              </w:rPr>
              <w:t>33</w:t>
            </w:r>
          </w:p>
        </w:tc>
        <w:tc>
          <w:tcPr>
            <w:tcW w:w="6521" w:type="dxa"/>
            <w:tcBorders>
              <w:left w:val="single" w:color="000000" w:sz="6" w:space="0"/>
              <w:bottom w:val="single" w:color="000000" w:sz="6" w:space="0"/>
              <w:right w:val="single" w:color="000000" w:sz="6" w:space="0"/>
            </w:tcBorders>
            <w:vAlign w:val="center"/>
          </w:tcPr>
          <w:p w14:paraId="45C0824D">
            <w:pPr>
              <w:pStyle w:val="547"/>
              <w:widowControl w:val="0"/>
              <w:spacing w:before="240" w:after="0" w:line="312" w:lineRule="auto"/>
              <w:jc w:val="left"/>
              <w:rPr>
                <w:bCs/>
                <w:sz w:val="18"/>
                <w:szCs w:val="18"/>
              </w:rPr>
            </w:pPr>
            <w:r>
              <w:rPr>
                <w:bCs/>
                <w:sz w:val="18"/>
                <w:szCs w:val="18"/>
              </w:rPr>
              <w:t>BIPERIDENO CLOR. 2MG (COMPRIMIDO EM BLISTER)</w:t>
            </w:r>
          </w:p>
        </w:tc>
        <w:tc>
          <w:tcPr>
            <w:tcW w:w="764" w:type="dxa"/>
            <w:tcBorders>
              <w:left w:val="single" w:color="000000" w:sz="6" w:space="0"/>
              <w:bottom w:val="single" w:color="000000" w:sz="6" w:space="0"/>
              <w:right w:val="single" w:color="000000" w:sz="6" w:space="0"/>
            </w:tcBorders>
            <w:vAlign w:val="center"/>
          </w:tcPr>
          <w:p w14:paraId="0553AD8D">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7635AB13">
            <w:pPr>
              <w:pStyle w:val="547"/>
              <w:widowControl w:val="0"/>
              <w:spacing w:before="240" w:after="0" w:line="312" w:lineRule="auto"/>
              <w:ind w:left="57"/>
              <w:jc w:val="center"/>
              <w:rPr>
                <w:sz w:val="18"/>
                <w:szCs w:val="18"/>
              </w:rPr>
            </w:pPr>
            <w:r>
              <w:rPr>
                <w:sz w:val="18"/>
                <w:szCs w:val="18"/>
              </w:rPr>
              <w:t>180.000</w:t>
            </w:r>
          </w:p>
        </w:tc>
      </w:tr>
      <w:tr w14:paraId="68FC00B0">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4B239B51">
            <w:pPr>
              <w:pStyle w:val="547"/>
              <w:widowControl w:val="0"/>
              <w:spacing w:before="240" w:after="0" w:line="312" w:lineRule="auto"/>
              <w:jc w:val="center"/>
              <w:rPr>
                <w:bCs/>
                <w:sz w:val="18"/>
                <w:szCs w:val="18"/>
              </w:rPr>
            </w:pPr>
            <w:r>
              <w:rPr>
                <w:bCs/>
                <w:sz w:val="18"/>
                <w:szCs w:val="18"/>
              </w:rPr>
              <w:t>34</w:t>
            </w:r>
          </w:p>
        </w:tc>
        <w:tc>
          <w:tcPr>
            <w:tcW w:w="6521" w:type="dxa"/>
            <w:tcBorders>
              <w:left w:val="single" w:color="000000" w:sz="6" w:space="0"/>
              <w:bottom w:val="single" w:color="000000" w:sz="6" w:space="0"/>
              <w:right w:val="single" w:color="000000" w:sz="6" w:space="0"/>
            </w:tcBorders>
            <w:vAlign w:val="center"/>
          </w:tcPr>
          <w:p w14:paraId="300A60DF">
            <w:pPr>
              <w:pStyle w:val="547"/>
              <w:widowControl w:val="0"/>
              <w:spacing w:before="240" w:after="0" w:line="312" w:lineRule="auto"/>
              <w:jc w:val="left"/>
              <w:rPr>
                <w:bCs/>
                <w:sz w:val="18"/>
                <w:szCs w:val="18"/>
              </w:rPr>
            </w:pPr>
            <w:r>
              <w:rPr>
                <w:bCs/>
                <w:sz w:val="18"/>
                <w:szCs w:val="18"/>
              </w:rPr>
              <w:t>BIPERIDENO LACT. 5 MG/ 1 ML INJETÁVEL</w:t>
            </w:r>
          </w:p>
        </w:tc>
        <w:tc>
          <w:tcPr>
            <w:tcW w:w="764" w:type="dxa"/>
            <w:tcBorders>
              <w:left w:val="single" w:color="000000" w:sz="6" w:space="0"/>
              <w:bottom w:val="single" w:color="000000" w:sz="6" w:space="0"/>
              <w:right w:val="single" w:color="000000" w:sz="6" w:space="0"/>
            </w:tcBorders>
            <w:vAlign w:val="center"/>
          </w:tcPr>
          <w:p w14:paraId="19331AD0">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58986232">
            <w:pPr>
              <w:pStyle w:val="547"/>
              <w:widowControl w:val="0"/>
              <w:spacing w:before="240" w:after="0" w:line="312" w:lineRule="auto"/>
              <w:ind w:left="57"/>
              <w:jc w:val="center"/>
              <w:rPr>
                <w:sz w:val="18"/>
                <w:szCs w:val="18"/>
              </w:rPr>
            </w:pPr>
            <w:r>
              <w:rPr>
                <w:sz w:val="18"/>
                <w:szCs w:val="18"/>
              </w:rPr>
              <w:t>200</w:t>
            </w:r>
          </w:p>
        </w:tc>
      </w:tr>
      <w:tr w14:paraId="404CF598">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26B348B0">
            <w:pPr>
              <w:pStyle w:val="547"/>
              <w:widowControl w:val="0"/>
              <w:spacing w:before="240" w:after="0" w:line="312" w:lineRule="auto"/>
              <w:jc w:val="center"/>
              <w:rPr>
                <w:bCs/>
                <w:sz w:val="18"/>
                <w:szCs w:val="18"/>
              </w:rPr>
            </w:pPr>
            <w:r>
              <w:rPr>
                <w:bCs/>
                <w:sz w:val="18"/>
                <w:szCs w:val="18"/>
              </w:rPr>
              <w:t>35</w:t>
            </w:r>
          </w:p>
        </w:tc>
        <w:tc>
          <w:tcPr>
            <w:tcW w:w="6521" w:type="dxa"/>
            <w:tcBorders>
              <w:left w:val="single" w:color="000000" w:sz="6" w:space="0"/>
              <w:bottom w:val="single" w:color="000000" w:sz="6" w:space="0"/>
              <w:right w:val="single" w:color="000000" w:sz="6" w:space="0"/>
            </w:tcBorders>
            <w:vAlign w:val="center"/>
          </w:tcPr>
          <w:p w14:paraId="46F85F3B">
            <w:pPr>
              <w:pStyle w:val="547"/>
              <w:widowControl w:val="0"/>
              <w:spacing w:before="240" w:after="0" w:line="312" w:lineRule="auto"/>
              <w:jc w:val="left"/>
              <w:rPr>
                <w:bCs/>
                <w:sz w:val="18"/>
                <w:szCs w:val="18"/>
              </w:rPr>
            </w:pPr>
            <w:r>
              <w:rPr>
                <w:bCs/>
                <w:sz w:val="18"/>
                <w:szCs w:val="18"/>
              </w:rPr>
              <w:t>BROM. N-BUTILESCOPOLAMINA 10MG (COMPRIMIDO EM BLISTER)</w:t>
            </w:r>
          </w:p>
        </w:tc>
        <w:tc>
          <w:tcPr>
            <w:tcW w:w="764" w:type="dxa"/>
            <w:tcBorders>
              <w:left w:val="single" w:color="000000" w:sz="6" w:space="0"/>
              <w:bottom w:val="single" w:color="000000" w:sz="6" w:space="0"/>
              <w:right w:val="single" w:color="000000" w:sz="6" w:space="0"/>
            </w:tcBorders>
            <w:vAlign w:val="center"/>
          </w:tcPr>
          <w:p w14:paraId="416A255D">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20282CD7">
            <w:pPr>
              <w:pStyle w:val="547"/>
              <w:widowControl w:val="0"/>
              <w:spacing w:before="240" w:after="0" w:line="312" w:lineRule="auto"/>
              <w:ind w:left="57"/>
              <w:jc w:val="center"/>
              <w:rPr>
                <w:sz w:val="18"/>
                <w:szCs w:val="18"/>
              </w:rPr>
            </w:pPr>
            <w:r>
              <w:rPr>
                <w:sz w:val="18"/>
                <w:szCs w:val="18"/>
              </w:rPr>
              <w:t>250.000</w:t>
            </w:r>
          </w:p>
        </w:tc>
      </w:tr>
      <w:tr w14:paraId="7D98A599">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6376989D">
            <w:pPr>
              <w:pStyle w:val="547"/>
              <w:widowControl w:val="0"/>
              <w:spacing w:before="240" w:after="0" w:line="312" w:lineRule="auto"/>
              <w:jc w:val="center"/>
              <w:rPr>
                <w:bCs/>
                <w:sz w:val="18"/>
                <w:szCs w:val="18"/>
              </w:rPr>
            </w:pPr>
            <w:r>
              <w:rPr>
                <w:bCs/>
                <w:sz w:val="18"/>
                <w:szCs w:val="18"/>
              </w:rPr>
              <w:t>36</w:t>
            </w:r>
          </w:p>
        </w:tc>
        <w:tc>
          <w:tcPr>
            <w:tcW w:w="6521" w:type="dxa"/>
            <w:tcBorders>
              <w:left w:val="single" w:color="000000" w:sz="6" w:space="0"/>
              <w:bottom w:val="single" w:color="000000" w:sz="6" w:space="0"/>
              <w:right w:val="single" w:color="000000" w:sz="6" w:space="0"/>
            </w:tcBorders>
            <w:vAlign w:val="center"/>
          </w:tcPr>
          <w:p w14:paraId="57C9BB6A">
            <w:pPr>
              <w:pStyle w:val="547"/>
              <w:widowControl w:val="0"/>
              <w:spacing w:before="240" w:after="0" w:line="312" w:lineRule="auto"/>
              <w:jc w:val="left"/>
              <w:rPr>
                <w:bCs/>
                <w:sz w:val="18"/>
                <w:szCs w:val="18"/>
              </w:rPr>
            </w:pPr>
            <w:r>
              <w:rPr>
                <w:bCs/>
                <w:sz w:val="18"/>
                <w:szCs w:val="18"/>
              </w:rPr>
              <w:t>BROM. N-BUTILESCOPOLAMINA 20MG/ 1ML INJETÁVEL</w:t>
            </w:r>
          </w:p>
        </w:tc>
        <w:tc>
          <w:tcPr>
            <w:tcW w:w="764" w:type="dxa"/>
            <w:tcBorders>
              <w:left w:val="single" w:color="000000" w:sz="6" w:space="0"/>
              <w:bottom w:val="single" w:color="000000" w:sz="6" w:space="0"/>
              <w:right w:val="single" w:color="000000" w:sz="6" w:space="0"/>
            </w:tcBorders>
            <w:vAlign w:val="center"/>
          </w:tcPr>
          <w:p w14:paraId="7127BF6D">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1CE7A459">
            <w:pPr>
              <w:pStyle w:val="547"/>
              <w:widowControl w:val="0"/>
              <w:spacing w:before="240" w:after="0" w:line="312" w:lineRule="auto"/>
              <w:ind w:left="57"/>
              <w:jc w:val="center"/>
              <w:rPr>
                <w:sz w:val="18"/>
                <w:szCs w:val="18"/>
              </w:rPr>
            </w:pPr>
            <w:r>
              <w:rPr>
                <w:sz w:val="18"/>
                <w:szCs w:val="18"/>
              </w:rPr>
              <w:t>4.500</w:t>
            </w:r>
          </w:p>
        </w:tc>
      </w:tr>
      <w:tr w14:paraId="795FE050">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6415D26B">
            <w:pPr>
              <w:pStyle w:val="547"/>
              <w:widowControl w:val="0"/>
              <w:spacing w:before="240" w:after="0" w:line="312" w:lineRule="auto"/>
              <w:jc w:val="center"/>
              <w:rPr>
                <w:bCs/>
                <w:sz w:val="18"/>
                <w:szCs w:val="18"/>
              </w:rPr>
            </w:pPr>
            <w:r>
              <w:rPr>
                <w:bCs/>
                <w:sz w:val="18"/>
                <w:szCs w:val="18"/>
              </w:rPr>
              <w:t>37</w:t>
            </w:r>
          </w:p>
        </w:tc>
        <w:tc>
          <w:tcPr>
            <w:tcW w:w="6521" w:type="dxa"/>
            <w:tcBorders>
              <w:left w:val="single" w:color="000000" w:sz="6" w:space="0"/>
              <w:bottom w:val="single" w:color="000000" w:sz="6" w:space="0"/>
              <w:right w:val="single" w:color="000000" w:sz="6" w:space="0"/>
            </w:tcBorders>
            <w:vAlign w:val="center"/>
          </w:tcPr>
          <w:p w14:paraId="34364C2E">
            <w:pPr>
              <w:pStyle w:val="547"/>
              <w:widowControl w:val="0"/>
              <w:spacing w:before="240" w:after="0" w:line="312" w:lineRule="auto"/>
              <w:jc w:val="left"/>
              <w:rPr>
                <w:bCs/>
                <w:sz w:val="18"/>
                <w:szCs w:val="18"/>
              </w:rPr>
            </w:pPr>
            <w:r>
              <w:rPr>
                <w:bCs/>
                <w:sz w:val="18"/>
                <w:szCs w:val="18"/>
              </w:rPr>
              <w:t>BROMOPRIDA 10MG/ 2ML INJETÁVEL</w:t>
            </w:r>
          </w:p>
        </w:tc>
        <w:tc>
          <w:tcPr>
            <w:tcW w:w="764" w:type="dxa"/>
            <w:tcBorders>
              <w:left w:val="single" w:color="000000" w:sz="6" w:space="0"/>
              <w:bottom w:val="single" w:color="000000" w:sz="6" w:space="0"/>
              <w:right w:val="single" w:color="000000" w:sz="6" w:space="0"/>
            </w:tcBorders>
            <w:vAlign w:val="center"/>
          </w:tcPr>
          <w:p w14:paraId="22155D79">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28AFBFDA">
            <w:pPr>
              <w:pStyle w:val="547"/>
              <w:widowControl w:val="0"/>
              <w:spacing w:before="240" w:after="0" w:line="312" w:lineRule="auto"/>
              <w:ind w:left="57"/>
              <w:jc w:val="center"/>
              <w:rPr>
                <w:sz w:val="18"/>
                <w:szCs w:val="18"/>
              </w:rPr>
            </w:pPr>
            <w:r>
              <w:rPr>
                <w:sz w:val="18"/>
                <w:szCs w:val="18"/>
              </w:rPr>
              <w:t>5.700</w:t>
            </w:r>
          </w:p>
        </w:tc>
      </w:tr>
      <w:tr w14:paraId="79183037">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6E2D6042">
            <w:pPr>
              <w:pStyle w:val="547"/>
              <w:widowControl w:val="0"/>
              <w:spacing w:before="240" w:after="0" w:line="312" w:lineRule="auto"/>
              <w:jc w:val="center"/>
              <w:rPr>
                <w:bCs/>
                <w:sz w:val="18"/>
                <w:szCs w:val="18"/>
              </w:rPr>
            </w:pPr>
            <w:r>
              <w:rPr>
                <w:bCs/>
                <w:sz w:val="18"/>
                <w:szCs w:val="18"/>
              </w:rPr>
              <w:t>38</w:t>
            </w:r>
          </w:p>
        </w:tc>
        <w:tc>
          <w:tcPr>
            <w:tcW w:w="6521" w:type="dxa"/>
            <w:tcBorders>
              <w:left w:val="single" w:color="000000" w:sz="6" w:space="0"/>
              <w:bottom w:val="single" w:color="000000" w:sz="6" w:space="0"/>
              <w:right w:val="single" w:color="000000" w:sz="6" w:space="0"/>
            </w:tcBorders>
            <w:vAlign w:val="center"/>
          </w:tcPr>
          <w:p w14:paraId="5DD2C646">
            <w:pPr>
              <w:pStyle w:val="547"/>
              <w:widowControl w:val="0"/>
              <w:spacing w:before="240" w:after="0" w:line="312" w:lineRule="auto"/>
              <w:jc w:val="left"/>
              <w:rPr>
                <w:bCs/>
                <w:sz w:val="18"/>
                <w:szCs w:val="18"/>
              </w:rPr>
            </w:pPr>
            <w:r>
              <w:rPr>
                <w:bCs/>
                <w:sz w:val="18"/>
                <w:szCs w:val="18"/>
              </w:rPr>
              <w:t>BROMOPRIDA 4MG/ ML GOTAS – FRASCO 20ML</w:t>
            </w:r>
          </w:p>
        </w:tc>
        <w:tc>
          <w:tcPr>
            <w:tcW w:w="764" w:type="dxa"/>
            <w:tcBorders>
              <w:left w:val="single" w:color="000000" w:sz="6" w:space="0"/>
              <w:bottom w:val="single" w:color="000000" w:sz="6" w:space="0"/>
              <w:right w:val="single" w:color="000000" w:sz="6" w:space="0"/>
            </w:tcBorders>
            <w:vAlign w:val="center"/>
          </w:tcPr>
          <w:p w14:paraId="7A0D66D5">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6F2EFFCC">
            <w:pPr>
              <w:pStyle w:val="547"/>
              <w:widowControl w:val="0"/>
              <w:spacing w:before="240" w:after="0" w:line="312" w:lineRule="auto"/>
              <w:ind w:left="57"/>
              <w:jc w:val="center"/>
              <w:rPr>
                <w:sz w:val="18"/>
                <w:szCs w:val="18"/>
              </w:rPr>
            </w:pPr>
            <w:r>
              <w:rPr>
                <w:sz w:val="18"/>
                <w:szCs w:val="18"/>
              </w:rPr>
              <w:t>10.000</w:t>
            </w:r>
          </w:p>
        </w:tc>
      </w:tr>
      <w:tr w14:paraId="1B0F7201">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2FFE989B">
            <w:pPr>
              <w:pStyle w:val="547"/>
              <w:widowControl w:val="0"/>
              <w:spacing w:before="240" w:after="0" w:line="312" w:lineRule="auto"/>
              <w:jc w:val="center"/>
              <w:rPr>
                <w:bCs/>
                <w:sz w:val="18"/>
                <w:szCs w:val="18"/>
              </w:rPr>
            </w:pPr>
            <w:r>
              <w:rPr>
                <w:bCs/>
                <w:sz w:val="18"/>
                <w:szCs w:val="18"/>
              </w:rPr>
              <w:t>39</w:t>
            </w:r>
          </w:p>
        </w:tc>
        <w:tc>
          <w:tcPr>
            <w:tcW w:w="6521" w:type="dxa"/>
            <w:tcBorders>
              <w:left w:val="single" w:color="000000" w:sz="6" w:space="0"/>
              <w:bottom w:val="single" w:color="000000" w:sz="6" w:space="0"/>
              <w:right w:val="single" w:color="000000" w:sz="6" w:space="0"/>
            </w:tcBorders>
            <w:vAlign w:val="center"/>
          </w:tcPr>
          <w:p w14:paraId="55313811">
            <w:pPr>
              <w:pStyle w:val="547"/>
              <w:widowControl w:val="0"/>
              <w:spacing w:before="240" w:after="0" w:line="312" w:lineRule="auto"/>
              <w:jc w:val="left"/>
              <w:rPr>
                <w:bCs/>
                <w:sz w:val="18"/>
                <w:szCs w:val="18"/>
              </w:rPr>
            </w:pPr>
            <w:r>
              <w:rPr>
                <w:bCs/>
                <w:sz w:val="18"/>
                <w:szCs w:val="18"/>
              </w:rPr>
              <w:t>BUPROPIONA 150MG (COMPRIMIDO EM BLISTER)</w:t>
            </w:r>
          </w:p>
        </w:tc>
        <w:tc>
          <w:tcPr>
            <w:tcW w:w="764" w:type="dxa"/>
            <w:tcBorders>
              <w:left w:val="single" w:color="000000" w:sz="6" w:space="0"/>
              <w:bottom w:val="single" w:color="000000" w:sz="6" w:space="0"/>
              <w:right w:val="single" w:color="000000" w:sz="6" w:space="0"/>
            </w:tcBorders>
            <w:vAlign w:val="center"/>
          </w:tcPr>
          <w:p w14:paraId="5C40C222">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3B648A03">
            <w:pPr>
              <w:pStyle w:val="547"/>
              <w:widowControl w:val="0"/>
              <w:spacing w:before="240" w:after="0" w:line="312" w:lineRule="auto"/>
              <w:ind w:left="57"/>
              <w:jc w:val="center"/>
              <w:rPr>
                <w:sz w:val="18"/>
                <w:szCs w:val="18"/>
              </w:rPr>
            </w:pPr>
            <w:r>
              <w:rPr>
                <w:sz w:val="18"/>
                <w:szCs w:val="18"/>
              </w:rPr>
              <w:t>7.200</w:t>
            </w:r>
          </w:p>
        </w:tc>
      </w:tr>
      <w:tr w14:paraId="2C412682">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3A954CD5">
            <w:pPr>
              <w:pStyle w:val="547"/>
              <w:widowControl w:val="0"/>
              <w:spacing w:before="240" w:after="0" w:line="312" w:lineRule="auto"/>
              <w:jc w:val="center"/>
              <w:rPr>
                <w:bCs/>
                <w:sz w:val="18"/>
                <w:szCs w:val="18"/>
              </w:rPr>
            </w:pPr>
            <w:r>
              <w:rPr>
                <w:bCs/>
                <w:sz w:val="18"/>
                <w:szCs w:val="18"/>
              </w:rPr>
              <w:t>40</w:t>
            </w:r>
          </w:p>
        </w:tc>
        <w:tc>
          <w:tcPr>
            <w:tcW w:w="6521" w:type="dxa"/>
            <w:tcBorders>
              <w:left w:val="single" w:color="000000" w:sz="6" w:space="0"/>
              <w:bottom w:val="single" w:color="000000" w:sz="6" w:space="0"/>
              <w:right w:val="single" w:color="000000" w:sz="6" w:space="0"/>
            </w:tcBorders>
            <w:vAlign w:val="center"/>
          </w:tcPr>
          <w:p w14:paraId="0CB15143">
            <w:pPr>
              <w:pStyle w:val="547"/>
              <w:widowControl w:val="0"/>
              <w:spacing w:before="240" w:after="0" w:line="312" w:lineRule="auto"/>
              <w:jc w:val="left"/>
              <w:rPr>
                <w:bCs/>
                <w:sz w:val="18"/>
                <w:szCs w:val="18"/>
              </w:rPr>
            </w:pPr>
            <w:r>
              <w:rPr>
                <w:bCs/>
                <w:sz w:val="18"/>
                <w:szCs w:val="18"/>
              </w:rPr>
              <w:t>CAPTOPRIL 25MG (COMPRIMIDO EM BLISTER)</w:t>
            </w:r>
          </w:p>
        </w:tc>
        <w:tc>
          <w:tcPr>
            <w:tcW w:w="764" w:type="dxa"/>
            <w:tcBorders>
              <w:left w:val="single" w:color="000000" w:sz="6" w:space="0"/>
              <w:bottom w:val="single" w:color="000000" w:sz="6" w:space="0"/>
              <w:right w:val="single" w:color="000000" w:sz="6" w:space="0"/>
            </w:tcBorders>
            <w:vAlign w:val="center"/>
          </w:tcPr>
          <w:p w14:paraId="09872E91">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22121F22">
            <w:pPr>
              <w:pStyle w:val="547"/>
              <w:widowControl w:val="0"/>
              <w:spacing w:before="240" w:after="0" w:line="312" w:lineRule="auto"/>
              <w:ind w:left="57"/>
              <w:jc w:val="center"/>
              <w:rPr>
                <w:sz w:val="18"/>
                <w:szCs w:val="18"/>
              </w:rPr>
            </w:pPr>
            <w:r>
              <w:rPr>
                <w:sz w:val="18"/>
                <w:szCs w:val="18"/>
              </w:rPr>
              <w:t>5.500</w:t>
            </w:r>
          </w:p>
        </w:tc>
      </w:tr>
      <w:tr w14:paraId="62CCF5B4">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5A6F03D2">
            <w:pPr>
              <w:pStyle w:val="547"/>
              <w:widowControl w:val="0"/>
              <w:spacing w:before="240" w:after="0" w:line="312" w:lineRule="auto"/>
              <w:jc w:val="center"/>
              <w:rPr>
                <w:bCs/>
                <w:sz w:val="18"/>
                <w:szCs w:val="18"/>
              </w:rPr>
            </w:pPr>
            <w:r>
              <w:rPr>
                <w:bCs/>
                <w:sz w:val="18"/>
                <w:szCs w:val="18"/>
              </w:rPr>
              <w:t>41</w:t>
            </w:r>
          </w:p>
        </w:tc>
        <w:tc>
          <w:tcPr>
            <w:tcW w:w="6521" w:type="dxa"/>
            <w:tcBorders>
              <w:left w:val="single" w:color="000000" w:sz="6" w:space="0"/>
              <w:bottom w:val="single" w:color="000000" w:sz="6" w:space="0"/>
              <w:right w:val="single" w:color="000000" w:sz="6" w:space="0"/>
            </w:tcBorders>
            <w:vAlign w:val="center"/>
          </w:tcPr>
          <w:p w14:paraId="6FF26AC6">
            <w:pPr>
              <w:pStyle w:val="547"/>
              <w:widowControl w:val="0"/>
              <w:spacing w:before="240" w:after="0" w:line="312" w:lineRule="auto"/>
              <w:jc w:val="left"/>
              <w:rPr>
                <w:bCs/>
                <w:sz w:val="18"/>
                <w:szCs w:val="18"/>
              </w:rPr>
            </w:pPr>
            <w:r>
              <w:rPr>
                <w:bCs/>
                <w:sz w:val="18"/>
                <w:szCs w:val="18"/>
              </w:rPr>
              <w:t>CARBAMAZEPINA 200MG (COMPRIMIDO EM BLISTER)</w:t>
            </w:r>
          </w:p>
        </w:tc>
        <w:tc>
          <w:tcPr>
            <w:tcW w:w="764" w:type="dxa"/>
            <w:tcBorders>
              <w:left w:val="single" w:color="000000" w:sz="6" w:space="0"/>
              <w:bottom w:val="single" w:color="000000" w:sz="6" w:space="0"/>
              <w:right w:val="single" w:color="000000" w:sz="6" w:space="0"/>
            </w:tcBorders>
            <w:vAlign w:val="center"/>
          </w:tcPr>
          <w:p w14:paraId="41F725D1">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41728E61">
            <w:pPr>
              <w:pStyle w:val="547"/>
              <w:widowControl w:val="0"/>
              <w:spacing w:before="240" w:after="0" w:line="312" w:lineRule="auto"/>
              <w:ind w:left="57"/>
              <w:jc w:val="center"/>
              <w:rPr>
                <w:sz w:val="18"/>
                <w:szCs w:val="18"/>
              </w:rPr>
            </w:pPr>
            <w:r>
              <w:rPr>
                <w:sz w:val="18"/>
                <w:szCs w:val="18"/>
              </w:rPr>
              <w:t>783.000</w:t>
            </w:r>
          </w:p>
        </w:tc>
      </w:tr>
      <w:tr w14:paraId="01A779BC">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6BFAEBC1">
            <w:pPr>
              <w:pStyle w:val="547"/>
              <w:widowControl w:val="0"/>
              <w:spacing w:before="240" w:after="0" w:line="312" w:lineRule="auto"/>
              <w:jc w:val="center"/>
              <w:rPr>
                <w:bCs/>
                <w:sz w:val="18"/>
                <w:szCs w:val="18"/>
              </w:rPr>
            </w:pPr>
            <w:r>
              <w:rPr>
                <w:bCs/>
                <w:sz w:val="18"/>
                <w:szCs w:val="18"/>
              </w:rPr>
              <w:t>42</w:t>
            </w:r>
          </w:p>
        </w:tc>
        <w:tc>
          <w:tcPr>
            <w:tcW w:w="6521" w:type="dxa"/>
            <w:tcBorders>
              <w:left w:val="single" w:color="000000" w:sz="6" w:space="0"/>
              <w:bottom w:val="single" w:color="000000" w:sz="6" w:space="0"/>
              <w:right w:val="single" w:color="000000" w:sz="6" w:space="0"/>
            </w:tcBorders>
            <w:vAlign w:val="center"/>
          </w:tcPr>
          <w:p w14:paraId="14334480">
            <w:pPr>
              <w:pStyle w:val="547"/>
              <w:widowControl w:val="0"/>
              <w:spacing w:before="240" w:after="0" w:line="312" w:lineRule="auto"/>
              <w:jc w:val="left"/>
              <w:rPr>
                <w:bCs/>
                <w:sz w:val="18"/>
                <w:szCs w:val="18"/>
              </w:rPr>
            </w:pPr>
            <w:r>
              <w:rPr>
                <w:bCs/>
                <w:sz w:val="18"/>
                <w:szCs w:val="18"/>
              </w:rPr>
              <w:t>CARBAMAZEPINA 200MG/ 10ML XAROPE – FRASCO 100ML</w:t>
            </w:r>
          </w:p>
        </w:tc>
        <w:tc>
          <w:tcPr>
            <w:tcW w:w="764" w:type="dxa"/>
            <w:tcBorders>
              <w:left w:val="single" w:color="000000" w:sz="6" w:space="0"/>
              <w:bottom w:val="single" w:color="000000" w:sz="6" w:space="0"/>
              <w:right w:val="single" w:color="000000" w:sz="6" w:space="0"/>
            </w:tcBorders>
            <w:vAlign w:val="center"/>
          </w:tcPr>
          <w:p w14:paraId="0DD79FDF">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241CD86C">
            <w:pPr>
              <w:pStyle w:val="547"/>
              <w:widowControl w:val="0"/>
              <w:spacing w:before="240" w:after="0" w:line="312" w:lineRule="auto"/>
              <w:ind w:left="57"/>
              <w:jc w:val="center"/>
              <w:rPr>
                <w:sz w:val="18"/>
                <w:szCs w:val="18"/>
              </w:rPr>
            </w:pPr>
            <w:r>
              <w:rPr>
                <w:sz w:val="18"/>
                <w:szCs w:val="18"/>
              </w:rPr>
              <w:t>3.000</w:t>
            </w:r>
          </w:p>
        </w:tc>
      </w:tr>
      <w:tr w14:paraId="5E33D90B">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10F5D440">
            <w:pPr>
              <w:pStyle w:val="547"/>
              <w:widowControl w:val="0"/>
              <w:spacing w:before="240" w:after="0" w:line="312" w:lineRule="auto"/>
              <w:jc w:val="center"/>
              <w:rPr>
                <w:bCs/>
                <w:sz w:val="18"/>
                <w:szCs w:val="18"/>
              </w:rPr>
            </w:pPr>
            <w:r>
              <w:rPr>
                <w:bCs/>
                <w:sz w:val="18"/>
                <w:szCs w:val="18"/>
              </w:rPr>
              <w:t>43</w:t>
            </w:r>
          </w:p>
        </w:tc>
        <w:tc>
          <w:tcPr>
            <w:tcW w:w="6521" w:type="dxa"/>
            <w:tcBorders>
              <w:left w:val="single" w:color="000000" w:sz="6" w:space="0"/>
              <w:bottom w:val="single" w:color="000000" w:sz="6" w:space="0"/>
              <w:right w:val="single" w:color="000000" w:sz="6" w:space="0"/>
            </w:tcBorders>
            <w:vAlign w:val="center"/>
          </w:tcPr>
          <w:p w14:paraId="41DC6282">
            <w:pPr>
              <w:pStyle w:val="547"/>
              <w:widowControl w:val="0"/>
              <w:spacing w:before="240" w:after="0" w:line="312" w:lineRule="auto"/>
              <w:jc w:val="left"/>
              <w:rPr>
                <w:bCs/>
                <w:sz w:val="18"/>
                <w:szCs w:val="18"/>
              </w:rPr>
            </w:pPr>
            <w:r>
              <w:rPr>
                <w:bCs/>
                <w:sz w:val="18"/>
                <w:szCs w:val="18"/>
              </w:rPr>
              <w:t>CARBONATO DE CÁLCIO 1250MG COMPRIMIDO (CÁLCIO ELEMENTAR 500MG)</w:t>
            </w:r>
          </w:p>
        </w:tc>
        <w:tc>
          <w:tcPr>
            <w:tcW w:w="764" w:type="dxa"/>
            <w:tcBorders>
              <w:left w:val="single" w:color="000000" w:sz="6" w:space="0"/>
              <w:bottom w:val="single" w:color="000000" w:sz="6" w:space="0"/>
              <w:right w:val="single" w:color="000000" w:sz="6" w:space="0"/>
            </w:tcBorders>
            <w:vAlign w:val="center"/>
          </w:tcPr>
          <w:p w14:paraId="3EBBF09A">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4B0A1E29">
            <w:pPr>
              <w:pStyle w:val="547"/>
              <w:widowControl w:val="0"/>
              <w:spacing w:before="240" w:after="0" w:line="312" w:lineRule="auto"/>
              <w:ind w:left="57"/>
              <w:jc w:val="center"/>
              <w:rPr>
                <w:sz w:val="18"/>
                <w:szCs w:val="18"/>
              </w:rPr>
            </w:pPr>
            <w:r>
              <w:rPr>
                <w:sz w:val="18"/>
                <w:szCs w:val="18"/>
              </w:rPr>
              <w:t>500.000</w:t>
            </w:r>
          </w:p>
        </w:tc>
      </w:tr>
      <w:tr w14:paraId="44D801A6">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061A6626">
            <w:pPr>
              <w:pStyle w:val="547"/>
              <w:widowControl w:val="0"/>
              <w:spacing w:before="240" w:after="0" w:line="312" w:lineRule="auto"/>
              <w:jc w:val="center"/>
              <w:rPr>
                <w:bCs/>
                <w:sz w:val="18"/>
                <w:szCs w:val="18"/>
              </w:rPr>
            </w:pPr>
            <w:r>
              <w:rPr>
                <w:bCs/>
                <w:sz w:val="18"/>
                <w:szCs w:val="18"/>
              </w:rPr>
              <w:t>44</w:t>
            </w:r>
          </w:p>
        </w:tc>
        <w:tc>
          <w:tcPr>
            <w:tcW w:w="6521" w:type="dxa"/>
            <w:tcBorders>
              <w:left w:val="single" w:color="000000" w:sz="6" w:space="0"/>
              <w:bottom w:val="single" w:color="000000" w:sz="6" w:space="0"/>
              <w:right w:val="single" w:color="000000" w:sz="6" w:space="0"/>
            </w:tcBorders>
            <w:vAlign w:val="center"/>
          </w:tcPr>
          <w:p w14:paraId="3DCD698A">
            <w:pPr>
              <w:pStyle w:val="547"/>
              <w:widowControl w:val="0"/>
              <w:spacing w:before="240" w:after="0" w:line="312" w:lineRule="auto"/>
              <w:jc w:val="left"/>
              <w:rPr>
                <w:bCs/>
                <w:sz w:val="18"/>
                <w:szCs w:val="18"/>
              </w:rPr>
            </w:pPr>
            <w:r>
              <w:rPr>
                <w:bCs/>
                <w:sz w:val="18"/>
                <w:szCs w:val="18"/>
              </w:rPr>
              <w:t>CARBONATO DE LÍTIO 300MG (COMPRIMIDO EM BLISTER)</w:t>
            </w:r>
          </w:p>
        </w:tc>
        <w:tc>
          <w:tcPr>
            <w:tcW w:w="764" w:type="dxa"/>
            <w:tcBorders>
              <w:left w:val="single" w:color="000000" w:sz="6" w:space="0"/>
              <w:bottom w:val="single" w:color="000000" w:sz="6" w:space="0"/>
              <w:right w:val="single" w:color="000000" w:sz="6" w:space="0"/>
            </w:tcBorders>
            <w:vAlign w:val="center"/>
          </w:tcPr>
          <w:p w14:paraId="0C56B3A5">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7536729E">
            <w:pPr>
              <w:pStyle w:val="547"/>
              <w:widowControl w:val="0"/>
              <w:spacing w:before="240" w:after="0" w:line="312" w:lineRule="auto"/>
              <w:ind w:left="57"/>
              <w:jc w:val="center"/>
              <w:rPr>
                <w:sz w:val="18"/>
                <w:szCs w:val="18"/>
              </w:rPr>
            </w:pPr>
            <w:r>
              <w:rPr>
                <w:sz w:val="18"/>
                <w:szCs w:val="18"/>
              </w:rPr>
              <w:t>300.000</w:t>
            </w:r>
          </w:p>
        </w:tc>
      </w:tr>
      <w:tr w14:paraId="1FA201BA">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2DC406A9">
            <w:pPr>
              <w:pStyle w:val="547"/>
              <w:widowControl w:val="0"/>
              <w:spacing w:before="240" w:after="0" w:line="312" w:lineRule="auto"/>
              <w:jc w:val="center"/>
              <w:rPr>
                <w:bCs/>
                <w:sz w:val="18"/>
                <w:szCs w:val="18"/>
              </w:rPr>
            </w:pPr>
            <w:r>
              <w:rPr>
                <w:bCs/>
                <w:sz w:val="18"/>
                <w:szCs w:val="18"/>
              </w:rPr>
              <w:t>45</w:t>
            </w:r>
          </w:p>
        </w:tc>
        <w:tc>
          <w:tcPr>
            <w:tcW w:w="6521" w:type="dxa"/>
            <w:tcBorders>
              <w:left w:val="single" w:color="000000" w:sz="6" w:space="0"/>
              <w:bottom w:val="single" w:color="000000" w:sz="6" w:space="0"/>
              <w:right w:val="single" w:color="000000" w:sz="6" w:space="0"/>
            </w:tcBorders>
            <w:vAlign w:val="center"/>
          </w:tcPr>
          <w:p w14:paraId="54405490">
            <w:pPr>
              <w:pStyle w:val="547"/>
              <w:widowControl w:val="0"/>
              <w:spacing w:before="240" w:after="0" w:line="312" w:lineRule="auto"/>
              <w:jc w:val="left"/>
              <w:rPr>
                <w:bCs/>
                <w:sz w:val="18"/>
                <w:szCs w:val="18"/>
              </w:rPr>
            </w:pPr>
            <w:r>
              <w:rPr>
                <w:bCs/>
                <w:sz w:val="18"/>
                <w:szCs w:val="18"/>
              </w:rPr>
              <w:t>CARVEDILOL 12,5MG (COMPRIMIDO EM BLISTER)</w:t>
            </w:r>
          </w:p>
        </w:tc>
        <w:tc>
          <w:tcPr>
            <w:tcW w:w="764" w:type="dxa"/>
            <w:tcBorders>
              <w:left w:val="single" w:color="000000" w:sz="6" w:space="0"/>
              <w:bottom w:val="single" w:color="000000" w:sz="6" w:space="0"/>
              <w:right w:val="single" w:color="000000" w:sz="6" w:space="0"/>
            </w:tcBorders>
            <w:vAlign w:val="center"/>
          </w:tcPr>
          <w:p w14:paraId="42F909FB">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6700AAB6">
            <w:pPr>
              <w:pStyle w:val="547"/>
              <w:widowControl w:val="0"/>
              <w:spacing w:before="240" w:after="0" w:line="312" w:lineRule="auto"/>
              <w:ind w:left="57"/>
              <w:jc w:val="center"/>
              <w:rPr>
                <w:sz w:val="18"/>
                <w:szCs w:val="18"/>
              </w:rPr>
            </w:pPr>
            <w:r>
              <w:rPr>
                <w:sz w:val="18"/>
                <w:szCs w:val="18"/>
              </w:rPr>
              <w:t>1.000.000</w:t>
            </w:r>
          </w:p>
        </w:tc>
      </w:tr>
      <w:tr w14:paraId="3B0EE127">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25290ED8">
            <w:pPr>
              <w:pStyle w:val="547"/>
              <w:widowControl w:val="0"/>
              <w:spacing w:before="240" w:after="0" w:line="312" w:lineRule="auto"/>
              <w:jc w:val="center"/>
              <w:rPr>
                <w:bCs/>
                <w:sz w:val="18"/>
                <w:szCs w:val="18"/>
              </w:rPr>
            </w:pPr>
            <w:r>
              <w:rPr>
                <w:bCs/>
                <w:sz w:val="18"/>
                <w:szCs w:val="18"/>
              </w:rPr>
              <w:t>46</w:t>
            </w:r>
          </w:p>
        </w:tc>
        <w:tc>
          <w:tcPr>
            <w:tcW w:w="6521" w:type="dxa"/>
            <w:tcBorders>
              <w:left w:val="single" w:color="000000" w:sz="6" w:space="0"/>
              <w:bottom w:val="single" w:color="000000" w:sz="6" w:space="0"/>
              <w:right w:val="single" w:color="000000" w:sz="6" w:space="0"/>
            </w:tcBorders>
            <w:vAlign w:val="center"/>
          </w:tcPr>
          <w:p w14:paraId="332B38E1">
            <w:pPr>
              <w:pStyle w:val="547"/>
              <w:widowControl w:val="0"/>
              <w:spacing w:before="240" w:after="0" w:line="312" w:lineRule="auto"/>
              <w:jc w:val="left"/>
              <w:rPr>
                <w:bCs/>
                <w:sz w:val="18"/>
                <w:szCs w:val="18"/>
              </w:rPr>
            </w:pPr>
            <w:r>
              <w:rPr>
                <w:bCs/>
                <w:sz w:val="18"/>
                <w:szCs w:val="18"/>
              </w:rPr>
              <w:t>CEFALEXINA 250MG/ 5ML (PÓ P/ SUSPENSÃO) - FRASCO 60ML</w:t>
            </w:r>
          </w:p>
        </w:tc>
        <w:tc>
          <w:tcPr>
            <w:tcW w:w="764" w:type="dxa"/>
            <w:tcBorders>
              <w:left w:val="single" w:color="000000" w:sz="6" w:space="0"/>
              <w:bottom w:val="single" w:color="000000" w:sz="6" w:space="0"/>
              <w:right w:val="single" w:color="000000" w:sz="6" w:space="0"/>
            </w:tcBorders>
            <w:vAlign w:val="center"/>
          </w:tcPr>
          <w:p w14:paraId="1C31E35C">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40EC0F2C">
            <w:pPr>
              <w:pStyle w:val="547"/>
              <w:widowControl w:val="0"/>
              <w:spacing w:before="240" w:after="0" w:line="312" w:lineRule="auto"/>
              <w:ind w:left="57"/>
              <w:jc w:val="center"/>
              <w:rPr>
                <w:sz w:val="18"/>
                <w:szCs w:val="18"/>
              </w:rPr>
            </w:pPr>
            <w:r>
              <w:rPr>
                <w:sz w:val="18"/>
                <w:szCs w:val="18"/>
              </w:rPr>
              <w:t>6.000</w:t>
            </w:r>
          </w:p>
        </w:tc>
      </w:tr>
      <w:tr w14:paraId="390AD1E0">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44E06AA9">
            <w:pPr>
              <w:pStyle w:val="547"/>
              <w:widowControl w:val="0"/>
              <w:spacing w:before="240" w:after="0" w:line="312" w:lineRule="auto"/>
              <w:jc w:val="center"/>
              <w:rPr>
                <w:bCs/>
                <w:sz w:val="18"/>
                <w:szCs w:val="18"/>
              </w:rPr>
            </w:pPr>
            <w:r>
              <w:rPr>
                <w:bCs/>
                <w:sz w:val="18"/>
                <w:szCs w:val="18"/>
              </w:rPr>
              <w:t>47</w:t>
            </w:r>
          </w:p>
        </w:tc>
        <w:tc>
          <w:tcPr>
            <w:tcW w:w="6521" w:type="dxa"/>
            <w:tcBorders>
              <w:left w:val="single" w:color="000000" w:sz="6" w:space="0"/>
              <w:bottom w:val="single" w:color="000000" w:sz="6" w:space="0"/>
              <w:right w:val="single" w:color="000000" w:sz="6" w:space="0"/>
            </w:tcBorders>
            <w:vAlign w:val="center"/>
          </w:tcPr>
          <w:p w14:paraId="7068B8E6">
            <w:pPr>
              <w:pStyle w:val="547"/>
              <w:widowControl w:val="0"/>
              <w:spacing w:before="240" w:after="0" w:line="312" w:lineRule="auto"/>
              <w:jc w:val="left"/>
              <w:rPr>
                <w:bCs/>
                <w:sz w:val="18"/>
                <w:szCs w:val="18"/>
              </w:rPr>
            </w:pPr>
            <w:r>
              <w:rPr>
                <w:bCs/>
                <w:sz w:val="18"/>
                <w:szCs w:val="18"/>
              </w:rPr>
              <w:t>CEFALEXINA 500MG (CÁPSULA EM BLISTER)</w:t>
            </w:r>
          </w:p>
        </w:tc>
        <w:tc>
          <w:tcPr>
            <w:tcW w:w="764" w:type="dxa"/>
            <w:tcBorders>
              <w:left w:val="single" w:color="000000" w:sz="6" w:space="0"/>
              <w:bottom w:val="single" w:color="000000" w:sz="6" w:space="0"/>
              <w:right w:val="single" w:color="000000" w:sz="6" w:space="0"/>
            </w:tcBorders>
            <w:vAlign w:val="center"/>
          </w:tcPr>
          <w:p w14:paraId="7C8A31C8">
            <w:pPr>
              <w:pStyle w:val="547"/>
              <w:widowControl w:val="0"/>
              <w:spacing w:before="240" w:after="0" w:line="312" w:lineRule="auto"/>
              <w:ind w:left="57"/>
              <w:jc w:val="center"/>
              <w:rPr>
                <w:sz w:val="18"/>
                <w:szCs w:val="18"/>
              </w:rPr>
            </w:pPr>
            <w:r>
              <w:rPr>
                <w:sz w:val="18"/>
                <w:szCs w:val="18"/>
              </w:rPr>
              <w:t>CA</w:t>
            </w:r>
          </w:p>
        </w:tc>
        <w:tc>
          <w:tcPr>
            <w:tcW w:w="1184" w:type="dxa"/>
            <w:tcBorders>
              <w:left w:val="single" w:color="000000" w:sz="6" w:space="0"/>
              <w:bottom w:val="single" w:color="000000" w:sz="6" w:space="0"/>
              <w:right w:val="single" w:color="000000" w:sz="6" w:space="0"/>
            </w:tcBorders>
            <w:vAlign w:val="center"/>
          </w:tcPr>
          <w:p w14:paraId="5CA4CAF4">
            <w:pPr>
              <w:pStyle w:val="547"/>
              <w:widowControl w:val="0"/>
              <w:spacing w:before="240" w:after="0" w:line="312" w:lineRule="auto"/>
              <w:ind w:left="57"/>
              <w:jc w:val="center"/>
              <w:rPr>
                <w:sz w:val="18"/>
                <w:szCs w:val="18"/>
              </w:rPr>
            </w:pPr>
            <w:r>
              <w:rPr>
                <w:sz w:val="18"/>
                <w:szCs w:val="18"/>
              </w:rPr>
              <w:t>400.000</w:t>
            </w:r>
          </w:p>
        </w:tc>
      </w:tr>
      <w:tr w14:paraId="1C28D208">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6F22530B">
            <w:pPr>
              <w:pStyle w:val="547"/>
              <w:widowControl w:val="0"/>
              <w:spacing w:before="240" w:after="0" w:line="312" w:lineRule="auto"/>
              <w:jc w:val="center"/>
              <w:rPr>
                <w:bCs/>
                <w:sz w:val="18"/>
                <w:szCs w:val="18"/>
              </w:rPr>
            </w:pPr>
            <w:r>
              <w:rPr>
                <w:bCs/>
                <w:sz w:val="18"/>
                <w:szCs w:val="18"/>
              </w:rPr>
              <w:t>48</w:t>
            </w:r>
          </w:p>
        </w:tc>
        <w:tc>
          <w:tcPr>
            <w:tcW w:w="6521" w:type="dxa"/>
            <w:tcBorders>
              <w:left w:val="single" w:color="000000" w:sz="6" w:space="0"/>
              <w:bottom w:val="single" w:color="000000" w:sz="6" w:space="0"/>
              <w:right w:val="single" w:color="000000" w:sz="6" w:space="0"/>
            </w:tcBorders>
            <w:vAlign w:val="center"/>
          </w:tcPr>
          <w:p w14:paraId="12D8B094">
            <w:pPr>
              <w:pStyle w:val="547"/>
              <w:widowControl w:val="0"/>
              <w:spacing w:before="240" w:after="0" w:line="312" w:lineRule="auto"/>
              <w:jc w:val="left"/>
              <w:rPr>
                <w:bCs/>
                <w:sz w:val="18"/>
                <w:szCs w:val="18"/>
              </w:rPr>
            </w:pPr>
            <w:r>
              <w:rPr>
                <w:bCs/>
                <w:sz w:val="18"/>
                <w:szCs w:val="18"/>
              </w:rPr>
              <w:t>CEFTRIAXONA 1G INJETÁVEL FRASCO AMPOLA USO I.M.</w:t>
            </w:r>
          </w:p>
        </w:tc>
        <w:tc>
          <w:tcPr>
            <w:tcW w:w="764" w:type="dxa"/>
            <w:tcBorders>
              <w:left w:val="single" w:color="000000" w:sz="6" w:space="0"/>
              <w:bottom w:val="single" w:color="000000" w:sz="6" w:space="0"/>
              <w:right w:val="single" w:color="000000" w:sz="6" w:space="0"/>
            </w:tcBorders>
            <w:vAlign w:val="center"/>
          </w:tcPr>
          <w:p w14:paraId="1DFAE0AE">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3C8A2E8E">
            <w:pPr>
              <w:pStyle w:val="547"/>
              <w:widowControl w:val="0"/>
              <w:spacing w:before="240" w:after="0" w:line="312" w:lineRule="auto"/>
              <w:ind w:left="57"/>
              <w:jc w:val="center"/>
              <w:rPr>
                <w:sz w:val="18"/>
                <w:szCs w:val="18"/>
              </w:rPr>
            </w:pPr>
            <w:r>
              <w:rPr>
                <w:sz w:val="18"/>
                <w:szCs w:val="18"/>
              </w:rPr>
              <w:t>1.000</w:t>
            </w:r>
          </w:p>
        </w:tc>
      </w:tr>
      <w:tr w14:paraId="29B29FA7">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650E4B94">
            <w:pPr>
              <w:pStyle w:val="547"/>
              <w:widowControl w:val="0"/>
              <w:spacing w:before="240" w:after="0" w:line="312" w:lineRule="auto"/>
              <w:jc w:val="center"/>
              <w:rPr>
                <w:bCs/>
                <w:sz w:val="18"/>
                <w:szCs w:val="18"/>
              </w:rPr>
            </w:pPr>
            <w:r>
              <w:rPr>
                <w:bCs/>
                <w:sz w:val="18"/>
                <w:szCs w:val="18"/>
              </w:rPr>
              <w:t>49</w:t>
            </w:r>
          </w:p>
        </w:tc>
        <w:tc>
          <w:tcPr>
            <w:tcW w:w="6521" w:type="dxa"/>
            <w:tcBorders>
              <w:left w:val="single" w:color="000000" w:sz="6" w:space="0"/>
              <w:bottom w:val="single" w:color="000000" w:sz="6" w:space="0"/>
              <w:right w:val="single" w:color="000000" w:sz="6" w:space="0"/>
            </w:tcBorders>
            <w:vAlign w:val="center"/>
          </w:tcPr>
          <w:p w14:paraId="70766253">
            <w:pPr>
              <w:pStyle w:val="547"/>
              <w:widowControl w:val="0"/>
              <w:spacing w:before="240" w:after="0" w:line="312" w:lineRule="auto"/>
              <w:jc w:val="left"/>
              <w:rPr>
                <w:bCs/>
                <w:sz w:val="18"/>
                <w:szCs w:val="18"/>
              </w:rPr>
            </w:pPr>
            <w:r>
              <w:rPr>
                <w:bCs/>
                <w:sz w:val="18"/>
                <w:szCs w:val="18"/>
              </w:rPr>
              <w:t>CEFTRIAXONA 1G INJETÁVEL FRASCO AMPOLA USO E.V.</w:t>
            </w:r>
          </w:p>
        </w:tc>
        <w:tc>
          <w:tcPr>
            <w:tcW w:w="764" w:type="dxa"/>
            <w:tcBorders>
              <w:left w:val="single" w:color="000000" w:sz="6" w:space="0"/>
              <w:bottom w:val="single" w:color="000000" w:sz="6" w:space="0"/>
              <w:right w:val="single" w:color="000000" w:sz="6" w:space="0"/>
            </w:tcBorders>
            <w:vAlign w:val="center"/>
          </w:tcPr>
          <w:p w14:paraId="08A70A22">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0B3C771F">
            <w:pPr>
              <w:pStyle w:val="547"/>
              <w:widowControl w:val="0"/>
              <w:spacing w:before="240" w:after="0" w:line="312" w:lineRule="auto"/>
              <w:ind w:left="57"/>
              <w:jc w:val="center"/>
              <w:rPr>
                <w:sz w:val="18"/>
                <w:szCs w:val="18"/>
              </w:rPr>
            </w:pPr>
            <w:r>
              <w:rPr>
                <w:sz w:val="18"/>
                <w:szCs w:val="18"/>
              </w:rPr>
              <w:t>11.000</w:t>
            </w:r>
          </w:p>
        </w:tc>
      </w:tr>
      <w:tr w14:paraId="7B271519">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44A396C5">
            <w:pPr>
              <w:pStyle w:val="547"/>
              <w:widowControl w:val="0"/>
              <w:spacing w:before="240" w:after="0" w:line="312" w:lineRule="auto"/>
              <w:jc w:val="center"/>
              <w:rPr>
                <w:bCs/>
                <w:sz w:val="18"/>
                <w:szCs w:val="18"/>
              </w:rPr>
            </w:pPr>
            <w:r>
              <w:rPr>
                <w:bCs/>
                <w:sz w:val="18"/>
                <w:szCs w:val="18"/>
              </w:rPr>
              <w:t>50</w:t>
            </w:r>
          </w:p>
        </w:tc>
        <w:tc>
          <w:tcPr>
            <w:tcW w:w="6521" w:type="dxa"/>
            <w:tcBorders>
              <w:left w:val="single" w:color="000000" w:sz="6" w:space="0"/>
              <w:bottom w:val="single" w:color="000000" w:sz="6" w:space="0"/>
              <w:right w:val="single" w:color="000000" w:sz="6" w:space="0"/>
            </w:tcBorders>
            <w:vAlign w:val="center"/>
          </w:tcPr>
          <w:p w14:paraId="52DBD9E2">
            <w:pPr>
              <w:pStyle w:val="547"/>
              <w:widowControl w:val="0"/>
              <w:spacing w:before="240" w:after="0" w:line="312" w:lineRule="auto"/>
              <w:jc w:val="left"/>
              <w:rPr>
                <w:bCs/>
                <w:sz w:val="18"/>
                <w:szCs w:val="18"/>
              </w:rPr>
            </w:pPr>
            <w:r>
              <w:rPr>
                <w:bCs/>
                <w:sz w:val="18"/>
                <w:szCs w:val="18"/>
              </w:rPr>
              <w:t>CEFUROXIMA AXETIL 250MG (CÁPSULA EM BLISTER)</w:t>
            </w:r>
          </w:p>
        </w:tc>
        <w:tc>
          <w:tcPr>
            <w:tcW w:w="764" w:type="dxa"/>
            <w:tcBorders>
              <w:left w:val="single" w:color="000000" w:sz="6" w:space="0"/>
              <w:bottom w:val="single" w:color="000000" w:sz="6" w:space="0"/>
              <w:right w:val="single" w:color="000000" w:sz="6" w:space="0"/>
            </w:tcBorders>
            <w:vAlign w:val="center"/>
          </w:tcPr>
          <w:p w14:paraId="57429688">
            <w:pPr>
              <w:pStyle w:val="547"/>
              <w:widowControl w:val="0"/>
              <w:spacing w:before="240" w:after="0" w:line="312" w:lineRule="auto"/>
              <w:ind w:left="57"/>
              <w:jc w:val="center"/>
              <w:rPr>
                <w:sz w:val="18"/>
                <w:szCs w:val="18"/>
              </w:rPr>
            </w:pPr>
            <w:r>
              <w:rPr>
                <w:sz w:val="18"/>
                <w:szCs w:val="18"/>
              </w:rPr>
              <w:t>CA</w:t>
            </w:r>
          </w:p>
        </w:tc>
        <w:tc>
          <w:tcPr>
            <w:tcW w:w="1184" w:type="dxa"/>
            <w:tcBorders>
              <w:left w:val="single" w:color="000000" w:sz="6" w:space="0"/>
              <w:bottom w:val="single" w:color="000000" w:sz="6" w:space="0"/>
              <w:right w:val="single" w:color="000000" w:sz="6" w:space="0"/>
            </w:tcBorders>
            <w:vAlign w:val="center"/>
          </w:tcPr>
          <w:p w14:paraId="3095BAAC">
            <w:pPr>
              <w:pStyle w:val="547"/>
              <w:widowControl w:val="0"/>
              <w:spacing w:before="240" w:after="0" w:line="312" w:lineRule="auto"/>
              <w:ind w:left="57"/>
              <w:jc w:val="center"/>
              <w:rPr>
                <w:sz w:val="18"/>
                <w:szCs w:val="18"/>
              </w:rPr>
            </w:pPr>
            <w:r>
              <w:rPr>
                <w:sz w:val="18"/>
                <w:szCs w:val="18"/>
              </w:rPr>
              <w:t>5.000</w:t>
            </w:r>
          </w:p>
        </w:tc>
      </w:tr>
      <w:tr w14:paraId="253A9256">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25615E43">
            <w:pPr>
              <w:pStyle w:val="547"/>
              <w:widowControl w:val="0"/>
              <w:spacing w:before="240" w:after="0" w:line="312" w:lineRule="auto"/>
              <w:jc w:val="center"/>
              <w:rPr>
                <w:bCs/>
                <w:sz w:val="18"/>
                <w:szCs w:val="18"/>
              </w:rPr>
            </w:pPr>
            <w:r>
              <w:rPr>
                <w:bCs/>
                <w:sz w:val="18"/>
                <w:szCs w:val="18"/>
              </w:rPr>
              <w:t>51</w:t>
            </w:r>
          </w:p>
        </w:tc>
        <w:tc>
          <w:tcPr>
            <w:tcW w:w="6521" w:type="dxa"/>
            <w:tcBorders>
              <w:left w:val="single" w:color="000000" w:sz="6" w:space="0"/>
              <w:bottom w:val="single" w:color="000000" w:sz="6" w:space="0"/>
              <w:right w:val="single" w:color="000000" w:sz="6" w:space="0"/>
            </w:tcBorders>
            <w:vAlign w:val="center"/>
          </w:tcPr>
          <w:p w14:paraId="236A05AF">
            <w:pPr>
              <w:pStyle w:val="547"/>
              <w:widowControl w:val="0"/>
              <w:spacing w:before="240" w:after="0" w:line="312" w:lineRule="auto"/>
              <w:jc w:val="left"/>
              <w:rPr>
                <w:bCs/>
                <w:sz w:val="18"/>
                <w:szCs w:val="18"/>
              </w:rPr>
            </w:pPr>
            <w:r>
              <w:rPr>
                <w:bCs/>
                <w:sz w:val="18"/>
                <w:szCs w:val="18"/>
              </w:rPr>
              <w:t>CETOCONAZOL 200MG</w:t>
            </w:r>
          </w:p>
        </w:tc>
        <w:tc>
          <w:tcPr>
            <w:tcW w:w="764" w:type="dxa"/>
            <w:tcBorders>
              <w:left w:val="single" w:color="000000" w:sz="6" w:space="0"/>
              <w:bottom w:val="single" w:color="000000" w:sz="6" w:space="0"/>
              <w:right w:val="single" w:color="000000" w:sz="6" w:space="0"/>
            </w:tcBorders>
            <w:vAlign w:val="center"/>
          </w:tcPr>
          <w:p w14:paraId="3568E025">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136BAF8E">
            <w:pPr>
              <w:pStyle w:val="547"/>
              <w:widowControl w:val="0"/>
              <w:spacing w:before="240" w:after="0" w:line="312" w:lineRule="auto"/>
              <w:ind w:left="57"/>
              <w:jc w:val="center"/>
              <w:rPr>
                <w:sz w:val="18"/>
                <w:szCs w:val="18"/>
              </w:rPr>
            </w:pPr>
            <w:r>
              <w:rPr>
                <w:sz w:val="18"/>
                <w:szCs w:val="18"/>
              </w:rPr>
              <w:t>1.000</w:t>
            </w:r>
          </w:p>
        </w:tc>
      </w:tr>
      <w:tr w14:paraId="128A1F7D">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530CA61D">
            <w:pPr>
              <w:pStyle w:val="547"/>
              <w:widowControl w:val="0"/>
              <w:spacing w:before="240" w:after="0" w:line="312" w:lineRule="auto"/>
              <w:jc w:val="center"/>
              <w:rPr>
                <w:bCs/>
                <w:sz w:val="18"/>
                <w:szCs w:val="18"/>
              </w:rPr>
            </w:pPr>
            <w:r>
              <w:rPr>
                <w:bCs/>
                <w:sz w:val="18"/>
                <w:szCs w:val="18"/>
              </w:rPr>
              <w:t>52</w:t>
            </w:r>
          </w:p>
        </w:tc>
        <w:tc>
          <w:tcPr>
            <w:tcW w:w="6521" w:type="dxa"/>
            <w:tcBorders>
              <w:left w:val="single" w:color="000000" w:sz="6" w:space="0"/>
              <w:bottom w:val="single" w:color="000000" w:sz="6" w:space="0"/>
              <w:right w:val="single" w:color="000000" w:sz="6" w:space="0"/>
            </w:tcBorders>
            <w:vAlign w:val="center"/>
          </w:tcPr>
          <w:p w14:paraId="274D7B35">
            <w:pPr>
              <w:pStyle w:val="547"/>
              <w:widowControl w:val="0"/>
              <w:spacing w:before="240" w:after="0" w:line="312" w:lineRule="auto"/>
              <w:jc w:val="left"/>
              <w:rPr>
                <w:bCs/>
                <w:sz w:val="18"/>
                <w:szCs w:val="18"/>
              </w:rPr>
            </w:pPr>
            <w:r>
              <w:rPr>
                <w:bCs/>
                <w:sz w:val="18"/>
                <w:szCs w:val="18"/>
              </w:rPr>
              <w:t>CETOPROFENO 100MG I.V. INJETÁVEL</w:t>
            </w:r>
          </w:p>
        </w:tc>
        <w:tc>
          <w:tcPr>
            <w:tcW w:w="764" w:type="dxa"/>
            <w:tcBorders>
              <w:left w:val="single" w:color="000000" w:sz="6" w:space="0"/>
              <w:bottom w:val="single" w:color="000000" w:sz="6" w:space="0"/>
              <w:right w:val="single" w:color="000000" w:sz="6" w:space="0"/>
            </w:tcBorders>
            <w:vAlign w:val="center"/>
          </w:tcPr>
          <w:p w14:paraId="627C5D78">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581AADCB">
            <w:pPr>
              <w:pStyle w:val="547"/>
              <w:widowControl w:val="0"/>
              <w:spacing w:before="240" w:after="0" w:line="312" w:lineRule="auto"/>
              <w:ind w:left="57"/>
              <w:jc w:val="center"/>
              <w:rPr>
                <w:sz w:val="18"/>
                <w:szCs w:val="18"/>
              </w:rPr>
            </w:pPr>
            <w:r>
              <w:rPr>
                <w:sz w:val="18"/>
                <w:szCs w:val="18"/>
              </w:rPr>
              <w:t>5.500</w:t>
            </w:r>
          </w:p>
        </w:tc>
      </w:tr>
      <w:tr w14:paraId="3A6F90D3">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57E6B09C">
            <w:pPr>
              <w:pStyle w:val="547"/>
              <w:widowControl w:val="0"/>
              <w:spacing w:before="240" w:after="0" w:line="312" w:lineRule="auto"/>
              <w:jc w:val="center"/>
              <w:rPr>
                <w:bCs/>
                <w:sz w:val="18"/>
                <w:szCs w:val="18"/>
              </w:rPr>
            </w:pPr>
            <w:r>
              <w:rPr>
                <w:bCs/>
                <w:sz w:val="18"/>
                <w:szCs w:val="18"/>
              </w:rPr>
              <w:t>53</w:t>
            </w:r>
          </w:p>
        </w:tc>
        <w:tc>
          <w:tcPr>
            <w:tcW w:w="6521" w:type="dxa"/>
            <w:tcBorders>
              <w:left w:val="single" w:color="000000" w:sz="6" w:space="0"/>
              <w:bottom w:val="single" w:color="000000" w:sz="6" w:space="0"/>
              <w:right w:val="single" w:color="000000" w:sz="6" w:space="0"/>
            </w:tcBorders>
            <w:vAlign w:val="center"/>
          </w:tcPr>
          <w:p w14:paraId="48124556">
            <w:pPr>
              <w:pStyle w:val="547"/>
              <w:widowControl w:val="0"/>
              <w:spacing w:before="240" w:after="0" w:line="312" w:lineRule="auto"/>
              <w:jc w:val="left"/>
              <w:rPr>
                <w:bCs/>
                <w:sz w:val="18"/>
                <w:szCs w:val="18"/>
              </w:rPr>
            </w:pPr>
            <w:r>
              <w:rPr>
                <w:bCs/>
                <w:sz w:val="18"/>
                <w:szCs w:val="18"/>
              </w:rPr>
              <w:t>CIANOCOBALAMINA 5000MCG/2ML INJETÁVEL</w:t>
            </w:r>
          </w:p>
        </w:tc>
        <w:tc>
          <w:tcPr>
            <w:tcW w:w="764" w:type="dxa"/>
            <w:tcBorders>
              <w:left w:val="single" w:color="000000" w:sz="6" w:space="0"/>
              <w:bottom w:val="single" w:color="000000" w:sz="6" w:space="0"/>
              <w:right w:val="single" w:color="000000" w:sz="6" w:space="0"/>
            </w:tcBorders>
            <w:vAlign w:val="center"/>
          </w:tcPr>
          <w:p w14:paraId="7FFAC6F6">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52AFB996">
            <w:pPr>
              <w:pStyle w:val="547"/>
              <w:widowControl w:val="0"/>
              <w:spacing w:before="240" w:after="0" w:line="312" w:lineRule="auto"/>
              <w:ind w:left="57"/>
              <w:jc w:val="center"/>
              <w:rPr>
                <w:sz w:val="18"/>
                <w:szCs w:val="18"/>
              </w:rPr>
            </w:pPr>
            <w:r>
              <w:rPr>
                <w:sz w:val="18"/>
                <w:szCs w:val="18"/>
              </w:rPr>
              <w:t>25.000</w:t>
            </w:r>
          </w:p>
        </w:tc>
      </w:tr>
      <w:tr w14:paraId="1430A758">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6513C69E">
            <w:pPr>
              <w:pStyle w:val="547"/>
              <w:widowControl w:val="0"/>
              <w:spacing w:before="240" w:after="0" w:line="312" w:lineRule="auto"/>
              <w:jc w:val="center"/>
              <w:rPr>
                <w:bCs/>
                <w:sz w:val="18"/>
                <w:szCs w:val="18"/>
              </w:rPr>
            </w:pPr>
            <w:r>
              <w:rPr>
                <w:bCs/>
                <w:sz w:val="18"/>
                <w:szCs w:val="18"/>
              </w:rPr>
              <w:t>54</w:t>
            </w:r>
          </w:p>
        </w:tc>
        <w:tc>
          <w:tcPr>
            <w:tcW w:w="6521" w:type="dxa"/>
            <w:tcBorders>
              <w:left w:val="single" w:color="000000" w:sz="6" w:space="0"/>
              <w:bottom w:val="single" w:color="000000" w:sz="6" w:space="0"/>
              <w:right w:val="single" w:color="000000" w:sz="6" w:space="0"/>
            </w:tcBorders>
            <w:vAlign w:val="center"/>
          </w:tcPr>
          <w:p w14:paraId="42B77EAE">
            <w:pPr>
              <w:pStyle w:val="547"/>
              <w:widowControl w:val="0"/>
              <w:spacing w:before="240" w:after="0" w:line="312" w:lineRule="auto"/>
              <w:jc w:val="left"/>
              <w:rPr>
                <w:bCs/>
                <w:sz w:val="18"/>
                <w:szCs w:val="18"/>
              </w:rPr>
            </w:pPr>
            <w:r>
              <w:rPr>
                <w:bCs/>
                <w:sz w:val="18"/>
                <w:szCs w:val="18"/>
              </w:rPr>
              <w:t>CICLOPENTOLATO CLOR. 10MG/ 1ML COLÍRIO – FRASCO 05ML</w:t>
            </w:r>
          </w:p>
        </w:tc>
        <w:tc>
          <w:tcPr>
            <w:tcW w:w="764" w:type="dxa"/>
            <w:tcBorders>
              <w:left w:val="single" w:color="000000" w:sz="6" w:space="0"/>
              <w:bottom w:val="single" w:color="000000" w:sz="6" w:space="0"/>
              <w:right w:val="single" w:color="000000" w:sz="6" w:space="0"/>
            </w:tcBorders>
            <w:vAlign w:val="center"/>
          </w:tcPr>
          <w:p w14:paraId="1483A68A">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1998C0FF">
            <w:pPr>
              <w:pStyle w:val="547"/>
              <w:widowControl w:val="0"/>
              <w:spacing w:before="240" w:after="0" w:line="312" w:lineRule="auto"/>
              <w:ind w:left="57"/>
              <w:jc w:val="center"/>
              <w:rPr>
                <w:sz w:val="18"/>
                <w:szCs w:val="18"/>
              </w:rPr>
            </w:pPr>
            <w:r>
              <w:rPr>
                <w:sz w:val="18"/>
                <w:szCs w:val="18"/>
              </w:rPr>
              <w:t>300</w:t>
            </w:r>
          </w:p>
        </w:tc>
      </w:tr>
      <w:tr w14:paraId="51451250">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299090FE">
            <w:pPr>
              <w:pStyle w:val="547"/>
              <w:widowControl w:val="0"/>
              <w:spacing w:before="240" w:after="0" w:line="312" w:lineRule="auto"/>
              <w:jc w:val="center"/>
              <w:rPr>
                <w:bCs/>
                <w:sz w:val="18"/>
                <w:szCs w:val="18"/>
              </w:rPr>
            </w:pPr>
            <w:r>
              <w:rPr>
                <w:bCs/>
                <w:sz w:val="18"/>
                <w:szCs w:val="18"/>
              </w:rPr>
              <w:t>55</w:t>
            </w:r>
          </w:p>
        </w:tc>
        <w:tc>
          <w:tcPr>
            <w:tcW w:w="6521" w:type="dxa"/>
            <w:tcBorders>
              <w:left w:val="single" w:color="000000" w:sz="6" w:space="0"/>
              <w:bottom w:val="single" w:color="000000" w:sz="6" w:space="0"/>
              <w:right w:val="single" w:color="000000" w:sz="6" w:space="0"/>
            </w:tcBorders>
            <w:vAlign w:val="center"/>
          </w:tcPr>
          <w:p w14:paraId="2A1738B1">
            <w:pPr>
              <w:pStyle w:val="547"/>
              <w:widowControl w:val="0"/>
              <w:spacing w:before="240" w:after="0" w:line="312" w:lineRule="auto"/>
              <w:jc w:val="left"/>
              <w:rPr>
                <w:bCs/>
                <w:sz w:val="18"/>
                <w:szCs w:val="18"/>
              </w:rPr>
            </w:pPr>
            <w:r>
              <w:rPr>
                <w:bCs/>
                <w:sz w:val="18"/>
                <w:szCs w:val="18"/>
              </w:rPr>
              <w:t>CIMETIDINA 300MG/2ML – INJETÁVEL</w:t>
            </w:r>
          </w:p>
        </w:tc>
        <w:tc>
          <w:tcPr>
            <w:tcW w:w="764" w:type="dxa"/>
            <w:tcBorders>
              <w:left w:val="single" w:color="000000" w:sz="6" w:space="0"/>
              <w:bottom w:val="single" w:color="000000" w:sz="6" w:space="0"/>
              <w:right w:val="single" w:color="000000" w:sz="6" w:space="0"/>
            </w:tcBorders>
            <w:vAlign w:val="center"/>
          </w:tcPr>
          <w:p w14:paraId="57E69EAA">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4561BAB9">
            <w:pPr>
              <w:pStyle w:val="547"/>
              <w:widowControl w:val="0"/>
              <w:spacing w:before="240" w:after="0" w:line="312" w:lineRule="auto"/>
              <w:ind w:left="57"/>
              <w:jc w:val="center"/>
              <w:rPr>
                <w:sz w:val="18"/>
                <w:szCs w:val="18"/>
              </w:rPr>
            </w:pPr>
            <w:r>
              <w:rPr>
                <w:sz w:val="18"/>
                <w:szCs w:val="18"/>
              </w:rPr>
              <w:t>2.000</w:t>
            </w:r>
          </w:p>
        </w:tc>
      </w:tr>
      <w:tr w14:paraId="67DEBA80">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61DC6F5C">
            <w:pPr>
              <w:pStyle w:val="547"/>
              <w:widowControl w:val="0"/>
              <w:spacing w:before="240" w:after="0" w:line="312" w:lineRule="auto"/>
              <w:jc w:val="center"/>
              <w:rPr>
                <w:bCs/>
                <w:sz w:val="18"/>
                <w:szCs w:val="18"/>
              </w:rPr>
            </w:pPr>
            <w:r>
              <w:rPr>
                <w:bCs/>
                <w:sz w:val="18"/>
                <w:szCs w:val="18"/>
              </w:rPr>
              <w:t>56</w:t>
            </w:r>
          </w:p>
        </w:tc>
        <w:tc>
          <w:tcPr>
            <w:tcW w:w="6521" w:type="dxa"/>
            <w:tcBorders>
              <w:left w:val="single" w:color="000000" w:sz="6" w:space="0"/>
              <w:bottom w:val="single" w:color="000000" w:sz="6" w:space="0"/>
              <w:right w:val="single" w:color="000000" w:sz="6" w:space="0"/>
            </w:tcBorders>
            <w:vAlign w:val="center"/>
          </w:tcPr>
          <w:p w14:paraId="60A916A1">
            <w:pPr>
              <w:pStyle w:val="547"/>
              <w:widowControl w:val="0"/>
              <w:spacing w:before="240" w:after="0" w:line="312" w:lineRule="auto"/>
              <w:jc w:val="left"/>
              <w:rPr>
                <w:bCs/>
                <w:sz w:val="18"/>
                <w:szCs w:val="18"/>
              </w:rPr>
            </w:pPr>
            <w:r>
              <w:rPr>
                <w:bCs/>
                <w:sz w:val="18"/>
                <w:szCs w:val="18"/>
              </w:rPr>
              <w:t>CIPROFLOXACINO 3,5 MG/ML COLÍRIO – FRASCO 5ML</w:t>
            </w:r>
          </w:p>
        </w:tc>
        <w:tc>
          <w:tcPr>
            <w:tcW w:w="764" w:type="dxa"/>
            <w:tcBorders>
              <w:left w:val="single" w:color="000000" w:sz="6" w:space="0"/>
              <w:bottom w:val="single" w:color="000000" w:sz="6" w:space="0"/>
              <w:right w:val="single" w:color="000000" w:sz="6" w:space="0"/>
            </w:tcBorders>
            <w:vAlign w:val="center"/>
          </w:tcPr>
          <w:p w14:paraId="51D60224">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1A1D0F40">
            <w:pPr>
              <w:pStyle w:val="547"/>
              <w:widowControl w:val="0"/>
              <w:spacing w:before="240" w:after="0" w:line="312" w:lineRule="auto"/>
              <w:ind w:left="57"/>
              <w:jc w:val="center"/>
              <w:rPr>
                <w:sz w:val="18"/>
                <w:szCs w:val="18"/>
              </w:rPr>
            </w:pPr>
            <w:r>
              <w:rPr>
                <w:sz w:val="18"/>
                <w:szCs w:val="18"/>
              </w:rPr>
              <w:t>700</w:t>
            </w:r>
          </w:p>
        </w:tc>
      </w:tr>
      <w:tr w14:paraId="1F27D52C">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66A5BFCD">
            <w:pPr>
              <w:pStyle w:val="547"/>
              <w:widowControl w:val="0"/>
              <w:spacing w:before="240" w:after="0" w:line="312" w:lineRule="auto"/>
              <w:jc w:val="center"/>
              <w:rPr>
                <w:bCs/>
                <w:sz w:val="18"/>
                <w:szCs w:val="18"/>
              </w:rPr>
            </w:pPr>
            <w:r>
              <w:rPr>
                <w:bCs/>
                <w:sz w:val="18"/>
                <w:szCs w:val="18"/>
              </w:rPr>
              <w:t>57</w:t>
            </w:r>
          </w:p>
        </w:tc>
        <w:tc>
          <w:tcPr>
            <w:tcW w:w="6521" w:type="dxa"/>
            <w:tcBorders>
              <w:left w:val="single" w:color="000000" w:sz="6" w:space="0"/>
              <w:bottom w:val="single" w:color="000000" w:sz="6" w:space="0"/>
              <w:right w:val="single" w:color="000000" w:sz="6" w:space="0"/>
            </w:tcBorders>
            <w:vAlign w:val="center"/>
          </w:tcPr>
          <w:p w14:paraId="7FBC0C9C">
            <w:pPr>
              <w:pStyle w:val="547"/>
              <w:widowControl w:val="0"/>
              <w:spacing w:before="240" w:after="0" w:line="312" w:lineRule="auto"/>
              <w:jc w:val="left"/>
              <w:rPr>
                <w:bCs/>
                <w:sz w:val="18"/>
                <w:szCs w:val="18"/>
              </w:rPr>
            </w:pPr>
            <w:r>
              <w:rPr>
                <w:bCs/>
                <w:sz w:val="18"/>
                <w:szCs w:val="18"/>
              </w:rPr>
              <w:t>CIPROFLOXACINO 500MG (COMPRIMIDO EM BLISTER)</w:t>
            </w:r>
          </w:p>
        </w:tc>
        <w:tc>
          <w:tcPr>
            <w:tcW w:w="764" w:type="dxa"/>
            <w:tcBorders>
              <w:left w:val="single" w:color="000000" w:sz="6" w:space="0"/>
              <w:bottom w:val="single" w:color="000000" w:sz="6" w:space="0"/>
              <w:right w:val="single" w:color="000000" w:sz="6" w:space="0"/>
            </w:tcBorders>
            <w:vAlign w:val="center"/>
          </w:tcPr>
          <w:p w14:paraId="6C3CC783">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72BEDCC1">
            <w:pPr>
              <w:pStyle w:val="547"/>
              <w:widowControl w:val="0"/>
              <w:spacing w:before="240" w:after="0" w:line="312" w:lineRule="auto"/>
              <w:ind w:left="57"/>
              <w:jc w:val="center"/>
              <w:rPr>
                <w:sz w:val="18"/>
                <w:szCs w:val="18"/>
              </w:rPr>
            </w:pPr>
            <w:r>
              <w:rPr>
                <w:sz w:val="18"/>
                <w:szCs w:val="18"/>
              </w:rPr>
              <w:t>100.000</w:t>
            </w:r>
          </w:p>
        </w:tc>
      </w:tr>
      <w:tr w14:paraId="3602914B">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5629B29A">
            <w:pPr>
              <w:pStyle w:val="547"/>
              <w:widowControl w:val="0"/>
              <w:spacing w:before="240" w:after="0" w:line="312" w:lineRule="auto"/>
              <w:jc w:val="center"/>
              <w:rPr>
                <w:bCs/>
                <w:sz w:val="18"/>
                <w:szCs w:val="18"/>
              </w:rPr>
            </w:pPr>
            <w:r>
              <w:rPr>
                <w:bCs/>
                <w:sz w:val="18"/>
                <w:szCs w:val="18"/>
              </w:rPr>
              <w:t>58</w:t>
            </w:r>
          </w:p>
        </w:tc>
        <w:tc>
          <w:tcPr>
            <w:tcW w:w="6521" w:type="dxa"/>
            <w:tcBorders>
              <w:left w:val="single" w:color="000000" w:sz="6" w:space="0"/>
              <w:bottom w:val="single" w:color="000000" w:sz="6" w:space="0"/>
              <w:right w:val="single" w:color="000000" w:sz="6" w:space="0"/>
            </w:tcBorders>
            <w:vAlign w:val="center"/>
          </w:tcPr>
          <w:p w14:paraId="18B5B1F0">
            <w:pPr>
              <w:pStyle w:val="547"/>
              <w:widowControl w:val="0"/>
              <w:spacing w:before="240" w:after="0" w:line="312" w:lineRule="auto"/>
              <w:jc w:val="left"/>
              <w:rPr>
                <w:bCs/>
                <w:sz w:val="18"/>
                <w:szCs w:val="18"/>
              </w:rPr>
            </w:pPr>
            <w:r>
              <w:rPr>
                <w:bCs/>
                <w:sz w:val="18"/>
                <w:szCs w:val="18"/>
              </w:rPr>
              <w:t>CLINDAMICINA 300MG (CÁPSULA BLISTER)</w:t>
            </w:r>
          </w:p>
        </w:tc>
        <w:tc>
          <w:tcPr>
            <w:tcW w:w="764" w:type="dxa"/>
            <w:tcBorders>
              <w:left w:val="single" w:color="000000" w:sz="6" w:space="0"/>
              <w:bottom w:val="single" w:color="000000" w:sz="6" w:space="0"/>
              <w:right w:val="single" w:color="000000" w:sz="6" w:space="0"/>
            </w:tcBorders>
            <w:vAlign w:val="center"/>
          </w:tcPr>
          <w:p w14:paraId="0D77FE8F">
            <w:pPr>
              <w:pStyle w:val="547"/>
              <w:widowControl w:val="0"/>
              <w:spacing w:before="240" w:after="0" w:line="312" w:lineRule="auto"/>
              <w:ind w:left="57"/>
              <w:jc w:val="center"/>
              <w:rPr>
                <w:sz w:val="18"/>
                <w:szCs w:val="18"/>
              </w:rPr>
            </w:pPr>
            <w:r>
              <w:rPr>
                <w:sz w:val="18"/>
                <w:szCs w:val="18"/>
              </w:rPr>
              <w:t>CA</w:t>
            </w:r>
          </w:p>
        </w:tc>
        <w:tc>
          <w:tcPr>
            <w:tcW w:w="1184" w:type="dxa"/>
            <w:tcBorders>
              <w:left w:val="single" w:color="000000" w:sz="6" w:space="0"/>
              <w:bottom w:val="single" w:color="000000" w:sz="6" w:space="0"/>
              <w:right w:val="single" w:color="000000" w:sz="6" w:space="0"/>
            </w:tcBorders>
            <w:vAlign w:val="center"/>
          </w:tcPr>
          <w:p w14:paraId="4F6D7A88">
            <w:pPr>
              <w:pStyle w:val="547"/>
              <w:widowControl w:val="0"/>
              <w:spacing w:before="240" w:after="0" w:line="312" w:lineRule="auto"/>
              <w:ind w:left="57"/>
              <w:jc w:val="center"/>
              <w:rPr>
                <w:sz w:val="18"/>
                <w:szCs w:val="18"/>
              </w:rPr>
            </w:pPr>
            <w:r>
              <w:rPr>
                <w:sz w:val="18"/>
                <w:szCs w:val="18"/>
              </w:rPr>
              <w:t>6.000</w:t>
            </w:r>
          </w:p>
        </w:tc>
      </w:tr>
      <w:tr w14:paraId="02DCD919">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1B8CB494">
            <w:pPr>
              <w:pStyle w:val="547"/>
              <w:widowControl w:val="0"/>
              <w:spacing w:before="240" w:after="0" w:line="312" w:lineRule="auto"/>
              <w:jc w:val="center"/>
              <w:rPr>
                <w:bCs/>
                <w:sz w:val="18"/>
                <w:szCs w:val="18"/>
              </w:rPr>
            </w:pPr>
            <w:r>
              <w:rPr>
                <w:bCs/>
                <w:sz w:val="18"/>
                <w:szCs w:val="18"/>
              </w:rPr>
              <w:t>59</w:t>
            </w:r>
          </w:p>
        </w:tc>
        <w:tc>
          <w:tcPr>
            <w:tcW w:w="6521" w:type="dxa"/>
            <w:tcBorders>
              <w:left w:val="single" w:color="000000" w:sz="6" w:space="0"/>
              <w:bottom w:val="single" w:color="000000" w:sz="6" w:space="0"/>
              <w:right w:val="single" w:color="000000" w:sz="6" w:space="0"/>
            </w:tcBorders>
            <w:vAlign w:val="center"/>
          </w:tcPr>
          <w:p w14:paraId="7FF84C6E">
            <w:pPr>
              <w:pStyle w:val="547"/>
              <w:widowControl w:val="0"/>
              <w:spacing w:before="240" w:after="0" w:line="312" w:lineRule="auto"/>
              <w:jc w:val="left"/>
              <w:rPr>
                <w:bCs/>
                <w:sz w:val="18"/>
                <w:szCs w:val="18"/>
              </w:rPr>
            </w:pPr>
            <w:r>
              <w:rPr>
                <w:bCs/>
                <w:sz w:val="18"/>
                <w:szCs w:val="18"/>
              </w:rPr>
              <w:t>CLOMIPRAMINA 25MG (DRÁGEA BLISTER)</w:t>
            </w:r>
          </w:p>
        </w:tc>
        <w:tc>
          <w:tcPr>
            <w:tcW w:w="764" w:type="dxa"/>
            <w:tcBorders>
              <w:left w:val="single" w:color="000000" w:sz="6" w:space="0"/>
              <w:bottom w:val="single" w:color="000000" w:sz="6" w:space="0"/>
              <w:right w:val="single" w:color="000000" w:sz="6" w:space="0"/>
            </w:tcBorders>
            <w:vAlign w:val="center"/>
          </w:tcPr>
          <w:p w14:paraId="739920C7">
            <w:pPr>
              <w:pStyle w:val="547"/>
              <w:widowControl w:val="0"/>
              <w:spacing w:before="240" w:after="0" w:line="312" w:lineRule="auto"/>
              <w:ind w:left="57"/>
              <w:jc w:val="center"/>
              <w:rPr>
                <w:sz w:val="18"/>
                <w:szCs w:val="18"/>
              </w:rPr>
            </w:pPr>
            <w:r>
              <w:rPr>
                <w:sz w:val="18"/>
                <w:szCs w:val="18"/>
              </w:rPr>
              <w:t>DR</w:t>
            </w:r>
          </w:p>
        </w:tc>
        <w:tc>
          <w:tcPr>
            <w:tcW w:w="1184" w:type="dxa"/>
            <w:tcBorders>
              <w:left w:val="single" w:color="000000" w:sz="6" w:space="0"/>
              <w:bottom w:val="single" w:color="000000" w:sz="6" w:space="0"/>
              <w:right w:val="single" w:color="000000" w:sz="6" w:space="0"/>
            </w:tcBorders>
            <w:vAlign w:val="center"/>
          </w:tcPr>
          <w:p w14:paraId="548B6635">
            <w:pPr>
              <w:pStyle w:val="547"/>
              <w:widowControl w:val="0"/>
              <w:spacing w:before="240" w:after="0" w:line="312" w:lineRule="auto"/>
              <w:ind w:left="57"/>
              <w:jc w:val="center"/>
              <w:rPr>
                <w:sz w:val="18"/>
                <w:szCs w:val="18"/>
              </w:rPr>
            </w:pPr>
            <w:r>
              <w:rPr>
                <w:sz w:val="18"/>
                <w:szCs w:val="18"/>
              </w:rPr>
              <w:t>350.000</w:t>
            </w:r>
          </w:p>
        </w:tc>
      </w:tr>
      <w:tr w14:paraId="17FF8CCF">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6D813F63">
            <w:pPr>
              <w:pStyle w:val="547"/>
              <w:widowControl w:val="0"/>
              <w:spacing w:before="240" w:after="0" w:line="312" w:lineRule="auto"/>
              <w:jc w:val="center"/>
              <w:rPr>
                <w:bCs/>
                <w:sz w:val="18"/>
                <w:szCs w:val="18"/>
              </w:rPr>
            </w:pPr>
            <w:r>
              <w:rPr>
                <w:bCs/>
                <w:sz w:val="18"/>
                <w:szCs w:val="18"/>
              </w:rPr>
              <w:t>60</w:t>
            </w:r>
          </w:p>
        </w:tc>
        <w:tc>
          <w:tcPr>
            <w:tcW w:w="6521" w:type="dxa"/>
            <w:tcBorders>
              <w:left w:val="single" w:color="000000" w:sz="6" w:space="0"/>
              <w:bottom w:val="single" w:color="000000" w:sz="6" w:space="0"/>
              <w:right w:val="single" w:color="000000" w:sz="6" w:space="0"/>
            </w:tcBorders>
            <w:vAlign w:val="center"/>
          </w:tcPr>
          <w:p w14:paraId="1269B8B9">
            <w:pPr>
              <w:pStyle w:val="547"/>
              <w:widowControl w:val="0"/>
              <w:spacing w:before="240" w:after="0" w:line="312" w:lineRule="auto"/>
              <w:jc w:val="left"/>
              <w:rPr>
                <w:bCs/>
                <w:sz w:val="18"/>
                <w:szCs w:val="18"/>
              </w:rPr>
            </w:pPr>
            <w:r>
              <w:rPr>
                <w:bCs/>
                <w:sz w:val="18"/>
                <w:szCs w:val="18"/>
              </w:rPr>
              <w:t>CLONAZEPAM 2,5MG/ ML GOTAS – FRASCO 20ML</w:t>
            </w:r>
          </w:p>
        </w:tc>
        <w:tc>
          <w:tcPr>
            <w:tcW w:w="764" w:type="dxa"/>
            <w:tcBorders>
              <w:left w:val="single" w:color="000000" w:sz="6" w:space="0"/>
              <w:bottom w:val="single" w:color="000000" w:sz="6" w:space="0"/>
              <w:right w:val="single" w:color="000000" w:sz="6" w:space="0"/>
            </w:tcBorders>
            <w:vAlign w:val="center"/>
          </w:tcPr>
          <w:p w14:paraId="7CE05012">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446CAB97">
            <w:pPr>
              <w:pStyle w:val="547"/>
              <w:widowControl w:val="0"/>
              <w:spacing w:before="240" w:after="0" w:line="312" w:lineRule="auto"/>
              <w:ind w:left="57"/>
              <w:jc w:val="center"/>
              <w:rPr>
                <w:sz w:val="18"/>
                <w:szCs w:val="18"/>
              </w:rPr>
            </w:pPr>
            <w:r>
              <w:rPr>
                <w:sz w:val="18"/>
                <w:szCs w:val="18"/>
              </w:rPr>
              <w:t>4.500</w:t>
            </w:r>
          </w:p>
        </w:tc>
      </w:tr>
      <w:tr w14:paraId="4E2302E3">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41C9A995">
            <w:pPr>
              <w:pStyle w:val="547"/>
              <w:widowControl w:val="0"/>
              <w:spacing w:before="240" w:after="0" w:line="312" w:lineRule="auto"/>
              <w:jc w:val="center"/>
              <w:rPr>
                <w:bCs/>
                <w:sz w:val="18"/>
                <w:szCs w:val="18"/>
              </w:rPr>
            </w:pPr>
            <w:r>
              <w:rPr>
                <w:bCs/>
                <w:sz w:val="18"/>
                <w:szCs w:val="18"/>
              </w:rPr>
              <w:t>61</w:t>
            </w:r>
          </w:p>
        </w:tc>
        <w:tc>
          <w:tcPr>
            <w:tcW w:w="6521" w:type="dxa"/>
            <w:tcBorders>
              <w:left w:val="single" w:color="000000" w:sz="6" w:space="0"/>
              <w:bottom w:val="single" w:color="000000" w:sz="6" w:space="0"/>
              <w:right w:val="single" w:color="000000" w:sz="6" w:space="0"/>
            </w:tcBorders>
            <w:vAlign w:val="center"/>
          </w:tcPr>
          <w:p w14:paraId="707B7E6F">
            <w:pPr>
              <w:pStyle w:val="547"/>
              <w:widowControl w:val="0"/>
              <w:spacing w:before="240" w:after="0" w:line="312" w:lineRule="auto"/>
              <w:jc w:val="left"/>
              <w:rPr>
                <w:bCs/>
                <w:sz w:val="18"/>
                <w:szCs w:val="18"/>
              </w:rPr>
            </w:pPr>
            <w:r>
              <w:rPr>
                <w:bCs/>
                <w:sz w:val="18"/>
                <w:szCs w:val="18"/>
              </w:rPr>
              <w:t>CLONAZEPAM 2MG (COMPRIMIDO EM BLISTER)</w:t>
            </w:r>
          </w:p>
        </w:tc>
        <w:tc>
          <w:tcPr>
            <w:tcW w:w="764" w:type="dxa"/>
            <w:tcBorders>
              <w:left w:val="single" w:color="000000" w:sz="6" w:space="0"/>
              <w:bottom w:val="single" w:color="000000" w:sz="6" w:space="0"/>
              <w:right w:val="single" w:color="000000" w:sz="6" w:space="0"/>
            </w:tcBorders>
            <w:vAlign w:val="center"/>
          </w:tcPr>
          <w:p w14:paraId="4CAE6933">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5A06B38D">
            <w:pPr>
              <w:pStyle w:val="547"/>
              <w:widowControl w:val="0"/>
              <w:spacing w:before="240" w:after="0" w:line="312" w:lineRule="auto"/>
              <w:ind w:left="57"/>
              <w:jc w:val="center"/>
              <w:rPr>
                <w:sz w:val="18"/>
                <w:szCs w:val="18"/>
              </w:rPr>
            </w:pPr>
            <w:r>
              <w:rPr>
                <w:sz w:val="18"/>
                <w:szCs w:val="18"/>
              </w:rPr>
              <w:t>600.000</w:t>
            </w:r>
          </w:p>
        </w:tc>
      </w:tr>
      <w:tr w14:paraId="7C8D7DC9">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30329010">
            <w:pPr>
              <w:pStyle w:val="547"/>
              <w:widowControl w:val="0"/>
              <w:spacing w:before="240" w:after="0" w:line="312" w:lineRule="auto"/>
              <w:jc w:val="center"/>
              <w:rPr>
                <w:bCs/>
                <w:sz w:val="18"/>
                <w:szCs w:val="18"/>
              </w:rPr>
            </w:pPr>
            <w:r>
              <w:rPr>
                <w:bCs/>
                <w:sz w:val="18"/>
                <w:szCs w:val="18"/>
              </w:rPr>
              <w:t>62</w:t>
            </w:r>
          </w:p>
        </w:tc>
        <w:tc>
          <w:tcPr>
            <w:tcW w:w="6521" w:type="dxa"/>
            <w:tcBorders>
              <w:left w:val="single" w:color="000000" w:sz="6" w:space="0"/>
              <w:bottom w:val="single" w:color="000000" w:sz="6" w:space="0"/>
              <w:right w:val="single" w:color="000000" w:sz="6" w:space="0"/>
            </w:tcBorders>
            <w:vAlign w:val="center"/>
          </w:tcPr>
          <w:p w14:paraId="1ECD883C">
            <w:pPr>
              <w:pStyle w:val="547"/>
              <w:widowControl w:val="0"/>
              <w:spacing w:before="240" w:after="0" w:line="312" w:lineRule="auto"/>
              <w:jc w:val="left"/>
              <w:rPr>
                <w:bCs/>
                <w:sz w:val="18"/>
                <w:szCs w:val="18"/>
              </w:rPr>
            </w:pPr>
            <w:r>
              <w:rPr>
                <w:bCs/>
                <w:sz w:val="18"/>
                <w:szCs w:val="18"/>
              </w:rPr>
              <w:t>CLONIDINA 0,150MG (COMPRIMIDO EM BLISTER)</w:t>
            </w:r>
          </w:p>
        </w:tc>
        <w:tc>
          <w:tcPr>
            <w:tcW w:w="764" w:type="dxa"/>
            <w:tcBorders>
              <w:left w:val="single" w:color="000000" w:sz="6" w:space="0"/>
              <w:bottom w:val="single" w:color="000000" w:sz="6" w:space="0"/>
              <w:right w:val="single" w:color="000000" w:sz="6" w:space="0"/>
            </w:tcBorders>
            <w:vAlign w:val="center"/>
          </w:tcPr>
          <w:p w14:paraId="4DF03824">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13A6AED3">
            <w:pPr>
              <w:pStyle w:val="547"/>
              <w:widowControl w:val="0"/>
              <w:spacing w:before="240" w:after="0" w:line="312" w:lineRule="auto"/>
              <w:ind w:left="57"/>
              <w:jc w:val="center"/>
              <w:rPr>
                <w:sz w:val="18"/>
                <w:szCs w:val="18"/>
              </w:rPr>
            </w:pPr>
            <w:r>
              <w:rPr>
                <w:sz w:val="18"/>
                <w:szCs w:val="18"/>
              </w:rPr>
              <w:t>400.000</w:t>
            </w:r>
          </w:p>
        </w:tc>
      </w:tr>
      <w:tr w14:paraId="7CA92677">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5B1F7D81">
            <w:pPr>
              <w:pStyle w:val="547"/>
              <w:widowControl w:val="0"/>
              <w:spacing w:before="240" w:after="0" w:line="312" w:lineRule="auto"/>
              <w:jc w:val="center"/>
              <w:rPr>
                <w:bCs/>
                <w:sz w:val="18"/>
                <w:szCs w:val="18"/>
              </w:rPr>
            </w:pPr>
            <w:r>
              <w:rPr>
                <w:bCs/>
                <w:sz w:val="18"/>
                <w:szCs w:val="18"/>
              </w:rPr>
              <w:t>63</w:t>
            </w:r>
          </w:p>
        </w:tc>
        <w:tc>
          <w:tcPr>
            <w:tcW w:w="6521" w:type="dxa"/>
            <w:tcBorders>
              <w:left w:val="single" w:color="000000" w:sz="6" w:space="0"/>
              <w:bottom w:val="single" w:color="000000" w:sz="6" w:space="0"/>
              <w:right w:val="single" w:color="000000" w:sz="6" w:space="0"/>
            </w:tcBorders>
            <w:vAlign w:val="center"/>
          </w:tcPr>
          <w:p w14:paraId="621EB6DF">
            <w:pPr>
              <w:pStyle w:val="547"/>
              <w:widowControl w:val="0"/>
              <w:spacing w:before="240" w:after="0" w:line="312" w:lineRule="auto"/>
              <w:jc w:val="left"/>
              <w:rPr>
                <w:bCs/>
                <w:sz w:val="18"/>
                <w:szCs w:val="18"/>
              </w:rPr>
            </w:pPr>
            <w:r>
              <w:rPr>
                <w:bCs/>
                <w:sz w:val="18"/>
                <w:szCs w:val="18"/>
              </w:rPr>
              <w:t>CLONIDINA 150MCG/ 1ML INJETÁVEL</w:t>
            </w:r>
          </w:p>
        </w:tc>
        <w:tc>
          <w:tcPr>
            <w:tcW w:w="764" w:type="dxa"/>
            <w:tcBorders>
              <w:left w:val="single" w:color="000000" w:sz="6" w:space="0"/>
              <w:bottom w:val="single" w:color="000000" w:sz="6" w:space="0"/>
              <w:right w:val="single" w:color="000000" w:sz="6" w:space="0"/>
            </w:tcBorders>
            <w:vAlign w:val="center"/>
          </w:tcPr>
          <w:p w14:paraId="4F5A7043">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5B919FB7">
            <w:pPr>
              <w:pStyle w:val="547"/>
              <w:widowControl w:val="0"/>
              <w:spacing w:before="240" w:after="0" w:line="312" w:lineRule="auto"/>
              <w:ind w:left="57"/>
              <w:jc w:val="center"/>
              <w:rPr>
                <w:sz w:val="18"/>
                <w:szCs w:val="18"/>
              </w:rPr>
            </w:pPr>
            <w:r>
              <w:rPr>
                <w:sz w:val="18"/>
                <w:szCs w:val="18"/>
              </w:rPr>
              <w:t>150</w:t>
            </w:r>
          </w:p>
        </w:tc>
      </w:tr>
      <w:tr w14:paraId="1945AFE6">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00358E28">
            <w:pPr>
              <w:pStyle w:val="547"/>
              <w:widowControl w:val="0"/>
              <w:spacing w:before="240" w:after="0" w:line="312" w:lineRule="auto"/>
              <w:jc w:val="center"/>
              <w:rPr>
                <w:bCs/>
                <w:sz w:val="18"/>
                <w:szCs w:val="18"/>
              </w:rPr>
            </w:pPr>
            <w:r>
              <w:rPr>
                <w:bCs/>
                <w:sz w:val="18"/>
                <w:szCs w:val="18"/>
              </w:rPr>
              <w:t>64</w:t>
            </w:r>
          </w:p>
        </w:tc>
        <w:tc>
          <w:tcPr>
            <w:tcW w:w="6521" w:type="dxa"/>
            <w:tcBorders>
              <w:left w:val="single" w:color="000000" w:sz="6" w:space="0"/>
              <w:bottom w:val="single" w:color="000000" w:sz="6" w:space="0"/>
              <w:right w:val="single" w:color="000000" w:sz="6" w:space="0"/>
            </w:tcBorders>
            <w:vAlign w:val="center"/>
          </w:tcPr>
          <w:p w14:paraId="219B4FCD">
            <w:pPr>
              <w:pStyle w:val="547"/>
              <w:widowControl w:val="0"/>
              <w:spacing w:before="240" w:after="0" w:line="312" w:lineRule="auto"/>
              <w:jc w:val="left"/>
              <w:rPr>
                <w:bCs/>
                <w:sz w:val="18"/>
                <w:szCs w:val="18"/>
              </w:rPr>
            </w:pPr>
            <w:r>
              <w:rPr>
                <w:bCs/>
                <w:sz w:val="18"/>
                <w:szCs w:val="18"/>
              </w:rPr>
              <w:t>CLOPIDOGREL 75MG (COMPRIMIDO EM BLISTER)</w:t>
            </w:r>
          </w:p>
        </w:tc>
        <w:tc>
          <w:tcPr>
            <w:tcW w:w="764" w:type="dxa"/>
            <w:tcBorders>
              <w:left w:val="single" w:color="000000" w:sz="6" w:space="0"/>
              <w:bottom w:val="single" w:color="000000" w:sz="6" w:space="0"/>
              <w:right w:val="single" w:color="000000" w:sz="6" w:space="0"/>
            </w:tcBorders>
            <w:vAlign w:val="center"/>
          </w:tcPr>
          <w:p w14:paraId="5E5138F3">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6D02A375">
            <w:pPr>
              <w:pStyle w:val="547"/>
              <w:widowControl w:val="0"/>
              <w:spacing w:before="240" w:after="0" w:line="312" w:lineRule="auto"/>
              <w:ind w:left="57"/>
              <w:jc w:val="center"/>
              <w:rPr>
                <w:sz w:val="18"/>
                <w:szCs w:val="18"/>
              </w:rPr>
            </w:pPr>
            <w:r>
              <w:rPr>
                <w:sz w:val="18"/>
                <w:szCs w:val="18"/>
              </w:rPr>
              <w:t>1.000</w:t>
            </w:r>
          </w:p>
        </w:tc>
      </w:tr>
      <w:tr w14:paraId="11743651">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2179CFB7">
            <w:pPr>
              <w:pStyle w:val="547"/>
              <w:widowControl w:val="0"/>
              <w:spacing w:before="240" w:after="0" w:line="312" w:lineRule="auto"/>
              <w:jc w:val="center"/>
              <w:rPr>
                <w:bCs/>
                <w:sz w:val="18"/>
                <w:szCs w:val="18"/>
              </w:rPr>
            </w:pPr>
            <w:r>
              <w:rPr>
                <w:bCs/>
                <w:sz w:val="18"/>
                <w:szCs w:val="18"/>
              </w:rPr>
              <w:t>65</w:t>
            </w:r>
          </w:p>
        </w:tc>
        <w:tc>
          <w:tcPr>
            <w:tcW w:w="6521" w:type="dxa"/>
            <w:tcBorders>
              <w:left w:val="single" w:color="000000" w:sz="6" w:space="0"/>
              <w:bottom w:val="single" w:color="000000" w:sz="6" w:space="0"/>
              <w:right w:val="single" w:color="000000" w:sz="6" w:space="0"/>
            </w:tcBorders>
            <w:vAlign w:val="center"/>
          </w:tcPr>
          <w:p w14:paraId="59226C0E">
            <w:pPr>
              <w:pStyle w:val="547"/>
              <w:widowControl w:val="0"/>
              <w:spacing w:before="240" w:after="0" w:line="312" w:lineRule="auto"/>
              <w:jc w:val="left"/>
              <w:rPr>
                <w:bCs/>
                <w:sz w:val="18"/>
                <w:szCs w:val="18"/>
              </w:rPr>
            </w:pPr>
            <w:r>
              <w:rPr>
                <w:bCs/>
                <w:sz w:val="18"/>
                <w:szCs w:val="18"/>
              </w:rPr>
              <w:t>CLORETO DE POTÁSSIO 19,1% / 10 ML INJETÁVEL</w:t>
            </w:r>
          </w:p>
        </w:tc>
        <w:tc>
          <w:tcPr>
            <w:tcW w:w="764" w:type="dxa"/>
            <w:tcBorders>
              <w:left w:val="single" w:color="000000" w:sz="6" w:space="0"/>
              <w:bottom w:val="single" w:color="000000" w:sz="6" w:space="0"/>
              <w:right w:val="single" w:color="000000" w:sz="6" w:space="0"/>
            </w:tcBorders>
            <w:vAlign w:val="center"/>
          </w:tcPr>
          <w:p w14:paraId="1898475B">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24F6219C">
            <w:pPr>
              <w:pStyle w:val="547"/>
              <w:widowControl w:val="0"/>
              <w:spacing w:before="240" w:after="0" w:line="312" w:lineRule="auto"/>
              <w:ind w:left="57"/>
              <w:jc w:val="center"/>
              <w:rPr>
                <w:sz w:val="18"/>
                <w:szCs w:val="18"/>
              </w:rPr>
            </w:pPr>
            <w:r>
              <w:rPr>
                <w:sz w:val="18"/>
                <w:szCs w:val="18"/>
              </w:rPr>
              <w:t>600</w:t>
            </w:r>
          </w:p>
        </w:tc>
      </w:tr>
      <w:tr w14:paraId="565D5EC7">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32547055">
            <w:pPr>
              <w:pStyle w:val="547"/>
              <w:widowControl w:val="0"/>
              <w:spacing w:before="240" w:after="0" w:line="312" w:lineRule="auto"/>
              <w:jc w:val="center"/>
              <w:rPr>
                <w:bCs/>
                <w:sz w:val="18"/>
                <w:szCs w:val="18"/>
              </w:rPr>
            </w:pPr>
            <w:r>
              <w:rPr>
                <w:bCs/>
                <w:sz w:val="18"/>
                <w:szCs w:val="18"/>
              </w:rPr>
              <w:t>66</w:t>
            </w:r>
          </w:p>
        </w:tc>
        <w:tc>
          <w:tcPr>
            <w:tcW w:w="6521" w:type="dxa"/>
            <w:tcBorders>
              <w:left w:val="single" w:color="000000" w:sz="6" w:space="0"/>
              <w:bottom w:val="single" w:color="000000" w:sz="6" w:space="0"/>
              <w:right w:val="single" w:color="000000" w:sz="6" w:space="0"/>
            </w:tcBorders>
            <w:vAlign w:val="center"/>
          </w:tcPr>
          <w:p w14:paraId="6C663B7A">
            <w:pPr>
              <w:pStyle w:val="547"/>
              <w:widowControl w:val="0"/>
              <w:spacing w:before="240" w:after="0" w:line="312" w:lineRule="auto"/>
              <w:jc w:val="left"/>
              <w:rPr>
                <w:bCs/>
                <w:sz w:val="18"/>
                <w:szCs w:val="18"/>
              </w:rPr>
            </w:pPr>
            <w:r>
              <w:rPr>
                <w:bCs/>
                <w:sz w:val="18"/>
                <w:szCs w:val="18"/>
              </w:rPr>
              <w:t>CLORETO DE POTÁSSIO 6% SOLUÇÃO ORAL – FRASCO 100ML</w:t>
            </w:r>
          </w:p>
        </w:tc>
        <w:tc>
          <w:tcPr>
            <w:tcW w:w="764" w:type="dxa"/>
            <w:tcBorders>
              <w:left w:val="single" w:color="000000" w:sz="6" w:space="0"/>
              <w:bottom w:val="single" w:color="000000" w:sz="6" w:space="0"/>
              <w:right w:val="single" w:color="000000" w:sz="6" w:space="0"/>
            </w:tcBorders>
            <w:vAlign w:val="center"/>
          </w:tcPr>
          <w:p w14:paraId="2904A5EB">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325DDFBF">
            <w:pPr>
              <w:pStyle w:val="547"/>
              <w:widowControl w:val="0"/>
              <w:spacing w:before="240" w:after="0" w:line="312" w:lineRule="auto"/>
              <w:ind w:left="57"/>
              <w:jc w:val="center"/>
              <w:rPr>
                <w:sz w:val="18"/>
                <w:szCs w:val="18"/>
              </w:rPr>
            </w:pPr>
            <w:r>
              <w:rPr>
                <w:sz w:val="18"/>
                <w:szCs w:val="18"/>
              </w:rPr>
              <w:t>600</w:t>
            </w:r>
          </w:p>
        </w:tc>
      </w:tr>
      <w:tr w14:paraId="7D91D877">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5709E191">
            <w:pPr>
              <w:pStyle w:val="547"/>
              <w:widowControl w:val="0"/>
              <w:spacing w:before="240" w:after="0" w:line="312" w:lineRule="auto"/>
              <w:jc w:val="center"/>
              <w:rPr>
                <w:bCs/>
                <w:sz w:val="18"/>
                <w:szCs w:val="18"/>
              </w:rPr>
            </w:pPr>
            <w:r>
              <w:rPr>
                <w:bCs/>
                <w:sz w:val="18"/>
                <w:szCs w:val="18"/>
              </w:rPr>
              <w:t>67</w:t>
            </w:r>
          </w:p>
        </w:tc>
        <w:tc>
          <w:tcPr>
            <w:tcW w:w="6521" w:type="dxa"/>
            <w:tcBorders>
              <w:left w:val="single" w:color="000000" w:sz="6" w:space="0"/>
              <w:bottom w:val="single" w:color="000000" w:sz="6" w:space="0"/>
              <w:right w:val="single" w:color="000000" w:sz="6" w:space="0"/>
            </w:tcBorders>
            <w:vAlign w:val="center"/>
          </w:tcPr>
          <w:p w14:paraId="311F5962">
            <w:pPr>
              <w:pStyle w:val="547"/>
              <w:widowControl w:val="0"/>
              <w:spacing w:before="240" w:after="0" w:line="312" w:lineRule="auto"/>
              <w:jc w:val="left"/>
              <w:rPr>
                <w:bCs/>
                <w:sz w:val="18"/>
                <w:szCs w:val="18"/>
              </w:rPr>
            </w:pPr>
            <w:r>
              <w:rPr>
                <w:bCs/>
                <w:sz w:val="18"/>
                <w:szCs w:val="18"/>
              </w:rPr>
              <w:t>CLORETO DE SÓDIO 0,9%/ 10ML INJETÁVEL</w:t>
            </w:r>
          </w:p>
        </w:tc>
        <w:tc>
          <w:tcPr>
            <w:tcW w:w="764" w:type="dxa"/>
            <w:tcBorders>
              <w:left w:val="single" w:color="000000" w:sz="6" w:space="0"/>
              <w:bottom w:val="single" w:color="000000" w:sz="6" w:space="0"/>
              <w:right w:val="single" w:color="000000" w:sz="6" w:space="0"/>
            </w:tcBorders>
            <w:vAlign w:val="center"/>
          </w:tcPr>
          <w:p w14:paraId="1AB4D90C">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26F77009">
            <w:pPr>
              <w:pStyle w:val="547"/>
              <w:widowControl w:val="0"/>
              <w:spacing w:before="240" w:after="0" w:line="312" w:lineRule="auto"/>
              <w:ind w:left="57"/>
              <w:jc w:val="center"/>
              <w:rPr>
                <w:sz w:val="18"/>
                <w:szCs w:val="18"/>
              </w:rPr>
            </w:pPr>
            <w:r>
              <w:rPr>
                <w:sz w:val="18"/>
                <w:szCs w:val="18"/>
              </w:rPr>
              <w:t>40.000</w:t>
            </w:r>
          </w:p>
        </w:tc>
      </w:tr>
      <w:tr w14:paraId="10886908">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5F2A4D35">
            <w:pPr>
              <w:pStyle w:val="547"/>
              <w:widowControl w:val="0"/>
              <w:spacing w:before="240" w:after="0" w:line="312" w:lineRule="auto"/>
              <w:jc w:val="center"/>
              <w:rPr>
                <w:bCs/>
                <w:sz w:val="18"/>
                <w:szCs w:val="18"/>
              </w:rPr>
            </w:pPr>
            <w:r>
              <w:rPr>
                <w:bCs/>
                <w:sz w:val="18"/>
                <w:szCs w:val="18"/>
              </w:rPr>
              <w:t>68</w:t>
            </w:r>
          </w:p>
        </w:tc>
        <w:tc>
          <w:tcPr>
            <w:tcW w:w="6521" w:type="dxa"/>
            <w:tcBorders>
              <w:left w:val="single" w:color="000000" w:sz="6" w:space="0"/>
              <w:bottom w:val="single" w:color="000000" w:sz="6" w:space="0"/>
              <w:right w:val="single" w:color="000000" w:sz="6" w:space="0"/>
            </w:tcBorders>
            <w:vAlign w:val="center"/>
          </w:tcPr>
          <w:p w14:paraId="74E0CD62">
            <w:pPr>
              <w:pStyle w:val="547"/>
              <w:widowControl w:val="0"/>
              <w:spacing w:before="240" w:after="0" w:line="312" w:lineRule="auto"/>
              <w:jc w:val="left"/>
              <w:rPr>
                <w:bCs/>
                <w:sz w:val="18"/>
                <w:szCs w:val="18"/>
              </w:rPr>
            </w:pPr>
            <w:r>
              <w:rPr>
                <w:bCs/>
                <w:sz w:val="18"/>
                <w:szCs w:val="18"/>
              </w:rPr>
              <w:t>CLORETO DE SÓDIO 20%/ 10ML INJETÁVEL</w:t>
            </w:r>
          </w:p>
        </w:tc>
        <w:tc>
          <w:tcPr>
            <w:tcW w:w="764" w:type="dxa"/>
            <w:tcBorders>
              <w:left w:val="single" w:color="000000" w:sz="6" w:space="0"/>
              <w:bottom w:val="single" w:color="000000" w:sz="6" w:space="0"/>
              <w:right w:val="single" w:color="000000" w:sz="6" w:space="0"/>
            </w:tcBorders>
            <w:vAlign w:val="center"/>
          </w:tcPr>
          <w:p w14:paraId="6F340E5A">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3B17864F">
            <w:pPr>
              <w:pStyle w:val="547"/>
              <w:widowControl w:val="0"/>
              <w:spacing w:before="240" w:after="0" w:line="312" w:lineRule="auto"/>
              <w:ind w:left="57"/>
              <w:jc w:val="center"/>
              <w:rPr>
                <w:sz w:val="18"/>
                <w:szCs w:val="18"/>
              </w:rPr>
            </w:pPr>
            <w:r>
              <w:rPr>
                <w:sz w:val="18"/>
                <w:szCs w:val="18"/>
              </w:rPr>
              <w:t>400</w:t>
            </w:r>
          </w:p>
        </w:tc>
      </w:tr>
      <w:tr w14:paraId="34C169AA">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5C3213B3">
            <w:pPr>
              <w:pStyle w:val="547"/>
              <w:widowControl w:val="0"/>
              <w:spacing w:before="240" w:after="0" w:line="312" w:lineRule="auto"/>
              <w:jc w:val="center"/>
              <w:rPr>
                <w:bCs/>
                <w:sz w:val="18"/>
                <w:szCs w:val="18"/>
              </w:rPr>
            </w:pPr>
            <w:r>
              <w:rPr>
                <w:bCs/>
                <w:sz w:val="18"/>
                <w:szCs w:val="18"/>
              </w:rPr>
              <w:t>69</w:t>
            </w:r>
          </w:p>
        </w:tc>
        <w:tc>
          <w:tcPr>
            <w:tcW w:w="6521" w:type="dxa"/>
            <w:tcBorders>
              <w:left w:val="single" w:color="000000" w:sz="6" w:space="0"/>
              <w:bottom w:val="single" w:color="000000" w:sz="6" w:space="0"/>
              <w:right w:val="single" w:color="000000" w:sz="6" w:space="0"/>
            </w:tcBorders>
            <w:vAlign w:val="center"/>
          </w:tcPr>
          <w:p w14:paraId="082A91EC">
            <w:pPr>
              <w:pStyle w:val="547"/>
              <w:widowControl w:val="0"/>
              <w:spacing w:before="240" w:after="0" w:line="312" w:lineRule="auto"/>
              <w:jc w:val="left"/>
              <w:rPr>
                <w:bCs/>
                <w:sz w:val="18"/>
                <w:szCs w:val="18"/>
              </w:rPr>
            </w:pPr>
            <w:r>
              <w:rPr>
                <w:bCs/>
                <w:sz w:val="18"/>
                <w:szCs w:val="18"/>
              </w:rPr>
              <w:t>CLORPROMAZINA CLOR. 25MG (COMPRIMIDO EM BLISTER)</w:t>
            </w:r>
          </w:p>
        </w:tc>
        <w:tc>
          <w:tcPr>
            <w:tcW w:w="764" w:type="dxa"/>
            <w:tcBorders>
              <w:left w:val="single" w:color="000000" w:sz="6" w:space="0"/>
              <w:bottom w:val="single" w:color="000000" w:sz="6" w:space="0"/>
              <w:right w:val="single" w:color="000000" w:sz="6" w:space="0"/>
            </w:tcBorders>
            <w:vAlign w:val="center"/>
          </w:tcPr>
          <w:p w14:paraId="642CC0AE">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23E8CB06">
            <w:pPr>
              <w:pStyle w:val="547"/>
              <w:widowControl w:val="0"/>
              <w:spacing w:before="240" w:after="0" w:line="312" w:lineRule="auto"/>
              <w:ind w:left="57"/>
              <w:jc w:val="center"/>
              <w:rPr>
                <w:sz w:val="18"/>
                <w:szCs w:val="18"/>
              </w:rPr>
            </w:pPr>
            <w:r>
              <w:rPr>
                <w:sz w:val="18"/>
                <w:szCs w:val="18"/>
              </w:rPr>
              <w:t>250.000</w:t>
            </w:r>
          </w:p>
        </w:tc>
      </w:tr>
      <w:tr w14:paraId="4E53BC4C">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7AFF7958">
            <w:pPr>
              <w:pStyle w:val="547"/>
              <w:widowControl w:val="0"/>
              <w:spacing w:before="240" w:after="0" w:line="312" w:lineRule="auto"/>
              <w:jc w:val="center"/>
              <w:rPr>
                <w:bCs/>
                <w:sz w:val="18"/>
                <w:szCs w:val="18"/>
              </w:rPr>
            </w:pPr>
            <w:r>
              <w:rPr>
                <w:bCs/>
                <w:color w:val="000000"/>
                <w:sz w:val="18"/>
                <w:szCs w:val="18"/>
              </w:rPr>
              <w:t>70</w:t>
            </w:r>
          </w:p>
        </w:tc>
        <w:tc>
          <w:tcPr>
            <w:tcW w:w="6521" w:type="dxa"/>
            <w:tcBorders>
              <w:left w:val="single" w:color="000000" w:sz="6" w:space="0"/>
              <w:bottom w:val="single" w:color="000000" w:sz="6" w:space="0"/>
              <w:right w:val="single" w:color="000000" w:sz="6" w:space="0"/>
            </w:tcBorders>
            <w:vAlign w:val="center"/>
          </w:tcPr>
          <w:p w14:paraId="35DF15F6">
            <w:pPr>
              <w:pStyle w:val="547"/>
              <w:widowControl w:val="0"/>
              <w:spacing w:before="240" w:after="0" w:line="312" w:lineRule="auto"/>
              <w:jc w:val="left"/>
              <w:rPr>
                <w:bCs/>
                <w:sz w:val="18"/>
                <w:szCs w:val="18"/>
              </w:rPr>
            </w:pPr>
            <w:r>
              <w:rPr>
                <w:bCs/>
                <w:sz w:val="18"/>
                <w:szCs w:val="18"/>
              </w:rPr>
              <w:t>CLORPROMAZINA CLOR. 25MG/ 5ML INJETÁVEL</w:t>
            </w:r>
          </w:p>
        </w:tc>
        <w:tc>
          <w:tcPr>
            <w:tcW w:w="764" w:type="dxa"/>
            <w:tcBorders>
              <w:left w:val="single" w:color="000000" w:sz="6" w:space="0"/>
              <w:bottom w:val="single" w:color="000000" w:sz="6" w:space="0"/>
              <w:right w:val="single" w:color="000000" w:sz="6" w:space="0"/>
            </w:tcBorders>
            <w:vAlign w:val="center"/>
          </w:tcPr>
          <w:p w14:paraId="4A5A54E9">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0678409F">
            <w:pPr>
              <w:pStyle w:val="547"/>
              <w:widowControl w:val="0"/>
              <w:spacing w:before="240" w:after="0" w:line="312" w:lineRule="auto"/>
              <w:ind w:left="57"/>
              <w:jc w:val="center"/>
              <w:rPr>
                <w:sz w:val="18"/>
                <w:szCs w:val="18"/>
              </w:rPr>
            </w:pPr>
            <w:r>
              <w:rPr>
                <w:sz w:val="18"/>
                <w:szCs w:val="18"/>
              </w:rPr>
              <w:t>300</w:t>
            </w:r>
          </w:p>
        </w:tc>
      </w:tr>
      <w:tr w14:paraId="73A67607">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7D6B93B6">
            <w:pPr>
              <w:pStyle w:val="547"/>
              <w:widowControl w:val="0"/>
              <w:spacing w:before="240" w:after="0" w:line="312" w:lineRule="auto"/>
              <w:jc w:val="center"/>
              <w:rPr>
                <w:bCs/>
                <w:sz w:val="18"/>
                <w:szCs w:val="18"/>
              </w:rPr>
            </w:pPr>
            <w:r>
              <w:rPr>
                <w:bCs/>
                <w:color w:val="000000"/>
                <w:sz w:val="18"/>
                <w:szCs w:val="18"/>
              </w:rPr>
              <w:t>71</w:t>
            </w:r>
          </w:p>
        </w:tc>
        <w:tc>
          <w:tcPr>
            <w:tcW w:w="6521" w:type="dxa"/>
            <w:tcBorders>
              <w:left w:val="single" w:color="000000" w:sz="6" w:space="0"/>
              <w:bottom w:val="single" w:color="000000" w:sz="6" w:space="0"/>
              <w:right w:val="single" w:color="000000" w:sz="6" w:space="0"/>
            </w:tcBorders>
            <w:vAlign w:val="center"/>
          </w:tcPr>
          <w:p w14:paraId="230EA0BC">
            <w:pPr>
              <w:pStyle w:val="547"/>
              <w:widowControl w:val="0"/>
              <w:spacing w:before="240" w:after="0" w:line="312" w:lineRule="auto"/>
              <w:jc w:val="left"/>
              <w:rPr>
                <w:bCs/>
                <w:sz w:val="18"/>
                <w:szCs w:val="18"/>
              </w:rPr>
            </w:pPr>
            <w:r>
              <w:rPr>
                <w:bCs/>
                <w:sz w:val="18"/>
                <w:szCs w:val="18"/>
              </w:rPr>
              <w:t>CLORPROMAZINA CLOR. 40MG/ 1ML GOTAS – FRASCO 20ML</w:t>
            </w:r>
          </w:p>
        </w:tc>
        <w:tc>
          <w:tcPr>
            <w:tcW w:w="764" w:type="dxa"/>
            <w:tcBorders>
              <w:left w:val="single" w:color="000000" w:sz="6" w:space="0"/>
              <w:bottom w:val="single" w:color="000000" w:sz="6" w:space="0"/>
              <w:right w:val="single" w:color="000000" w:sz="6" w:space="0"/>
            </w:tcBorders>
            <w:vAlign w:val="center"/>
          </w:tcPr>
          <w:p w14:paraId="03390A44">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3E4B8E7F">
            <w:pPr>
              <w:pStyle w:val="547"/>
              <w:widowControl w:val="0"/>
              <w:spacing w:before="240" w:after="0" w:line="312" w:lineRule="auto"/>
              <w:ind w:left="57"/>
              <w:jc w:val="center"/>
              <w:rPr>
                <w:sz w:val="18"/>
                <w:szCs w:val="18"/>
              </w:rPr>
            </w:pPr>
            <w:r>
              <w:rPr>
                <w:sz w:val="18"/>
                <w:szCs w:val="18"/>
              </w:rPr>
              <w:t>800</w:t>
            </w:r>
          </w:p>
        </w:tc>
      </w:tr>
      <w:tr w14:paraId="504C6A5E">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540ADDDB">
            <w:pPr>
              <w:pStyle w:val="547"/>
              <w:widowControl w:val="0"/>
              <w:spacing w:before="240" w:after="0" w:line="312" w:lineRule="auto"/>
              <w:jc w:val="center"/>
              <w:rPr>
                <w:bCs/>
                <w:sz w:val="18"/>
                <w:szCs w:val="18"/>
              </w:rPr>
            </w:pPr>
            <w:r>
              <w:rPr>
                <w:bCs/>
                <w:color w:val="000000"/>
                <w:sz w:val="18"/>
                <w:szCs w:val="18"/>
              </w:rPr>
              <w:t>72</w:t>
            </w:r>
          </w:p>
        </w:tc>
        <w:tc>
          <w:tcPr>
            <w:tcW w:w="6521" w:type="dxa"/>
            <w:tcBorders>
              <w:left w:val="single" w:color="000000" w:sz="6" w:space="0"/>
              <w:bottom w:val="single" w:color="000000" w:sz="6" w:space="0"/>
              <w:right w:val="single" w:color="000000" w:sz="6" w:space="0"/>
            </w:tcBorders>
            <w:vAlign w:val="center"/>
          </w:tcPr>
          <w:p w14:paraId="3FEE0961">
            <w:pPr>
              <w:pStyle w:val="547"/>
              <w:widowControl w:val="0"/>
              <w:spacing w:before="240" w:after="0" w:line="312" w:lineRule="auto"/>
              <w:jc w:val="left"/>
              <w:rPr>
                <w:bCs/>
                <w:sz w:val="18"/>
                <w:szCs w:val="18"/>
              </w:rPr>
            </w:pPr>
            <w:r>
              <w:rPr>
                <w:bCs/>
                <w:sz w:val="18"/>
                <w:szCs w:val="18"/>
              </w:rPr>
              <w:t>CLORPROMAZINA CLOR. 100MG (COMPRIMIDO EM BLISTER)</w:t>
            </w:r>
          </w:p>
        </w:tc>
        <w:tc>
          <w:tcPr>
            <w:tcW w:w="764" w:type="dxa"/>
            <w:tcBorders>
              <w:left w:val="single" w:color="000000" w:sz="6" w:space="0"/>
              <w:bottom w:val="single" w:color="000000" w:sz="6" w:space="0"/>
              <w:right w:val="single" w:color="000000" w:sz="6" w:space="0"/>
            </w:tcBorders>
            <w:vAlign w:val="center"/>
          </w:tcPr>
          <w:p w14:paraId="29EA9A84">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28369059">
            <w:pPr>
              <w:pStyle w:val="547"/>
              <w:widowControl w:val="0"/>
              <w:spacing w:before="240" w:after="0" w:line="312" w:lineRule="auto"/>
              <w:ind w:left="57"/>
              <w:jc w:val="center"/>
              <w:rPr>
                <w:sz w:val="18"/>
                <w:szCs w:val="18"/>
              </w:rPr>
            </w:pPr>
            <w:r>
              <w:rPr>
                <w:sz w:val="18"/>
                <w:szCs w:val="18"/>
              </w:rPr>
              <w:t>170.000</w:t>
            </w:r>
          </w:p>
        </w:tc>
      </w:tr>
      <w:tr w14:paraId="5FFBBFD5">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1E996F4B">
            <w:pPr>
              <w:pStyle w:val="547"/>
              <w:widowControl w:val="0"/>
              <w:spacing w:before="240" w:after="0" w:line="312" w:lineRule="auto"/>
              <w:jc w:val="center"/>
              <w:rPr>
                <w:bCs/>
                <w:sz w:val="18"/>
                <w:szCs w:val="18"/>
              </w:rPr>
            </w:pPr>
            <w:r>
              <w:rPr>
                <w:bCs/>
                <w:color w:val="000000"/>
                <w:sz w:val="18"/>
                <w:szCs w:val="18"/>
              </w:rPr>
              <w:t>73</w:t>
            </w:r>
          </w:p>
        </w:tc>
        <w:tc>
          <w:tcPr>
            <w:tcW w:w="6521" w:type="dxa"/>
            <w:tcBorders>
              <w:left w:val="single" w:color="000000" w:sz="6" w:space="0"/>
              <w:bottom w:val="single" w:color="000000" w:sz="6" w:space="0"/>
              <w:right w:val="single" w:color="000000" w:sz="6" w:space="0"/>
            </w:tcBorders>
            <w:vAlign w:val="center"/>
          </w:tcPr>
          <w:p w14:paraId="7F4F4D3C">
            <w:pPr>
              <w:pStyle w:val="547"/>
              <w:widowControl w:val="0"/>
              <w:spacing w:before="240" w:after="0" w:line="312" w:lineRule="auto"/>
              <w:jc w:val="left"/>
              <w:rPr>
                <w:bCs/>
                <w:sz w:val="18"/>
                <w:szCs w:val="18"/>
              </w:rPr>
            </w:pPr>
            <w:r>
              <w:rPr>
                <w:bCs/>
                <w:sz w:val="18"/>
                <w:szCs w:val="18"/>
              </w:rPr>
              <w:t>COLAGENASE 0,6U.I./ CLORANFENICOL 0,01GR. POMADA – TUBO 30GR.</w:t>
            </w:r>
          </w:p>
        </w:tc>
        <w:tc>
          <w:tcPr>
            <w:tcW w:w="764" w:type="dxa"/>
            <w:tcBorders>
              <w:left w:val="single" w:color="000000" w:sz="6" w:space="0"/>
              <w:bottom w:val="single" w:color="000000" w:sz="6" w:space="0"/>
              <w:right w:val="single" w:color="000000" w:sz="6" w:space="0"/>
            </w:tcBorders>
            <w:vAlign w:val="center"/>
          </w:tcPr>
          <w:p w14:paraId="2052F175">
            <w:pPr>
              <w:pStyle w:val="547"/>
              <w:widowControl w:val="0"/>
              <w:spacing w:before="240" w:after="0" w:line="312" w:lineRule="auto"/>
              <w:ind w:left="57"/>
              <w:jc w:val="center"/>
              <w:rPr>
                <w:sz w:val="18"/>
                <w:szCs w:val="18"/>
              </w:rPr>
            </w:pPr>
            <w:r>
              <w:rPr>
                <w:sz w:val="18"/>
                <w:szCs w:val="18"/>
              </w:rPr>
              <w:t>TB</w:t>
            </w:r>
          </w:p>
        </w:tc>
        <w:tc>
          <w:tcPr>
            <w:tcW w:w="1184" w:type="dxa"/>
            <w:tcBorders>
              <w:left w:val="single" w:color="000000" w:sz="6" w:space="0"/>
              <w:bottom w:val="single" w:color="000000" w:sz="6" w:space="0"/>
              <w:right w:val="single" w:color="000000" w:sz="6" w:space="0"/>
            </w:tcBorders>
            <w:vAlign w:val="center"/>
          </w:tcPr>
          <w:p w14:paraId="2905D652">
            <w:pPr>
              <w:pStyle w:val="547"/>
              <w:widowControl w:val="0"/>
              <w:spacing w:before="240" w:after="0" w:line="312" w:lineRule="auto"/>
              <w:ind w:left="57"/>
              <w:jc w:val="center"/>
              <w:rPr>
                <w:sz w:val="18"/>
                <w:szCs w:val="18"/>
              </w:rPr>
            </w:pPr>
            <w:r>
              <w:rPr>
                <w:sz w:val="18"/>
                <w:szCs w:val="18"/>
              </w:rPr>
              <w:t>2.600</w:t>
            </w:r>
          </w:p>
        </w:tc>
      </w:tr>
      <w:tr w14:paraId="63843440">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57FB497C">
            <w:pPr>
              <w:pStyle w:val="547"/>
              <w:widowControl w:val="0"/>
              <w:spacing w:before="240" w:after="0" w:line="312" w:lineRule="auto"/>
              <w:jc w:val="center"/>
              <w:rPr>
                <w:bCs/>
                <w:sz w:val="18"/>
                <w:szCs w:val="18"/>
              </w:rPr>
            </w:pPr>
            <w:r>
              <w:rPr>
                <w:bCs/>
                <w:color w:val="000000"/>
                <w:sz w:val="18"/>
                <w:szCs w:val="18"/>
              </w:rPr>
              <w:t>74</w:t>
            </w:r>
          </w:p>
        </w:tc>
        <w:tc>
          <w:tcPr>
            <w:tcW w:w="6521" w:type="dxa"/>
            <w:tcBorders>
              <w:left w:val="single" w:color="000000" w:sz="6" w:space="0"/>
              <w:bottom w:val="single" w:color="000000" w:sz="6" w:space="0"/>
              <w:right w:val="single" w:color="000000" w:sz="6" w:space="0"/>
            </w:tcBorders>
            <w:vAlign w:val="center"/>
          </w:tcPr>
          <w:p w14:paraId="5E3F0498">
            <w:pPr>
              <w:pStyle w:val="547"/>
              <w:widowControl w:val="0"/>
              <w:spacing w:before="240" w:after="0" w:line="312" w:lineRule="auto"/>
              <w:jc w:val="left"/>
              <w:rPr>
                <w:bCs/>
                <w:sz w:val="18"/>
                <w:szCs w:val="18"/>
              </w:rPr>
            </w:pPr>
            <w:r>
              <w:rPr>
                <w:bCs/>
                <w:sz w:val="18"/>
                <w:szCs w:val="18"/>
              </w:rPr>
              <w:t>COMPLEXO B (COMPRIMIDO EM BLISTER)</w:t>
            </w:r>
          </w:p>
        </w:tc>
        <w:tc>
          <w:tcPr>
            <w:tcW w:w="764" w:type="dxa"/>
            <w:tcBorders>
              <w:left w:val="single" w:color="000000" w:sz="6" w:space="0"/>
              <w:bottom w:val="single" w:color="000000" w:sz="6" w:space="0"/>
              <w:right w:val="single" w:color="000000" w:sz="6" w:space="0"/>
            </w:tcBorders>
            <w:vAlign w:val="center"/>
          </w:tcPr>
          <w:p w14:paraId="32A0204C">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4403DEB9">
            <w:pPr>
              <w:pStyle w:val="547"/>
              <w:widowControl w:val="0"/>
              <w:spacing w:before="240" w:after="0" w:line="312" w:lineRule="auto"/>
              <w:ind w:left="57"/>
              <w:jc w:val="center"/>
              <w:rPr>
                <w:sz w:val="18"/>
                <w:szCs w:val="18"/>
              </w:rPr>
            </w:pPr>
            <w:r>
              <w:rPr>
                <w:sz w:val="18"/>
                <w:szCs w:val="18"/>
              </w:rPr>
              <w:t>300.000</w:t>
            </w:r>
          </w:p>
        </w:tc>
      </w:tr>
      <w:tr w14:paraId="5140DB1A">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61D55B4E">
            <w:pPr>
              <w:pStyle w:val="547"/>
              <w:widowControl w:val="0"/>
              <w:spacing w:before="240" w:after="0" w:line="312" w:lineRule="auto"/>
              <w:jc w:val="center"/>
              <w:rPr>
                <w:bCs/>
                <w:sz w:val="18"/>
                <w:szCs w:val="18"/>
              </w:rPr>
            </w:pPr>
            <w:r>
              <w:rPr>
                <w:bCs/>
                <w:color w:val="000000"/>
                <w:sz w:val="18"/>
                <w:szCs w:val="18"/>
              </w:rPr>
              <w:t>75</w:t>
            </w:r>
          </w:p>
        </w:tc>
        <w:tc>
          <w:tcPr>
            <w:tcW w:w="6521" w:type="dxa"/>
            <w:tcBorders>
              <w:left w:val="single" w:color="000000" w:sz="6" w:space="0"/>
              <w:bottom w:val="single" w:color="000000" w:sz="6" w:space="0"/>
              <w:right w:val="single" w:color="000000" w:sz="6" w:space="0"/>
            </w:tcBorders>
            <w:vAlign w:val="center"/>
          </w:tcPr>
          <w:p w14:paraId="511CBA4B">
            <w:pPr>
              <w:pStyle w:val="547"/>
              <w:widowControl w:val="0"/>
              <w:spacing w:before="240" w:after="0" w:line="312" w:lineRule="auto"/>
              <w:jc w:val="left"/>
              <w:rPr>
                <w:bCs/>
                <w:sz w:val="18"/>
                <w:szCs w:val="18"/>
              </w:rPr>
            </w:pPr>
            <w:r>
              <w:rPr>
                <w:bCs/>
                <w:sz w:val="18"/>
                <w:szCs w:val="18"/>
              </w:rPr>
              <w:t>COMPLEXO-B 2ML INJETÁVEL</w:t>
            </w:r>
          </w:p>
        </w:tc>
        <w:tc>
          <w:tcPr>
            <w:tcW w:w="764" w:type="dxa"/>
            <w:tcBorders>
              <w:left w:val="single" w:color="000000" w:sz="6" w:space="0"/>
              <w:bottom w:val="single" w:color="000000" w:sz="6" w:space="0"/>
              <w:right w:val="single" w:color="000000" w:sz="6" w:space="0"/>
            </w:tcBorders>
            <w:vAlign w:val="center"/>
          </w:tcPr>
          <w:p w14:paraId="5623ABDB">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3184DDE1">
            <w:pPr>
              <w:pStyle w:val="547"/>
              <w:widowControl w:val="0"/>
              <w:spacing w:before="240" w:after="0" w:line="312" w:lineRule="auto"/>
              <w:ind w:left="57"/>
              <w:jc w:val="center"/>
              <w:rPr>
                <w:sz w:val="18"/>
                <w:szCs w:val="18"/>
              </w:rPr>
            </w:pPr>
            <w:r>
              <w:rPr>
                <w:sz w:val="18"/>
                <w:szCs w:val="18"/>
              </w:rPr>
              <w:t>8.000</w:t>
            </w:r>
          </w:p>
        </w:tc>
      </w:tr>
      <w:tr w14:paraId="5651B43C">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40225088">
            <w:pPr>
              <w:pStyle w:val="547"/>
              <w:widowControl w:val="0"/>
              <w:spacing w:before="240" w:after="0" w:line="312" w:lineRule="auto"/>
              <w:jc w:val="center"/>
              <w:rPr>
                <w:bCs/>
                <w:sz w:val="18"/>
                <w:szCs w:val="18"/>
              </w:rPr>
            </w:pPr>
            <w:r>
              <w:rPr>
                <w:bCs/>
                <w:sz w:val="18"/>
                <w:szCs w:val="18"/>
              </w:rPr>
              <w:t>76</w:t>
            </w:r>
          </w:p>
        </w:tc>
        <w:tc>
          <w:tcPr>
            <w:tcW w:w="6521" w:type="dxa"/>
            <w:tcBorders>
              <w:left w:val="single" w:color="000000" w:sz="6" w:space="0"/>
              <w:bottom w:val="single" w:color="000000" w:sz="6" w:space="0"/>
              <w:right w:val="single" w:color="000000" w:sz="6" w:space="0"/>
            </w:tcBorders>
            <w:vAlign w:val="center"/>
          </w:tcPr>
          <w:p w14:paraId="7F78544F">
            <w:pPr>
              <w:pStyle w:val="547"/>
              <w:widowControl w:val="0"/>
              <w:spacing w:before="240" w:after="0" w:line="312" w:lineRule="auto"/>
              <w:jc w:val="left"/>
              <w:rPr>
                <w:bCs/>
                <w:sz w:val="18"/>
                <w:szCs w:val="18"/>
              </w:rPr>
            </w:pPr>
            <w:r>
              <w:rPr>
                <w:bCs/>
                <w:sz w:val="18"/>
                <w:szCs w:val="18"/>
              </w:rPr>
              <w:t>CREME BARREIRA PROTETOR PARA PREVENÇÃO DE DERMATITES POR INCONTINÊNCIA E HIDRATAÇÃO PROFUNDA DA PELE. COMPOSIÇÃO: CERA DE ABELHA E ÓLEO DE AMÊNDOAS DOCE, LIVRE DE DERIVADOS DE PETROLATO E/OU ÓXIDO DE ZINCO. DEVIDAMENTE REGISTRADO COMO PRODUTO PARA SAÚDE E QUE APRESENTE BOAS PRÁTICAS DE FABRICAÇÃO. BISNAGA 100GR</w:t>
            </w:r>
          </w:p>
        </w:tc>
        <w:tc>
          <w:tcPr>
            <w:tcW w:w="764" w:type="dxa"/>
            <w:tcBorders>
              <w:left w:val="single" w:color="000000" w:sz="6" w:space="0"/>
              <w:bottom w:val="single" w:color="000000" w:sz="6" w:space="0"/>
              <w:right w:val="single" w:color="000000" w:sz="6" w:space="0"/>
            </w:tcBorders>
            <w:vAlign w:val="center"/>
          </w:tcPr>
          <w:p w14:paraId="464751E9">
            <w:pPr>
              <w:pStyle w:val="547"/>
              <w:widowControl w:val="0"/>
              <w:spacing w:before="240" w:after="0" w:line="312" w:lineRule="auto"/>
              <w:ind w:left="57"/>
              <w:jc w:val="center"/>
              <w:rPr>
                <w:sz w:val="18"/>
                <w:szCs w:val="18"/>
              </w:rPr>
            </w:pPr>
            <w:r>
              <w:rPr>
                <w:sz w:val="18"/>
                <w:szCs w:val="18"/>
              </w:rPr>
              <w:t>BN</w:t>
            </w:r>
          </w:p>
        </w:tc>
        <w:tc>
          <w:tcPr>
            <w:tcW w:w="1184" w:type="dxa"/>
            <w:tcBorders>
              <w:left w:val="single" w:color="000000" w:sz="6" w:space="0"/>
              <w:bottom w:val="single" w:color="000000" w:sz="6" w:space="0"/>
              <w:right w:val="single" w:color="000000" w:sz="6" w:space="0"/>
            </w:tcBorders>
            <w:vAlign w:val="center"/>
          </w:tcPr>
          <w:p w14:paraId="391E312F">
            <w:pPr>
              <w:pStyle w:val="547"/>
              <w:widowControl w:val="0"/>
              <w:spacing w:before="240" w:after="0" w:line="312" w:lineRule="auto"/>
              <w:ind w:left="57"/>
              <w:jc w:val="center"/>
              <w:rPr>
                <w:sz w:val="18"/>
                <w:szCs w:val="18"/>
              </w:rPr>
            </w:pPr>
            <w:r>
              <w:rPr>
                <w:sz w:val="18"/>
                <w:szCs w:val="18"/>
              </w:rPr>
              <w:t>800</w:t>
            </w:r>
          </w:p>
        </w:tc>
      </w:tr>
      <w:tr w14:paraId="61139CBC">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177C4BAC">
            <w:pPr>
              <w:pStyle w:val="547"/>
              <w:widowControl w:val="0"/>
              <w:spacing w:before="240" w:after="0" w:line="312" w:lineRule="auto"/>
              <w:jc w:val="center"/>
              <w:rPr>
                <w:bCs/>
                <w:sz w:val="18"/>
                <w:szCs w:val="18"/>
              </w:rPr>
            </w:pPr>
            <w:r>
              <w:rPr>
                <w:bCs/>
                <w:color w:val="000000"/>
                <w:sz w:val="18"/>
                <w:szCs w:val="18"/>
              </w:rPr>
              <w:t>77</w:t>
            </w:r>
          </w:p>
        </w:tc>
        <w:tc>
          <w:tcPr>
            <w:tcW w:w="6521" w:type="dxa"/>
            <w:tcBorders>
              <w:left w:val="single" w:color="000000" w:sz="6" w:space="0"/>
              <w:bottom w:val="single" w:color="000000" w:sz="6" w:space="0"/>
              <w:right w:val="single" w:color="000000" w:sz="6" w:space="0"/>
            </w:tcBorders>
            <w:vAlign w:val="center"/>
          </w:tcPr>
          <w:p w14:paraId="166FD237">
            <w:pPr>
              <w:pStyle w:val="547"/>
              <w:widowControl w:val="0"/>
              <w:spacing w:before="240" w:after="0" w:line="312" w:lineRule="auto"/>
              <w:jc w:val="left"/>
              <w:rPr>
                <w:bCs/>
                <w:sz w:val="18"/>
                <w:szCs w:val="18"/>
              </w:rPr>
            </w:pPr>
            <w:r>
              <w:rPr>
                <w:bCs/>
                <w:sz w:val="18"/>
                <w:szCs w:val="18"/>
              </w:rPr>
              <w:t>CREME CONTENDO 10% DE UREIA, INDICADO PARA HIDRATAÇÃO PROFUNDA DA PELE SECA, COM RACHADURAS E DESCAMAÇÃO, INCLUSIVE PARA PÉS DIABÉTICOS. DEVIDAMENTE REGISTRADO COMO PRODUTO PARA SAÚDE E QUE APRESENTE BOAS PRÁTICAS DE FABRICAÇÃO. BISNAGA DE 100GR</w:t>
            </w:r>
          </w:p>
        </w:tc>
        <w:tc>
          <w:tcPr>
            <w:tcW w:w="764" w:type="dxa"/>
            <w:tcBorders>
              <w:left w:val="single" w:color="000000" w:sz="6" w:space="0"/>
              <w:bottom w:val="single" w:color="000000" w:sz="6" w:space="0"/>
              <w:right w:val="single" w:color="000000" w:sz="6" w:space="0"/>
            </w:tcBorders>
            <w:vAlign w:val="center"/>
          </w:tcPr>
          <w:p w14:paraId="5AE03B74">
            <w:pPr>
              <w:pStyle w:val="547"/>
              <w:widowControl w:val="0"/>
              <w:spacing w:before="240" w:after="0" w:line="312" w:lineRule="auto"/>
              <w:ind w:left="57"/>
              <w:jc w:val="center"/>
              <w:rPr>
                <w:sz w:val="18"/>
                <w:szCs w:val="18"/>
              </w:rPr>
            </w:pPr>
            <w:r>
              <w:rPr>
                <w:sz w:val="18"/>
                <w:szCs w:val="18"/>
              </w:rPr>
              <w:t>BN</w:t>
            </w:r>
          </w:p>
        </w:tc>
        <w:tc>
          <w:tcPr>
            <w:tcW w:w="1184" w:type="dxa"/>
            <w:tcBorders>
              <w:left w:val="single" w:color="000000" w:sz="6" w:space="0"/>
              <w:bottom w:val="single" w:color="000000" w:sz="6" w:space="0"/>
              <w:right w:val="single" w:color="000000" w:sz="6" w:space="0"/>
            </w:tcBorders>
            <w:vAlign w:val="center"/>
          </w:tcPr>
          <w:p w14:paraId="6755C92C">
            <w:pPr>
              <w:pStyle w:val="547"/>
              <w:widowControl w:val="0"/>
              <w:spacing w:before="240" w:after="0" w:line="312" w:lineRule="auto"/>
              <w:ind w:left="57"/>
              <w:jc w:val="center"/>
              <w:rPr>
                <w:sz w:val="18"/>
                <w:szCs w:val="18"/>
              </w:rPr>
            </w:pPr>
            <w:r>
              <w:rPr>
                <w:sz w:val="18"/>
                <w:szCs w:val="18"/>
              </w:rPr>
              <w:t>400</w:t>
            </w:r>
          </w:p>
        </w:tc>
      </w:tr>
      <w:tr w14:paraId="782E2900">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4870CCE3">
            <w:pPr>
              <w:pStyle w:val="547"/>
              <w:widowControl w:val="0"/>
              <w:spacing w:before="240" w:after="0" w:line="312" w:lineRule="auto"/>
              <w:jc w:val="center"/>
              <w:rPr>
                <w:bCs/>
                <w:sz w:val="18"/>
                <w:szCs w:val="18"/>
              </w:rPr>
            </w:pPr>
            <w:r>
              <w:rPr>
                <w:bCs/>
                <w:color w:val="000000"/>
                <w:sz w:val="18"/>
                <w:szCs w:val="18"/>
              </w:rPr>
              <w:t>78</w:t>
            </w:r>
          </w:p>
        </w:tc>
        <w:tc>
          <w:tcPr>
            <w:tcW w:w="6521" w:type="dxa"/>
            <w:tcBorders>
              <w:left w:val="single" w:color="000000" w:sz="6" w:space="0"/>
              <w:bottom w:val="single" w:color="000000" w:sz="6" w:space="0"/>
              <w:right w:val="single" w:color="000000" w:sz="6" w:space="0"/>
            </w:tcBorders>
            <w:vAlign w:val="center"/>
          </w:tcPr>
          <w:p w14:paraId="2A70EC38">
            <w:pPr>
              <w:pStyle w:val="547"/>
              <w:widowControl w:val="0"/>
              <w:spacing w:before="240" w:after="0" w:line="312" w:lineRule="auto"/>
              <w:jc w:val="left"/>
              <w:rPr>
                <w:bCs/>
                <w:sz w:val="18"/>
                <w:szCs w:val="18"/>
              </w:rPr>
            </w:pPr>
            <w:r>
              <w:rPr>
                <w:bCs/>
                <w:sz w:val="18"/>
                <w:szCs w:val="18"/>
              </w:rPr>
              <w:t>DESLANÓSIDO 0,4 MG/ 2ML INJETÁVEL</w:t>
            </w:r>
          </w:p>
        </w:tc>
        <w:tc>
          <w:tcPr>
            <w:tcW w:w="764" w:type="dxa"/>
            <w:tcBorders>
              <w:left w:val="single" w:color="000000" w:sz="6" w:space="0"/>
              <w:bottom w:val="single" w:color="000000" w:sz="6" w:space="0"/>
              <w:right w:val="single" w:color="000000" w:sz="6" w:space="0"/>
            </w:tcBorders>
            <w:vAlign w:val="center"/>
          </w:tcPr>
          <w:p w14:paraId="4922EC52">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5BD0E6AC">
            <w:pPr>
              <w:pStyle w:val="547"/>
              <w:widowControl w:val="0"/>
              <w:spacing w:before="240" w:after="0" w:line="312" w:lineRule="auto"/>
              <w:ind w:left="57"/>
              <w:jc w:val="center"/>
              <w:rPr>
                <w:sz w:val="18"/>
                <w:szCs w:val="18"/>
              </w:rPr>
            </w:pPr>
            <w:r>
              <w:rPr>
                <w:sz w:val="18"/>
                <w:szCs w:val="18"/>
              </w:rPr>
              <w:t>400</w:t>
            </w:r>
          </w:p>
        </w:tc>
      </w:tr>
      <w:tr w14:paraId="087B8DC5">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1DE7E102">
            <w:pPr>
              <w:pStyle w:val="547"/>
              <w:widowControl w:val="0"/>
              <w:spacing w:before="240" w:after="0" w:line="312" w:lineRule="auto"/>
              <w:jc w:val="center"/>
              <w:rPr>
                <w:bCs/>
                <w:sz w:val="18"/>
                <w:szCs w:val="18"/>
              </w:rPr>
            </w:pPr>
            <w:r>
              <w:rPr>
                <w:bCs/>
                <w:color w:val="000000"/>
                <w:sz w:val="18"/>
                <w:szCs w:val="18"/>
              </w:rPr>
              <w:t>79</w:t>
            </w:r>
          </w:p>
        </w:tc>
        <w:tc>
          <w:tcPr>
            <w:tcW w:w="6521" w:type="dxa"/>
            <w:tcBorders>
              <w:left w:val="single" w:color="000000" w:sz="6" w:space="0"/>
              <w:bottom w:val="single" w:color="000000" w:sz="6" w:space="0"/>
              <w:right w:val="single" w:color="000000" w:sz="6" w:space="0"/>
            </w:tcBorders>
            <w:vAlign w:val="center"/>
          </w:tcPr>
          <w:p w14:paraId="63AFD4E1">
            <w:pPr>
              <w:pStyle w:val="547"/>
              <w:widowControl w:val="0"/>
              <w:spacing w:before="240" w:after="0" w:line="312" w:lineRule="auto"/>
              <w:jc w:val="left"/>
              <w:rPr>
                <w:bCs/>
                <w:sz w:val="18"/>
                <w:szCs w:val="18"/>
              </w:rPr>
            </w:pPr>
            <w:r>
              <w:rPr>
                <w:bCs/>
                <w:sz w:val="18"/>
                <w:szCs w:val="18"/>
              </w:rPr>
              <w:t>DESLORATADINA 0,5MG/ML – FRASCO 60ML</w:t>
            </w:r>
          </w:p>
        </w:tc>
        <w:tc>
          <w:tcPr>
            <w:tcW w:w="764" w:type="dxa"/>
            <w:tcBorders>
              <w:left w:val="single" w:color="000000" w:sz="6" w:space="0"/>
              <w:bottom w:val="single" w:color="000000" w:sz="6" w:space="0"/>
              <w:right w:val="single" w:color="000000" w:sz="6" w:space="0"/>
            </w:tcBorders>
            <w:vAlign w:val="center"/>
          </w:tcPr>
          <w:p w14:paraId="6B869CB1">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26363427">
            <w:pPr>
              <w:pStyle w:val="547"/>
              <w:widowControl w:val="0"/>
              <w:spacing w:before="240" w:after="0" w:line="312" w:lineRule="auto"/>
              <w:ind w:left="57"/>
              <w:jc w:val="center"/>
              <w:rPr>
                <w:sz w:val="18"/>
                <w:szCs w:val="18"/>
              </w:rPr>
            </w:pPr>
            <w:r>
              <w:rPr>
                <w:sz w:val="18"/>
                <w:szCs w:val="18"/>
              </w:rPr>
              <w:t>10.000</w:t>
            </w:r>
          </w:p>
        </w:tc>
      </w:tr>
      <w:tr w14:paraId="555A8D26">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06FA6AA1">
            <w:pPr>
              <w:pStyle w:val="547"/>
              <w:widowControl w:val="0"/>
              <w:spacing w:before="240" w:after="0" w:line="312" w:lineRule="auto"/>
              <w:jc w:val="center"/>
              <w:rPr>
                <w:bCs/>
                <w:sz w:val="18"/>
                <w:szCs w:val="18"/>
              </w:rPr>
            </w:pPr>
            <w:r>
              <w:rPr>
                <w:bCs/>
                <w:color w:val="000000"/>
                <w:sz w:val="18"/>
                <w:szCs w:val="18"/>
              </w:rPr>
              <w:t>80</w:t>
            </w:r>
          </w:p>
        </w:tc>
        <w:tc>
          <w:tcPr>
            <w:tcW w:w="6521" w:type="dxa"/>
            <w:tcBorders>
              <w:left w:val="single" w:color="000000" w:sz="6" w:space="0"/>
              <w:bottom w:val="single" w:color="000000" w:sz="6" w:space="0"/>
              <w:right w:val="single" w:color="000000" w:sz="6" w:space="0"/>
            </w:tcBorders>
            <w:vAlign w:val="center"/>
          </w:tcPr>
          <w:p w14:paraId="4FD94E78">
            <w:pPr>
              <w:pStyle w:val="547"/>
              <w:widowControl w:val="0"/>
              <w:spacing w:before="240" w:after="0" w:line="312" w:lineRule="auto"/>
              <w:jc w:val="left"/>
              <w:rPr>
                <w:bCs/>
                <w:sz w:val="18"/>
                <w:szCs w:val="18"/>
              </w:rPr>
            </w:pPr>
            <w:r>
              <w:rPr>
                <w:bCs/>
                <w:sz w:val="18"/>
                <w:szCs w:val="18"/>
              </w:rPr>
              <w:t>DEXAMETASONA 0,5 MG/ 5ML LÍQUIDO – FRASCO 120 ML</w:t>
            </w:r>
          </w:p>
        </w:tc>
        <w:tc>
          <w:tcPr>
            <w:tcW w:w="764" w:type="dxa"/>
            <w:tcBorders>
              <w:left w:val="single" w:color="000000" w:sz="6" w:space="0"/>
              <w:bottom w:val="single" w:color="000000" w:sz="6" w:space="0"/>
              <w:right w:val="single" w:color="000000" w:sz="6" w:space="0"/>
            </w:tcBorders>
            <w:vAlign w:val="center"/>
          </w:tcPr>
          <w:p w14:paraId="5EA44355">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5EB809BD">
            <w:pPr>
              <w:pStyle w:val="547"/>
              <w:widowControl w:val="0"/>
              <w:spacing w:before="240" w:after="0" w:line="312" w:lineRule="auto"/>
              <w:ind w:left="57"/>
              <w:jc w:val="center"/>
              <w:rPr>
                <w:sz w:val="18"/>
                <w:szCs w:val="18"/>
              </w:rPr>
            </w:pPr>
            <w:r>
              <w:rPr>
                <w:sz w:val="18"/>
                <w:szCs w:val="18"/>
              </w:rPr>
              <w:t>20.000</w:t>
            </w:r>
          </w:p>
        </w:tc>
      </w:tr>
      <w:tr w14:paraId="4DD778FB">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0DE5BD74">
            <w:pPr>
              <w:pStyle w:val="547"/>
              <w:widowControl w:val="0"/>
              <w:spacing w:before="240" w:after="0" w:line="312" w:lineRule="auto"/>
              <w:jc w:val="center"/>
              <w:rPr>
                <w:bCs/>
                <w:sz w:val="18"/>
                <w:szCs w:val="18"/>
              </w:rPr>
            </w:pPr>
            <w:r>
              <w:rPr>
                <w:bCs/>
                <w:color w:val="000000"/>
                <w:sz w:val="18"/>
                <w:szCs w:val="18"/>
              </w:rPr>
              <w:t>81</w:t>
            </w:r>
          </w:p>
        </w:tc>
        <w:tc>
          <w:tcPr>
            <w:tcW w:w="6521" w:type="dxa"/>
            <w:tcBorders>
              <w:left w:val="single" w:color="000000" w:sz="6" w:space="0"/>
              <w:bottom w:val="single" w:color="000000" w:sz="6" w:space="0"/>
              <w:right w:val="single" w:color="000000" w:sz="6" w:space="0"/>
            </w:tcBorders>
            <w:vAlign w:val="center"/>
          </w:tcPr>
          <w:p w14:paraId="41A1CC07">
            <w:pPr>
              <w:pStyle w:val="547"/>
              <w:widowControl w:val="0"/>
              <w:spacing w:before="240" w:after="0" w:line="312" w:lineRule="auto"/>
              <w:jc w:val="left"/>
              <w:rPr>
                <w:bCs/>
                <w:sz w:val="18"/>
                <w:szCs w:val="18"/>
              </w:rPr>
            </w:pPr>
            <w:r>
              <w:rPr>
                <w:bCs/>
                <w:sz w:val="18"/>
                <w:szCs w:val="18"/>
              </w:rPr>
              <w:t>DEXAMETASONA ACETATO 0,1 % CREME – TUBO 10GR.</w:t>
            </w:r>
          </w:p>
        </w:tc>
        <w:tc>
          <w:tcPr>
            <w:tcW w:w="764" w:type="dxa"/>
            <w:tcBorders>
              <w:left w:val="single" w:color="000000" w:sz="6" w:space="0"/>
              <w:bottom w:val="single" w:color="000000" w:sz="6" w:space="0"/>
              <w:right w:val="single" w:color="000000" w:sz="6" w:space="0"/>
            </w:tcBorders>
            <w:vAlign w:val="center"/>
          </w:tcPr>
          <w:p w14:paraId="771D0DEB">
            <w:pPr>
              <w:pStyle w:val="547"/>
              <w:widowControl w:val="0"/>
              <w:spacing w:before="240" w:after="0" w:line="312" w:lineRule="auto"/>
              <w:ind w:left="57"/>
              <w:jc w:val="center"/>
              <w:rPr>
                <w:sz w:val="18"/>
                <w:szCs w:val="18"/>
              </w:rPr>
            </w:pPr>
            <w:r>
              <w:rPr>
                <w:sz w:val="18"/>
                <w:szCs w:val="18"/>
              </w:rPr>
              <w:t>TB</w:t>
            </w:r>
          </w:p>
        </w:tc>
        <w:tc>
          <w:tcPr>
            <w:tcW w:w="1184" w:type="dxa"/>
            <w:tcBorders>
              <w:left w:val="single" w:color="000000" w:sz="6" w:space="0"/>
              <w:bottom w:val="single" w:color="000000" w:sz="6" w:space="0"/>
              <w:right w:val="single" w:color="000000" w:sz="6" w:space="0"/>
            </w:tcBorders>
            <w:vAlign w:val="center"/>
          </w:tcPr>
          <w:p w14:paraId="30ABE75C">
            <w:pPr>
              <w:pStyle w:val="547"/>
              <w:widowControl w:val="0"/>
              <w:spacing w:before="240" w:after="0" w:line="312" w:lineRule="auto"/>
              <w:ind w:left="57"/>
              <w:jc w:val="center"/>
              <w:rPr>
                <w:sz w:val="18"/>
                <w:szCs w:val="18"/>
              </w:rPr>
            </w:pPr>
            <w:r>
              <w:rPr>
                <w:sz w:val="18"/>
                <w:szCs w:val="18"/>
              </w:rPr>
              <w:t>26.000</w:t>
            </w:r>
          </w:p>
        </w:tc>
      </w:tr>
      <w:tr w14:paraId="1D7BA3AE">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5E4916BD">
            <w:pPr>
              <w:pStyle w:val="547"/>
              <w:widowControl w:val="0"/>
              <w:spacing w:before="240" w:after="0" w:line="312" w:lineRule="auto"/>
              <w:jc w:val="center"/>
              <w:rPr>
                <w:bCs/>
                <w:sz w:val="18"/>
                <w:szCs w:val="18"/>
              </w:rPr>
            </w:pPr>
            <w:r>
              <w:rPr>
                <w:bCs/>
                <w:color w:val="000000"/>
                <w:sz w:val="18"/>
                <w:szCs w:val="18"/>
              </w:rPr>
              <w:t>82</w:t>
            </w:r>
          </w:p>
        </w:tc>
        <w:tc>
          <w:tcPr>
            <w:tcW w:w="6521" w:type="dxa"/>
            <w:tcBorders>
              <w:left w:val="single" w:color="000000" w:sz="6" w:space="0"/>
              <w:bottom w:val="single" w:color="000000" w:sz="6" w:space="0"/>
              <w:right w:val="single" w:color="000000" w:sz="6" w:space="0"/>
            </w:tcBorders>
            <w:vAlign w:val="center"/>
          </w:tcPr>
          <w:p w14:paraId="34FA3D88">
            <w:pPr>
              <w:pStyle w:val="547"/>
              <w:widowControl w:val="0"/>
              <w:spacing w:before="240" w:after="0" w:line="312" w:lineRule="auto"/>
              <w:jc w:val="left"/>
              <w:rPr>
                <w:bCs/>
                <w:sz w:val="18"/>
                <w:szCs w:val="18"/>
              </w:rPr>
            </w:pPr>
            <w:r>
              <w:rPr>
                <w:bCs/>
                <w:sz w:val="18"/>
                <w:szCs w:val="18"/>
              </w:rPr>
              <w:t>DEXAMETASONA FOSF. DISSOD. 4MG/ ML INJETÁVEL – AMPOLA 2,5ML</w:t>
            </w:r>
          </w:p>
        </w:tc>
        <w:tc>
          <w:tcPr>
            <w:tcW w:w="764" w:type="dxa"/>
            <w:tcBorders>
              <w:left w:val="single" w:color="000000" w:sz="6" w:space="0"/>
              <w:bottom w:val="single" w:color="000000" w:sz="6" w:space="0"/>
              <w:right w:val="single" w:color="000000" w:sz="6" w:space="0"/>
            </w:tcBorders>
            <w:vAlign w:val="center"/>
          </w:tcPr>
          <w:p w14:paraId="7F176152">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3EFD7B9A">
            <w:pPr>
              <w:pStyle w:val="547"/>
              <w:widowControl w:val="0"/>
              <w:spacing w:before="240" w:after="0" w:line="312" w:lineRule="auto"/>
              <w:ind w:left="57"/>
              <w:jc w:val="center"/>
              <w:rPr>
                <w:sz w:val="18"/>
                <w:szCs w:val="18"/>
              </w:rPr>
            </w:pPr>
            <w:r>
              <w:rPr>
                <w:sz w:val="18"/>
                <w:szCs w:val="18"/>
              </w:rPr>
              <w:t>19.000</w:t>
            </w:r>
          </w:p>
        </w:tc>
      </w:tr>
      <w:tr w14:paraId="0E4DC27C">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2B4310CC">
            <w:pPr>
              <w:pStyle w:val="547"/>
              <w:widowControl w:val="0"/>
              <w:spacing w:before="240" w:after="0" w:line="312" w:lineRule="auto"/>
              <w:jc w:val="center"/>
              <w:rPr>
                <w:bCs/>
                <w:sz w:val="18"/>
                <w:szCs w:val="18"/>
              </w:rPr>
            </w:pPr>
            <w:r>
              <w:rPr>
                <w:bCs/>
                <w:color w:val="000000"/>
                <w:sz w:val="18"/>
                <w:szCs w:val="18"/>
              </w:rPr>
              <w:t>83</w:t>
            </w:r>
          </w:p>
        </w:tc>
        <w:tc>
          <w:tcPr>
            <w:tcW w:w="6521" w:type="dxa"/>
            <w:tcBorders>
              <w:left w:val="single" w:color="000000" w:sz="6" w:space="0"/>
              <w:bottom w:val="single" w:color="000000" w:sz="6" w:space="0"/>
              <w:right w:val="single" w:color="000000" w:sz="6" w:space="0"/>
            </w:tcBorders>
            <w:vAlign w:val="center"/>
          </w:tcPr>
          <w:p w14:paraId="46E819A2">
            <w:pPr>
              <w:pStyle w:val="547"/>
              <w:widowControl w:val="0"/>
              <w:spacing w:before="240" w:after="0" w:line="312" w:lineRule="auto"/>
              <w:jc w:val="left"/>
              <w:rPr>
                <w:bCs/>
                <w:sz w:val="18"/>
                <w:szCs w:val="18"/>
              </w:rPr>
            </w:pPr>
            <w:r>
              <w:rPr>
                <w:bCs/>
                <w:sz w:val="18"/>
                <w:szCs w:val="18"/>
              </w:rPr>
              <w:t>DEXTRANO 70 0,1%+HIPROMELOSE 0,3% COLÍRIO – FRASCO 15ML</w:t>
            </w:r>
          </w:p>
        </w:tc>
        <w:tc>
          <w:tcPr>
            <w:tcW w:w="764" w:type="dxa"/>
            <w:tcBorders>
              <w:left w:val="single" w:color="000000" w:sz="6" w:space="0"/>
              <w:bottom w:val="single" w:color="000000" w:sz="6" w:space="0"/>
              <w:right w:val="single" w:color="000000" w:sz="6" w:space="0"/>
            </w:tcBorders>
            <w:vAlign w:val="center"/>
          </w:tcPr>
          <w:p w14:paraId="512C262E">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25C193BF">
            <w:pPr>
              <w:pStyle w:val="547"/>
              <w:widowControl w:val="0"/>
              <w:spacing w:before="240" w:after="0" w:line="312" w:lineRule="auto"/>
              <w:ind w:left="57"/>
              <w:jc w:val="center"/>
              <w:rPr>
                <w:sz w:val="18"/>
                <w:szCs w:val="18"/>
              </w:rPr>
            </w:pPr>
            <w:r>
              <w:rPr>
                <w:sz w:val="18"/>
                <w:szCs w:val="18"/>
              </w:rPr>
              <w:t>600</w:t>
            </w:r>
          </w:p>
        </w:tc>
      </w:tr>
      <w:tr w14:paraId="26F840B7">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582AB615">
            <w:pPr>
              <w:pStyle w:val="547"/>
              <w:widowControl w:val="0"/>
              <w:spacing w:before="240" w:after="0" w:line="312" w:lineRule="auto"/>
              <w:jc w:val="center"/>
              <w:rPr>
                <w:bCs/>
                <w:sz w:val="18"/>
                <w:szCs w:val="18"/>
              </w:rPr>
            </w:pPr>
            <w:r>
              <w:rPr>
                <w:bCs/>
                <w:color w:val="000000"/>
                <w:sz w:val="18"/>
                <w:szCs w:val="18"/>
              </w:rPr>
              <w:t>84</w:t>
            </w:r>
          </w:p>
        </w:tc>
        <w:tc>
          <w:tcPr>
            <w:tcW w:w="6521" w:type="dxa"/>
            <w:tcBorders>
              <w:left w:val="single" w:color="000000" w:sz="6" w:space="0"/>
              <w:bottom w:val="single" w:color="000000" w:sz="6" w:space="0"/>
              <w:right w:val="single" w:color="000000" w:sz="6" w:space="0"/>
            </w:tcBorders>
            <w:vAlign w:val="center"/>
          </w:tcPr>
          <w:p w14:paraId="799835D1">
            <w:pPr>
              <w:pStyle w:val="547"/>
              <w:widowControl w:val="0"/>
              <w:spacing w:before="240" w:after="0" w:line="312" w:lineRule="auto"/>
              <w:jc w:val="left"/>
              <w:rPr>
                <w:bCs/>
                <w:sz w:val="18"/>
                <w:szCs w:val="18"/>
              </w:rPr>
            </w:pPr>
            <w:r>
              <w:rPr>
                <w:bCs/>
                <w:sz w:val="18"/>
                <w:szCs w:val="18"/>
              </w:rPr>
              <w:t>DIAZEPAM 10MG (COMPRIMIDO EM BLISTER)</w:t>
            </w:r>
          </w:p>
        </w:tc>
        <w:tc>
          <w:tcPr>
            <w:tcW w:w="764" w:type="dxa"/>
            <w:tcBorders>
              <w:left w:val="single" w:color="000000" w:sz="6" w:space="0"/>
              <w:bottom w:val="single" w:color="000000" w:sz="6" w:space="0"/>
              <w:right w:val="single" w:color="000000" w:sz="6" w:space="0"/>
            </w:tcBorders>
            <w:vAlign w:val="center"/>
          </w:tcPr>
          <w:p w14:paraId="5F558C3C">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6FF1B6A1">
            <w:pPr>
              <w:pStyle w:val="547"/>
              <w:widowControl w:val="0"/>
              <w:spacing w:before="240" w:after="0" w:line="312" w:lineRule="auto"/>
              <w:ind w:left="57"/>
              <w:jc w:val="center"/>
              <w:rPr>
                <w:sz w:val="18"/>
                <w:szCs w:val="18"/>
              </w:rPr>
            </w:pPr>
            <w:r>
              <w:rPr>
                <w:sz w:val="18"/>
                <w:szCs w:val="18"/>
              </w:rPr>
              <w:t>300.000</w:t>
            </w:r>
          </w:p>
        </w:tc>
      </w:tr>
      <w:tr w14:paraId="7C90B814">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1CD77AA2">
            <w:pPr>
              <w:pStyle w:val="547"/>
              <w:widowControl w:val="0"/>
              <w:spacing w:before="240" w:after="0" w:line="312" w:lineRule="auto"/>
              <w:jc w:val="center"/>
              <w:rPr>
                <w:bCs/>
                <w:sz w:val="18"/>
                <w:szCs w:val="18"/>
              </w:rPr>
            </w:pPr>
            <w:r>
              <w:rPr>
                <w:bCs/>
                <w:color w:val="000000"/>
                <w:sz w:val="18"/>
                <w:szCs w:val="18"/>
              </w:rPr>
              <w:t>85</w:t>
            </w:r>
          </w:p>
        </w:tc>
        <w:tc>
          <w:tcPr>
            <w:tcW w:w="6521" w:type="dxa"/>
            <w:tcBorders>
              <w:left w:val="single" w:color="000000" w:sz="6" w:space="0"/>
              <w:bottom w:val="single" w:color="000000" w:sz="6" w:space="0"/>
              <w:right w:val="single" w:color="000000" w:sz="6" w:space="0"/>
            </w:tcBorders>
            <w:vAlign w:val="center"/>
          </w:tcPr>
          <w:p w14:paraId="11885DA4">
            <w:pPr>
              <w:pStyle w:val="547"/>
              <w:widowControl w:val="0"/>
              <w:spacing w:before="240" w:after="0" w:line="312" w:lineRule="auto"/>
              <w:jc w:val="left"/>
              <w:rPr>
                <w:bCs/>
                <w:sz w:val="18"/>
                <w:szCs w:val="18"/>
              </w:rPr>
            </w:pPr>
            <w:r>
              <w:rPr>
                <w:bCs/>
                <w:sz w:val="18"/>
                <w:szCs w:val="18"/>
              </w:rPr>
              <w:t>DIAZEPAM 10MG/ 2ML INJETÁVEL</w:t>
            </w:r>
          </w:p>
        </w:tc>
        <w:tc>
          <w:tcPr>
            <w:tcW w:w="764" w:type="dxa"/>
            <w:tcBorders>
              <w:left w:val="single" w:color="000000" w:sz="6" w:space="0"/>
              <w:bottom w:val="single" w:color="000000" w:sz="6" w:space="0"/>
              <w:right w:val="single" w:color="000000" w:sz="6" w:space="0"/>
            </w:tcBorders>
            <w:vAlign w:val="center"/>
          </w:tcPr>
          <w:p w14:paraId="377D0650">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52680B92">
            <w:pPr>
              <w:pStyle w:val="547"/>
              <w:widowControl w:val="0"/>
              <w:spacing w:before="240" w:after="0" w:line="312" w:lineRule="auto"/>
              <w:ind w:left="57"/>
              <w:jc w:val="center"/>
              <w:rPr>
                <w:sz w:val="18"/>
                <w:szCs w:val="18"/>
              </w:rPr>
            </w:pPr>
            <w:r>
              <w:rPr>
                <w:sz w:val="18"/>
                <w:szCs w:val="18"/>
              </w:rPr>
              <w:t>500</w:t>
            </w:r>
          </w:p>
        </w:tc>
      </w:tr>
      <w:tr w14:paraId="2CC9A0F5">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56F2C183">
            <w:pPr>
              <w:pStyle w:val="547"/>
              <w:widowControl w:val="0"/>
              <w:spacing w:before="240" w:after="0" w:line="312" w:lineRule="auto"/>
              <w:jc w:val="center"/>
              <w:rPr>
                <w:bCs/>
                <w:sz w:val="18"/>
                <w:szCs w:val="18"/>
              </w:rPr>
            </w:pPr>
            <w:r>
              <w:rPr>
                <w:bCs/>
                <w:color w:val="000000"/>
                <w:sz w:val="18"/>
                <w:szCs w:val="18"/>
              </w:rPr>
              <w:t>86</w:t>
            </w:r>
          </w:p>
        </w:tc>
        <w:tc>
          <w:tcPr>
            <w:tcW w:w="6521" w:type="dxa"/>
            <w:tcBorders>
              <w:left w:val="single" w:color="000000" w:sz="6" w:space="0"/>
              <w:bottom w:val="single" w:color="000000" w:sz="6" w:space="0"/>
              <w:right w:val="single" w:color="000000" w:sz="6" w:space="0"/>
            </w:tcBorders>
            <w:vAlign w:val="center"/>
          </w:tcPr>
          <w:p w14:paraId="39F6AE4F">
            <w:pPr>
              <w:pStyle w:val="547"/>
              <w:widowControl w:val="0"/>
              <w:spacing w:before="240" w:after="0" w:line="312" w:lineRule="auto"/>
              <w:jc w:val="left"/>
              <w:rPr>
                <w:bCs/>
                <w:sz w:val="18"/>
                <w:szCs w:val="18"/>
              </w:rPr>
            </w:pPr>
            <w:r>
              <w:rPr>
                <w:bCs/>
                <w:sz w:val="18"/>
                <w:szCs w:val="18"/>
              </w:rPr>
              <w:t>DICLOFENACO SÓDICO 75MG/ 3ML INJETÁVEL</w:t>
            </w:r>
          </w:p>
        </w:tc>
        <w:tc>
          <w:tcPr>
            <w:tcW w:w="764" w:type="dxa"/>
            <w:tcBorders>
              <w:left w:val="single" w:color="000000" w:sz="6" w:space="0"/>
              <w:bottom w:val="single" w:color="000000" w:sz="6" w:space="0"/>
              <w:right w:val="single" w:color="000000" w:sz="6" w:space="0"/>
            </w:tcBorders>
            <w:vAlign w:val="center"/>
          </w:tcPr>
          <w:p w14:paraId="4789DFDF">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0F5E3951">
            <w:pPr>
              <w:pStyle w:val="547"/>
              <w:widowControl w:val="0"/>
              <w:spacing w:before="240" w:after="0" w:line="312" w:lineRule="auto"/>
              <w:ind w:left="57"/>
              <w:jc w:val="center"/>
              <w:rPr>
                <w:sz w:val="18"/>
                <w:szCs w:val="18"/>
              </w:rPr>
            </w:pPr>
            <w:r>
              <w:rPr>
                <w:sz w:val="18"/>
                <w:szCs w:val="18"/>
              </w:rPr>
              <w:t>13.500</w:t>
            </w:r>
          </w:p>
        </w:tc>
      </w:tr>
      <w:tr w14:paraId="0CF18E93">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4E30AA40">
            <w:pPr>
              <w:pStyle w:val="547"/>
              <w:widowControl w:val="0"/>
              <w:spacing w:before="240" w:after="0" w:line="312" w:lineRule="auto"/>
              <w:jc w:val="center"/>
              <w:rPr>
                <w:bCs/>
                <w:sz w:val="18"/>
                <w:szCs w:val="18"/>
              </w:rPr>
            </w:pPr>
            <w:r>
              <w:rPr>
                <w:bCs/>
                <w:color w:val="000000"/>
                <w:sz w:val="18"/>
                <w:szCs w:val="18"/>
              </w:rPr>
              <w:t>87</w:t>
            </w:r>
          </w:p>
        </w:tc>
        <w:tc>
          <w:tcPr>
            <w:tcW w:w="6521" w:type="dxa"/>
            <w:tcBorders>
              <w:left w:val="single" w:color="000000" w:sz="6" w:space="0"/>
              <w:bottom w:val="single" w:color="000000" w:sz="6" w:space="0"/>
              <w:right w:val="single" w:color="000000" w:sz="6" w:space="0"/>
            </w:tcBorders>
            <w:vAlign w:val="center"/>
          </w:tcPr>
          <w:p w14:paraId="3C002B86">
            <w:pPr>
              <w:pStyle w:val="547"/>
              <w:widowControl w:val="0"/>
              <w:spacing w:before="240" w:after="0" w:line="312" w:lineRule="auto"/>
              <w:jc w:val="left"/>
              <w:rPr>
                <w:bCs/>
                <w:sz w:val="18"/>
                <w:szCs w:val="18"/>
              </w:rPr>
            </w:pPr>
            <w:r>
              <w:rPr>
                <w:bCs/>
                <w:sz w:val="18"/>
                <w:szCs w:val="18"/>
              </w:rPr>
              <w:t>DIGOXINA 0,25MG (COMPRIMIDO EM BLISTER)</w:t>
            </w:r>
          </w:p>
        </w:tc>
        <w:tc>
          <w:tcPr>
            <w:tcW w:w="764" w:type="dxa"/>
            <w:tcBorders>
              <w:left w:val="single" w:color="000000" w:sz="6" w:space="0"/>
              <w:bottom w:val="single" w:color="000000" w:sz="6" w:space="0"/>
              <w:right w:val="single" w:color="000000" w:sz="6" w:space="0"/>
            </w:tcBorders>
            <w:vAlign w:val="center"/>
          </w:tcPr>
          <w:p w14:paraId="6D927816">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2715DDFA">
            <w:pPr>
              <w:pStyle w:val="547"/>
              <w:widowControl w:val="0"/>
              <w:spacing w:before="240" w:after="0" w:line="312" w:lineRule="auto"/>
              <w:ind w:left="57"/>
              <w:jc w:val="center"/>
              <w:rPr>
                <w:sz w:val="18"/>
                <w:szCs w:val="18"/>
              </w:rPr>
            </w:pPr>
            <w:r>
              <w:rPr>
                <w:sz w:val="18"/>
                <w:szCs w:val="18"/>
              </w:rPr>
              <w:t>40.000</w:t>
            </w:r>
          </w:p>
        </w:tc>
      </w:tr>
      <w:tr w14:paraId="449EA44F">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29F74D35">
            <w:pPr>
              <w:pStyle w:val="547"/>
              <w:widowControl w:val="0"/>
              <w:spacing w:before="240" w:after="0" w:line="312" w:lineRule="auto"/>
              <w:jc w:val="center"/>
              <w:rPr>
                <w:bCs/>
                <w:sz w:val="18"/>
                <w:szCs w:val="18"/>
              </w:rPr>
            </w:pPr>
            <w:r>
              <w:rPr>
                <w:bCs/>
                <w:color w:val="000000"/>
                <w:sz w:val="18"/>
                <w:szCs w:val="18"/>
              </w:rPr>
              <w:t>88</w:t>
            </w:r>
          </w:p>
        </w:tc>
        <w:tc>
          <w:tcPr>
            <w:tcW w:w="6521" w:type="dxa"/>
            <w:tcBorders>
              <w:left w:val="single" w:color="000000" w:sz="6" w:space="0"/>
              <w:bottom w:val="single" w:color="000000" w:sz="6" w:space="0"/>
              <w:right w:val="single" w:color="000000" w:sz="6" w:space="0"/>
            </w:tcBorders>
            <w:vAlign w:val="center"/>
          </w:tcPr>
          <w:p w14:paraId="0F59BFC0">
            <w:pPr>
              <w:pStyle w:val="547"/>
              <w:widowControl w:val="0"/>
              <w:spacing w:before="240" w:after="0" w:line="312" w:lineRule="auto"/>
              <w:jc w:val="left"/>
              <w:rPr>
                <w:bCs/>
                <w:sz w:val="18"/>
                <w:szCs w:val="18"/>
              </w:rPr>
            </w:pPr>
            <w:r>
              <w:rPr>
                <w:bCs/>
                <w:sz w:val="18"/>
                <w:szCs w:val="18"/>
              </w:rPr>
              <w:t>DIMENIDRINATO 50MG + CLOR.PIRIDOXINA 50MG/1ML INJETÁVEL AMPOLA 1ML</w:t>
            </w:r>
          </w:p>
        </w:tc>
        <w:tc>
          <w:tcPr>
            <w:tcW w:w="764" w:type="dxa"/>
            <w:tcBorders>
              <w:left w:val="single" w:color="000000" w:sz="6" w:space="0"/>
              <w:bottom w:val="single" w:color="000000" w:sz="6" w:space="0"/>
              <w:right w:val="single" w:color="000000" w:sz="6" w:space="0"/>
            </w:tcBorders>
            <w:vAlign w:val="center"/>
          </w:tcPr>
          <w:p w14:paraId="011DE5E5">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73093E0E">
            <w:pPr>
              <w:pStyle w:val="547"/>
              <w:widowControl w:val="0"/>
              <w:spacing w:before="240" w:after="0" w:line="312" w:lineRule="auto"/>
              <w:ind w:left="57"/>
              <w:jc w:val="center"/>
              <w:rPr>
                <w:sz w:val="18"/>
                <w:szCs w:val="18"/>
              </w:rPr>
            </w:pPr>
            <w:r>
              <w:rPr>
                <w:sz w:val="18"/>
                <w:szCs w:val="18"/>
              </w:rPr>
              <w:t>4.000</w:t>
            </w:r>
          </w:p>
        </w:tc>
      </w:tr>
      <w:tr w14:paraId="5F03B5F0">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15124E6F">
            <w:pPr>
              <w:pStyle w:val="547"/>
              <w:widowControl w:val="0"/>
              <w:spacing w:before="240" w:after="0" w:line="312" w:lineRule="auto"/>
              <w:jc w:val="center"/>
              <w:rPr>
                <w:bCs/>
                <w:sz w:val="18"/>
                <w:szCs w:val="18"/>
              </w:rPr>
            </w:pPr>
            <w:r>
              <w:rPr>
                <w:bCs/>
                <w:color w:val="000000"/>
                <w:sz w:val="18"/>
                <w:szCs w:val="18"/>
              </w:rPr>
              <w:t>89</w:t>
            </w:r>
          </w:p>
        </w:tc>
        <w:tc>
          <w:tcPr>
            <w:tcW w:w="6521" w:type="dxa"/>
            <w:tcBorders>
              <w:left w:val="single" w:color="000000" w:sz="6" w:space="0"/>
              <w:bottom w:val="single" w:color="000000" w:sz="6" w:space="0"/>
              <w:right w:val="single" w:color="000000" w:sz="6" w:space="0"/>
            </w:tcBorders>
            <w:vAlign w:val="center"/>
          </w:tcPr>
          <w:p w14:paraId="7A57A2BB">
            <w:pPr>
              <w:pStyle w:val="547"/>
              <w:widowControl w:val="0"/>
              <w:spacing w:before="240" w:after="0" w:line="312" w:lineRule="auto"/>
              <w:jc w:val="left"/>
              <w:rPr>
                <w:bCs/>
                <w:sz w:val="18"/>
                <w:szCs w:val="18"/>
              </w:rPr>
            </w:pPr>
            <w:r>
              <w:rPr>
                <w:bCs/>
                <w:sz w:val="18"/>
                <w:szCs w:val="18"/>
              </w:rPr>
              <w:t>DIOSMINA 450MG + HESPERIDINA 50MG COMPRIMIDO</w:t>
            </w:r>
          </w:p>
        </w:tc>
        <w:tc>
          <w:tcPr>
            <w:tcW w:w="764" w:type="dxa"/>
            <w:tcBorders>
              <w:left w:val="single" w:color="000000" w:sz="6" w:space="0"/>
              <w:bottom w:val="single" w:color="000000" w:sz="6" w:space="0"/>
              <w:right w:val="single" w:color="000000" w:sz="6" w:space="0"/>
            </w:tcBorders>
            <w:vAlign w:val="center"/>
          </w:tcPr>
          <w:p w14:paraId="0F0AD8CC">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2E2BBD23">
            <w:pPr>
              <w:pStyle w:val="547"/>
              <w:widowControl w:val="0"/>
              <w:spacing w:before="240" w:after="0" w:line="312" w:lineRule="auto"/>
              <w:ind w:left="57"/>
              <w:jc w:val="center"/>
              <w:rPr>
                <w:sz w:val="18"/>
                <w:szCs w:val="18"/>
              </w:rPr>
            </w:pPr>
            <w:r>
              <w:rPr>
                <w:sz w:val="18"/>
                <w:szCs w:val="18"/>
              </w:rPr>
              <w:t>900.000</w:t>
            </w:r>
          </w:p>
        </w:tc>
      </w:tr>
      <w:tr w14:paraId="5C93EAF7">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2C67AA4E">
            <w:pPr>
              <w:pStyle w:val="547"/>
              <w:widowControl w:val="0"/>
              <w:spacing w:before="240" w:after="0" w:line="312" w:lineRule="auto"/>
              <w:jc w:val="center"/>
              <w:rPr>
                <w:bCs/>
                <w:sz w:val="18"/>
                <w:szCs w:val="18"/>
              </w:rPr>
            </w:pPr>
            <w:r>
              <w:rPr>
                <w:bCs/>
                <w:color w:val="000000"/>
                <w:sz w:val="18"/>
                <w:szCs w:val="18"/>
              </w:rPr>
              <w:t>90</w:t>
            </w:r>
          </w:p>
        </w:tc>
        <w:tc>
          <w:tcPr>
            <w:tcW w:w="6521" w:type="dxa"/>
            <w:tcBorders>
              <w:left w:val="single" w:color="000000" w:sz="6" w:space="0"/>
              <w:bottom w:val="single" w:color="000000" w:sz="6" w:space="0"/>
              <w:right w:val="single" w:color="000000" w:sz="6" w:space="0"/>
            </w:tcBorders>
            <w:vAlign w:val="center"/>
          </w:tcPr>
          <w:p w14:paraId="1FFD3E51">
            <w:pPr>
              <w:pStyle w:val="547"/>
              <w:widowControl w:val="0"/>
              <w:spacing w:before="240" w:after="0" w:line="312" w:lineRule="auto"/>
              <w:jc w:val="left"/>
              <w:rPr>
                <w:bCs/>
                <w:sz w:val="18"/>
                <w:szCs w:val="18"/>
              </w:rPr>
            </w:pPr>
            <w:r>
              <w:rPr>
                <w:bCs/>
                <w:sz w:val="18"/>
                <w:szCs w:val="18"/>
              </w:rPr>
              <w:t>DIPIRONA SÓDICA 500MG/ ML GOTAS – FRASCO 20ML</w:t>
            </w:r>
          </w:p>
        </w:tc>
        <w:tc>
          <w:tcPr>
            <w:tcW w:w="764" w:type="dxa"/>
            <w:tcBorders>
              <w:left w:val="single" w:color="000000" w:sz="6" w:space="0"/>
              <w:bottom w:val="single" w:color="000000" w:sz="6" w:space="0"/>
              <w:right w:val="single" w:color="000000" w:sz="6" w:space="0"/>
            </w:tcBorders>
            <w:vAlign w:val="center"/>
          </w:tcPr>
          <w:p w14:paraId="514C63F2">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7AA30F6E">
            <w:pPr>
              <w:pStyle w:val="547"/>
              <w:widowControl w:val="0"/>
              <w:spacing w:before="240" w:after="0" w:line="312" w:lineRule="auto"/>
              <w:ind w:left="57"/>
              <w:jc w:val="center"/>
              <w:rPr>
                <w:sz w:val="18"/>
                <w:szCs w:val="18"/>
              </w:rPr>
            </w:pPr>
            <w:r>
              <w:rPr>
                <w:sz w:val="18"/>
                <w:szCs w:val="18"/>
              </w:rPr>
              <w:t>180.000</w:t>
            </w:r>
          </w:p>
        </w:tc>
      </w:tr>
      <w:tr w14:paraId="1EC16B80">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31A9F73F">
            <w:pPr>
              <w:pStyle w:val="547"/>
              <w:widowControl w:val="0"/>
              <w:spacing w:before="240" w:after="0" w:line="312" w:lineRule="auto"/>
              <w:jc w:val="center"/>
              <w:rPr>
                <w:bCs/>
                <w:sz w:val="18"/>
                <w:szCs w:val="18"/>
              </w:rPr>
            </w:pPr>
            <w:r>
              <w:rPr>
                <w:bCs/>
                <w:color w:val="000000"/>
                <w:sz w:val="18"/>
                <w:szCs w:val="18"/>
              </w:rPr>
              <w:t>91</w:t>
            </w:r>
          </w:p>
        </w:tc>
        <w:tc>
          <w:tcPr>
            <w:tcW w:w="6521" w:type="dxa"/>
            <w:tcBorders>
              <w:left w:val="single" w:color="000000" w:sz="6" w:space="0"/>
              <w:bottom w:val="single" w:color="000000" w:sz="6" w:space="0"/>
              <w:right w:val="single" w:color="000000" w:sz="6" w:space="0"/>
            </w:tcBorders>
            <w:vAlign w:val="center"/>
          </w:tcPr>
          <w:p w14:paraId="607F0CD8">
            <w:pPr>
              <w:pStyle w:val="547"/>
              <w:widowControl w:val="0"/>
              <w:spacing w:before="240" w:after="0" w:line="312" w:lineRule="auto"/>
              <w:jc w:val="left"/>
              <w:rPr>
                <w:bCs/>
                <w:sz w:val="18"/>
                <w:szCs w:val="18"/>
              </w:rPr>
            </w:pPr>
            <w:r>
              <w:rPr>
                <w:bCs/>
                <w:sz w:val="18"/>
                <w:szCs w:val="18"/>
              </w:rPr>
              <w:t>DIPIRONA SÓDICA 1GR/ 2ML INJETÁVEL</w:t>
            </w:r>
          </w:p>
        </w:tc>
        <w:tc>
          <w:tcPr>
            <w:tcW w:w="764" w:type="dxa"/>
            <w:tcBorders>
              <w:left w:val="single" w:color="000000" w:sz="6" w:space="0"/>
              <w:bottom w:val="single" w:color="000000" w:sz="6" w:space="0"/>
              <w:right w:val="single" w:color="000000" w:sz="6" w:space="0"/>
            </w:tcBorders>
            <w:vAlign w:val="center"/>
          </w:tcPr>
          <w:p w14:paraId="051C95F6">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34B1A987">
            <w:pPr>
              <w:pStyle w:val="547"/>
              <w:widowControl w:val="0"/>
              <w:spacing w:before="240" w:after="0" w:line="312" w:lineRule="auto"/>
              <w:ind w:left="57"/>
              <w:jc w:val="center"/>
              <w:rPr>
                <w:sz w:val="18"/>
                <w:szCs w:val="18"/>
              </w:rPr>
            </w:pPr>
            <w:r>
              <w:rPr>
                <w:sz w:val="18"/>
                <w:szCs w:val="18"/>
              </w:rPr>
              <w:t>37.000</w:t>
            </w:r>
          </w:p>
        </w:tc>
      </w:tr>
      <w:tr w14:paraId="472EDEF5">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7D45BD9A">
            <w:pPr>
              <w:pStyle w:val="547"/>
              <w:widowControl w:val="0"/>
              <w:spacing w:before="240" w:after="0" w:line="312" w:lineRule="auto"/>
              <w:jc w:val="center"/>
              <w:rPr>
                <w:bCs/>
                <w:sz w:val="18"/>
                <w:szCs w:val="18"/>
              </w:rPr>
            </w:pPr>
            <w:r>
              <w:rPr>
                <w:bCs/>
                <w:color w:val="000000"/>
                <w:sz w:val="18"/>
                <w:szCs w:val="18"/>
              </w:rPr>
              <w:t>92</w:t>
            </w:r>
          </w:p>
        </w:tc>
        <w:tc>
          <w:tcPr>
            <w:tcW w:w="6521" w:type="dxa"/>
            <w:tcBorders>
              <w:left w:val="single" w:color="000000" w:sz="6" w:space="0"/>
              <w:bottom w:val="single" w:color="000000" w:sz="6" w:space="0"/>
              <w:right w:val="single" w:color="000000" w:sz="6" w:space="0"/>
            </w:tcBorders>
            <w:vAlign w:val="center"/>
          </w:tcPr>
          <w:p w14:paraId="7787AE4F">
            <w:pPr>
              <w:pStyle w:val="547"/>
              <w:widowControl w:val="0"/>
              <w:spacing w:before="240" w:after="0" w:line="312" w:lineRule="auto"/>
              <w:jc w:val="left"/>
              <w:rPr>
                <w:bCs/>
                <w:sz w:val="18"/>
                <w:szCs w:val="18"/>
              </w:rPr>
            </w:pPr>
            <w:r>
              <w:rPr>
                <w:bCs/>
                <w:sz w:val="18"/>
                <w:szCs w:val="18"/>
              </w:rPr>
              <w:t>DIPIRONA SÓDICA 500MG – COMPRIMIDO</w:t>
            </w:r>
          </w:p>
        </w:tc>
        <w:tc>
          <w:tcPr>
            <w:tcW w:w="764" w:type="dxa"/>
            <w:tcBorders>
              <w:left w:val="single" w:color="000000" w:sz="6" w:space="0"/>
              <w:bottom w:val="single" w:color="000000" w:sz="6" w:space="0"/>
              <w:right w:val="single" w:color="000000" w:sz="6" w:space="0"/>
            </w:tcBorders>
            <w:vAlign w:val="center"/>
          </w:tcPr>
          <w:p w14:paraId="2B370629">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78F4174D">
            <w:pPr>
              <w:pStyle w:val="547"/>
              <w:widowControl w:val="0"/>
              <w:spacing w:before="240" w:after="0" w:line="312" w:lineRule="auto"/>
              <w:ind w:left="57"/>
              <w:jc w:val="center"/>
              <w:rPr>
                <w:sz w:val="18"/>
                <w:szCs w:val="18"/>
              </w:rPr>
            </w:pPr>
            <w:r>
              <w:rPr>
                <w:sz w:val="18"/>
                <w:szCs w:val="18"/>
              </w:rPr>
              <w:t>1.000.000</w:t>
            </w:r>
          </w:p>
        </w:tc>
      </w:tr>
      <w:tr w14:paraId="49112E15">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6C2C2BC0">
            <w:pPr>
              <w:pStyle w:val="547"/>
              <w:widowControl w:val="0"/>
              <w:spacing w:before="240" w:after="0" w:line="312" w:lineRule="auto"/>
              <w:jc w:val="center"/>
              <w:rPr>
                <w:bCs/>
                <w:sz w:val="18"/>
                <w:szCs w:val="18"/>
              </w:rPr>
            </w:pPr>
            <w:r>
              <w:rPr>
                <w:bCs/>
                <w:color w:val="000000"/>
                <w:sz w:val="18"/>
                <w:szCs w:val="18"/>
              </w:rPr>
              <w:t>93</w:t>
            </w:r>
          </w:p>
        </w:tc>
        <w:tc>
          <w:tcPr>
            <w:tcW w:w="6521" w:type="dxa"/>
            <w:tcBorders>
              <w:left w:val="single" w:color="000000" w:sz="6" w:space="0"/>
              <w:bottom w:val="single" w:color="000000" w:sz="6" w:space="0"/>
              <w:right w:val="single" w:color="000000" w:sz="6" w:space="0"/>
            </w:tcBorders>
            <w:vAlign w:val="center"/>
          </w:tcPr>
          <w:p w14:paraId="75976147">
            <w:pPr>
              <w:pStyle w:val="547"/>
              <w:widowControl w:val="0"/>
              <w:spacing w:before="240" w:after="0" w:line="312" w:lineRule="auto"/>
              <w:jc w:val="left"/>
              <w:rPr>
                <w:bCs/>
                <w:sz w:val="18"/>
                <w:szCs w:val="18"/>
              </w:rPr>
            </w:pPr>
            <w:r>
              <w:rPr>
                <w:bCs/>
                <w:sz w:val="18"/>
                <w:szCs w:val="18"/>
              </w:rPr>
              <w:t>DIPIRONA SÓDICA 500MG/ ML GOTAS – FRASCO 10ML</w:t>
            </w:r>
          </w:p>
        </w:tc>
        <w:tc>
          <w:tcPr>
            <w:tcW w:w="764" w:type="dxa"/>
            <w:tcBorders>
              <w:left w:val="single" w:color="000000" w:sz="6" w:space="0"/>
              <w:bottom w:val="single" w:color="000000" w:sz="6" w:space="0"/>
              <w:right w:val="single" w:color="000000" w:sz="6" w:space="0"/>
            </w:tcBorders>
            <w:vAlign w:val="center"/>
          </w:tcPr>
          <w:p w14:paraId="4B7BDCCD">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69D26FA0">
            <w:pPr>
              <w:pStyle w:val="547"/>
              <w:widowControl w:val="0"/>
              <w:spacing w:before="240" w:after="0" w:line="312" w:lineRule="auto"/>
              <w:ind w:left="57"/>
              <w:jc w:val="center"/>
              <w:rPr>
                <w:sz w:val="18"/>
                <w:szCs w:val="18"/>
              </w:rPr>
            </w:pPr>
            <w:r>
              <w:rPr>
                <w:sz w:val="18"/>
                <w:szCs w:val="18"/>
              </w:rPr>
              <w:t>250.000</w:t>
            </w:r>
          </w:p>
        </w:tc>
      </w:tr>
      <w:tr w14:paraId="2BAF3FC9">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3321B71E">
            <w:pPr>
              <w:pStyle w:val="547"/>
              <w:widowControl w:val="0"/>
              <w:spacing w:before="240" w:after="0" w:line="312" w:lineRule="auto"/>
              <w:jc w:val="center"/>
              <w:rPr>
                <w:bCs/>
                <w:sz w:val="18"/>
                <w:szCs w:val="18"/>
              </w:rPr>
            </w:pPr>
            <w:r>
              <w:rPr>
                <w:bCs/>
                <w:color w:val="000000"/>
                <w:sz w:val="18"/>
                <w:szCs w:val="18"/>
              </w:rPr>
              <w:t>94</w:t>
            </w:r>
          </w:p>
        </w:tc>
        <w:tc>
          <w:tcPr>
            <w:tcW w:w="6521" w:type="dxa"/>
            <w:tcBorders>
              <w:left w:val="single" w:color="000000" w:sz="6" w:space="0"/>
              <w:bottom w:val="single" w:color="000000" w:sz="6" w:space="0"/>
              <w:right w:val="single" w:color="000000" w:sz="6" w:space="0"/>
            </w:tcBorders>
            <w:vAlign w:val="center"/>
          </w:tcPr>
          <w:p w14:paraId="2F7ACB6C">
            <w:pPr>
              <w:pStyle w:val="547"/>
              <w:widowControl w:val="0"/>
              <w:spacing w:before="240" w:after="0" w:line="312" w:lineRule="auto"/>
              <w:jc w:val="left"/>
              <w:rPr>
                <w:bCs/>
                <w:sz w:val="18"/>
                <w:szCs w:val="18"/>
              </w:rPr>
            </w:pPr>
            <w:r>
              <w:rPr>
                <w:bCs/>
                <w:sz w:val="18"/>
                <w:szCs w:val="18"/>
              </w:rPr>
              <w:t>DIPROPIONATO DE BETAMETASONA 5MG/ FOSFATO DISSÓDICO DE BETAMETASONA 2MG/ 1ML INJETÁVEL</w:t>
            </w:r>
          </w:p>
        </w:tc>
        <w:tc>
          <w:tcPr>
            <w:tcW w:w="764" w:type="dxa"/>
            <w:tcBorders>
              <w:left w:val="single" w:color="000000" w:sz="6" w:space="0"/>
              <w:bottom w:val="single" w:color="000000" w:sz="6" w:space="0"/>
              <w:right w:val="single" w:color="000000" w:sz="6" w:space="0"/>
            </w:tcBorders>
            <w:vAlign w:val="center"/>
          </w:tcPr>
          <w:p w14:paraId="14DAB9B1">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26126B68">
            <w:pPr>
              <w:pStyle w:val="547"/>
              <w:widowControl w:val="0"/>
              <w:spacing w:before="240" w:after="0" w:line="312" w:lineRule="auto"/>
              <w:ind w:left="57"/>
              <w:jc w:val="center"/>
              <w:rPr>
                <w:sz w:val="18"/>
                <w:szCs w:val="18"/>
              </w:rPr>
            </w:pPr>
            <w:r>
              <w:rPr>
                <w:sz w:val="18"/>
                <w:szCs w:val="18"/>
              </w:rPr>
              <w:t>10.000</w:t>
            </w:r>
          </w:p>
        </w:tc>
      </w:tr>
      <w:tr w14:paraId="4AA52C9E">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7D2ED509">
            <w:pPr>
              <w:pStyle w:val="547"/>
              <w:widowControl w:val="0"/>
              <w:spacing w:before="240" w:after="0" w:line="312" w:lineRule="auto"/>
              <w:jc w:val="center"/>
              <w:rPr>
                <w:bCs/>
                <w:sz w:val="18"/>
                <w:szCs w:val="18"/>
              </w:rPr>
            </w:pPr>
            <w:r>
              <w:rPr>
                <w:bCs/>
                <w:color w:val="000000"/>
                <w:sz w:val="18"/>
                <w:szCs w:val="18"/>
              </w:rPr>
              <w:t>95</w:t>
            </w:r>
          </w:p>
        </w:tc>
        <w:tc>
          <w:tcPr>
            <w:tcW w:w="6521" w:type="dxa"/>
            <w:tcBorders>
              <w:left w:val="single" w:color="000000" w:sz="6" w:space="0"/>
              <w:bottom w:val="single" w:color="000000" w:sz="6" w:space="0"/>
              <w:right w:val="single" w:color="000000" w:sz="6" w:space="0"/>
            </w:tcBorders>
            <w:vAlign w:val="center"/>
          </w:tcPr>
          <w:p w14:paraId="08AFC45E">
            <w:pPr>
              <w:pStyle w:val="547"/>
              <w:widowControl w:val="0"/>
              <w:spacing w:before="240" w:after="0" w:line="312" w:lineRule="auto"/>
              <w:jc w:val="left"/>
              <w:rPr>
                <w:bCs/>
                <w:sz w:val="18"/>
                <w:szCs w:val="18"/>
              </w:rPr>
            </w:pPr>
            <w:r>
              <w:rPr>
                <w:bCs/>
                <w:sz w:val="18"/>
                <w:szCs w:val="18"/>
              </w:rPr>
              <w:t>DOPAMINA CLOR. 50MG/ 10ML</w:t>
            </w:r>
          </w:p>
        </w:tc>
        <w:tc>
          <w:tcPr>
            <w:tcW w:w="764" w:type="dxa"/>
            <w:tcBorders>
              <w:left w:val="single" w:color="000000" w:sz="6" w:space="0"/>
              <w:bottom w:val="single" w:color="000000" w:sz="6" w:space="0"/>
              <w:right w:val="single" w:color="000000" w:sz="6" w:space="0"/>
            </w:tcBorders>
            <w:vAlign w:val="center"/>
          </w:tcPr>
          <w:p w14:paraId="5A0CF4A2">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3E11C451">
            <w:pPr>
              <w:pStyle w:val="547"/>
              <w:widowControl w:val="0"/>
              <w:spacing w:before="240" w:after="0" w:line="312" w:lineRule="auto"/>
              <w:ind w:left="57"/>
              <w:jc w:val="center"/>
              <w:rPr>
                <w:sz w:val="18"/>
                <w:szCs w:val="18"/>
              </w:rPr>
            </w:pPr>
            <w:r>
              <w:rPr>
                <w:sz w:val="18"/>
                <w:szCs w:val="18"/>
              </w:rPr>
              <w:t>300</w:t>
            </w:r>
          </w:p>
        </w:tc>
      </w:tr>
      <w:tr w14:paraId="7FEC4CC1">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3DAD9765">
            <w:pPr>
              <w:pStyle w:val="547"/>
              <w:widowControl w:val="0"/>
              <w:spacing w:before="240" w:after="0" w:line="312" w:lineRule="auto"/>
              <w:jc w:val="center"/>
              <w:rPr>
                <w:bCs/>
                <w:sz w:val="18"/>
                <w:szCs w:val="18"/>
              </w:rPr>
            </w:pPr>
            <w:r>
              <w:rPr>
                <w:bCs/>
                <w:color w:val="000000"/>
                <w:sz w:val="18"/>
                <w:szCs w:val="18"/>
              </w:rPr>
              <w:t>96</w:t>
            </w:r>
          </w:p>
        </w:tc>
        <w:tc>
          <w:tcPr>
            <w:tcW w:w="6521" w:type="dxa"/>
            <w:tcBorders>
              <w:left w:val="single" w:color="000000" w:sz="6" w:space="0"/>
              <w:bottom w:val="single" w:color="000000" w:sz="6" w:space="0"/>
              <w:right w:val="single" w:color="000000" w:sz="6" w:space="0"/>
            </w:tcBorders>
            <w:vAlign w:val="center"/>
          </w:tcPr>
          <w:p w14:paraId="4795CA0B">
            <w:pPr>
              <w:pStyle w:val="547"/>
              <w:widowControl w:val="0"/>
              <w:spacing w:before="240" w:after="0" w:line="312" w:lineRule="auto"/>
              <w:jc w:val="left"/>
              <w:rPr>
                <w:bCs/>
                <w:sz w:val="18"/>
                <w:szCs w:val="18"/>
              </w:rPr>
            </w:pPr>
            <w:r>
              <w:rPr>
                <w:bCs/>
                <w:sz w:val="18"/>
                <w:szCs w:val="18"/>
              </w:rPr>
              <w:t>DOXAZOSINA 2MG (COMPRIMIDO EM BLISTER)</w:t>
            </w:r>
          </w:p>
        </w:tc>
        <w:tc>
          <w:tcPr>
            <w:tcW w:w="764" w:type="dxa"/>
            <w:tcBorders>
              <w:left w:val="single" w:color="000000" w:sz="6" w:space="0"/>
              <w:bottom w:val="single" w:color="000000" w:sz="6" w:space="0"/>
              <w:right w:val="single" w:color="000000" w:sz="6" w:space="0"/>
            </w:tcBorders>
            <w:vAlign w:val="center"/>
          </w:tcPr>
          <w:p w14:paraId="5874E55B">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178FBA57">
            <w:pPr>
              <w:pStyle w:val="547"/>
              <w:widowControl w:val="0"/>
              <w:spacing w:before="240" w:after="0" w:line="312" w:lineRule="auto"/>
              <w:ind w:left="57"/>
              <w:jc w:val="center"/>
              <w:rPr>
                <w:sz w:val="18"/>
                <w:szCs w:val="18"/>
              </w:rPr>
            </w:pPr>
            <w:r>
              <w:rPr>
                <w:sz w:val="18"/>
                <w:szCs w:val="18"/>
              </w:rPr>
              <w:t>200.000</w:t>
            </w:r>
          </w:p>
        </w:tc>
      </w:tr>
      <w:tr w14:paraId="2964CD8D">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27498E50">
            <w:pPr>
              <w:pStyle w:val="547"/>
              <w:widowControl w:val="0"/>
              <w:spacing w:before="240" w:after="0" w:line="312" w:lineRule="auto"/>
              <w:jc w:val="center"/>
              <w:rPr>
                <w:bCs/>
                <w:sz w:val="18"/>
                <w:szCs w:val="18"/>
              </w:rPr>
            </w:pPr>
            <w:r>
              <w:rPr>
                <w:bCs/>
                <w:color w:val="000000"/>
                <w:sz w:val="18"/>
                <w:szCs w:val="18"/>
              </w:rPr>
              <w:t>97</w:t>
            </w:r>
          </w:p>
        </w:tc>
        <w:tc>
          <w:tcPr>
            <w:tcW w:w="6521" w:type="dxa"/>
            <w:tcBorders>
              <w:left w:val="single" w:color="000000" w:sz="6" w:space="0"/>
              <w:bottom w:val="single" w:color="000000" w:sz="6" w:space="0"/>
              <w:right w:val="single" w:color="000000" w:sz="6" w:space="0"/>
            </w:tcBorders>
            <w:vAlign w:val="center"/>
          </w:tcPr>
          <w:p w14:paraId="4BE552D3">
            <w:pPr>
              <w:pStyle w:val="547"/>
              <w:widowControl w:val="0"/>
              <w:spacing w:before="240" w:after="0" w:line="312" w:lineRule="auto"/>
              <w:jc w:val="left"/>
              <w:rPr>
                <w:bCs/>
                <w:sz w:val="18"/>
                <w:szCs w:val="18"/>
              </w:rPr>
            </w:pPr>
            <w:r>
              <w:rPr>
                <w:bCs/>
                <w:sz w:val="18"/>
                <w:szCs w:val="18"/>
              </w:rPr>
              <w:t>DOXICICLINA 100MG (COMPRIMIDO EM BLISTER)</w:t>
            </w:r>
          </w:p>
        </w:tc>
        <w:tc>
          <w:tcPr>
            <w:tcW w:w="764" w:type="dxa"/>
            <w:tcBorders>
              <w:left w:val="single" w:color="000000" w:sz="6" w:space="0"/>
              <w:bottom w:val="single" w:color="000000" w:sz="6" w:space="0"/>
              <w:right w:val="single" w:color="000000" w:sz="6" w:space="0"/>
            </w:tcBorders>
            <w:vAlign w:val="center"/>
          </w:tcPr>
          <w:p w14:paraId="37A75899">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29FEA74C">
            <w:pPr>
              <w:pStyle w:val="547"/>
              <w:widowControl w:val="0"/>
              <w:spacing w:before="240" w:after="0" w:line="312" w:lineRule="auto"/>
              <w:ind w:left="57"/>
              <w:jc w:val="center"/>
              <w:rPr>
                <w:sz w:val="18"/>
                <w:szCs w:val="18"/>
              </w:rPr>
            </w:pPr>
            <w:r>
              <w:rPr>
                <w:sz w:val="18"/>
                <w:szCs w:val="18"/>
              </w:rPr>
              <w:t>26.000</w:t>
            </w:r>
          </w:p>
        </w:tc>
      </w:tr>
      <w:tr w14:paraId="743DC80E">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1B2E63E1">
            <w:pPr>
              <w:pStyle w:val="547"/>
              <w:widowControl w:val="0"/>
              <w:spacing w:before="240" w:after="0" w:line="312" w:lineRule="auto"/>
              <w:jc w:val="center"/>
              <w:rPr>
                <w:bCs/>
                <w:sz w:val="18"/>
                <w:szCs w:val="18"/>
              </w:rPr>
            </w:pPr>
            <w:r>
              <w:rPr>
                <w:bCs/>
                <w:color w:val="000000"/>
                <w:sz w:val="18"/>
                <w:szCs w:val="18"/>
              </w:rPr>
              <w:t>98</w:t>
            </w:r>
          </w:p>
        </w:tc>
        <w:tc>
          <w:tcPr>
            <w:tcW w:w="6521" w:type="dxa"/>
            <w:tcBorders>
              <w:left w:val="single" w:color="000000" w:sz="6" w:space="0"/>
              <w:bottom w:val="single" w:color="000000" w:sz="6" w:space="0"/>
              <w:right w:val="single" w:color="000000" w:sz="6" w:space="0"/>
            </w:tcBorders>
            <w:vAlign w:val="center"/>
          </w:tcPr>
          <w:p w14:paraId="5DBA776B">
            <w:pPr>
              <w:pStyle w:val="547"/>
              <w:widowControl w:val="0"/>
              <w:spacing w:before="240" w:after="0" w:line="312" w:lineRule="auto"/>
              <w:jc w:val="left"/>
              <w:rPr>
                <w:bCs/>
                <w:sz w:val="18"/>
                <w:szCs w:val="18"/>
              </w:rPr>
            </w:pPr>
            <w:r>
              <w:rPr>
                <w:bCs/>
                <w:sz w:val="18"/>
                <w:szCs w:val="18"/>
              </w:rPr>
              <w:t>ENOXAPARINA 40MG/ 0,4ML SERINGA PREENCHIDA SUB – CUTÂNEO</w:t>
            </w:r>
          </w:p>
        </w:tc>
        <w:tc>
          <w:tcPr>
            <w:tcW w:w="764" w:type="dxa"/>
            <w:tcBorders>
              <w:left w:val="single" w:color="000000" w:sz="6" w:space="0"/>
              <w:bottom w:val="single" w:color="000000" w:sz="6" w:space="0"/>
              <w:right w:val="single" w:color="000000" w:sz="6" w:space="0"/>
            </w:tcBorders>
            <w:vAlign w:val="center"/>
          </w:tcPr>
          <w:p w14:paraId="5584250D">
            <w:pPr>
              <w:pStyle w:val="547"/>
              <w:widowControl w:val="0"/>
              <w:spacing w:before="240" w:after="0" w:line="312" w:lineRule="auto"/>
              <w:ind w:left="57"/>
              <w:jc w:val="center"/>
              <w:rPr>
                <w:sz w:val="18"/>
                <w:szCs w:val="18"/>
              </w:rPr>
            </w:pPr>
            <w:r>
              <w:rPr>
                <w:sz w:val="18"/>
                <w:szCs w:val="18"/>
              </w:rPr>
              <w:t>UN</w:t>
            </w:r>
          </w:p>
        </w:tc>
        <w:tc>
          <w:tcPr>
            <w:tcW w:w="1184" w:type="dxa"/>
            <w:tcBorders>
              <w:left w:val="single" w:color="000000" w:sz="6" w:space="0"/>
              <w:bottom w:val="single" w:color="000000" w:sz="6" w:space="0"/>
              <w:right w:val="single" w:color="000000" w:sz="6" w:space="0"/>
            </w:tcBorders>
            <w:vAlign w:val="center"/>
          </w:tcPr>
          <w:p w14:paraId="498E541D">
            <w:pPr>
              <w:pStyle w:val="547"/>
              <w:widowControl w:val="0"/>
              <w:spacing w:before="240" w:after="0" w:line="312" w:lineRule="auto"/>
              <w:ind w:left="57"/>
              <w:jc w:val="center"/>
              <w:rPr>
                <w:sz w:val="18"/>
                <w:szCs w:val="18"/>
              </w:rPr>
            </w:pPr>
            <w:r>
              <w:rPr>
                <w:sz w:val="18"/>
                <w:szCs w:val="18"/>
              </w:rPr>
              <w:t>4.000</w:t>
            </w:r>
          </w:p>
        </w:tc>
      </w:tr>
      <w:tr w14:paraId="6842666B">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0130B408">
            <w:pPr>
              <w:pStyle w:val="547"/>
              <w:widowControl w:val="0"/>
              <w:spacing w:before="240" w:after="0" w:line="312" w:lineRule="auto"/>
              <w:jc w:val="center"/>
              <w:rPr>
                <w:bCs/>
                <w:sz w:val="18"/>
                <w:szCs w:val="18"/>
              </w:rPr>
            </w:pPr>
            <w:r>
              <w:rPr>
                <w:bCs/>
                <w:color w:val="000000"/>
                <w:sz w:val="18"/>
                <w:szCs w:val="18"/>
              </w:rPr>
              <w:t>99</w:t>
            </w:r>
          </w:p>
        </w:tc>
        <w:tc>
          <w:tcPr>
            <w:tcW w:w="6521" w:type="dxa"/>
            <w:tcBorders>
              <w:left w:val="single" w:color="000000" w:sz="6" w:space="0"/>
              <w:bottom w:val="single" w:color="000000" w:sz="6" w:space="0"/>
              <w:right w:val="single" w:color="000000" w:sz="6" w:space="0"/>
            </w:tcBorders>
            <w:vAlign w:val="center"/>
          </w:tcPr>
          <w:p w14:paraId="44773C98">
            <w:pPr>
              <w:pStyle w:val="547"/>
              <w:widowControl w:val="0"/>
              <w:spacing w:before="240" w:after="0" w:line="312" w:lineRule="auto"/>
              <w:jc w:val="left"/>
              <w:rPr>
                <w:bCs/>
                <w:sz w:val="18"/>
                <w:szCs w:val="18"/>
              </w:rPr>
            </w:pPr>
            <w:r>
              <w:rPr>
                <w:bCs/>
                <w:sz w:val="18"/>
                <w:szCs w:val="18"/>
              </w:rPr>
              <w:t>ESPIRAMICINA 1,5 MUI – COMPRIMIDO (EQUIVALENTE 500MG)</w:t>
            </w:r>
          </w:p>
        </w:tc>
        <w:tc>
          <w:tcPr>
            <w:tcW w:w="764" w:type="dxa"/>
            <w:tcBorders>
              <w:left w:val="single" w:color="000000" w:sz="6" w:space="0"/>
              <w:bottom w:val="single" w:color="000000" w:sz="6" w:space="0"/>
              <w:right w:val="single" w:color="000000" w:sz="6" w:space="0"/>
            </w:tcBorders>
            <w:vAlign w:val="center"/>
          </w:tcPr>
          <w:p w14:paraId="2D5C7B12">
            <w:pPr>
              <w:pStyle w:val="547"/>
              <w:widowControl w:val="0"/>
              <w:spacing w:before="240" w:after="0" w:line="312" w:lineRule="auto"/>
              <w:ind w:left="57"/>
              <w:jc w:val="center"/>
              <w:rPr>
                <w:sz w:val="18"/>
                <w:szCs w:val="18"/>
              </w:rPr>
            </w:pPr>
            <w:r>
              <w:rPr>
                <w:sz w:val="18"/>
                <w:szCs w:val="18"/>
              </w:rPr>
              <w:t>UN</w:t>
            </w:r>
          </w:p>
        </w:tc>
        <w:tc>
          <w:tcPr>
            <w:tcW w:w="1184" w:type="dxa"/>
            <w:tcBorders>
              <w:left w:val="single" w:color="000000" w:sz="6" w:space="0"/>
              <w:bottom w:val="single" w:color="000000" w:sz="6" w:space="0"/>
              <w:right w:val="single" w:color="000000" w:sz="6" w:space="0"/>
            </w:tcBorders>
            <w:vAlign w:val="center"/>
          </w:tcPr>
          <w:p w14:paraId="4FEA3D67">
            <w:pPr>
              <w:pStyle w:val="547"/>
              <w:widowControl w:val="0"/>
              <w:spacing w:before="240" w:after="0" w:line="312" w:lineRule="auto"/>
              <w:ind w:left="57"/>
              <w:jc w:val="center"/>
              <w:rPr>
                <w:sz w:val="18"/>
                <w:szCs w:val="18"/>
              </w:rPr>
            </w:pPr>
            <w:r>
              <w:rPr>
                <w:sz w:val="18"/>
                <w:szCs w:val="18"/>
              </w:rPr>
              <w:t>4.500</w:t>
            </w:r>
          </w:p>
        </w:tc>
      </w:tr>
      <w:tr w14:paraId="6A86E8E3">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565FF415">
            <w:pPr>
              <w:pStyle w:val="547"/>
              <w:widowControl w:val="0"/>
              <w:spacing w:before="240" w:after="0" w:line="312" w:lineRule="auto"/>
              <w:jc w:val="center"/>
              <w:rPr>
                <w:bCs/>
                <w:sz w:val="18"/>
                <w:szCs w:val="18"/>
              </w:rPr>
            </w:pPr>
            <w:r>
              <w:rPr>
                <w:bCs/>
                <w:color w:val="000000"/>
                <w:sz w:val="18"/>
                <w:szCs w:val="18"/>
              </w:rPr>
              <w:t>100</w:t>
            </w:r>
          </w:p>
        </w:tc>
        <w:tc>
          <w:tcPr>
            <w:tcW w:w="6521" w:type="dxa"/>
            <w:tcBorders>
              <w:left w:val="single" w:color="000000" w:sz="6" w:space="0"/>
              <w:bottom w:val="single" w:color="000000" w:sz="6" w:space="0"/>
              <w:right w:val="single" w:color="000000" w:sz="6" w:space="0"/>
            </w:tcBorders>
            <w:vAlign w:val="center"/>
          </w:tcPr>
          <w:p w14:paraId="3A23A1F8">
            <w:pPr>
              <w:pStyle w:val="547"/>
              <w:widowControl w:val="0"/>
              <w:spacing w:before="240" w:after="0" w:line="312" w:lineRule="auto"/>
              <w:jc w:val="left"/>
              <w:rPr>
                <w:bCs/>
                <w:sz w:val="18"/>
                <w:szCs w:val="18"/>
              </w:rPr>
            </w:pPr>
            <w:r>
              <w:rPr>
                <w:bCs/>
                <w:sz w:val="18"/>
                <w:szCs w:val="18"/>
              </w:rPr>
              <w:t>ESTROGENOS CONJUGADOS 0,625MG (DRÁGEA EM BLISTER)</w:t>
            </w:r>
          </w:p>
        </w:tc>
        <w:tc>
          <w:tcPr>
            <w:tcW w:w="764" w:type="dxa"/>
            <w:tcBorders>
              <w:left w:val="single" w:color="000000" w:sz="6" w:space="0"/>
              <w:bottom w:val="single" w:color="000000" w:sz="6" w:space="0"/>
              <w:right w:val="single" w:color="000000" w:sz="6" w:space="0"/>
            </w:tcBorders>
            <w:vAlign w:val="center"/>
          </w:tcPr>
          <w:p w14:paraId="040986DB">
            <w:pPr>
              <w:pStyle w:val="547"/>
              <w:widowControl w:val="0"/>
              <w:spacing w:before="240" w:after="0" w:line="312" w:lineRule="auto"/>
              <w:ind w:left="57"/>
              <w:jc w:val="center"/>
              <w:rPr>
                <w:sz w:val="18"/>
                <w:szCs w:val="18"/>
              </w:rPr>
            </w:pPr>
            <w:r>
              <w:rPr>
                <w:sz w:val="18"/>
                <w:szCs w:val="18"/>
              </w:rPr>
              <w:t>DR</w:t>
            </w:r>
          </w:p>
        </w:tc>
        <w:tc>
          <w:tcPr>
            <w:tcW w:w="1184" w:type="dxa"/>
            <w:tcBorders>
              <w:left w:val="single" w:color="000000" w:sz="6" w:space="0"/>
              <w:bottom w:val="single" w:color="000000" w:sz="6" w:space="0"/>
              <w:right w:val="single" w:color="000000" w:sz="6" w:space="0"/>
            </w:tcBorders>
            <w:vAlign w:val="center"/>
          </w:tcPr>
          <w:p w14:paraId="7C873847">
            <w:pPr>
              <w:pStyle w:val="547"/>
              <w:widowControl w:val="0"/>
              <w:spacing w:before="240" w:after="0" w:line="312" w:lineRule="auto"/>
              <w:ind w:left="57"/>
              <w:jc w:val="center"/>
              <w:rPr>
                <w:sz w:val="18"/>
                <w:szCs w:val="18"/>
              </w:rPr>
            </w:pPr>
            <w:r>
              <w:rPr>
                <w:sz w:val="18"/>
                <w:szCs w:val="18"/>
              </w:rPr>
              <w:t>12.000</w:t>
            </w:r>
          </w:p>
        </w:tc>
      </w:tr>
      <w:tr w14:paraId="05D7DEF1">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54A13849">
            <w:pPr>
              <w:pStyle w:val="547"/>
              <w:widowControl w:val="0"/>
              <w:spacing w:before="240" w:after="0" w:line="312" w:lineRule="auto"/>
              <w:jc w:val="center"/>
              <w:rPr>
                <w:bCs/>
                <w:sz w:val="18"/>
                <w:szCs w:val="18"/>
              </w:rPr>
            </w:pPr>
            <w:r>
              <w:rPr>
                <w:bCs/>
                <w:color w:val="000000"/>
                <w:sz w:val="18"/>
                <w:szCs w:val="18"/>
              </w:rPr>
              <w:t>101</w:t>
            </w:r>
          </w:p>
        </w:tc>
        <w:tc>
          <w:tcPr>
            <w:tcW w:w="6521" w:type="dxa"/>
            <w:tcBorders>
              <w:left w:val="single" w:color="000000" w:sz="6" w:space="0"/>
              <w:bottom w:val="single" w:color="000000" w:sz="6" w:space="0"/>
              <w:right w:val="single" w:color="000000" w:sz="6" w:space="0"/>
            </w:tcBorders>
            <w:vAlign w:val="center"/>
          </w:tcPr>
          <w:p w14:paraId="47F930F8">
            <w:pPr>
              <w:pStyle w:val="547"/>
              <w:widowControl w:val="0"/>
              <w:spacing w:before="240" w:after="0" w:line="312" w:lineRule="auto"/>
              <w:jc w:val="left"/>
              <w:rPr>
                <w:bCs/>
                <w:sz w:val="18"/>
                <w:szCs w:val="18"/>
              </w:rPr>
            </w:pPr>
            <w:r>
              <w:rPr>
                <w:bCs/>
                <w:sz w:val="18"/>
                <w:szCs w:val="18"/>
              </w:rPr>
              <w:t>ETOMIDATO 20MG/ 10ML INJETÁVEL</w:t>
            </w:r>
          </w:p>
        </w:tc>
        <w:tc>
          <w:tcPr>
            <w:tcW w:w="764" w:type="dxa"/>
            <w:tcBorders>
              <w:left w:val="single" w:color="000000" w:sz="6" w:space="0"/>
              <w:bottom w:val="single" w:color="000000" w:sz="6" w:space="0"/>
              <w:right w:val="single" w:color="000000" w:sz="6" w:space="0"/>
            </w:tcBorders>
            <w:vAlign w:val="center"/>
          </w:tcPr>
          <w:p w14:paraId="3DD87BE0">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35151BCA">
            <w:pPr>
              <w:pStyle w:val="547"/>
              <w:widowControl w:val="0"/>
              <w:spacing w:before="240" w:after="0" w:line="312" w:lineRule="auto"/>
              <w:ind w:left="57"/>
              <w:jc w:val="center"/>
              <w:rPr>
                <w:sz w:val="18"/>
                <w:szCs w:val="18"/>
              </w:rPr>
            </w:pPr>
            <w:r>
              <w:rPr>
                <w:sz w:val="18"/>
                <w:szCs w:val="18"/>
              </w:rPr>
              <w:t>150</w:t>
            </w:r>
          </w:p>
        </w:tc>
      </w:tr>
      <w:tr w14:paraId="0B760ADD">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45906CC3">
            <w:pPr>
              <w:pStyle w:val="547"/>
              <w:widowControl w:val="0"/>
              <w:spacing w:before="240" w:after="0" w:line="312" w:lineRule="auto"/>
              <w:jc w:val="center"/>
              <w:rPr>
                <w:bCs/>
                <w:sz w:val="18"/>
                <w:szCs w:val="18"/>
              </w:rPr>
            </w:pPr>
            <w:r>
              <w:rPr>
                <w:bCs/>
                <w:color w:val="000000"/>
                <w:sz w:val="18"/>
                <w:szCs w:val="18"/>
              </w:rPr>
              <w:t>102</w:t>
            </w:r>
          </w:p>
        </w:tc>
        <w:tc>
          <w:tcPr>
            <w:tcW w:w="6521" w:type="dxa"/>
            <w:tcBorders>
              <w:left w:val="single" w:color="000000" w:sz="6" w:space="0"/>
              <w:bottom w:val="single" w:color="000000" w:sz="6" w:space="0"/>
              <w:right w:val="single" w:color="000000" w:sz="6" w:space="0"/>
            </w:tcBorders>
            <w:vAlign w:val="center"/>
          </w:tcPr>
          <w:p w14:paraId="50A94AEF">
            <w:pPr>
              <w:pStyle w:val="547"/>
              <w:widowControl w:val="0"/>
              <w:spacing w:before="240" w:after="0" w:line="312" w:lineRule="auto"/>
              <w:jc w:val="left"/>
              <w:rPr>
                <w:bCs/>
                <w:sz w:val="18"/>
                <w:szCs w:val="18"/>
              </w:rPr>
            </w:pPr>
            <w:r>
              <w:rPr>
                <w:bCs/>
                <w:sz w:val="18"/>
                <w:szCs w:val="18"/>
              </w:rPr>
              <w:t>ETONOGESTREL 68MG – IMPLANTE SUBDÉRMICO – ACOMPANHADO DE DISPOSITIVO INSERTOR</w:t>
            </w:r>
          </w:p>
        </w:tc>
        <w:tc>
          <w:tcPr>
            <w:tcW w:w="764" w:type="dxa"/>
            <w:tcBorders>
              <w:left w:val="single" w:color="000000" w:sz="6" w:space="0"/>
              <w:bottom w:val="single" w:color="000000" w:sz="6" w:space="0"/>
              <w:right w:val="single" w:color="000000" w:sz="6" w:space="0"/>
            </w:tcBorders>
            <w:vAlign w:val="center"/>
          </w:tcPr>
          <w:p w14:paraId="09AC815A">
            <w:pPr>
              <w:pStyle w:val="547"/>
              <w:widowControl w:val="0"/>
              <w:spacing w:before="240" w:after="0" w:line="312" w:lineRule="auto"/>
              <w:ind w:left="57"/>
              <w:jc w:val="center"/>
              <w:rPr>
                <w:sz w:val="18"/>
                <w:szCs w:val="18"/>
              </w:rPr>
            </w:pPr>
            <w:r>
              <w:rPr>
                <w:sz w:val="18"/>
                <w:szCs w:val="18"/>
              </w:rPr>
              <w:t>UN</w:t>
            </w:r>
          </w:p>
        </w:tc>
        <w:tc>
          <w:tcPr>
            <w:tcW w:w="1184" w:type="dxa"/>
            <w:tcBorders>
              <w:left w:val="single" w:color="000000" w:sz="6" w:space="0"/>
              <w:bottom w:val="single" w:color="000000" w:sz="6" w:space="0"/>
              <w:right w:val="single" w:color="000000" w:sz="6" w:space="0"/>
            </w:tcBorders>
            <w:vAlign w:val="center"/>
          </w:tcPr>
          <w:p w14:paraId="39EB1AF5">
            <w:pPr>
              <w:pStyle w:val="547"/>
              <w:widowControl w:val="0"/>
              <w:spacing w:before="240" w:after="0" w:line="312" w:lineRule="auto"/>
              <w:ind w:left="57"/>
              <w:jc w:val="center"/>
              <w:rPr>
                <w:sz w:val="18"/>
                <w:szCs w:val="18"/>
              </w:rPr>
            </w:pPr>
            <w:r>
              <w:rPr>
                <w:sz w:val="18"/>
                <w:szCs w:val="18"/>
              </w:rPr>
              <w:t>50</w:t>
            </w:r>
          </w:p>
        </w:tc>
      </w:tr>
      <w:tr w14:paraId="2D412DF7">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4A8B7C4D">
            <w:pPr>
              <w:pStyle w:val="547"/>
              <w:widowControl w:val="0"/>
              <w:spacing w:before="240" w:after="0" w:line="312" w:lineRule="auto"/>
              <w:jc w:val="center"/>
              <w:rPr>
                <w:bCs/>
                <w:sz w:val="18"/>
                <w:szCs w:val="18"/>
              </w:rPr>
            </w:pPr>
            <w:r>
              <w:rPr>
                <w:bCs/>
                <w:color w:val="000000"/>
                <w:sz w:val="18"/>
                <w:szCs w:val="18"/>
              </w:rPr>
              <w:t>103</w:t>
            </w:r>
          </w:p>
        </w:tc>
        <w:tc>
          <w:tcPr>
            <w:tcW w:w="6521" w:type="dxa"/>
            <w:tcBorders>
              <w:left w:val="single" w:color="000000" w:sz="6" w:space="0"/>
              <w:bottom w:val="single" w:color="000000" w:sz="6" w:space="0"/>
              <w:right w:val="single" w:color="000000" w:sz="6" w:space="0"/>
            </w:tcBorders>
            <w:vAlign w:val="center"/>
          </w:tcPr>
          <w:p w14:paraId="642C82C4">
            <w:pPr>
              <w:pStyle w:val="547"/>
              <w:widowControl w:val="0"/>
              <w:spacing w:before="240" w:after="0" w:line="312" w:lineRule="auto"/>
              <w:jc w:val="left"/>
              <w:rPr>
                <w:bCs/>
                <w:sz w:val="18"/>
                <w:szCs w:val="18"/>
              </w:rPr>
            </w:pPr>
            <w:r>
              <w:rPr>
                <w:bCs/>
                <w:sz w:val="18"/>
                <w:szCs w:val="18"/>
              </w:rPr>
              <w:t>FENITOÍNA 100MG (COMPRIMIDO EM BLISTER)</w:t>
            </w:r>
          </w:p>
        </w:tc>
        <w:tc>
          <w:tcPr>
            <w:tcW w:w="764" w:type="dxa"/>
            <w:tcBorders>
              <w:left w:val="single" w:color="000000" w:sz="6" w:space="0"/>
              <w:bottom w:val="single" w:color="000000" w:sz="6" w:space="0"/>
              <w:right w:val="single" w:color="000000" w:sz="6" w:space="0"/>
            </w:tcBorders>
            <w:vAlign w:val="center"/>
          </w:tcPr>
          <w:p w14:paraId="1AA18F84">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430B8D86">
            <w:pPr>
              <w:pStyle w:val="547"/>
              <w:widowControl w:val="0"/>
              <w:spacing w:before="240" w:after="0" w:line="312" w:lineRule="auto"/>
              <w:ind w:left="57"/>
              <w:jc w:val="center"/>
              <w:rPr>
                <w:sz w:val="18"/>
                <w:szCs w:val="18"/>
              </w:rPr>
            </w:pPr>
            <w:r>
              <w:rPr>
                <w:sz w:val="18"/>
                <w:szCs w:val="18"/>
              </w:rPr>
              <w:t>195.000</w:t>
            </w:r>
          </w:p>
        </w:tc>
      </w:tr>
      <w:tr w14:paraId="0F73B117">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388D1FDE">
            <w:pPr>
              <w:pStyle w:val="547"/>
              <w:widowControl w:val="0"/>
              <w:spacing w:before="240" w:after="0" w:line="312" w:lineRule="auto"/>
              <w:jc w:val="center"/>
              <w:rPr>
                <w:bCs/>
                <w:sz w:val="18"/>
                <w:szCs w:val="18"/>
              </w:rPr>
            </w:pPr>
            <w:r>
              <w:rPr>
                <w:bCs/>
                <w:color w:val="000000"/>
                <w:sz w:val="18"/>
                <w:szCs w:val="18"/>
              </w:rPr>
              <w:t>104</w:t>
            </w:r>
          </w:p>
        </w:tc>
        <w:tc>
          <w:tcPr>
            <w:tcW w:w="6521" w:type="dxa"/>
            <w:tcBorders>
              <w:left w:val="single" w:color="000000" w:sz="6" w:space="0"/>
              <w:bottom w:val="single" w:color="000000" w:sz="6" w:space="0"/>
              <w:right w:val="single" w:color="000000" w:sz="6" w:space="0"/>
            </w:tcBorders>
            <w:vAlign w:val="center"/>
          </w:tcPr>
          <w:p w14:paraId="190C57E6">
            <w:pPr>
              <w:pStyle w:val="547"/>
              <w:widowControl w:val="0"/>
              <w:spacing w:before="240" w:after="0" w:line="312" w:lineRule="auto"/>
              <w:jc w:val="left"/>
              <w:rPr>
                <w:bCs/>
                <w:sz w:val="18"/>
                <w:szCs w:val="18"/>
              </w:rPr>
            </w:pPr>
            <w:r>
              <w:rPr>
                <w:bCs/>
                <w:sz w:val="18"/>
                <w:szCs w:val="18"/>
              </w:rPr>
              <w:t>FENITOÍNA 250MG/ 5ML INJETÁVEL</w:t>
            </w:r>
          </w:p>
        </w:tc>
        <w:tc>
          <w:tcPr>
            <w:tcW w:w="764" w:type="dxa"/>
            <w:tcBorders>
              <w:left w:val="single" w:color="000000" w:sz="6" w:space="0"/>
              <w:bottom w:val="single" w:color="000000" w:sz="6" w:space="0"/>
              <w:right w:val="single" w:color="000000" w:sz="6" w:space="0"/>
            </w:tcBorders>
            <w:vAlign w:val="center"/>
          </w:tcPr>
          <w:p w14:paraId="0994DAA4">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2E946F04">
            <w:pPr>
              <w:pStyle w:val="547"/>
              <w:widowControl w:val="0"/>
              <w:spacing w:before="240" w:after="0" w:line="312" w:lineRule="auto"/>
              <w:ind w:left="57"/>
              <w:jc w:val="center"/>
              <w:rPr>
                <w:sz w:val="18"/>
                <w:szCs w:val="18"/>
              </w:rPr>
            </w:pPr>
            <w:r>
              <w:rPr>
                <w:sz w:val="18"/>
                <w:szCs w:val="18"/>
              </w:rPr>
              <w:t>500</w:t>
            </w:r>
          </w:p>
        </w:tc>
      </w:tr>
      <w:tr w14:paraId="7A1A85C8">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645D8184">
            <w:pPr>
              <w:pStyle w:val="547"/>
              <w:widowControl w:val="0"/>
              <w:spacing w:before="240" w:after="0" w:line="312" w:lineRule="auto"/>
              <w:jc w:val="center"/>
              <w:rPr>
                <w:bCs/>
                <w:sz w:val="18"/>
                <w:szCs w:val="18"/>
              </w:rPr>
            </w:pPr>
            <w:r>
              <w:rPr>
                <w:bCs/>
                <w:color w:val="000000"/>
                <w:sz w:val="18"/>
                <w:szCs w:val="18"/>
              </w:rPr>
              <w:t>105</w:t>
            </w:r>
          </w:p>
        </w:tc>
        <w:tc>
          <w:tcPr>
            <w:tcW w:w="6521" w:type="dxa"/>
            <w:tcBorders>
              <w:left w:val="single" w:color="000000" w:sz="6" w:space="0"/>
              <w:bottom w:val="single" w:color="000000" w:sz="6" w:space="0"/>
              <w:right w:val="single" w:color="000000" w:sz="6" w:space="0"/>
            </w:tcBorders>
            <w:vAlign w:val="center"/>
          </w:tcPr>
          <w:p w14:paraId="723E8DB3">
            <w:pPr>
              <w:pStyle w:val="547"/>
              <w:widowControl w:val="0"/>
              <w:spacing w:before="240" w:after="0" w:line="312" w:lineRule="auto"/>
              <w:jc w:val="left"/>
              <w:rPr>
                <w:bCs/>
                <w:sz w:val="18"/>
                <w:szCs w:val="18"/>
              </w:rPr>
            </w:pPr>
            <w:r>
              <w:rPr>
                <w:bCs/>
                <w:sz w:val="18"/>
                <w:szCs w:val="18"/>
              </w:rPr>
              <w:t>FENOBARBITAL 100MG COMPRIMIDO EM BLISTER)</w:t>
            </w:r>
          </w:p>
        </w:tc>
        <w:tc>
          <w:tcPr>
            <w:tcW w:w="764" w:type="dxa"/>
            <w:tcBorders>
              <w:left w:val="single" w:color="000000" w:sz="6" w:space="0"/>
              <w:bottom w:val="single" w:color="000000" w:sz="6" w:space="0"/>
              <w:right w:val="single" w:color="000000" w:sz="6" w:space="0"/>
            </w:tcBorders>
            <w:vAlign w:val="center"/>
          </w:tcPr>
          <w:p w14:paraId="64CF09AE">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75B34993">
            <w:pPr>
              <w:pStyle w:val="547"/>
              <w:widowControl w:val="0"/>
              <w:spacing w:before="240" w:after="0" w:line="312" w:lineRule="auto"/>
              <w:ind w:left="57"/>
              <w:jc w:val="center"/>
              <w:rPr>
                <w:sz w:val="18"/>
                <w:szCs w:val="18"/>
              </w:rPr>
            </w:pPr>
            <w:r>
              <w:rPr>
                <w:sz w:val="18"/>
                <w:szCs w:val="18"/>
              </w:rPr>
              <w:t>200.000</w:t>
            </w:r>
          </w:p>
        </w:tc>
      </w:tr>
      <w:tr w14:paraId="1A7E7C4C">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668B53BF">
            <w:pPr>
              <w:pStyle w:val="547"/>
              <w:widowControl w:val="0"/>
              <w:spacing w:before="240" w:after="0" w:line="312" w:lineRule="auto"/>
              <w:jc w:val="center"/>
              <w:rPr>
                <w:bCs/>
                <w:sz w:val="18"/>
                <w:szCs w:val="18"/>
              </w:rPr>
            </w:pPr>
            <w:r>
              <w:rPr>
                <w:bCs/>
                <w:color w:val="000000"/>
                <w:sz w:val="18"/>
                <w:szCs w:val="18"/>
              </w:rPr>
              <w:t>106</w:t>
            </w:r>
          </w:p>
        </w:tc>
        <w:tc>
          <w:tcPr>
            <w:tcW w:w="6521" w:type="dxa"/>
            <w:tcBorders>
              <w:left w:val="single" w:color="000000" w:sz="6" w:space="0"/>
              <w:bottom w:val="single" w:color="000000" w:sz="6" w:space="0"/>
              <w:right w:val="single" w:color="000000" w:sz="6" w:space="0"/>
            </w:tcBorders>
            <w:vAlign w:val="center"/>
          </w:tcPr>
          <w:p w14:paraId="0A18BD9A">
            <w:pPr>
              <w:pStyle w:val="547"/>
              <w:widowControl w:val="0"/>
              <w:spacing w:before="240" w:after="0" w:line="312" w:lineRule="auto"/>
              <w:jc w:val="left"/>
              <w:rPr>
                <w:bCs/>
                <w:sz w:val="18"/>
                <w:szCs w:val="18"/>
              </w:rPr>
            </w:pPr>
            <w:r>
              <w:rPr>
                <w:bCs/>
                <w:sz w:val="18"/>
                <w:szCs w:val="18"/>
              </w:rPr>
              <w:t>FENOBARBITAL 200MG/ 2ML INJETÁVEL</w:t>
            </w:r>
          </w:p>
        </w:tc>
        <w:tc>
          <w:tcPr>
            <w:tcW w:w="764" w:type="dxa"/>
            <w:tcBorders>
              <w:left w:val="single" w:color="000000" w:sz="6" w:space="0"/>
              <w:bottom w:val="single" w:color="000000" w:sz="6" w:space="0"/>
              <w:right w:val="single" w:color="000000" w:sz="6" w:space="0"/>
            </w:tcBorders>
            <w:vAlign w:val="center"/>
          </w:tcPr>
          <w:p w14:paraId="722E700B">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7A8D518D">
            <w:pPr>
              <w:pStyle w:val="547"/>
              <w:widowControl w:val="0"/>
              <w:spacing w:before="240" w:after="0" w:line="312" w:lineRule="auto"/>
              <w:ind w:left="57"/>
              <w:jc w:val="center"/>
              <w:rPr>
                <w:sz w:val="18"/>
                <w:szCs w:val="18"/>
              </w:rPr>
            </w:pPr>
            <w:r>
              <w:rPr>
                <w:sz w:val="18"/>
                <w:szCs w:val="18"/>
              </w:rPr>
              <w:t>300</w:t>
            </w:r>
          </w:p>
        </w:tc>
      </w:tr>
      <w:tr w14:paraId="67E14023">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01731CA5">
            <w:pPr>
              <w:pStyle w:val="547"/>
              <w:widowControl w:val="0"/>
              <w:spacing w:before="240" w:after="0" w:line="312" w:lineRule="auto"/>
              <w:jc w:val="center"/>
              <w:rPr>
                <w:bCs/>
                <w:sz w:val="18"/>
                <w:szCs w:val="18"/>
              </w:rPr>
            </w:pPr>
            <w:r>
              <w:rPr>
                <w:bCs/>
                <w:color w:val="000000"/>
                <w:sz w:val="18"/>
                <w:szCs w:val="18"/>
              </w:rPr>
              <w:t>107</w:t>
            </w:r>
          </w:p>
        </w:tc>
        <w:tc>
          <w:tcPr>
            <w:tcW w:w="6521" w:type="dxa"/>
            <w:tcBorders>
              <w:left w:val="single" w:color="000000" w:sz="6" w:space="0"/>
              <w:bottom w:val="single" w:color="000000" w:sz="6" w:space="0"/>
              <w:right w:val="single" w:color="000000" w:sz="6" w:space="0"/>
            </w:tcBorders>
            <w:vAlign w:val="center"/>
          </w:tcPr>
          <w:p w14:paraId="381E9FC9">
            <w:pPr>
              <w:pStyle w:val="547"/>
              <w:widowControl w:val="0"/>
              <w:spacing w:before="240" w:after="0" w:line="312" w:lineRule="auto"/>
              <w:jc w:val="left"/>
              <w:rPr>
                <w:bCs/>
                <w:sz w:val="18"/>
                <w:szCs w:val="18"/>
              </w:rPr>
            </w:pPr>
            <w:r>
              <w:rPr>
                <w:bCs/>
                <w:sz w:val="18"/>
                <w:szCs w:val="18"/>
              </w:rPr>
              <w:t>FENOBARBITAL 40MG/ 1ML GOTAS – FRASCO 20ML</w:t>
            </w:r>
          </w:p>
        </w:tc>
        <w:tc>
          <w:tcPr>
            <w:tcW w:w="764" w:type="dxa"/>
            <w:tcBorders>
              <w:left w:val="single" w:color="000000" w:sz="6" w:space="0"/>
              <w:bottom w:val="single" w:color="000000" w:sz="6" w:space="0"/>
              <w:right w:val="single" w:color="000000" w:sz="6" w:space="0"/>
            </w:tcBorders>
            <w:vAlign w:val="center"/>
          </w:tcPr>
          <w:p w14:paraId="09E4C48E">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2855350F">
            <w:pPr>
              <w:pStyle w:val="547"/>
              <w:widowControl w:val="0"/>
              <w:spacing w:before="240" w:after="0" w:line="312" w:lineRule="auto"/>
              <w:ind w:left="57"/>
              <w:jc w:val="center"/>
              <w:rPr>
                <w:sz w:val="18"/>
                <w:szCs w:val="18"/>
              </w:rPr>
            </w:pPr>
            <w:r>
              <w:rPr>
                <w:sz w:val="18"/>
                <w:szCs w:val="18"/>
              </w:rPr>
              <w:t>1.600</w:t>
            </w:r>
          </w:p>
        </w:tc>
      </w:tr>
      <w:tr w14:paraId="7C2DAD29">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476667B0">
            <w:pPr>
              <w:pStyle w:val="547"/>
              <w:widowControl w:val="0"/>
              <w:spacing w:before="240" w:after="0" w:line="312" w:lineRule="auto"/>
              <w:jc w:val="center"/>
              <w:rPr>
                <w:bCs/>
                <w:sz w:val="18"/>
                <w:szCs w:val="18"/>
              </w:rPr>
            </w:pPr>
            <w:r>
              <w:rPr>
                <w:bCs/>
                <w:color w:val="000000"/>
                <w:sz w:val="18"/>
                <w:szCs w:val="18"/>
              </w:rPr>
              <w:t>108</w:t>
            </w:r>
          </w:p>
        </w:tc>
        <w:tc>
          <w:tcPr>
            <w:tcW w:w="6521" w:type="dxa"/>
            <w:tcBorders>
              <w:left w:val="single" w:color="000000" w:sz="6" w:space="0"/>
              <w:bottom w:val="single" w:color="000000" w:sz="6" w:space="0"/>
              <w:right w:val="single" w:color="000000" w:sz="6" w:space="0"/>
            </w:tcBorders>
            <w:vAlign w:val="center"/>
          </w:tcPr>
          <w:p w14:paraId="3EA4B722">
            <w:pPr>
              <w:pStyle w:val="547"/>
              <w:widowControl w:val="0"/>
              <w:spacing w:before="240" w:after="0" w:line="312" w:lineRule="auto"/>
              <w:jc w:val="left"/>
              <w:rPr>
                <w:bCs/>
                <w:sz w:val="18"/>
                <w:szCs w:val="18"/>
              </w:rPr>
            </w:pPr>
            <w:r>
              <w:rPr>
                <w:bCs/>
                <w:sz w:val="18"/>
                <w:szCs w:val="18"/>
              </w:rPr>
              <w:t>FENTANILA CIT. 50MCG/ ML INJETÁVEL – AMPOLA 10ML</w:t>
            </w:r>
          </w:p>
        </w:tc>
        <w:tc>
          <w:tcPr>
            <w:tcW w:w="764" w:type="dxa"/>
            <w:tcBorders>
              <w:left w:val="single" w:color="000000" w:sz="6" w:space="0"/>
              <w:bottom w:val="single" w:color="000000" w:sz="6" w:space="0"/>
              <w:right w:val="single" w:color="000000" w:sz="6" w:space="0"/>
            </w:tcBorders>
            <w:vAlign w:val="center"/>
          </w:tcPr>
          <w:p w14:paraId="50127848">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6F9D2F54">
            <w:pPr>
              <w:pStyle w:val="547"/>
              <w:widowControl w:val="0"/>
              <w:spacing w:before="240" w:after="0" w:line="312" w:lineRule="auto"/>
              <w:ind w:left="57"/>
              <w:jc w:val="center"/>
              <w:rPr>
                <w:sz w:val="18"/>
                <w:szCs w:val="18"/>
              </w:rPr>
            </w:pPr>
            <w:r>
              <w:rPr>
                <w:sz w:val="18"/>
                <w:szCs w:val="18"/>
              </w:rPr>
              <w:t>150</w:t>
            </w:r>
          </w:p>
        </w:tc>
      </w:tr>
      <w:tr w14:paraId="69E8CB81">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7F5903A3">
            <w:pPr>
              <w:pStyle w:val="547"/>
              <w:widowControl w:val="0"/>
              <w:spacing w:before="240" w:after="0" w:line="312" w:lineRule="auto"/>
              <w:jc w:val="center"/>
              <w:rPr>
                <w:bCs/>
                <w:sz w:val="18"/>
                <w:szCs w:val="18"/>
              </w:rPr>
            </w:pPr>
            <w:r>
              <w:rPr>
                <w:bCs/>
                <w:color w:val="000000"/>
                <w:sz w:val="18"/>
                <w:szCs w:val="18"/>
              </w:rPr>
              <w:t>109</w:t>
            </w:r>
          </w:p>
        </w:tc>
        <w:tc>
          <w:tcPr>
            <w:tcW w:w="6521" w:type="dxa"/>
            <w:tcBorders>
              <w:left w:val="single" w:color="000000" w:sz="6" w:space="0"/>
              <w:bottom w:val="single" w:color="000000" w:sz="6" w:space="0"/>
              <w:right w:val="single" w:color="000000" w:sz="6" w:space="0"/>
            </w:tcBorders>
            <w:vAlign w:val="center"/>
          </w:tcPr>
          <w:p w14:paraId="14ED8D43">
            <w:pPr>
              <w:pStyle w:val="547"/>
              <w:widowControl w:val="0"/>
              <w:spacing w:before="240" w:after="0" w:line="312" w:lineRule="auto"/>
              <w:jc w:val="left"/>
              <w:rPr>
                <w:bCs/>
                <w:sz w:val="18"/>
                <w:szCs w:val="18"/>
              </w:rPr>
            </w:pPr>
            <w:r>
              <w:rPr>
                <w:bCs/>
                <w:sz w:val="18"/>
                <w:szCs w:val="18"/>
              </w:rPr>
              <w:t>FILTRO SOLAR FPS 60 CREME – FRASCO 120ML</w:t>
            </w:r>
          </w:p>
        </w:tc>
        <w:tc>
          <w:tcPr>
            <w:tcW w:w="764" w:type="dxa"/>
            <w:tcBorders>
              <w:left w:val="single" w:color="000000" w:sz="6" w:space="0"/>
              <w:bottom w:val="single" w:color="000000" w:sz="6" w:space="0"/>
              <w:right w:val="single" w:color="000000" w:sz="6" w:space="0"/>
            </w:tcBorders>
            <w:vAlign w:val="center"/>
          </w:tcPr>
          <w:p w14:paraId="7850FF5B">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566132DA">
            <w:pPr>
              <w:pStyle w:val="547"/>
              <w:widowControl w:val="0"/>
              <w:spacing w:before="240" w:after="0" w:line="312" w:lineRule="auto"/>
              <w:ind w:left="57"/>
              <w:jc w:val="center"/>
              <w:rPr>
                <w:sz w:val="18"/>
                <w:szCs w:val="18"/>
              </w:rPr>
            </w:pPr>
            <w:r>
              <w:rPr>
                <w:sz w:val="18"/>
                <w:szCs w:val="18"/>
              </w:rPr>
              <w:t>1.200</w:t>
            </w:r>
          </w:p>
        </w:tc>
      </w:tr>
      <w:tr w14:paraId="0339ECCA">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22D40CCD">
            <w:pPr>
              <w:pStyle w:val="547"/>
              <w:widowControl w:val="0"/>
              <w:spacing w:before="240" w:after="0" w:line="312" w:lineRule="auto"/>
              <w:jc w:val="center"/>
              <w:rPr>
                <w:bCs/>
                <w:sz w:val="18"/>
                <w:szCs w:val="18"/>
              </w:rPr>
            </w:pPr>
            <w:r>
              <w:rPr>
                <w:bCs/>
                <w:color w:val="000000"/>
                <w:sz w:val="18"/>
                <w:szCs w:val="18"/>
              </w:rPr>
              <w:t>110</w:t>
            </w:r>
          </w:p>
        </w:tc>
        <w:tc>
          <w:tcPr>
            <w:tcW w:w="6521" w:type="dxa"/>
            <w:tcBorders>
              <w:left w:val="single" w:color="000000" w:sz="6" w:space="0"/>
              <w:bottom w:val="single" w:color="000000" w:sz="6" w:space="0"/>
              <w:right w:val="single" w:color="000000" w:sz="6" w:space="0"/>
            </w:tcBorders>
            <w:vAlign w:val="center"/>
          </w:tcPr>
          <w:p w14:paraId="3BFBCE65">
            <w:pPr>
              <w:pStyle w:val="547"/>
              <w:widowControl w:val="0"/>
              <w:spacing w:before="240" w:after="0" w:line="312" w:lineRule="auto"/>
              <w:jc w:val="left"/>
              <w:rPr>
                <w:bCs/>
                <w:sz w:val="18"/>
                <w:szCs w:val="18"/>
              </w:rPr>
            </w:pPr>
            <w:r>
              <w:rPr>
                <w:bCs/>
                <w:sz w:val="18"/>
                <w:szCs w:val="18"/>
              </w:rPr>
              <w:t>FINASTERIDA 5MG (COMPRIMIDO EM BLISTER)</w:t>
            </w:r>
          </w:p>
        </w:tc>
        <w:tc>
          <w:tcPr>
            <w:tcW w:w="764" w:type="dxa"/>
            <w:tcBorders>
              <w:left w:val="single" w:color="000000" w:sz="6" w:space="0"/>
              <w:bottom w:val="single" w:color="000000" w:sz="6" w:space="0"/>
              <w:right w:val="single" w:color="000000" w:sz="6" w:space="0"/>
            </w:tcBorders>
            <w:vAlign w:val="center"/>
          </w:tcPr>
          <w:p w14:paraId="4629BBD4">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4A178443">
            <w:pPr>
              <w:pStyle w:val="547"/>
              <w:widowControl w:val="0"/>
              <w:spacing w:before="240" w:after="0" w:line="312" w:lineRule="auto"/>
              <w:ind w:left="57"/>
              <w:jc w:val="center"/>
              <w:rPr>
                <w:sz w:val="18"/>
                <w:szCs w:val="18"/>
              </w:rPr>
            </w:pPr>
            <w:r>
              <w:rPr>
                <w:sz w:val="18"/>
                <w:szCs w:val="18"/>
              </w:rPr>
              <w:t>100.000</w:t>
            </w:r>
          </w:p>
        </w:tc>
      </w:tr>
      <w:tr w14:paraId="7639BB5E">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603DAAD1">
            <w:pPr>
              <w:pStyle w:val="547"/>
              <w:widowControl w:val="0"/>
              <w:spacing w:before="240" w:after="0" w:line="312" w:lineRule="auto"/>
              <w:jc w:val="center"/>
              <w:rPr>
                <w:bCs/>
                <w:sz w:val="18"/>
                <w:szCs w:val="18"/>
              </w:rPr>
            </w:pPr>
            <w:r>
              <w:rPr>
                <w:bCs/>
                <w:color w:val="000000"/>
                <w:sz w:val="18"/>
                <w:szCs w:val="18"/>
              </w:rPr>
              <w:t>111</w:t>
            </w:r>
          </w:p>
        </w:tc>
        <w:tc>
          <w:tcPr>
            <w:tcW w:w="6521" w:type="dxa"/>
            <w:tcBorders>
              <w:left w:val="single" w:color="000000" w:sz="6" w:space="0"/>
              <w:bottom w:val="single" w:color="000000" w:sz="6" w:space="0"/>
              <w:right w:val="single" w:color="000000" w:sz="6" w:space="0"/>
            </w:tcBorders>
            <w:vAlign w:val="center"/>
          </w:tcPr>
          <w:p w14:paraId="38CEFEED">
            <w:pPr>
              <w:pStyle w:val="547"/>
              <w:widowControl w:val="0"/>
              <w:spacing w:before="240" w:after="0" w:line="312" w:lineRule="auto"/>
              <w:jc w:val="left"/>
              <w:rPr>
                <w:bCs/>
                <w:sz w:val="18"/>
                <w:szCs w:val="18"/>
              </w:rPr>
            </w:pPr>
            <w:r>
              <w:rPr>
                <w:bCs/>
                <w:sz w:val="18"/>
                <w:szCs w:val="18"/>
              </w:rPr>
              <w:t>FLUCONAZOL 150MG (CÁPSULA EM BLISTER)</w:t>
            </w:r>
          </w:p>
        </w:tc>
        <w:tc>
          <w:tcPr>
            <w:tcW w:w="764" w:type="dxa"/>
            <w:tcBorders>
              <w:left w:val="single" w:color="000000" w:sz="6" w:space="0"/>
              <w:bottom w:val="single" w:color="000000" w:sz="6" w:space="0"/>
              <w:right w:val="single" w:color="000000" w:sz="6" w:space="0"/>
            </w:tcBorders>
            <w:vAlign w:val="center"/>
          </w:tcPr>
          <w:p w14:paraId="7816A342">
            <w:pPr>
              <w:pStyle w:val="547"/>
              <w:widowControl w:val="0"/>
              <w:spacing w:before="240" w:after="0" w:line="312" w:lineRule="auto"/>
              <w:ind w:left="57"/>
              <w:jc w:val="center"/>
              <w:rPr>
                <w:sz w:val="18"/>
                <w:szCs w:val="18"/>
              </w:rPr>
            </w:pPr>
            <w:r>
              <w:rPr>
                <w:sz w:val="18"/>
                <w:szCs w:val="18"/>
              </w:rPr>
              <w:t>CA</w:t>
            </w:r>
          </w:p>
        </w:tc>
        <w:tc>
          <w:tcPr>
            <w:tcW w:w="1184" w:type="dxa"/>
            <w:tcBorders>
              <w:left w:val="single" w:color="000000" w:sz="6" w:space="0"/>
              <w:bottom w:val="single" w:color="000000" w:sz="6" w:space="0"/>
              <w:right w:val="single" w:color="000000" w:sz="6" w:space="0"/>
            </w:tcBorders>
            <w:vAlign w:val="center"/>
          </w:tcPr>
          <w:p w14:paraId="17822107">
            <w:pPr>
              <w:pStyle w:val="547"/>
              <w:widowControl w:val="0"/>
              <w:spacing w:before="240" w:after="0" w:line="312" w:lineRule="auto"/>
              <w:ind w:left="57"/>
              <w:jc w:val="center"/>
              <w:rPr>
                <w:sz w:val="18"/>
                <w:szCs w:val="18"/>
              </w:rPr>
            </w:pPr>
            <w:r>
              <w:rPr>
                <w:sz w:val="18"/>
                <w:szCs w:val="18"/>
              </w:rPr>
              <w:t>5.500</w:t>
            </w:r>
          </w:p>
        </w:tc>
      </w:tr>
      <w:tr w14:paraId="3D419E82">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1FD5FD56">
            <w:pPr>
              <w:pStyle w:val="547"/>
              <w:widowControl w:val="0"/>
              <w:spacing w:before="240" w:after="0" w:line="312" w:lineRule="auto"/>
              <w:jc w:val="center"/>
              <w:rPr>
                <w:bCs/>
                <w:sz w:val="18"/>
                <w:szCs w:val="18"/>
              </w:rPr>
            </w:pPr>
            <w:r>
              <w:rPr>
                <w:bCs/>
                <w:color w:val="000000"/>
                <w:sz w:val="18"/>
                <w:szCs w:val="18"/>
              </w:rPr>
              <w:t>112</w:t>
            </w:r>
          </w:p>
        </w:tc>
        <w:tc>
          <w:tcPr>
            <w:tcW w:w="6521" w:type="dxa"/>
            <w:tcBorders>
              <w:left w:val="single" w:color="000000" w:sz="6" w:space="0"/>
              <w:bottom w:val="single" w:color="000000" w:sz="6" w:space="0"/>
              <w:right w:val="single" w:color="000000" w:sz="6" w:space="0"/>
            </w:tcBorders>
            <w:vAlign w:val="center"/>
          </w:tcPr>
          <w:p w14:paraId="6F648D34">
            <w:pPr>
              <w:pStyle w:val="547"/>
              <w:widowControl w:val="0"/>
              <w:spacing w:before="240" w:after="0" w:line="312" w:lineRule="auto"/>
              <w:jc w:val="left"/>
              <w:rPr>
                <w:bCs/>
                <w:sz w:val="18"/>
                <w:szCs w:val="18"/>
              </w:rPr>
            </w:pPr>
            <w:r>
              <w:rPr>
                <w:bCs/>
                <w:sz w:val="18"/>
                <w:szCs w:val="18"/>
              </w:rPr>
              <w:t>FLUMAZENIL 0,1MG/ML INJETÁVEL – AMPOLA 5ML</w:t>
            </w:r>
          </w:p>
        </w:tc>
        <w:tc>
          <w:tcPr>
            <w:tcW w:w="764" w:type="dxa"/>
            <w:tcBorders>
              <w:left w:val="single" w:color="000000" w:sz="6" w:space="0"/>
              <w:bottom w:val="single" w:color="000000" w:sz="6" w:space="0"/>
              <w:right w:val="single" w:color="000000" w:sz="6" w:space="0"/>
            </w:tcBorders>
            <w:vAlign w:val="center"/>
          </w:tcPr>
          <w:p w14:paraId="7F89F03C">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69D220CF">
            <w:pPr>
              <w:pStyle w:val="547"/>
              <w:widowControl w:val="0"/>
              <w:spacing w:before="240" w:after="0" w:line="312" w:lineRule="auto"/>
              <w:ind w:left="57"/>
              <w:jc w:val="center"/>
              <w:rPr>
                <w:sz w:val="18"/>
                <w:szCs w:val="18"/>
              </w:rPr>
            </w:pPr>
            <w:r>
              <w:rPr>
                <w:sz w:val="18"/>
                <w:szCs w:val="18"/>
              </w:rPr>
              <w:t>50</w:t>
            </w:r>
          </w:p>
        </w:tc>
      </w:tr>
      <w:tr w14:paraId="56DBADF7">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196ABDFE">
            <w:pPr>
              <w:pStyle w:val="547"/>
              <w:widowControl w:val="0"/>
              <w:spacing w:before="240" w:after="0" w:line="312" w:lineRule="auto"/>
              <w:jc w:val="center"/>
              <w:rPr>
                <w:bCs/>
                <w:sz w:val="18"/>
                <w:szCs w:val="18"/>
              </w:rPr>
            </w:pPr>
            <w:r>
              <w:rPr>
                <w:bCs/>
                <w:color w:val="000000"/>
                <w:sz w:val="18"/>
                <w:szCs w:val="18"/>
              </w:rPr>
              <w:t>113</w:t>
            </w:r>
          </w:p>
        </w:tc>
        <w:tc>
          <w:tcPr>
            <w:tcW w:w="6521" w:type="dxa"/>
            <w:tcBorders>
              <w:left w:val="single" w:color="000000" w:sz="6" w:space="0"/>
              <w:bottom w:val="single" w:color="000000" w:sz="6" w:space="0"/>
              <w:right w:val="single" w:color="000000" w:sz="6" w:space="0"/>
            </w:tcBorders>
            <w:vAlign w:val="center"/>
          </w:tcPr>
          <w:p w14:paraId="2F0767CE">
            <w:pPr>
              <w:pStyle w:val="547"/>
              <w:widowControl w:val="0"/>
              <w:spacing w:before="240" w:after="0" w:line="312" w:lineRule="auto"/>
              <w:jc w:val="left"/>
              <w:rPr>
                <w:bCs/>
                <w:sz w:val="18"/>
                <w:szCs w:val="18"/>
              </w:rPr>
            </w:pPr>
            <w:r>
              <w:rPr>
                <w:bCs/>
                <w:sz w:val="18"/>
                <w:szCs w:val="18"/>
              </w:rPr>
              <w:t>FLUNARIZINA DICLORIDRATO 10MG (COMPRIMIDO EM BLISTER)</w:t>
            </w:r>
          </w:p>
        </w:tc>
        <w:tc>
          <w:tcPr>
            <w:tcW w:w="764" w:type="dxa"/>
            <w:tcBorders>
              <w:left w:val="single" w:color="000000" w:sz="6" w:space="0"/>
              <w:bottom w:val="single" w:color="000000" w:sz="6" w:space="0"/>
              <w:right w:val="single" w:color="000000" w:sz="6" w:space="0"/>
            </w:tcBorders>
            <w:vAlign w:val="center"/>
          </w:tcPr>
          <w:p w14:paraId="4A261BF5">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330B62D7">
            <w:pPr>
              <w:pStyle w:val="547"/>
              <w:widowControl w:val="0"/>
              <w:spacing w:before="240" w:after="0" w:line="312" w:lineRule="auto"/>
              <w:ind w:left="57"/>
              <w:jc w:val="center"/>
              <w:rPr>
                <w:sz w:val="18"/>
                <w:szCs w:val="18"/>
              </w:rPr>
            </w:pPr>
            <w:r>
              <w:rPr>
                <w:sz w:val="18"/>
                <w:szCs w:val="18"/>
              </w:rPr>
              <w:t>100.000</w:t>
            </w:r>
          </w:p>
        </w:tc>
      </w:tr>
      <w:tr w14:paraId="0C44EA85">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44ADD118">
            <w:pPr>
              <w:pStyle w:val="547"/>
              <w:widowControl w:val="0"/>
              <w:spacing w:before="240" w:after="0" w:line="312" w:lineRule="auto"/>
              <w:jc w:val="center"/>
              <w:rPr>
                <w:bCs/>
                <w:sz w:val="18"/>
                <w:szCs w:val="18"/>
              </w:rPr>
            </w:pPr>
            <w:r>
              <w:rPr>
                <w:bCs/>
                <w:color w:val="000000"/>
                <w:sz w:val="18"/>
                <w:szCs w:val="18"/>
              </w:rPr>
              <w:t>114</w:t>
            </w:r>
          </w:p>
        </w:tc>
        <w:tc>
          <w:tcPr>
            <w:tcW w:w="6521" w:type="dxa"/>
            <w:tcBorders>
              <w:left w:val="single" w:color="000000" w:sz="6" w:space="0"/>
              <w:bottom w:val="single" w:color="000000" w:sz="6" w:space="0"/>
              <w:right w:val="single" w:color="000000" w:sz="6" w:space="0"/>
            </w:tcBorders>
            <w:vAlign w:val="center"/>
          </w:tcPr>
          <w:p w14:paraId="5B3B62EE">
            <w:pPr>
              <w:pStyle w:val="547"/>
              <w:widowControl w:val="0"/>
              <w:spacing w:before="240" w:after="0" w:line="312" w:lineRule="auto"/>
              <w:jc w:val="left"/>
              <w:rPr>
                <w:bCs/>
                <w:sz w:val="18"/>
                <w:szCs w:val="18"/>
              </w:rPr>
            </w:pPr>
            <w:r>
              <w:rPr>
                <w:bCs/>
                <w:sz w:val="18"/>
                <w:szCs w:val="18"/>
              </w:rPr>
              <w:t>FLUOCINOLONA 0,25MG + POLIMIXINA B 10.000UI + NEOMICINA 3,5MG + LIDOCAÍNA 20MG/ML SOLUÇÃO OTOLÓGICA – FRASCO 10ML</w:t>
            </w:r>
          </w:p>
        </w:tc>
        <w:tc>
          <w:tcPr>
            <w:tcW w:w="764" w:type="dxa"/>
            <w:tcBorders>
              <w:left w:val="single" w:color="000000" w:sz="6" w:space="0"/>
              <w:bottom w:val="single" w:color="000000" w:sz="6" w:space="0"/>
              <w:right w:val="single" w:color="000000" w:sz="6" w:space="0"/>
            </w:tcBorders>
            <w:vAlign w:val="center"/>
          </w:tcPr>
          <w:p w14:paraId="104F1CCE">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4610C43B">
            <w:pPr>
              <w:pStyle w:val="547"/>
              <w:widowControl w:val="0"/>
              <w:spacing w:before="240" w:after="0" w:line="312" w:lineRule="auto"/>
              <w:ind w:left="57"/>
              <w:jc w:val="center"/>
              <w:rPr>
                <w:sz w:val="18"/>
                <w:szCs w:val="18"/>
              </w:rPr>
            </w:pPr>
            <w:r>
              <w:rPr>
                <w:sz w:val="18"/>
                <w:szCs w:val="18"/>
              </w:rPr>
              <w:t>4.000</w:t>
            </w:r>
          </w:p>
        </w:tc>
      </w:tr>
      <w:tr w14:paraId="390DEA43">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4AE5B70C">
            <w:pPr>
              <w:pStyle w:val="547"/>
              <w:widowControl w:val="0"/>
              <w:spacing w:before="240" w:after="0" w:line="312" w:lineRule="auto"/>
              <w:jc w:val="center"/>
              <w:rPr>
                <w:bCs/>
                <w:sz w:val="18"/>
                <w:szCs w:val="18"/>
              </w:rPr>
            </w:pPr>
            <w:r>
              <w:rPr>
                <w:bCs/>
                <w:color w:val="000000"/>
                <w:sz w:val="18"/>
                <w:szCs w:val="18"/>
              </w:rPr>
              <w:t>115</w:t>
            </w:r>
          </w:p>
        </w:tc>
        <w:tc>
          <w:tcPr>
            <w:tcW w:w="6521" w:type="dxa"/>
            <w:tcBorders>
              <w:left w:val="single" w:color="000000" w:sz="6" w:space="0"/>
              <w:bottom w:val="single" w:color="000000" w:sz="6" w:space="0"/>
              <w:right w:val="single" w:color="000000" w:sz="6" w:space="0"/>
            </w:tcBorders>
            <w:vAlign w:val="center"/>
          </w:tcPr>
          <w:p w14:paraId="69AC332E">
            <w:pPr>
              <w:pStyle w:val="547"/>
              <w:widowControl w:val="0"/>
              <w:spacing w:before="240" w:after="0" w:line="312" w:lineRule="auto"/>
              <w:jc w:val="left"/>
              <w:rPr>
                <w:bCs/>
                <w:sz w:val="18"/>
                <w:szCs w:val="18"/>
              </w:rPr>
            </w:pPr>
            <w:r>
              <w:rPr>
                <w:bCs/>
                <w:sz w:val="18"/>
                <w:szCs w:val="18"/>
              </w:rPr>
              <w:t>FLUORESCEÍNA SÓD. 10MG/ 1ML COLÍRIO – FRASCO 3ML</w:t>
            </w:r>
          </w:p>
        </w:tc>
        <w:tc>
          <w:tcPr>
            <w:tcW w:w="764" w:type="dxa"/>
            <w:tcBorders>
              <w:left w:val="single" w:color="000000" w:sz="6" w:space="0"/>
              <w:bottom w:val="single" w:color="000000" w:sz="6" w:space="0"/>
              <w:right w:val="single" w:color="000000" w:sz="6" w:space="0"/>
            </w:tcBorders>
            <w:vAlign w:val="center"/>
          </w:tcPr>
          <w:p w14:paraId="0E34542A">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088D8AAE">
            <w:pPr>
              <w:pStyle w:val="547"/>
              <w:widowControl w:val="0"/>
              <w:spacing w:before="240" w:after="0" w:line="312" w:lineRule="auto"/>
              <w:ind w:left="57"/>
              <w:jc w:val="center"/>
              <w:rPr>
                <w:sz w:val="18"/>
                <w:szCs w:val="18"/>
              </w:rPr>
            </w:pPr>
            <w:r>
              <w:rPr>
                <w:sz w:val="18"/>
                <w:szCs w:val="18"/>
              </w:rPr>
              <w:t>250</w:t>
            </w:r>
          </w:p>
        </w:tc>
      </w:tr>
      <w:tr w14:paraId="2E23FCD9">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65E0D6E4">
            <w:pPr>
              <w:pStyle w:val="547"/>
              <w:widowControl w:val="0"/>
              <w:spacing w:before="240" w:after="0" w:line="312" w:lineRule="auto"/>
              <w:jc w:val="center"/>
              <w:rPr>
                <w:bCs/>
                <w:sz w:val="18"/>
                <w:szCs w:val="18"/>
              </w:rPr>
            </w:pPr>
            <w:r>
              <w:rPr>
                <w:bCs/>
                <w:color w:val="000000"/>
                <w:sz w:val="18"/>
                <w:szCs w:val="18"/>
              </w:rPr>
              <w:t>116</w:t>
            </w:r>
          </w:p>
        </w:tc>
        <w:tc>
          <w:tcPr>
            <w:tcW w:w="6521" w:type="dxa"/>
            <w:tcBorders>
              <w:left w:val="single" w:color="000000" w:sz="6" w:space="0"/>
              <w:bottom w:val="single" w:color="000000" w:sz="6" w:space="0"/>
              <w:right w:val="single" w:color="000000" w:sz="6" w:space="0"/>
            </w:tcBorders>
            <w:vAlign w:val="center"/>
          </w:tcPr>
          <w:p w14:paraId="7DA0DEC3">
            <w:pPr>
              <w:pStyle w:val="547"/>
              <w:widowControl w:val="0"/>
              <w:spacing w:before="240" w:after="0" w:line="312" w:lineRule="auto"/>
              <w:jc w:val="left"/>
              <w:rPr>
                <w:bCs/>
                <w:sz w:val="18"/>
                <w:szCs w:val="18"/>
              </w:rPr>
            </w:pPr>
            <w:r>
              <w:rPr>
                <w:bCs/>
                <w:sz w:val="18"/>
                <w:szCs w:val="18"/>
              </w:rPr>
              <w:t>FLUOXETINA CLOR. 20MG (CÁPSULA EM BLISTER)</w:t>
            </w:r>
          </w:p>
        </w:tc>
        <w:tc>
          <w:tcPr>
            <w:tcW w:w="764" w:type="dxa"/>
            <w:tcBorders>
              <w:left w:val="single" w:color="000000" w:sz="6" w:space="0"/>
              <w:bottom w:val="single" w:color="000000" w:sz="6" w:space="0"/>
              <w:right w:val="single" w:color="000000" w:sz="6" w:space="0"/>
            </w:tcBorders>
            <w:vAlign w:val="center"/>
          </w:tcPr>
          <w:p w14:paraId="1F8EDB4C">
            <w:pPr>
              <w:pStyle w:val="547"/>
              <w:widowControl w:val="0"/>
              <w:spacing w:before="240" w:after="0" w:line="312" w:lineRule="auto"/>
              <w:ind w:left="57"/>
              <w:jc w:val="center"/>
              <w:rPr>
                <w:sz w:val="18"/>
                <w:szCs w:val="18"/>
              </w:rPr>
            </w:pPr>
            <w:r>
              <w:rPr>
                <w:sz w:val="18"/>
                <w:szCs w:val="18"/>
              </w:rPr>
              <w:t>CA</w:t>
            </w:r>
          </w:p>
        </w:tc>
        <w:tc>
          <w:tcPr>
            <w:tcW w:w="1184" w:type="dxa"/>
            <w:tcBorders>
              <w:left w:val="single" w:color="000000" w:sz="6" w:space="0"/>
              <w:bottom w:val="single" w:color="000000" w:sz="6" w:space="0"/>
              <w:right w:val="single" w:color="000000" w:sz="6" w:space="0"/>
            </w:tcBorders>
            <w:vAlign w:val="center"/>
          </w:tcPr>
          <w:p w14:paraId="467FC136">
            <w:pPr>
              <w:pStyle w:val="547"/>
              <w:widowControl w:val="0"/>
              <w:spacing w:before="240" w:after="0" w:line="312" w:lineRule="auto"/>
              <w:ind w:left="57"/>
              <w:jc w:val="center"/>
              <w:rPr>
                <w:sz w:val="18"/>
                <w:szCs w:val="18"/>
              </w:rPr>
            </w:pPr>
            <w:r>
              <w:rPr>
                <w:sz w:val="18"/>
                <w:szCs w:val="18"/>
              </w:rPr>
              <w:t>1.300.000</w:t>
            </w:r>
          </w:p>
        </w:tc>
      </w:tr>
      <w:tr w14:paraId="2201D84F">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35A7EE91">
            <w:pPr>
              <w:pStyle w:val="547"/>
              <w:widowControl w:val="0"/>
              <w:spacing w:before="240" w:after="0" w:line="312" w:lineRule="auto"/>
              <w:jc w:val="center"/>
              <w:rPr>
                <w:bCs/>
                <w:sz w:val="18"/>
                <w:szCs w:val="18"/>
              </w:rPr>
            </w:pPr>
            <w:r>
              <w:rPr>
                <w:bCs/>
                <w:color w:val="000000"/>
                <w:sz w:val="18"/>
                <w:szCs w:val="18"/>
              </w:rPr>
              <w:t>117</w:t>
            </w:r>
          </w:p>
        </w:tc>
        <w:tc>
          <w:tcPr>
            <w:tcW w:w="6521" w:type="dxa"/>
            <w:tcBorders>
              <w:left w:val="single" w:color="000000" w:sz="6" w:space="0"/>
              <w:bottom w:val="single" w:color="000000" w:sz="6" w:space="0"/>
              <w:right w:val="single" w:color="000000" w:sz="6" w:space="0"/>
            </w:tcBorders>
            <w:vAlign w:val="center"/>
          </w:tcPr>
          <w:p w14:paraId="0678136F">
            <w:pPr>
              <w:pStyle w:val="547"/>
              <w:widowControl w:val="0"/>
              <w:spacing w:before="240" w:after="0" w:line="312" w:lineRule="auto"/>
              <w:jc w:val="left"/>
              <w:rPr>
                <w:bCs/>
                <w:sz w:val="18"/>
                <w:szCs w:val="18"/>
              </w:rPr>
            </w:pPr>
            <w:r>
              <w:rPr>
                <w:bCs/>
                <w:sz w:val="18"/>
                <w:szCs w:val="18"/>
              </w:rPr>
              <w:t>FOLINATO CÁLCICO (ÁCIDO FOLÍNICO) 15MG COMPRIMIDO</w:t>
            </w:r>
          </w:p>
        </w:tc>
        <w:tc>
          <w:tcPr>
            <w:tcW w:w="764" w:type="dxa"/>
            <w:tcBorders>
              <w:left w:val="single" w:color="000000" w:sz="6" w:space="0"/>
              <w:bottom w:val="single" w:color="000000" w:sz="6" w:space="0"/>
              <w:right w:val="single" w:color="000000" w:sz="6" w:space="0"/>
            </w:tcBorders>
            <w:vAlign w:val="center"/>
          </w:tcPr>
          <w:p w14:paraId="478E4C3C">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390F7B81">
            <w:pPr>
              <w:pStyle w:val="547"/>
              <w:widowControl w:val="0"/>
              <w:spacing w:before="240" w:after="0" w:line="312" w:lineRule="auto"/>
              <w:ind w:left="57"/>
              <w:jc w:val="center"/>
              <w:rPr>
                <w:sz w:val="18"/>
                <w:szCs w:val="18"/>
              </w:rPr>
            </w:pPr>
            <w:r>
              <w:rPr>
                <w:sz w:val="18"/>
                <w:szCs w:val="18"/>
              </w:rPr>
              <w:t>3.000</w:t>
            </w:r>
          </w:p>
        </w:tc>
      </w:tr>
      <w:tr w14:paraId="3F7B9362">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3BD41D60">
            <w:pPr>
              <w:pStyle w:val="547"/>
              <w:widowControl w:val="0"/>
              <w:spacing w:before="240" w:after="0" w:line="312" w:lineRule="auto"/>
              <w:jc w:val="center"/>
              <w:rPr>
                <w:bCs/>
                <w:sz w:val="18"/>
                <w:szCs w:val="18"/>
              </w:rPr>
            </w:pPr>
            <w:r>
              <w:rPr>
                <w:bCs/>
                <w:color w:val="000000"/>
                <w:sz w:val="18"/>
                <w:szCs w:val="18"/>
              </w:rPr>
              <w:t>118</w:t>
            </w:r>
          </w:p>
        </w:tc>
        <w:tc>
          <w:tcPr>
            <w:tcW w:w="6521" w:type="dxa"/>
            <w:tcBorders>
              <w:left w:val="single" w:color="000000" w:sz="6" w:space="0"/>
              <w:bottom w:val="single" w:color="000000" w:sz="6" w:space="0"/>
              <w:right w:val="single" w:color="000000" w:sz="6" w:space="0"/>
            </w:tcBorders>
            <w:vAlign w:val="center"/>
          </w:tcPr>
          <w:p w14:paraId="5377BB13">
            <w:pPr>
              <w:pStyle w:val="547"/>
              <w:widowControl w:val="0"/>
              <w:spacing w:before="240" w:after="0" w:line="312" w:lineRule="auto"/>
              <w:jc w:val="left"/>
              <w:rPr>
                <w:bCs/>
                <w:sz w:val="18"/>
                <w:szCs w:val="18"/>
              </w:rPr>
            </w:pPr>
            <w:r>
              <w:rPr>
                <w:bCs/>
                <w:sz w:val="18"/>
                <w:szCs w:val="18"/>
              </w:rPr>
              <w:t>FUROSEMIDA 20MG/ 2ML INJETÁVEL</w:t>
            </w:r>
          </w:p>
        </w:tc>
        <w:tc>
          <w:tcPr>
            <w:tcW w:w="764" w:type="dxa"/>
            <w:tcBorders>
              <w:left w:val="single" w:color="000000" w:sz="6" w:space="0"/>
              <w:bottom w:val="single" w:color="000000" w:sz="6" w:space="0"/>
              <w:right w:val="single" w:color="000000" w:sz="6" w:space="0"/>
            </w:tcBorders>
            <w:vAlign w:val="center"/>
          </w:tcPr>
          <w:p w14:paraId="3350A185">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37512816">
            <w:pPr>
              <w:pStyle w:val="547"/>
              <w:widowControl w:val="0"/>
              <w:spacing w:before="240" w:after="0" w:line="312" w:lineRule="auto"/>
              <w:ind w:left="57"/>
              <w:jc w:val="center"/>
              <w:rPr>
                <w:sz w:val="18"/>
                <w:szCs w:val="18"/>
              </w:rPr>
            </w:pPr>
            <w:r>
              <w:rPr>
                <w:sz w:val="18"/>
                <w:szCs w:val="18"/>
              </w:rPr>
              <w:t>2.000</w:t>
            </w:r>
          </w:p>
        </w:tc>
      </w:tr>
      <w:tr w14:paraId="60BA8585">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02D1E3B5">
            <w:pPr>
              <w:pStyle w:val="547"/>
              <w:widowControl w:val="0"/>
              <w:spacing w:before="240" w:after="0" w:line="312" w:lineRule="auto"/>
              <w:jc w:val="center"/>
              <w:rPr>
                <w:bCs/>
                <w:sz w:val="18"/>
                <w:szCs w:val="18"/>
              </w:rPr>
            </w:pPr>
            <w:r>
              <w:rPr>
                <w:bCs/>
                <w:color w:val="000000"/>
                <w:sz w:val="18"/>
                <w:szCs w:val="18"/>
              </w:rPr>
              <w:t>119</w:t>
            </w:r>
          </w:p>
        </w:tc>
        <w:tc>
          <w:tcPr>
            <w:tcW w:w="6521" w:type="dxa"/>
            <w:tcBorders>
              <w:left w:val="single" w:color="000000" w:sz="6" w:space="0"/>
              <w:bottom w:val="single" w:color="000000" w:sz="6" w:space="0"/>
              <w:right w:val="single" w:color="000000" w:sz="6" w:space="0"/>
            </w:tcBorders>
            <w:vAlign w:val="center"/>
          </w:tcPr>
          <w:p w14:paraId="491946B5">
            <w:pPr>
              <w:pStyle w:val="547"/>
              <w:widowControl w:val="0"/>
              <w:spacing w:before="240" w:after="0" w:line="312" w:lineRule="auto"/>
              <w:jc w:val="left"/>
              <w:rPr>
                <w:bCs/>
                <w:sz w:val="18"/>
                <w:szCs w:val="18"/>
              </w:rPr>
            </w:pPr>
            <w:r>
              <w:rPr>
                <w:bCs/>
                <w:sz w:val="18"/>
                <w:szCs w:val="18"/>
              </w:rPr>
              <w:t>GLICLAZIDA MR 30MG (COMPRIMIDO EM BLISTER)</w:t>
            </w:r>
          </w:p>
        </w:tc>
        <w:tc>
          <w:tcPr>
            <w:tcW w:w="764" w:type="dxa"/>
            <w:tcBorders>
              <w:left w:val="single" w:color="000000" w:sz="6" w:space="0"/>
              <w:bottom w:val="single" w:color="000000" w:sz="6" w:space="0"/>
              <w:right w:val="single" w:color="000000" w:sz="6" w:space="0"/>
            </w:tcBorders>
            <w:vAlign w:val="center"/>
          </w:tcPr>
          <w:p w14:paraId="69BA712F">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30950A57">
            <w:pPr>
              <w:pStyle w:val="547"/>
              <w:widowControl w:val="0"/>
              <w:spacing w:before="240" w:after="0" w:line="312" w:lineRule="auto"/>
              <w:ind w:left="57"/>
              <w:jc w:val="center"/>
              <w:rPr>
                <w:sz w:val="18"/>
                <w:szCs w:val="18"/>
              </w:rPr>
            </w:pPr>
            <w:r>
              <w:rPr>
                <w:sz w:val="18"/>
                <w:szCs w:val="18"/>
              </w:rPr>
              <w:t>3.500.000</w:t>
            </w:r>
          </w:p>
        </w:tc>
      </w:tr>
      <w:tr w14:paraId="2E784E3C">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6EA117F4">
            <w:pPr>
              <w:pStyle w:val="547"/>
              <w:widowControl w:val="0"/>
              <w:spacing w:before="240" w:after="0" w:line="312" w:lineRule="auto"/>
              <w:jc w:val="center"/>
              <w:rPr>
                <w:bCs/>
                <w:sz w:val="18"/>
                <w:szCs w:val="18"/>
              </w:rPr>
            </w:pPr>
            <w:r>
              <w:rPr>
                <w:bCs/>
                <w:color w:val="000000"/>
                <w:sz w:val="18"/>
                <w:szCs w:val="18"/>
              </w:rPr>
              <w:t>120</w:t>
            </w:r>
          </w:p>
        </w:tc>
        <w:tc>
          <w:tcPr>
            <w:tcW w:w="6521" w:type="dxa"/>
            <w:tcBorders>
              <w:left w:val="single" w:color="000000" w:sz="6" w:space="0"/>
              <w:bottom w:val="single" w:color="000000" w:sz="6" w:space="0"/>
              <w:right w:val="single" w:color="000000" w:sz="6" w:space="0"/>
            </w:tcBorders>
            <w:vAlign w:val="center"/>
          </w:tcPr>
          <w:p w14:paraId="3520E746">
            <w:pPr>
              <w:pStyle w:val="547"/>
              <w:widowControl w:val="0"/>
              <w:spacing w:before="240" w:after="0" w:line="312" w:lineRule="auto"/>
              <w:jc w:val="left"/>
              <w:rPr>
                <w:bCs/>
                <w:sz w:val="18"/>
                <w:szCs w:val="18"/>
              </w:rPr>
            </w:pPr>
            <w:r>
              <w:rPr>
                <w:bCs/>
                <w:sz w:val="18"/>
                <w:szCs w:val="18"/>
              </w:rPr>
              <w:t>GLICOSE 25%/ 10ML INJETÁVEL</w:t>
            </w:r>
          </w:p>
        </w:tc>
        <w:tc>
          <w:tcPr>
            <w:tcW w:w="764" w:type="dxa"/>
            <w:tcBorders>
              <w:left w:val="single" w:color="000000" w:sz="6" w:space="0"/>
              <w:bottom w:val="single" w:color="000000" w:sz="6" w:space="0"/>
              <w:right w:val="single" w:color="000000" w:sz="6" w:space="0"/>
            </w:tcBorders>
            <w:vAlign w:val="center"/>
          </w:tcPr>
          <w:p w14:paraId="4A55372E">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4232B5E1">
            <w:pPr>
              <w:pStyle w:val="547"/>
              <w:widowControl w:val="0"/>
              <w:spacing w:before="240" w:after="0" w:line="312" w:lineRule="auto"/>
              <w:ind w:left="57"/>
              <w:jc w:val="center"/>
              <w:rPr>
                <w:sz w:val="18"/>
                <w:szCs w:val="18"/>
              </w:rPr>
            </w:pPr>
            <w:r>
              <w:rPr>
                <w:sz w:val="18"/>
                <w:szCs w:val="18"/>
              </w:rPr>
              <w:t>1.600</w:t>
            </w:r>
          </w:p>
        </w:tc>
      </w:tr>
      <w:tr w14:paraId="0CD1EF86">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585E10F0">
            <w:pPr>
              <w:pStyle w:val="547"/>
              <w:widowControl w:val="0"/>
              <w:spacing w:before="240" w:after="0" w:line="312" w:lineRule="auto"/>
              <w:jc w:val="center"/>
              <w:rPr>
                <w:bCs/>
                <w:sz w:val="18"/>
                <w:szCs w:val="18"/>
              </w:rPr>
            </w:pPr>
            <w:r>
              <w:rPr>
                <w:bCs/>
                <w:color w:val="000000"/>
                <w:sz w:val="18"/>
                <w:szCs w:val="18"/>
              </w:rPr>
              <w:t>121</w:t>
            </w:r>
          </w:p>
        </w:tc>
        <w:tc>
          <w:tcPr>
            <w:tcW w:w="6521" w:type="dxa"/>
            <w:tcBorders>
              <w:left w:val="single" w:color="000000" w:sz="6" w:space="0"/>
              <w:bottom w:val="single" w:color="000000" w:sz="6" w:space="0"/>
              <w:right w:val="single" w:color="000000" w:sz="6" w:space="0"/>
            </w:tcBorders>
            <w:vAlign w:val="center"/>
          </w:tcPr>
          <w:p w14:paraId="2BBCA96C">
            <w:pPr>
              <w:pStyle w:val="547"/>
              <w:widowControl w:val="0"/>
              <w:spacing w:before="240" w:after="0" w:line="312" w:lineRule="auto"/>
              <w:jc w:val="left"/>
              <w:rPr>
                <w:bCs/>
                <w:sz w:val="18"/>
                <w:szCs w:val="18"/>
              </w:rPr>
            </w:pPr>
            <w:r>
              <w:rPr>
                <w:bCs/>
                <w:sz w:val="18"/>
                <w:szCs w:val="18"/>
              </w:rPr>
              <w:t>GLICOSE 50%/ 10ML INJETÁVEL</w:t>
            </w:r>
          </w:p>
        </w:tc>
        <w:tc>
          <w:tcPr>
            <w:tcW w:w="764" w:type="dxa"/>
            <w:tcBorders>
              <w:left w:val="single" w:color="000000" w:sz="6" w:space="0"/>
              <w:bottom w:val="single" w:color="000000" w:sz="6" w:space="0"/>
              <w:right w:val="single" w:color="000000" w:sz="6" w:space="0"/>
            </w:tcBorders>
            <w:vAlign w:val="center"/>
          </w:tcPr>
          <w:p w14:paraId="7FBC4CBA">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75D87A1F">
            <w:pPr>
              <w:pStyle w:val="547"/>
              <w:widowControl w:val="0"/>
              <w:spacing w:before="240" w:after="0" w:line="312" w:lineRule="auto"/>
              <w:ind w:left="57"/>
              <w:jc w:val="center"/>
              <w:rPr>
                <w:sz w:val="18"/>
                <w:szCs w:val="18"/>
              </w:rPr>
            </w:pPr>
            <w:r>
              <w:rPr>
                <w:sz w:val="18"/>
                <w:szCs w:val="18"/>
              </w:rPr>
              <w:t>3.400</w:t>
            </w:r>
          </w:p>
        </w:tc>
      </w:tr>
      <w:tr w14:paraId="63A49575">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6CDEAFAF">
            <w:pPr>
              <w:pStyle w:val="547"/>
              <w:widowControl w:val="0"/>
              <w:spacing w:before="240" w:after="0" w:line="312" w:lineRule="auto"/>
              <w:jc w:val="center"/>
              <w:rPr>
                <w:bCs/>
                <w:sz w:val="18"/>
                <w:szCs w:val="18"/>
              </w:rPr>
            </w:pPr>
            <w:r>
              <w:rPr>
                <w:bCs/>
                <w:color w:val="000000"/>
                <w:sz w:val="18"/>
                <w:szCs w:val="18"/>
              </w:rPr>
              <w:t>122</w:t>
            </w:r>
          </w:p>
        </w:tc>
        <w:tc>
          <w:tcPr>
            <w:tcW w:w="6521" w:type="dxa"/>
            <w:tcBorders>
              <w:left w:val="single" w:color="000000" w:sz="6" w:space="0"/>
              <w:bottom w:val="single" w:color="000000" w:sz="6" w:space="0"/>
              <w:right w:val="single" w:color="000000" w:sz="6" w:space="0"/>
            </w:tcBorders>
            <w:vAlign w:val="center"/>
          </w:tcPr>
          <w:p w14:paraId="3606BBC5">
            <w:pPr>
              <w:pStyle w:val="547"/>
              <w:widowControl w:val="0"/>
              <w:spacing w:before="240" w:after="0" w:line="312" w:lineRule="auto"/>
              <w:jc w:val="left"/>
              <w:rPr>
                <w:bCs/>
                <w:sz w:val="18"/>
                <w:szCs w:val="18"/>
              </w:rPr>
            </w:pPr>
            <w:r>
              <w:rPr>
                <w:bCs/>
                <w:sz w:val="18"/>
                <w:szCs w:val="18"/>
              </w:rPr>
              <w:t>GLUCONATO DE CÁLCIO 10% INJETÁVEL – AMPOLA 10ML</w:t>
            </w:r>
          </w:p>
        </w:tc>
        <w:tc>
          <w:tcPr>
            <w:tcW w:w="764" w:type="dxa"/>
            <w:tcBorders>
              <w:left w:val="single" w:color="000000" w:sz="6" w:space="0"/>
              <w:bottom w:val="single" w:color="000000" w:sz="6" w:space="0"/>
              <w:right w:val="single" w:color="000000" w:sz="6" w:space="0"/>
            </w:tcBorders>
            <w:vAlign w:val="center"/>
          </w:tcPr>
          <w:p w14:paraId="3B5E3D53">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29635AF1">
            <w:pPr>
              <w:pStyle w:val="547"/>
              <w:widowControl w:val="0"/>
              <w:spacing w:before="240" w:after="0" w:line="312" w:lineRule="auto"/>
              <w:ind w:left="57"/>
              <w:jc w:val="center"/>
              <w:rPr>
                <w:sz w:val="18"/>
                <w:szCs w:val="18"/>
              </w:rPr>
            </w:pPr>
            <w:r>
              <w:rPr>
                <w:sz w:val="18"/>
                <w:szCs w:val="18"/>
              </w:rPr>
              <w:t>350</w:t>
            </w:r>
          </w:p>
        </w:tc>
      </w:tr>
      <w:tr w14:paraId="54E8B178">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3C069567">
            <w:pPr>
              <w:pStyle w:val="547"/>
              <w:widowControl w:val="0"/>
              <w:spacing w:before="240" w:after="0" w:line="312" w:lineRule="auto"/>
              <w:jc w:val="center"/>
              <w:rPr>
                <w:bCs/>
                <w:sz w:val="18"/>
                <w:szCs w:val="18"/>
              </w:rPr>
            </w:pPr>
            <w:r>
              <w:rPr>
                <w:bCs/>
                <w:color w:val="000000"/>
                <w:sz w:val="18"/>
                <w:szCs w:val="18"/>
              </w:rPr>
              <w:t>123</w:t>
            </w:r>
          </w:p>
        </w:tc>
        <w:tc>
          <w:tcPr>
            <w:tcW w:w="6521" w:type="dxa"/>
            <w:tcBorders>
              <w:left w:val="single" w:color="000000" w:sz="6" w:space="0"/>
              <w:bottom w:val="single" w:color="000000" w:sz="6" w:space="0"/>
              <w:right w:val="single" w:color="000000" w:sz="6" w:space="0"/>
            </w:tcBorders>
            <w:vAlign w:val="center"/>
          </w:tcPr>
          <w:p w14:paraId="639E5979">
            <w:pPr>
              <w:pStyle w:val="547"/>
              <w:widowControl w:val="0"/>
              <w:spacing w:before="240" w:after="0" w:line="312" w:lineRule="auto"/>
              <w:jc w:val="left"/>
              <w:rPr>
                <w:bCs/>
                <w:sz w:val="18"/>
                <w:szCs w:val="18"/>
              </w:rPr>
            </w:pPr>
            <w:r>
              <w:rPr>
                <w:bCs/>
                <w:sz w:val="18"/>
                <w:szCs w:val="18"/>
              </w:rPr>
              <w:t>HALOPERIDOL 1MG (COMPRIMIDO EM BLISTER)</w:t>
            </w:r>
          </w:p>
        </w:tc>
        <w:tc>
          <w:tcPr>
            <w:tcW w:w="764" w:type="dxa"/>
            <w:tcBorders>
              <w:left w:val="single" w:color="000000" w:sz="6" w:space="0"/>
              <w:bottom w:val="single" w:color="000000" w:sz="6" w:space="0"/>
              <w:right w:val="single" w:color="000000" w:sz="6" w:space="0"/>
            </w:tcBorders>
            <w:vAlign w:val="center"/>
          </w:tcPr>
          <w:p w14:paraId="4CDB549E">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154A0D30">
            <w:pPr>
              <w:pStyle w:val="547"/>
              <w:widowControl w:val="0"/>
              <w:spacing w:before="240" w:after="0" w:line="312" w:lineRule="auto"/>
              <w:ind w:left="57"/>
              <w:jc w:val="center"/>
              <w:rPr>
                <w:sz w:val="18"/>
                <w:szCs w:val="18"/>
              </w:rPr>
            </w:pPr>
            <w:r>
              <w:rPr>
                <w:sz w:val="18"/>
                <w:szCs w:val="18"/>
              </w:rPr>
              <w:t>65.000</w:t>
            </w:r>
          </w:p>
        </w:tc>
      </w:tr>
      <w:tr w14:paraId="38890900">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7DED29EC">
            <w:pPr>
              <w:pStyle w:val="547"/>
              <w:widowControl w:val="0"/>
              <w:spacing w:before="240" w:after="0" w:line="312" w:lineRule="auto"/>
              <w:jc w:val="center"/>
              <w:rPr>
                <w:bCs/>
                <w:sz w:val="18"/>
                <w:szCs w:val="18"/>
              </w:rPr>
            </w:pPr>
            <w:r>
              <w:rPr>
                <w:bCs/>
                <w:color w:val="000000"/>
                <w:sz w:val="18"/>
                <w:szCs w:val="18"/>
              </w:rPr>
              <w:t>124</w:t>
            </w:r>
          </w:p>
        </w:tc>
        <w:tc>
          <w:tcPr>
            <w:tcW w:w="6521" w:type="dxa"/>
            <w:tcBorders>
              <w:left w:val="single" w:color="000000" w:sz="6" w:space="0"/>
              <w:bottom w:val="single" w:color="000000" w:sz="6" w:space="0"/>
              <w:right w:val="single" w:color="000000" w:sz="6" w:space="0"/>
            </w:tcBorders>
            <w:vAlign w:val="center"/>
          </w:tcPr>
          <w:p w14:paraId="0E6E4111">
            <w:pPr>
              <w:pStyle w:val="547"/>
              <w:widowControl w:val="0"/>
              <w:spacing w:before="240" w:after="0" w:line="312" w:lineRule="auto"/>
              <w:jc w:val="left"/>
              <w:rPr>
                <w:bCs/>
                <w:sz w:val="18"/>
                <w:szCs w:val="18"/>
              </w:rPr>
            </w:pPr>
            <w:r>
              <w:rPr>
                <w:bCs/>
                <w:sz w:val="18"/>
                <w:szCs w:val="18"/>
              </w:rPr>
              <w:t>HALOPERIDOL 2MG/ 1ML GOTAS – FRASCO 20ML</w:t>
            </w:r>
          </w:p>
        </w:tc>
        <w:tc>
          <w:tcPr>
            <w:tcW w:w="764" w:type="dxa"/>
            <w:tcBorders>
              <w:left w:val="single" w:color="000000" w:sz="6" w:space="0"/>
              <w:bottom w:val="single" w:color="000000" w:sz="6" w:space="0"/>
              <w:right w:val="single" w:color="000000" w:sz="6" w:space="0"/>
            </w:tcBorders>
            <w:vAlign w:val="center"/>
          </w:tcPr>
          <w:p w14:paraId="36C2E63E">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6E07B3C9">
            <w:pPr>
              <w:pStyle w:val="547"/>
              <w:widowControl w:val="0"/>
              <w:spacing w:before="240" w:after="0" w:line="312" w:lineRule="auto"/>
              <w:ind w:left="57"/>
              <w:jc w:val="center"/>
              <w:rPr>
                <w:sz w:val="18"/>
                <w:szCs w:val="18"/>
              </w:rPr>
            </w:pPr>
            <w:r>
              <w:rPr>
                <w:sz w:val="18"/>
                <w:szCs w:val="18"/>
              </w:rPr>
              <w:t>2.000</w:t>
            </w:r>
          </w:p>
        </w:tc>
      </w:tr>
      <w:tr w14:paraId="1AFB1DA2">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7C2B1CE3">
            <w:pPr>
              <w:pStyle w:val="547"/>
              <w:widowControl w:val="0"/>
              <w:spacing w:before="240" w:after="0" w:line="312" w:lineRule="auto"/>
              <w:jc w:val="center"/>
              <w:rPr>
                <w:bCs/>
                <w:sz w:val="18"/>
                <w:szCs w:val="18"/>
              </w:rPr>
            </w:pPr>
            <w:r>
              <w:rPr>
                <w:bCs/>
                <w:color w:val="000000"/>
                <w:sz w:val="18"/>
                <w:szCs w:val="18"/>
              </w:rPr>
              <w:t>125</w:t>
            </w:r>
          </w:p>
        </w:tc>
        <w:tc>
          <w:tcPr>
            <w:tcW w:w="6521" w:type="dxa"/>
            <w:tcBorders>
              <w:left w:val="single" w:color="000000" w:sz="6" w:space="0"/>
              <w:bottom w:val="single" w:color="000000" w:sz="6" w:space="0"/>
              <w:right w:val="single" w:color="000000" w:sz="6" w:space="0"/>
            </w:tcBorders>
            <w:vAlign w:val="center"/>
          </w:tcPr>
          <w:p w14:paraId="1D003324">
            <w:pPr>
              <w:pStyle w:val="547"/>
              <w:widowControl w:val="0"/>
              <w:spacing w:before="240" w:after="0" w:line="312" w:lineRule="auto"/>
              <w:jc w:val="left"/>
              <w:rPr>
                <w:bCs/>
                <w:sz w:val="18"/>
                <w:szCs w:val="18"/>
              </w:rPr>
            </w:pPr>
            <w:r>
              <w:rPr>
                <w:bCs/>
                <w:sz w:val="18"/>
                <w:szCs w:val="18"/>
              </w:rPr>
              <w:t>HALOPERIDOL 5MG (COMPRIMIDO EM BLISTER)</w:t>
            </w:r>
          </w:p>
        </w:tc>
        <w:tc>
          <w:tcPr>
            <w:tcW w:w="764" w:type="dxa"/>
            <w:tcBorders>
              <w:left w:val="single" w:color="000000" w:sz="6" w:space="0"/>
              <w:bottom w:val="single" w:color="000000" w:sz="6" w:space="0"/>
              <w:right w:val="single" w:color="000000" w:sz="6" w:space="0"/>
            </w:tcBorders>
            <w:vAlign w:val="center"/>
          </w:tcPr>
          <w:p w14:paraId="2BB6BD87">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1C91A888">
            <w:pPr>
              <w:pStyle w:val="547"/>
              <w:widowControl w:val="0"/>
              <w:spacing w:before="240" w:after="0" w:line="312" w:lineRule="auto"/>
              <w:ind w:left="57"/>
              <w:jc w:val="center"/>
              <w:rPr>
                <w:sz w:val="18"/>
                <w:szCs w:val="18"/>
              </w:rPr>
            </w:pPr>
            <w:r>
              <w:rPr>
                <w:sz w:val="18"/>
                <w:szCs w:val="18"/>
              </w:rPr>
              <w:t>120.000</w:t>
            </w:r>
          </w:p>
        </w:tc>
      </w:tr>
      <w:tr w14:paraId="18A6474C">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2EAC9A7B">
            <w:pPr>
              <w:pStyle w:val="547"/>
              <w:widowControl w:val="0"/>
              <w:spacing w:before="240" w:after="0" w:line="312" w:lineRule="auto"/>
              <w:jc w:val="center"/>
              <w:rPr>
                <w:bCs/>
                <w:sz w:val="18"/>
                <w:szCs w:val="18"/>
              </w:rPr>
            </w:pPr>
            <w:r>
              <w:rPr>
                <w:bCs/>
                <w:color w:val="000000"/>
                <w:sz w:val="18"/>
                <w:szCs w:val="18"/>
              </w:rPr>
              <w:t>126</w:t>
            </w:r>
          </w:p>
        </w:tc>
        <w:tc>
          <w:tcPr>
            <w:tcW w:w="6521" w:type="dxa"/>
            <w:tcBorders>
              <w:left w:val="single" w:color="000000" w:sz="6" w:space="0"/>
              <w:bottom w:val="single" w:color="000000" w:sz="6" w:space="0"/>
              <w:right w:val="single" w:color="000000" w:sz="6" w:space="0"/>
            </w:tcBorders>
            <w:vAlign w:val="center"/>
          </w:tcPr>
          <w:p w14:paraId="2EAF373A">
            <w:pPr>
              <w:pStyle w:val="547"/>
              <w:widowControl w:val="0"/>
              <w:spacing w:before="240" w:after="0" w:line="312" w:lineRule="auto"/>
              <w:jc w:val="left"/>
              <w:rPr>
                <w:bCs/>
                <w:sz w:val="18"/>
                <w:szCs w:val="18"/>
              </w:rPr>
            </w:pPr>
            <w:r>
              <w:rPr>
                <w:bCs/>
                <w:sz w:val="18"/>
                <w:szCs w:val="18"/>
              </w:rPr>
              <w:t>HALOPERIDOL 5MG/ 1ML INJETÁVEL</w:t>
            </w:r>
          </w:p>
        </w:tc>
        <w:tc>
          <w:tcPr>
            <w:tcW w:w="764" w:type="dxa"/>
            <w:tcBorders>
              <w:left w:val="single" w:color="000000" w:sz="6" w:space="0"/>
              <w:bottom w:val="single" w:color="000000" w:sz="6" w:space="0"/>
              <w:right w:val="single" w:color="000000" w:sz="6" w:space="0"/>
            </w:tcBorders>
            <w:vAlign w:val="center"/>
          </w:tcPr>
          <w:p w14:paraId="12E67E0C">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2F7E3AE6">
            <w:pPr>
              <w:pStyle w:val="547"/>
              <w:widowControl w:val="0"/>
              <w:spacing w:before="240" w:after="0" w:line="312" w:lineRule="auto"/>
              <w:ind w:left="57"/>
              <w:jc w:val="center"/>
              <w:rPr>
                <w:sz w:val="18"/>
                <w:szCs w:val="18"/>
              </w:rPr>
            </w:pPr>
            <w:r>
              <w:rPr>
                <w:sz w:val="18"/>
                <w:szCs w:val="18"/>
              </w:rPr>
              <w:t>300</w:t>
            </w:r>
          </w:p>
        </w:tc>
      </w:tr>
      <w:tr w14:paraId="063E2399">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3E09FBDC">
            <w:pPr>
              <w:pStyle w:val="547"/>
              <w:widowControl w:val="0"/>
              <w:spacing w:before="240" w:after="0" w:line="312" w:lineRule="auto"/>
              <w:jc w:val="center"/>
              <w:rPr>
                <w:bCs/>
                <w:sz w:val="18"/>
                <w:szCs w:val="18"/>
              </w:rPr>
            </w:pPr>
            <w:r>
              <w:rPr>
                <w:bCs/>
                <w:color w:val="000000"/>
                <w:sz w:val="18"/>
                <w:szCs w:val="18"/>
              </w:rPr>
              <w:t>127</w:t>
            </w:r>
          </w:p>
        </w:tc>
        <w:tc>
          <w:tcPr>
            <w:tcW w:w="6521" w:type="dxa"/>
            <w:tcBorders>
              <w:left w:val="single" w:color="000000" w:sz="6" w:space="0"/>
              <w:bottom w:val="single" w:color="000000" w:sz="6" w:space="0"/>
              <w:right w:val="single" w:color="000000" w:sz="6" w:space="0"/>
            </w:tcBorders>
            <w:vAlign w:val="center"/>
          </w:tcPr>
          <w:p w14:paraId="20100B2E">
            <w:pPr>
              <w:pStyle w:val="547"/>
              <w:widowControl w:val="0"/>
              <w:spacing w:before="240" w:after="0" w:line="312" w:lineRule="auto"/>
              <w:jc w:val="left"/>
              <w:rPr>
                <w:bCs/>
                <w:sz w:val="18"/>
                <w:szCs w:val="18"/>
              </w:rPr>
            </w:pPr>
            <w:r>
              <w:rPr>
                <w:bCs/>
                <w:sz w:val="18"/>
                <w:szCs w:val="18"/>
              </w:rPr>
              <w:t>HALOPERIDOL DECANOATO 70,52 MG/1ML INJETÁVEL</w:t>
            </w:r>
          </w:p>
        </w:tc>
        <w:tc>
          <w:tcPr>
            <w:tcW w:w="764" w:type="dxa"/>
            <w:tcBorders>
              <w:left w:val="single" w:color="000000" w:sz="6" w:space="0"/>
              <w:bottom w:val="single" w:color="000000" w:sz="6" w:space="0"/>
              <w:right w:val="single" w:color="000000" w:sz="6" w:space="0"/>
            </w:tcBorders>
            <w:vAlign w:val="center"/>
          </w:tcPr>
          <w:p w14:paraId="2289988A">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13AD9BC9">
            <w:pPr>
              <w:pStyle w:val="547"/>
              <w:widowControl w:val="0"/>
              <w:spacing w:before="240" w:after="0" w:line="312" w:lineRule="auto"/>
              <w:ind w:left="57"/>
              <w:jc w:val="center"/>
              <w:rPr>
                <w:sz w:val="18"/>
                <w:szCs w:val="18"/>
              </w:rPr>
            </w:pPr>
            <w:r>
              <w:rPr>
                <w:sz w:val="18"/>
                <w:szCs w:val="18"/>
              </w:rPr>
              <w:t>4.500</w:t>
            </w:r>
          </w:p>
        </w:tc>
      </w:tr>
      <w:tr w14:paraId="545E61D8">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18E85331">
            <w:pPr>
              <w:pStyle w:val="547"/>
              <w:widowControl w:val="0"/>
              <w:spacing w:before="240" w:after="0" w:line="312" w:lineRule="auto"/>
              <w:jc w:val="center"/>
              <w:rPr>
                <w:bCs/>
                <w:sz w:val="18"/>
                <w:szCs w:val="18"/>
              </w:rPr>
            </w:pPr>
            <w:r>
              <w:rPr>
                <w:bCs/>
                <w:color w:val="000000"/>
                <w:sz w:val="18"/>
                <w:szCs w:val="18"/>
              </w:rPr>
              <w:t>128</w:t>
            </w:r>
          </w:p>
        </w:tc>
        <w:tc>
          <w:tcPr>
            <w:tcW w:w="6521" w:type="dxa"/>
            <w:tcBorders>
              <w:left w:val="single" w:color="000000" w:sz="6" w:space="0"/>
              <w:bottom w:val="single" w:color="000000" w:sz="6" w:space="0"/>
              <w:right w:val="single" w:color="000000" w:sz="6" w:space="0"/>
            </w:tcBorders>
            <w:vAlign w:val="center"/>
          </w:tcPr>
          <w:p w14:paraId="23CC3187">
            <w:pPr>
              <w:pStyle w:val="547"/>
              <w:widowControl w:val="0"/>
              <w:spacing w:before="0" w:after="0" w:line="312" w:lineRule="auto"/>
              <w:jc w:val="left"/>
              <w:rPr>
                <w:bCs/>
                <w:sz w:val="18"/>
                <w:szCs w:val="18"/>
              </w:rPr>
            </w:pPr>
            <w:r>
              <w:rPr>
                <w:bCs/>
                <w:sz w:val="18"/>
                <w:szCs w:val="18"/>
              </w:rPr>
              <w:t>HEPARINA SÓDICA 5.000UI/ 0,25ML INJETÁVEL S.C.</w:t>
            </w:r>
          </w:p>
          <w:p w14:paraId="6B94E0C1">
            <w:pPr>
              <w:pStyle w:val="547"/>
              <w:widowControl w:val="0"/>
              <w:spacing w:before="0" w:after="0" w:line="312" w:lineRule="auto"/>
              <w:jc w:val="left"/>
              <w:rPr>
                <w:bCs/>
                <w:sz w:val="18"/>
                <w:szCs w:val="18"/>
              </w:rPr>
            </w:pPr>
            <w:r>
              <w:rPr>
                <w:rFonts w:eastAsia="Calibri"/>
                <w:bCs/>
                <w:sz w:val="18"/>
                <w:szCs w:val="18"/>
                <w:lang w:val="en-US" w:eastAsia="en-US" w:bidi="ar-SA"/>
              </w:rPr>
              <w:t>Obs: HEPARINA SUÍNA DE USO ADULTO E PEDIATRICO</w:t>
            </w:r>
          </w:p>
        </w:tc>
        <w:tc>
          <w:tcPr>
            <w:tcW w:w="764" w:type="dxa"/>
            <w:tcBorders>
              <w:left w:val="single" w:color="000000" w:sz="6" w:space="0"/>
              <w:bottom w:val="single" w:color="000000" w:sz="6" w:space="0"/>
              <w:right w:val="single" w:color="000000" w:sz="6" w:space="0"/>
            </w:tcBorders>
            <w:vAlign w:val="center"/>
          </w:tcPr>
          <w:p w14:paraId="497F4EB7">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33FB8D09">
            <w:pPr>
              <w:pStyle w:val="547"/>
              <w:widowControl w:val="0"/>
              <w:spacing w:before="240" w:after="0" w:line="312" w:lineRule="auto"/>
              <w:ind w:left="57"/>
              <w:jc w:val="center"/>
              <w:rPr>
                <w:sz w:val="18"/>
                <w:szCs w:val="18"/>
              </w:rPr>
            </w:pPr>
            <w:r>
              <w:rPr>
                <w:sz w:val="18"/>
                <w:szCs w:val="18"/>
              </w:rPr>
              <w:t>3.000</w:t>
            </w:r>
          </w:p>
        </w:tc>
      </w:tr>
      <w:tr w14:paraId="287BAC9E">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43DC7190">
            <w:pPr>
              <w:pStyle w:val="547"/>
              <w:widowControl w:val="0"/>
              <w:spacing w:before="240" w:after="0" w:line="312" w:lineRule="auto"/>
              <w:jc w:val="center"/>
              <w:rPr>
                <w:bCs/>
                <w:sz w:val="18"/>
                <w:szCs w:val="18"/>
              </w:rPr>
            </w:pPr>
            <w:r>
              <w:rPr>
                <w:bCs/>
                <w:color w:val="000000"/>
                <w:sz w:val="18"/>
                <w:szCs w:val="18"/>
              </w:rPr>
              <w:t>129</w:t>
            </w:r>
          </w:p>
        </w:tc>
        <w:tc>
          <w:tcPr>
            <w:tcW w:w="6521" w:type="dxa"/>
            <w:tcBorders>
              <w:left w:val="single" w:color="000000" w:sz="6" w:space="0"/>
              <w:bottom w:val="single" w:color="000000" w:sz="6" w:space="0"/>
              <w:right w:val="single" w:color="000000" w:sz="6" w:space="0"/>
            </w:tcBorders>
            <w:vAlign w:val="center"/>
          </w:tcPr>
          <w:p w14:paraId="7AFD6FD6">
            <w:pPr>
              <w:pStyle w:val="547"/>
              <w:widowControl w:val="0"/>
              <w:spacing w:before="240" w:after="0" w:line="312" w:lineRule="auto"/>
              <w:jc w:val="left"/>
              <w:rPr>
                <w:bCs/>
                <w:sz w:val="18"/>
                <w:szCs w:val="18"/>
              </w:rPr>
            </w:pPr>
            <w:r>
              <w:rPr>
                <w:bCs/>
                <w:sz w:val="18"/>
                <w:szCs w:val="18"/>
              </w:rPr>
              <w:t>HIDRALAZINA 20MG/ 1ML INJETÁVEL</w:t>
            </w:r>
          </w:p>
        </w:tc>
        <w:tc>
          <w:tcPr>
            <w:tcW w:w="764" w:type="dxa"/>
            <w:tcBorders>
              <w:left w:val="single" w:color="000000" w:sz="6" w:space="0"/>
              <w:bottom w:val="single" w:color="000000" w:sz="6" w:space="0"/>
              <w:right w:val="single" w:color="000000" w:sz="6" w:space="0"/>
            </w:tcBorders>
            <w:vAlign w:val="center"/>
          </w:tcPr>
          <w:p w14:paraId="67B84C5E">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24569415">
            <w:pPr>
              <w:pStyle w:val="547"/>
              <w:widowControl w:val="0"/>
              <w:spacing w:before="240" w:after="0" w:line="312" w:lineRule="auto"/>
              <w:ind w:left="57"/>
              <w:jc w:val="center"/>
              <w:rPr>
                <w:sz w:val="18"/>
                <w:szCs w:val="18"/>
              </w:rPr>
            </w:pPr>
            <w:r>
              <w:rPr>
                <w:sz w:val="18"/>
                <w:szCs w:val="18"/>
              </w:rPr>
              <w:t>450</w:t>
            </w:r>
          </w:p>
        </w:tc>
      </w:tr>
      <w:tr w14:paraId="4D3654A2">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2B99EBB6">
            <w:pPr>
              <w:pStyle w:val="547"/>
              <w:widowControl w:val="0"/>
              <w:spacing w:before="240" w:after="0" w:line="312" w:lineRule="auto"/>
              <w:jc w:val="center"/>
              <w:rPr>
                <w:bCs/>
                <w:sz w:val="18"/>
                <w:szCs w:val="18"/>
              </w:rPr>
            </w:pPr>
            <w:r>
              <w:rPr>
                <w:bCs/>
                <w:color w:val="000000"/>
                <w:sz w:val="18"/>
                <w:szCs w:val="18"/>
              </w:rPr>
              <w:t>130</w:t>
            </w:r>
          </w:p>
        </w:tc>
        <w:tc>
          <w:tcPr>
            <w:tcW w:w="6521" w:type="dxa"/>
            <w:tcBorders>
              <w:left w:val="single" w:color="000000" w:sz="6" w:space="0"/>
              <w:bottom w:val="single" w:color="000000" w:sz="6" w:space="0"/>
              <w:right w:val="single" w:color="000000" w:sz="6" w:space="0"/>
            </w:tcBorders>
            <w:vAlign w:val="center"/>
          </w:tcPr>
          <w:p w14:paraId="4AF47571">
            <w:pPr>
              <w:pStyle w:val="547"/>
              <w:widowControl w:val="0"/>
              <w:spacing w:before="240" w:after="0" w:line="312" w:lineRule="auto"/>
              <w:jc w:val="left"/>
              <w:rPr>
                <w:bCs/>
                <w:sz w:val="18"/>
                <w:szCs w:val="18"/>
              </w:rPr>
            </w:pPr>
            <w:r>
              <w:rPr>
                <w:bCs/>
                <w:sz w:val="18"/>
                <w:szCs w:val="18"/>
              </w:rPr>
              <w:t>HIDRALAZINA 50MG (DRÁGEA BLISTER)</w:t>
            </w:r>
          </w:p>
        </w:tc>
        <w:tc>
          <w:tcPr>
            <w:tcW w:w="764" w:type="dxa"/>
            <w:tcBorders>
              <w:left w:val="single" w:color="000000" w:sz="6" w:space="0"/>
              <w:bottom w:val="single" w:color="000000" w:sz="6" w:space="0"/>
              <w:right w:val="single" w:color="000000" w:sz="6" w:space="0"/>
            </w:tcBorders>
            <w:vAlign w:val="center"/>
          </w:tcPr>
          <w:p w14:paraId="1F4A3F1A">
            <w:pPr>
              <w:pStyle w:val="547"/>
              <w:widowControl w:val="0"/>
              <w:spacing w:before="240" w:after="0" w:line="312" w:lineRule="auto"/>
              <w:ind w:left="57"/>
              <w:jc w:val="center"/>
              <w:rPr>
                <w:sz w:val="18"/>
                <w:szCs w:val="18"/>
              </w:rPr>
            </w:pPr>
            <w:r>
              <w:rPr>
                <w:sz w:val="18"/>
                <w:szCs w:val="18"/>
              </w:rPr>
              <w:t>DR</w:t>
            </w:r>
          </w:p>
        </w:tc>
        <w:tc>
          <w:tcPr>
            <w:tcW w:w="1184" w:type="dxa"/>
            <w:tcBorders>
              <w:left w:val="single" w:color="000000" w:sz="6" w:space="0"/>
              <w:bottom w:val="single" w:color="000000" w:sz="6" w:space="0"/>
              <w:right w:val="single" w:color="000000" w:sz="6" w:space="0"/>
            </w:tcBorders>
            <w:vAlign w:val="center"/>
          </w:tcPr>
          <w:p w14:paraId="7E63941F">
            <w:pPr>
              <w:pStyle w:val="547"/>
              <w:widowControl w:val="0"/>
              <w:spacing w:before="240" w:after="0" w:line="312" w:lineRule="auto"/>
              <w:ind w:left="57"/>
              <w:jc w:val="center"/>
              <w:rPr>
                <w:sz w:val="18"/>
                <w:szCs w:val="18"/>
              </w:rPr>
            </w:pPr>
            <w:r>
              <w:rPr>
                <w:sz w:val="18"/>
                <w:szCs w:val="18"/>
              </w:rPr>
              <w:t>250.000</w:t>
            </w:r>
          </w:p>
        </w:tc>
      </w:tr>
      <w:tr w14:paraId="1BA52B8E">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3859AFEE">
            <w:pPr>
              <w:pStyle w:val="547"/>
              <w:widowControl w:val="0"/>
              <w:spacing w:before="240" w:after="0" w:line="312" w:lineRule="auto"/>
              <w:jc w:val="center"/>
              <w:rPr>
                <w:bCs/>
                <w:sz w:val="18"/>
                <w:szCs w:val="18"/>
              </w:rPr>
            </w:pPr>
            <w:r>
              <w:rPr>
                <w:bCs/>
                <w:color w:val="000000"/>
                <w:sz w:val="18"/>
                <w:szCs w:val="18"/>
              </w:rPr>
              <w:t>131</w:t>
            </w:r>
          </w:p>
        </w:tc>
        <w:tc>
          <w:tcPr>
            <w:tcW w:w="6521" w:type="dxa"/>
            <w:tcBorders>
              <w:left w:val="single" w:color="000000" w:sz="6" w:space="0"/>
              <w:bottom w:val="single" w:color="000000" w:sz="6" w:space="0"/>
              <w:right w:val="single" w:color="000000" w:sz="6" w:space="0"/>
            </w:tcBorders>
            <w:vAlign w:val="center"/>
          </w:tcPr>
          <w:p w14:paraId="63BF1892">
            <w:pPr>
              <w:pStyle w:val="547"/>
              <w:widowControl w:val="0"/>
              <w:spacing w:before="240" w:after="0" w:line="312" w:lineRule="auto"/>
              <w:jc w:val="left"/>
              <w:rPr>
                <w:bCs/>
                <w:sz w:val="18"/>
                <w:szCs w:val="18"/>
              </w:rPr>
            </w:pPr>
            <w:r>
              <w:rPr>
                <w:bCs/>
                <w:sz w:val="18"/>
                <w:szCs w:val="18"/>
              </w:rPr>
              <w:t>HIDROCORTISONA SUC. SÓD. 100MG/ 2ML INJETÁVEL</w:t>
            </w:r>
          </w:p>
        </w:tc>
        <w:tc>
          <w:tcPr>
            <w:tcW w:w="764" w:type="dxa"/>
            <w:tcBorders>
              <w:left w:val="single" w:color="000000" w:sz="6" w:space="0"/>
              <w:bottom w:val="single" w:color="000000" w:sz="6" w:space="0"/>
              <w:right w:val="single" w:color="000000" w:sz="6" w:space="0"/>
            </w:tcBorders>
            <w:vAlign w:val="center"/>
          </w:tcPr>
          <w:p w14:paraId="351E9472">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7131B978">
            <w:pPr>
              <w:pStyle w:val="547"/>
              <w:widowControl w:val="0"/>
              <w:spacing w:before="240" w:after="0" w:line="312" w:lineRule="auto"/>
              <w:ind w:left="57"/>
              <w:jc w:val="center"/>
              <w:rPr>
                <w:sz w:val="18"/>
                <w:szCs w:val="18"/>
              </w:rPr>
            </w:pPr>
            <w:r>
              <w:rPr>
                <w:sz w:val="18"/>
                <w:szCs w:val="18"/>
              </w:rPr>
              <w:t>2.000</w:t>
            </w:r>
          </w:p>
        </w:tc>
      </w:tr>
      <w:tr w14:paraId="76727DC7">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2A849CE9">
            <w:pPr>
              <w:pStyle w:val="547"/>
              <w:widowControl w:val="0"/>
              <w:spacing w:before="240" w:after="0" w:line="312" w:lineRule="auto"/>
              <w:jc w:val="center"/>
              <w:rPr>
                <w:bCs/>
                <w:sz w:val="18"/>
                <w:szCs w:val="18"/>
              </w:rPr>
            </w:pPr>
            <w:r>
              <w:rPr>
                <w:bCs/>
                <w:color w:val="000000"/>
                <w:sz w:val="18"/>
                <w:szCs w:val="18"/>
              </w:rPr>
              <w:t>132</w:t>
            </w:r>
          </w:p>
        </w:tc>
        <w:tc>
          <w:tcPr>
            <w:tcW w:w="6521" w:type="dxa"/>
            <w:tcBorders>
              <w:left w:val="single" w:color="000000" w:sz="6" w:space="0"/>
              <w:bottom w:val="single" w:color="000000" w:sz="6" w:space="0"/>
              <w:right w:val="single" w:color="000000" w:sz="6" w:space="0"/>
            </w:tcBorders>
            <w:vAlign w:val="center"/>
          </w:tcPr>
          <w:p w14:paraId="3C846492">
            <w:pPr>
              <w:pStyle w:val="547"/>
              <w:widowControl w:val="0"/>
              <w:spacing w:before="240" w:after="0" w:line="312" w:lineRule="auto"/>
              <w:jc w:val="left"/>
              <w:rPr>
                <w:bCs/>
                <w:sz w:val="18"/>
                <w:szCs w:val="18"/>
              </w:rPr>
            </w:pPr>
            <w:r>
              <w:rPr>
                <w:bCs/>
                <w:sz w:val="18"/>
                <w:szCs w:val="18"/>
              </w:rPr>
              <w:t>HIDROCORTISONA SUC. SÓD. 500MG/ 4ML INJETÁVEL</w:t>
            </w:r>
          </w:p>
        </w:tc>
        <w:tc>
          <w:tcPr>
            <w:tcW w:w="764" w:type="dxa"/>
            <w:tcBorders>
              <w:left w:val="single" w:color="000000" w:sz="6" w:space="0"/>
              <w:bottom w:val="single" w:color="000000" w:sz="6" w:space="0"/>
              <w:right w:val="single" w:color="000000" w:sz="6" w:space="0"/>
            </w:tcBorders>
            <w:vAlign w:val="center"/>
          </w:tcPr>
          <w:p w14:paraId="3E130B48">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7BA4A59D">
            <w:pPr>
              <w:pStyle w:val="547"/>
              <w:widowControl w:val="0"/>
              <w:spacing w:before="240" w:after="0" w:line="312" w:lineRule="auto"/>
              <w:ind w:left="57"/>
              <w:jc w:val="center"/>
              <w:rPr>
                <w:sz w:val="18"/>
                <w:szCs w:val="18"/>
              </w:rPr>
            </w:pPr>
            <w:r>
              <w:rPr>
                <w:sz w:val="18"/>
                <w:szCs w:val="18"/>
              </w:rPr>
              <w:t>2.500</w:t>
            </w:r>
          </w:p>
        </w:tc>
      </w:tr>
      <w:tr w14:paraId="43949033">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21504457">
            <w:pPr>
              <w:pStyle w:val="547"/>
              <w:widowControl w:val="0"/>
              <w:spacing w:before="240" w:after="0" w:line="312" w:lineRule="auto"/>
              <w:jc w:val="center"/>
              <w:rPr>
                <w:bCs/>
                <w:sz w:val="18"/>
                <w:szCs w:val="18"/>
              </w:rPr>
            </w:pPr>
            <w:r>
              <w:rPr>
                <w:bCs/>
                <w:color w:val="000000"/>
                <w:sz w:val="18"/>
                <w:szCs w:val="18"/>
              </w:rPr>
              <w:t>133</w:t>
            </w:r>
          </w:p>
        </w:tc>
        <w:tc>
          <w:tcPr>
            <w:tcW w:w="6521" w:type="dxa"/>
            <w:tcBorders>
              <w:left w:val="single" w:color="000000" w:sz="6" w:space="0"/>
              <w:bottom w:val="single" w:color="000000" w:sz="6" w:space="0"/>
              <w:right w:val="single" w:color="000000" w:sz="6" w:space="0"/>
            </w:tcBorders>
            <w:vAlign w:val="center"/>
          </w:tcPr>
          <w:p w14:paraId="1F5A79A0">
            <w:pPr>
              <w:pStyle w:val="547"/>
              <w:widowControl w:val="0"/>
              <w:spacing w:before="240" w:after="0" w:line="312" w:lineRule="auto"/>
              <w:jc w:val="left"/>
              <w:rPr>
                <w:bCs/>
                <w:sz w:val="18"/>
                <w:szCs w:val="18"/>
              </w:rPr>
            </w:pPr>
            <w:r>
              <w:rPr>
                <w:bCs/>
                <w:sz w:val="18"/>
                <w:szCs w:val="18"/>
              </w:rPr>
              <w:t>HIDRÓXIDO DE ALUMÍNIO 6% A 6,2% SUSPENSÃO – FRASCO 150ML</w:t>
            </w:r>
          </w:p>
        </w:tc>
        <w:tc>
          <w:tcPr>
            <w:tcW w:w="764" w:type="dxa"/>
            <w:tcBorders>
              <w:left w:val="single" w:color="000000" w:sz="6" w:space="0"/>
              <w:bottom w:val="single" w:color="000000" w:sz="6" w:space="0"/>
              <w:right w:val="single" w:color="000000" w:sz="6" w:space="0"/>
            </w:tcBorders>
            <w:vAlign w:val="center"/>
          </w:tcPr>
          <w:p w14:paraId="6CF8B58E">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1C59FEE6">
            <w:pPr>
              <w:pStyle w:val="547"/>
              <w:widowControl w:val="0"/>
              <w:spacing w:before="240" w:after="0" w:line="312" w:lineRule="auto"/>
              <w:ind w:left="57"/>
              <w:jc w:val="center"/>
              <w:rPr>
                <w:sz w:val="18"/>
                <w:szCs w:val="18"/>
              </w:rPr>
            </w:pPr>
            <w:r>
              <w:rPr>
                <w:sz w:val="18"/>
                <w:szCs w:val="18"/>
              </w:rPr>
              <w:t>6.000</w:t>
            </w:r>
          </w:p>
        </w:tc>
      </w:tr>
      <w:tr w14:paraId="7267327D">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356CDBC8">
            <w:pPr>
              <w:pStyle w:val="547"/>
              <w:widowControl w:val="0"/>
              <w:spacing w:before="240" w:after="0" w:line="312" w:lineRule="auto"/>
              <w:jc w:val="center"/>
              <w:rPr>
                <w:bCs/>
                <w:sz w:val="18"/>
                <w:szCs w:val="18"/>
              </w:rPr>
            </w:pPr>
            <w:r>
              <w:rPr>
                <w:bCs/>
                <w:color w:val="000000"/>
                <w:sz w:val="18"/>
                <w:szCs w:val="18"/>
              </w:rPr>
              <w:t>134</w:t>
            </w:r>
          </w:p>
        </w:tc>
        <w:tc>
          <w:tcPr>
            <w:tcW w:w="6521" w:type="dxa"/>
            <w:tcBorders>
              <w:left w:val="single" w:color="000000" w:sz="6" w:space="0"/>
              <w:bottom w:val="single" w:color="000000" w:sz="6" w:space="0"/>
              <w:right w:val="single" w:color="000000" w:sz="6" w:space="0"/>
            </w:tcBorders>
            <w:vAlign w:val="center"/>
          </w:tcPr>
          <w:p w14:paraId="2C3846AC">
            <w:pPr>
              <w:pStyle w:val="547"/>
              <w:widowControl w:val="0"/>
              <w:spacing w:before="240" w:after="0" w:line="312" w:lineRule="auto"/>
              <w:jc w:val="left"/>
              <w:rPr>
                <w:bCs/>
                <w:sz w:val="18"/>
                <w:szCs w:val="18"/>
              </w:rPr>
            </w:pPr>
            <w:r>
              <w:rPr>
                <w:bCs/>
                <w:sz w:val="18"/>
                <w:szCs w:val="18"/>
              </w:rPr>
              <w:t>IBUPROFENO 300MG (COMPRIMIDO EM BLISTER)</w:t>
            </w:r>
          </w:p>
        </w:tc>
        <w:tc>
          <w:tcPr>
            <w:tcW w:w="764" w:type="dxa"/>
            <w:tcBorders>
              <w:left w:val="single" w:color="000000" w:sz="6" w:space="0"/>
              <w:bottom w:val="single" w:color="000000" w:sz="6" w:space="0"/>
              <w:right w:val="single" w:color="000000" w:sz="6" w:space="0"/>
            </w:tcBorders>
            <w:vAlign w:val="center"/>
          </w:tcPr>
          <w:p w14:paraId="05FC051C">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305CC7BC">
            <w:pPr>
              <w:pStyle w:val="547"/>
              <w:widowControl w:val="0"/>
              <w:spacing w:before="240" w:after="0" w:line="312" w:lineRule="auto"/>
              <w:ind w:left="57"/>
              <w:jc w:val="center"/>
              <w:rPr>
                <w:sz w:val="18"/>
                <w:szCs w:val="18"/>
              </w:rPr>
            </w:pPr>
            <w:r>
              <w:rPr>
                <w:sz w:val="18"/>
                <w:szCs w:val="18"/>
              </w:rPr>
              <w:t>2.000.000</w:t>
            </w:r>
          </w:p>
        </w:tc>
      </w:tr>
      <w:tr w14:paraId="75967BA2">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7C08D247">
            <w:pPr>
              <w:pStyle w:val="547"/>
              <w:widowControl w:val="0"/>
              <w:spacing w:before="240" w:after="0" w:line="312" w:lineRule="auto"/>
              <w:jc w:val="center"/>
              <w:rPr>
                <w:bCs/>
                <w:sz w:val="18"/>
                <w:szCs w:val="18"/>
              </w:rPr>
            </w:pPr>
            <w:r>
              <w:rPr>
                <w:bCs/>
                <w:color w:val="000000"/>
                <w:sz w:val="18"/>
                <w:szCs w:val="18"/>
              </w:rPr>
              <w:t>135</w:t>
            </w:r>
          </w:p>
        </w:tc>
        <w:tc>
          <w:tcPr>
            <w:tcW w:w="6521" w:type="dxa"/>
            <w:tcBorders>
              <w:left w:val="single" w:color="000000" w:sz="6" w:space="0"/>
              <w:bottom w:val="single" w:color="000000" w:sz="6" w:space="0"/>
              <w:right w:val="single" w:color="000000" w:sz="6" w:space="0"/>
            </w:tcBorders>
            <w:vAlign w:val="center"/>
          </w:tcPr>
          <w:p w14:paraId="7977EB25">
            <w:pPr>
              <w:pStyle w:val="547"/>
              <w:widowControl w:val="0"/>
              <w:spacing w:before="240" w:after="0" w:line="312" w:lineRule="auto"/>
              <w:jc w:val="left"/>
              <w:rPr>
                <w:bCs/>
                <w:sz w:val="18"/>
                <w:szCs w:val="18"/>
              </w:rPr>
            </w:pPr>
            <w:r>
              <w:rPr>
                <w:bCs/>
                <w:sz w:val="18"/>
                <w:szCs w:val="18"/>
              </w:rPr>
              <w:t>IMIPRAMINA CLOR. 25MG (COMPRIMIDO EM BLISTER)</w:t>
            </w:r>
          </w:p>
        </w:tc>
        <w:tc>
          <w:tcPr>
            <w:tcW w:w="764" w:type="dxa"/>
            <w:tcBorders>
              <w:left w:val="single" w:color="000000" w:sz="6" w:space="0"/>
              <w:bottom w:val="single" w:color="000000" w:sz="6" w:space="0"/>
              <w:right w:val="single" w:color="000000" w:sz="6" w:space="0"/>
            </w:tcBorders>
            <w:vAlign w:val="center"/>
          </w:tcPr>
          <w:p w14:paraId="0884E64D">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6D83D530">
            <w:pPr>
              <w:pStyle w:val="547"/>
              <w:widowControl w:val="0"/>
              <w:spacing w:before="240" w:after="0" w:line="312" w:lineRule="auto"/>
              <w:ind w:left="57"/>
              <w:jc w:val="center"/>
              <w:rPr>
                <w:sz w:val="18"/>
                <w:szCs w:val="18"/>
              </w:rPr>
            </w:pPr>
            <w:r>
              <w:rPr>
                <w:sz w:val="18"/>
                <w:szCs w:val="18"/>
              </w:rPr>
              <w:t>230.000</w:t>
            </w:r>
          </w:p>
        </w:tc>
      </w:tr>
      <w:tr w14:paraId="4D943AC2">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2911F6F4">
            <w:pPr>
              <w:pStyle w:val="547"/>
              <w:widowControl w:val="0"/>
              <w:spacing w:before="240" w:after="0" w:line="312" w:lineRule="auto"/>
              <w:jc w:val="center"/>
              <w:rPr>
                <w:bCs/>
                <w:sz w:val="18"/>
                <w:szCs w:val="18"/>
              </w:rPr>
            </w:pPr>
            <w:r>
              <w:rPr>
                <w:bCs/>
                <w:color w:val="000000"/>
                <w:sz w:val="18"/>
                <w:szCs w:val="18"/>
              </w:rPr>
              <w:t>136</w:t>
            </w:r>
          </w:p>
        </w:tc>
        <w:tc>
          <w:tcPr>
            <w:tcW w:w="6521" w:type="dxa"/>
            <w:tcBorders>
              <w:left w:val="single" w:color="000000" w:sz="6" w:space="0"/>
              <w:bottom w:val="single" w:color="000000" w:sz="6" w:space="0"/>
              <w:right w:val="single" w:color="000000" w:sz="6" w:space="0"/>
            </w:tcBorders>
            <w:vAlign w:val="center"/>
          </w:tcPr>
          <w:p w14:paraId="313BC748">
            <w:pPr>
              <w:pStyle w:val="547"/>
              <w:widowControl w:val="0"/>
              <w:spacing w:before="240" w:after="0" w:line="312" w:lineRule="auto"/>
              <w:jc w:val="left"/>
              <w:rPr>
                <w:bCs/>
                <w:sz w:val="18"/>
                <w:szCs w:val="18"/>
              </w:rPr>
            </w:pPr>
            <w:r>
              <w:rPr>
                <w:bCs/>
                <w:sz w:val="18"/>
                <w:szCs w:val="18"/>
              </w:rPr>
              <w:t>IPRATRÓPIO BROMETO 20MCG/DOSE - 200 DOSES</w:t>
            </w:r>
          </w:p>
        </w:tc>
        <w:tc>
          <w:tcPr>
            <w:tcW w:w="764" w:type="dxa"/>
            <w:tcBorders>
              <w:left w:val="single" w:color="000000" w:sz="6" w:space="0"/>
              <w:bottom w:val="single" w:color="000000" w:sz="6" w:space="0"/>
              <w:right w:val="single" w:color="000000" w:sz="6" w:space="0"/>
            </w:tcBorders>
            <w:vAlign w:val="center"/>
          </w:tcPr>
          <w:p w14:paraId="5D58EA6C">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37262633">
            <w:pPr>
              <w:pStyle w:val="547"/>
              <w:widowControl w:val="0"/>
              <w:spacing w:before="240" w:after="0" w:line="312" w:lineRule="auto"/>
              <w:ind w:left="57"/>
              <w:jc w:val="center"/>
              <w:rPr>
                <w:sz w:val="18"/>
                <w:szCs w:val="18"/>
              </w:rPr>
            </w:pPr>
            <w:r>
              <w:rPr>
                <w:sz w:val="18"/>
                <w:szCs w:val="18"/>
              </w:rPr>
              <w:t>200</w:t>
            </w:r>
          </w:p>
        </w:tc>
      </w:tr>
      <w:tr w14:paraId="67C04503">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4A9F0236">
            <w:pPr>
              <w:pStyle w:val="547"/>
              <w:widowControl w:val="0"/>
              <w:spacing w:before="240" w:after="0" w:line="312" w:lineRule="auto"/>
              <w:jc w:val="center"/>
              <w:rPr>
                <w:bCs/>
                <w:sz w:val="18"/>
                <w:szCs w:val="18"/>
              </w:rPr>
            </w:pPr>
            <w:r>
              <w:rPr>
                <w:bCs/>
                <w:color w:val="000000"/>
                <w:sz w:val="18"/>
                <w:szCs w:val="18"/>
              </w:rPr>
              <w:t>137</w:t>
            </w:r>
          </w:p>
        </w:tc>
        <w:tc>
          <w:tcPr>
            <w:tcW w:w="6521" w:type="dxa"/>
            <w:tcBorders>
              <w:left w:val="single" w:color="000000" w:sz="6" w:space="0"/>
              <w:bottom w:val="single" w:color="000000" w:sz="6" w:space="0"/>
              <w:right w:val="single" w:color="000000" w:sz="6" w:space="0"/>
            </w:tcBorders>
            <w:vAlign w:val="center"/>
          </w:tcPr>
          <w:p w14:paraId="5124B45F">
            <w:pPr>
              <w:pStyle w:val="547"/>
              <w:widowControl w:val="0"/>
              <w:spacing w:before="240" w:after="0" w:line="312" w:lineRule="auto"/>
              <w:jc w:val="left"/>
              <w:rPr>
                <w:bCs/>
                <w:sz w:val="18"/>
                <w:szCs w:val="18"/>
              </w:rPr>
            </w:pPr>
            <w:r>
              <w:rPr>
                <w:bCs/>
                <w:sz w:val="18"/>
                <w:szCs w:val="18"/>
              </w:rPr>
              <w:t>ISOSSORBIDA DINITRATO 5MG (COMPRIMIDO SUBLÍNGUAL EM BLISTER)</w:t>
            </w:r>
          </w:p>
        </w:tc>
        <w:tc>
          <w:tcPr>
            <w:tcW w:w="764" w:type="dxa"/>
            <w:tcBorders>
              <w:left w:val="single" w:color="000000" w:sz="6" w:space="0"/>
              <w:bottom w:val="single" w:color="000000" w:sz="6" w:space="0"/>
              <w:right w:val="single" w:color="000000" w:sz="6" w:space="0"/>
            </w:tcBorders>
            <w:vAlign w:val="center"/>
          </w:tcPr>
          <w:p w14:paraId="082889CA">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163AC5BB">
            <w:pPr>
              <w:pStyle w:val="547"/>
              <w:widowControl w:val="0"/>
              <w:spacing w:before="240" w:after="0" w:line="312" w:lineRule="auto"/>
              <w:ind w:left="57"/>
              <w:jc w:val="center"/>
              <w:rPr>
                <w:sz w:val="18"/>
                <w:szCs w:val="18"/>
              </w:rPr>
            </w:pPr>
            <w:r>
              <w:rPr>
                <w:sz w:val="18"/>
                <w:szCs w:val="18"/>
              </w:rPr>
              <w:t>1.800</w:t>
            </w:r>
          </w:p>
        </w:tc>
      </w:tr>
      <w:tr w14:paraId="00A122F4">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56247920">
            <w:pPr>
              <w:pStyle w:val="547"/>
              <w:widowControl w:val="0"/>
              <w:spacing w:before="240" w:after="0" w:line="312" w:lineRule="auto"/>
              <w:jc w:val="center"/>
              <w:rPr>
                <w:bCs/>
                <w:sz w:val="18"/>
                <w:szCs w:val="18"/>
              </w:rPr>
            </w:pPr>
            <w:r>
              <w:rPr>
                <w:bCs/>
                <w:color w:val="000000"/>
                <w:sz w:val="18"/>
                <w:szCs w:val="18"/>
              </w:rPr>
              <w:t>138</w:t>
            </w:r>
          </w:p>
        </w:tc>
        <w:tc>
          <w:tcPr>
            <w:tcW w:w="6521" w:type="dxa"/>
            <w:tcBorders>
              <w:left w:val="single" w:color="000000" w:sz="6" w:space="0"/>
              <w:bottom w:val="single" w:color="000000" w:sz="6" w:space="0"/>
              <w:right w:val="single" w:color="000000" w:sz="6" w:space="0"/>
            </w:tcBorders>
            <w:vAlign w:val="center"/>
          </w:tcPr>
          <w:p w14:paraId="5047B630">
            <w:pPr>
              <w:pStyle w:val="547"/>
              <w:widowControl w:val="0"/>
              <w:spacing w:before="240" w:after="0" w:line="312" w:lineRule="auto"/>
              <w:jc w:val="left"/>
              <w:rPr>
                <w:bCs/>
                <w:sz w:val="18"/>
                <w:szCs w:val="18"/>
              </w:rPr>
            </w:pPr>
            <w:r>
              <w:rPr>
                <w:bCs/>
                <w:sz w:val="18"/>
                <w:szCs w:val="18"/>
              </w:rPr>
              <w:t>ITRACONAZOL 100MG (COMPRIMIDO BLISTER)</w:t>
            </w:r>
          </w:p>
        </w:tc>
        <w:tc>
          <w:tcPr>
            <w:tcW w:w="764" w:type="dxa"/>
            <w:tcBorders>
              <w:left w:val="single" w:color="000000" w:sz="6" w:space="0"/>
              <w:bottom w:val="single" w:color="000000" w:sz="6" w:space="0"/>
              <w:right w:val="single" w:color="000000" w:sz="6" w:space="0"/>
            </w:tcBorders>
            <w:vAlign w:val="center"/>
          </w:tcPr>
          <w:p w14:paraId="6A25290D">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2EA4BADB">
            <w:pPr>
              <w:pStyle w:val="547"/>
              <w:widowControl w:val="0"/>
              <w:spacing w:before="240" w:after="0" w:line="312" w:lineRule="auto"/>
              <w:ind w:left="57"/>
              <w:jc w:val="center"/>
              <w:rPr>
                <w:sz w:val="18"/>
                <w:szCs w:val="18"/>
              </w:rPr>
            </w:pPr>
            <w:r>
              <w:rPr>
                <w:sz w:val="18"/>
                <w:szCs w:val="18"/>
              </w:rPr>
              <w:t>2.500</w:t>
            </w:r>
          </w:p>
        </w:tc>
      </w:tr>
      <w:tr w14:paraId="101FBBBC">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40C69161">
            <w:pPr>
              <w:pStyle w:val="547"/>
              <w:widowControl w:val="0"/>
              <w:spacing w:before="240" w:after="0" w:line="312" w:lineRule="auto"/>
              <w:jc w:val="center"/>
              <w:rPr>
                <w:bCs/>
                <w:sz w:val="18"/>
                <w:szCs w:val="18"/>
              </w:rPr>
            </w:pPr>
            <w:r>
              <w:rPr>
                <w:bCs/>
                <w:color w:val="000000"/>
                <w:sz w:val="18"/>
                <w:szCs w:val="18"/>
              </w:rPr>
              <w:t>139</w:t>
            </w:r>
          </w:p>
        </w:tc>
        <w:tc>
          <w:tcPr>
            <w:tcW w:w="6521" w:type="dxa"/>
            <w:tcBorders>
              <w:left w:val="single" w:color="000000" w:sz="6" w:space="0"/>
              <w:bottom w:val="single" w:color="000000" w:sz="6" w:space="0"/>
              <w:right w:val="single" w:color="000000" w:sz="6" w:space="0"/>
            </w:tcBorders>
            <w:vAlign w:val="center"/>
          </w:tcPr>
          <w:p w14:paraId="1CC40C8F">
            <w:pPr>
              <w:pStyle w:val="547"/>
              <w:widowControl w:val="0"/>
              <w:spacing w:before="240" w:after="0" w:line="312" w:lineRule="auto"/>
              <w:jc w:val="left"/>
              <w:rPr>
                <w:bCs/>
                <w:sz w:val="18"/>
                <w:szCs w:val="18"/>
              </w:rPr>
            </w:pPr>
            <w:r>
              <w:rPr>
                <w:bCs/>
                <w:sz w:val="18"/>
                <w:szCs w:val="18"/>
              </w:rPr>
              <w:t>LEVODOPA 250MG + CARBIDOPA 25MG COMPRIMIDO</w:t>
            </w:r>
          </w:p>
        </w:tc>
        <w:tc>
          <w:tcPr>
            <w:tcW w:w="764" w:type="dxa"/>
            <w:tcBorders>
              <w:left w:val="single" w:color="000000" w:sz="6" w:space="0"/>
              <w:bottom w:val="single" w:color="000000" w:sz="6" w:space="0"/>
              <w:right w:val="single" w:color="000000" w:sz="6" w:space="0"/>
            </w:tcBorders>
            <w:vAlign w:val="center"/>
          </w:tcPr>
          <w:p w14:paraId="2822927B">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515A4BEE">
            <w:pPr>
              <w:pStyle w:val="547"/>
              <w:widowControl w:val="0"/>
              <w:spacing w:before="240" w:after="0" w:line="312" w:lineRule="auto"/>
              <w:ind w:left="57"/>
              <w:jc w:val="center"/>
              <w:rPr>
                <w:sz w:val="18"/>
                <w:szCs w:val="18"/>
              </w:rPr>
            </w:pPr>
            <w:r>
              <w:rPr>
                <w:sz w:val="18"/>
                <w:szCs w:val="18"/>
              </w:rPr>
              <w:t>105.000</w:t>
            </w:r>
          </w:p>
        </w:tc>
      </w:tr>
      <w:tr w14:paraId="592DE9BD">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2C71DFB5">
            <w:pPr>
              <w:pStyle w:val="547"/>
              <w:widowControl w:val="0"/>
              <w:spacing w:before="240" w:after="0" w:line="312" w:lineRule="auto"/>
              <w:jc w:val="center"/>
              <w:rPr>
                <w:bCs/>
                <w:sz w:val="18"/>
                <w:szCs w:val="18"/>
              </w:rPr>
            </w:pPr>
            <w:r>
              <w:rPr>
                <w:bCs/>
                <w:color w:val="000000"/>
                <w:sz w:val="18"/>
                <w:szCs w:val="18"/>
              </w:rPr>
              <w:t>140</w:t>
            </w:r>
          </w:p>
        </w:tc>
        <w:tc>
          <w:tcPr>
            <w:tcW w:w="6521" w:type="dxa"/>
            <w:tcBorders>
              <w:left w:val="single" w:color="000000" w:sz="6" w:space="0"/>
              <w:bottom w:val="single" w:color="000000" w:sz="6" w:space="0"/>
              <w:right w:val="single" w:color="000000" w:sz="6" w:space="0"/>
            </w:tcBorders>
            <w:vAlign w:val="center"/>
          </w:tcPr>
          <w:p w14:paraId="279FF660">
            <w:pPr>
              <w:pStyle w:val="547"/>
              <w:widowControl w:val="0"/>
              <w:spacing w:before="240" w:after="0" w:line="312" w:lineRule="auto"/>
              <w:jc w:val="left"/>
              <w:rPr>
                <w:bCs/>
                <w:sz w:val="18"/>
                <w:szCs w:val="18"/>
              </w:rPr>
            </w:pPr>
            <w:r>
              <w:rPr>
                <w:bCs/>
                <w:sz w:val="18"/>
                <w:szCs w:val="18"/>
              </w:rPr>
              <w:t>LEVOMEPROMAZINA 40MG/ ML GOTAS – FRASCO 20ML</w:t>
            </w:r>
          </w:p>
        </w:tc>
        <w:tc>
          <w:tcPr>
            <w:tcW w:w="764" w:type="dxa"/>
            <w:tcBorders>
              <w:left w:val="single" w:color="000000" w:sz="6" w:space="0"/>
              <w:bottom w:val="single" w:color="000000" w:sz="6" w:space="0"/>
              <w:right w:val="single" w:color="000000" w:sz="6" w:space="0"/>
            </w:tcBorders>
            <w:vAlign w:val="center"/>
          </w:tcPr>
          <w:p w14:paraId="3EBB8FA0">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3C81C34B">
            <w:pPr>
              <w:pStyle w:val="547"/>
              <w:widowControl w:val="0"/>
              <w:spacing w:before="240" w:after="0" w:line="312" w:lineRule="auto"/>
              <w:ind w:left="57"/>
              <w:jc w:val="center"/>
              <w:rPr>
                <w:sz w:val="18"/>
                <w:szCs w:val="18"/>
              </w:rPr>
            </w:pPr>
            <w:r>
              <w:rPr>
                <w:sz w:val="18"/>
                <w:szCs w:val="18"/>
              </w:rPr>
              <w:t>1.000</w:t>
            </w:r>
          </w:p>
        </w:tc>
      </w:tr>
      <w:tr w14:paraId="29825EE0">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516CDB2A">
            <w:pPr>
              <w:pStyle w:val="547"/>
              <w:widowControl w:val="0"/>
              <w:spacing w:before="240" w:after="0" w:line="312" w:lineRule="auto"/>
              <w:jc w:val="center"/>
              <w:rPr>
                <w:bCs/>
                <w:sz w:val="18"/>
                <w:szCs w:val="18"/>
              </w:rPr>
            </w:pPr>
            <w:r>
              <w:rPr>
                <w:bCs/>
                <w:color w:val="000000"/>
                <w:sz w:val="18"/>
                <w:szCs w:val="18"/>
              </w:rPr>
              <w:t>141</w:t>
            </w:r>
          </w:p>
        </w:tc>
        <w:tc>
          <w:tcPr>
            <w:tcW w:w="6521" w:type="dxa"/>
            <w:tcBorders>
              <w:left w:val="single" w:color="000000" w:sz="6" w:space="0"/>
              <w:bottom w:val="single" w:color="000000" w:sz="6" w:space="0"/>
              <w:right w:val="single" w:color="000000" w:sz="6" w:space="0"/>
            </w:tcBorders>
            <w:vAlign w:val="center"/>
          </w:tcPr>
          <w:p w14:paraId="5820BC7D">
            <w:pPr>
              <w:pStyle w:val="547"/>
              <w:widowControl w:val="0"/>
              <w:spacing w:before="240" w:after="0" w:line="312" w:lineRule="auto"/>
              <w:jc w:val="left"/>
              <w:rPr>
                <w:bCs/>
                <w:sz w:val="18"/>
                <w:szCs w:val="18"/>
              </w:rPr>
            </w:pPr>
            <w:r>
              <w:rPr>
                <w:bCs/>
                <w:sz w:val="18"/>
                <w:szCs w:val="18"/>
              </w:rPr>
              <w:t>LEVOMEPROMAZINA 100MG (COMPRIMIDO EM BLISTER)</w:t>
            </w:r>
          </w:p>
        </w:tc>
        <w:tc>
          <w:tcPr>
            <w:tcW w:w="764" w:type="dxa"/>
            <w:tcBorders>
              <w:left w:val="single" w:color="000000" w:sz="6" w:space="0"/>
              <w:bottom w:val="single" w:color="000000" w:sz="6" w:space="0"/>
              <w:right w:val="single" w:color="000000" w:sz="6" w:space="0"/>
            </w:tcBorders>
            <w:vAlign w:val="center"/>
          </w:tcPr>
          <w:p w14:paraId="7AEBE644">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46EDBD42">
            <w:pPr>
              <w:pStyle w:val="547"/>
              <w:widowControl w:val="0"/>
              <w:spacing w:before="240" w:after="0" w:line="312" w:lineRule="auto"/>
              <w:ind w:left="57"/>
              <w:jc w:val="center"/>
              <w:rPr>
                <w:sz w:val="18"/>
                <w:szCs w:val="18"/>
              </w:rPr>
            </w:pPr>
            <w:r>
              <w:rPr>
                <w:sz w:val="18"/>
                <w:szCs w:val="18"/>
              </w:rPr>
              <w:t>50.000</w:t>
            </w:r>
          </w:p>
        </w:tc>
      </w:tr>
      <w:tr w14:paraId="074CEC6A">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097E7F4F">
            <w:pPr>
              <w:pStyle w:val="547"/>
              <w:widowControl w:val="0"/>
              <w:spacing w:before="240" w:after="0" w:line="312" w:lineRule="auto"/>
              <w:jc w:val="center"/>
              <w:rPr>
                <w:bCs/>
                <w:sz w:val="18"/>
                <w:szCs w:val="18"/>
              </w:rPr>
            </w:pPr>
            <w:r>
              <w:rPr>
                <w:bCs/>
                <w:color w:val="000000"/>
                <w:sz w:val="18"/>
                <w:szCs w:val="18"/>
              </w:rPr>
              <w:t>142</w:t>
            </w:r>
          </w:p>
        </w:tc>
        <w:tc>
          <w:tcPr>
            <w:tcW w:w="6521" w:type="dxa"/>
            <w:tcBorders>
              <w:left w:val="single" w:color="000000" w:sz="6" w:space="0"/>
              <w:bottom w:val="single" w:color="000000" w:sz="6" w:space="0"/>
              <w:right w:val="single" w:color="000000" w:sz="6" w:space="0"/>
            </w:tcBorders>
            <w:vAlign w:val="center"/>
          </w:tcPr>
          <w:p w14:paraId="54E6BB8F">
            <w:pPr>
              <w:pStyle w:val="547"/>
              <w:widowControl w:val="0"/>
              <w:spacing w:before="240" w:after="0" w:line="312" w:lineRule="auto"/>
              <w:jc w:val="left"/>
              <w:rPr>
                <w:bCs/>
                <w:sz w:val="18"/>
                <w:szCs w:val="18"/>
              </w:rPr>
            </w:pPr>
            <w:r>
              <w:rPr>
                <w:bCs/>
                <w:sz w:val="18"/>
                <w:szCs w:val="18"/>
              </w:rPr>
              <w:t>LEVONORGESTREL 0,15MG + ETINILESTRADIOL 0,03MG CARTELA C/ 21 (DRÁGEAS EM BLISTER)</w:t>
            </w:r>
          </w:p>
        </w:tc>
        <w:tc>
          <w:tcPr>
            <w:tcW w:w="764" w:type="dxa"/>
            <w:tcBorders>
              <w:left w:val="single" w:color="000000" w:sz="6" w:space="0"/>
              <w:bottom w:val="single" w:color="000000" w:sz="6" w:space="0"/>
              <w:right w:val="single" w:color="000000" w:sz="6" w:space="0"/>
            </w:tcBorders>
            <w:vAlign w:val="center"/>
          </w:tcPr>
          <w:p w14:paraId="32B65031">
            <w:pPr>
              <w:pStyle w:val="547"/>
              <w:widowControl w:val="0"/>
              <w:spacing w:before="240" w:after="0" w:line="312" w:lineRule="auto"/>
              <w:ind w:left="57"/>
              <w:jc w:val="center"/>
              <w:rPr>
                <w:sz w:val="18"/>
                <w:szCs w:val="18"/>
              </w:rPr>
            </w:pPr>
            <w:r>
              <w:rPr>
                <w:sz w:val="18"/>
                <w:szCs w:val="18"/>
              </w:rPr>
              <w:t>CT</w:t>
            </w:r>
          </w:p>
        </w:tc>
        <w:tc>
          <w:tcPr>
            <w:tcW w:w="1184" w:type="dxa"/>
            <w:tcBorders>
              <w:left w:val="single" w:color="000000" w:sz="6" w:space="0"/>
              <w:bottom w:val="single" w:color="000000" w:sz="6" w:space="0"/>
              <w:right w:val="single" w:color="000000" w:sz="6" w:space="0"/>
            </w:tcBorders>
            <w:vAlign w:val="center"/>
          </w:tcPr>
          <w:p w14:paraId="172F2937">
            <w:pPr>
              <w:pStyle w:val="547"/>
              <w:widowControl w:val="0"/>
              <w:spacing w:before="240" w:after="0" w:line="312" w:lineRule="auto"/>
              <w:ind w:left="57"/>
              <w:jc w:val="center"/>
              <w:rPr>
                <w:sz w:val="18"/>
                <w:szCs w:val="18"/>
              </w:rPr>
            </w:pPr>
            <w:r>
              <w:rPr>
                <w:sz w:val="18"/>
                <w:szCs w:val="18"/>
              </w:rPr>
              <w:t>7.200</w:t>
            </w:r>
          </w:p>
        </w:tc>
      </w:tr>
      <w:tr w14:paraId="628CFEE8">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2D165249">
            <w:pPr>
              <w:pStyle w:val="547"/>
              <w:widowControl w:val="0"/>
              <w:spacing w:before="240" w:after="0" w:line="312" w:lineRule="auto"/>
              <w:jc w:val="center"/>
              <w:rPr>
                <w:bCs/>
                <w:sz w:val="18"/>
                <w:szCs w:val="18"/>
              </w:rPr>
            </w:pPr>
            <w:r>
              <w:rPr>
                <w:bCs/>
                <w:color w:val="000000"/>
                <w:sz w:val="18"/>
                <w:szCs w:val="18"/>
              </w:rPr>
              <w:t>143</w:t>
            </w:r>
          </w:p>
        </w:tc>
        <w:tc>
          <w:tcPr>
            <w:tcW w:w="6521" w:type="dxa"/>
            <w:tcBorders>
              <w:left w:val="single" w:color="000000" w:sz="6" w:space="0"/>
              <w:bottom w:val="single" w:color="000000" w:sz="6" w:space="0"/>
              <w:right w:val="single" w:color="000000" w:sz="6" w:space="0"/>
            </w:tcBorders>
            <w:vAlign w:val="center"/>
          </w:tcPr>
          <w:p w14:paraId="4C5F81B3">
            <w:pPr>
              <w:pStyle w:val="547"/>
              <w:widowControl w:val="0"/>
              <w:spacing w:before="240" w:after="0" w:line="312" w:lineRule="auto"/>
              <w:jc w:val="left"/>
              <w:rPr>
                <w:bCs/>
                <w:sz w:val="18"/>
                <w:szCs w:val="18"/>
              </w:rPr>
            </w:pPr>
            <w:r>
              <w:rPr>
                <w:bCs/>
                <w:sz w:val="18"/>
                <w:szCs w:val="18"/>
              </w:rPr>
              <w:t>LEVONORGESTREL 0,75MG (COMPRIMIDO EM BLISTER)</w:t>
            </w:r>
          </w:p>
        </w:tc>
        <w:tc>
          <w:tcPr>
            <w:tcW w:w="764" w:type="dxa"/>
            <w:tcBorders>
              <w:left w:val="single" w:color="000000" w:sz="6" w:space="0"/>
              <w:bottom w:val="single" w:color="000000" w:sz="6" w:space="0"/>
              <w:right w:val="single" w:color="000000" w:sz="6" w:space="0"/>
            </w:tcBorders>
            <w:vAlign w:val="center"/>
          </w:tcPr>
          <w:p w14:paraId="06FF9F4D">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178EF656">
            <w:pPr>
              <w:pStyle w:val="547"/>
              <w:widowControl w:val="0"/>
              <w:spacing w:before="240" w:after="0" w:line="312" w:lineRule="auto"/>
              <w:ind w:left="57"/>
              <w:jc w:val="center"/>
              <w:rPr>
                <w:sz w:val="18"/>
                <w:szCs w:val="18"/>
              </w:rPr>
            </w:pPr>
            <w:r>
              <w:rPr>
                <w:sz w:val="18"/>
                <w:szCs w:val="18"/>
              </w:rPr>
              <w:t>400</w:t>
            </w:r>
          </w:p>
        </w:tc>
      </w:tr>
      <w:tr w14:paraId="20F52EB4">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561BF6ED">
            <w:pPr>
              <w:pStyle w:val="547"/>
              <w:widowControl w:val="0"/>
              <w:spacing w:before="240" w:after="0" w:line="312" w:lineRule="auto"/>
              <w:jc w:val="center"/>
              <w:rPr>
                <w:bCs/>
                <w:sz w:val="18"/>
                <w:szCs w:val="18"/>
              </w:rPr>
            </w:pPr>
            <w:r>
              <w:rPr>
                <w:bCs/>
                <w:color w:val="000000"/>
                <w:sz w:val="18"/>
                <w:szCs w:val="18"/>
              </w:rPr>
              <w:t>144</w:t>
            </w:r>
          </w:p>
        </w:tc>
        <w:tc>
          <w:tcPr>
            <w:tcW w:w="6521" w:type="dxa"/>
            <w:tcBorders>
              <w:left w:val="single" w:color="000000" w:sz="6" w:space="0"/>
              <w:bottom w:val="single" w:color="000000" w:sz="6" w:space="0"/>
              <w:right w:val="single" w:color="000000" w:sz="6" w:space="0"/>
            </w:tcBorders>
            <w:vAlign w:val="center"/>
          </w:tcPr>
          <w:p w14:paraId="09DCCA7A">
            <w:pPr>
              <w:pStyle w:val="547"/>
              <w:widowControl w:val="0"/>
              <w:spacing w:before="240" w:after="0" w:line="312" w:lineRule="auto"/>
              <w:jc w:val="left"/>
              <w:rPr>
                <w:bCs/>
                <w:sz w:val="18"/>
                <w:szCs w:val="18"/>
              </w:rPr>
            </w:pPr>
            <w:r>
              <w:rPr>
                <w:bCs/>
                <w:sz w:val="18"/>
                <w:szCs w:val="18"/>
              </w:rPr>
              <w:t>LEVOTIROXINA 25MCG (COMPRIMIDO EM BLISTER)</w:t>
            </w:r>
          </w:p>
        </w:tc>
        <w:tc>
          <w:tcPr>
            <w:tcW w:w="764" w:type="dxa"/>
            <w:tcBorders>
              <w:left w:val="single" w:color="000000" w:sz="6" w:space="0"/>
              <w:bottom w:val="single" w:color="000000" w:sz="6" w:space="0"/>
              <w:right w:val="single" w:color="000000" w:sz="6" w:space="0"/>
            </w:tcBorders>
            <w:vAlign w:val="center"/>
          </w:tcPr>
          <w:p w14:paraId="76505EC4">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04508B1B">
            <w:pPr>
              <w:pStyle w:val="547"/>
              <w:widowControl w:val="0"/>
              <w:spacing w:before="240" w:after="0" w:line="312" w:lineRule="auto"/>
              <w:ind w:left="57"/>
              <w:jc w:val="center"/>
              <w:rPr>
                <w:sz w:val="18"/>
                <w:szCs w:val="18"/>
              </w:rPr>
            </w:pPr>
            <w:r>
              <w:rPr>
                <w:sz w:val="18"/>
                <w:szCs w:val="18"/>
              </w:rPr>
              <w:t>450.000</w:t>
            </w:r>
          </w:p>
        </w:tc>
      </w:tr>
      <w:tr w14:paraId="73F247EF">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790D6317">
            <w:pPr>
              <w:pStyle w:val="547"/>
              <w:widowControl w:val="0"/>
              <w:spacing w:before="240" w:after="0" w:line="312" w:lineRule="auto"/>
              <w:jc w:val="center"/>
              <w:rPr>
                <w:bCs/>
                <w:sz w:val="18"/>
                <w:szCs w:val="18"/>
              </w:rPr>
            </w:pPr>
            <w:r>
              <w:rPr>
                <w:bCs/>
                <w:color w:val="000000"/>
                <w:sz w:val="18"/>
                <w:szCs w:val="18"/>
              </w:rPr>
              <w:t>145</w:t>
            </w:r>
          </w:p>
        </w:tc>
        <w:tc>
          <w:tcPr>
            <w:tcW w:w="6521" w:type="dxa"/>
            <w:tcBorders>
              <w:left w:val="single" w:color="000000" w:sz="6" w:space="0"/>
              <w:bottom w:val="single" w:color="000000" w:sz="6" w:space="0"/>
              <w:right w:val="single" w:color="000000" w:sz="6" w:space="0"/>
            </w:tcBorders>
            <w:vAlign w:val="center"/>
          </w:tcPr>
          <w:p w14:paraId="119F4FEF">
            <w:pPr>
              <w:pStyle w:val="547"/>
              <w:widowControl w:val="0"/>
              <w:spacing w:before="240" w:after="0" w:line="312" w:lineRule="auto"/>
              <w:jc w:val="left"/>
              <w:rPr>
                <w:bCs/>
                <w:sz w:val="18"/>
                <w:szCs w:val="18"/>
              </w:rPr>
            </w:pPr>
            <w:r>
              <w:rPr>
                <w:bCs/>
                <w:sz w:val="18"/>
                <w:szCs w:val="18"/>
              </w:rPr>
              <w:t>LEVOTIROXINA 50MCG (COMPRIMIDO EM BLISTER)</w:t>
            </w:r>
          </w:p>
        </w:tc>
        <w:tc>
          <w:tcPr>
            <w:tcW w:w="764" w:type="dxa"/>
            <w:tcBorders>
              <w:left w:val="single" w:color="000000" w:sz="6" w:space="0"/>
              <w:bottom w:val="single" w:color="000000" w:sz="6" w:space="0"/>
              <w:right w:val="single" w:color="000000" w:sz="6" w:space="0"/>
            </w:tcBorders>
            <w:vAlign w:val="center"/>
          </w:tcPr>
          <w:p w14:paraId="27CA50ED">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178F6A6B">
            <w:pPr>
              <w:pStyle w:val="547"/>
              <w:widowControl w:val="0"/>
              <w:spacing w:before="240" w:after="0" w:line="312" w:lineRule="auto"/>
              <w:ind w:left="57"/>
              <w:jc w:val="center"/>
              <w:rPr>
                <w:sz w:val="18"/>
                <w:szCs w:val="18"/>
              </w:rPr>
            </w:pPr>
            <w:r>
              <w:rPr>
                <w:sz w:val="18"/>
                <w:szCs w:val="18"/>
              </w:rPr>
              <w:t>450.000</w:t>
            </w:r>
          </w:p>
        </w:tc>
      </w:tr>
      <w:tr w14:paraId="4DA11DD4">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30BE9D74">
            <w:pPr>
              <w:pStyle w:val="547"/>
              <w:widowControl w:val="0"/>
              <w:spacing w:before="240" w:after="0" w:line="312" w:lineRule="auto"/>
              <w:jc w:val="center"/>
              <w:rPr>
                <w:bCs/>
                <w:sz w:val="18"/>
                <w:szCs w:val="18"/>
              </w:rPr>
            </w:pPr>
            <w:r>
              <w:rPr>
                <w:bCs/>
                <w:color w:val="000000"/>
                <w:sz w:val="18"/>
                <w:szCs w:val="18"/>
              </w:rPr>
              <w:t>146</w:t>
            </w:r>
          </w:p>
        </w:tc>
        <w:tc>
          <w:tcPr>
            <w:tcW w:w="6521" w:type="dxa"/>
            <w:tcBorders>
              <w:left w:val="single" w:color="000000" w:sz="6" w:space="0"/>
              <w:bottom w:val="single" w:color="000000" w:sz="6" w:space="0"/>
              <w:right w:val="single" w:color="000000" w:sz="6" w:space="0"/>
            </w:tcBorders>
            <w:vAlign w:val="center"/>
          </w:tcPr>
          <w:p w14:paraId="1BAB27E9">
            <w:pPr>
              <w:pStyle w:val="547"/>
              <w:widowControl w:val="0"/>
              <w:spacing w:before="240" w:after="0" w:line="312" w:lineRule="auto"/>
              <w:jc w:val="left"/>
              <w:rPr>
                <w:bCs/>
                <w:sz w:val="18"/>
                <w:szCs w:val="18"/>
              </w:rPr>
            </w:pPr>
            <w:r>
              <w:rPr>
                <w:bCs/>
                <w:sz w:val="18"/>
                <w:szCs w:val="18"/>
              </w:rPr>
              <w:t>LEVOTIROXINA 100MCG (COMPRIMIDO EM BLISTER)</w:t>
            </w:r>
          </w:p>
        </w:tc>
        <w:tc>
          <w:tcPr>
            <w:tcW w:w="764" w:type="dxa"/>
            <w:tcBorders>
              <w:left w:val="single" w:color="000000" w:sz="6" w:space="0"/>
              <w:bottom w:val="single" w:color="000000" w:sz="6" w:space="0"/>
              <w:right w:val="single" w:color="000000" w:sz="6" w:space="0"/>
            </w:tcBorders>
            <w:vAlign w:val="center"/>
          </w:tcPr>
          <w:p w14:paraId="1026D50A">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3CC7875F">
            <w:pPr>
              <w:pStyle w:val="547"/>
              <w:widowControl w:val="0"/>
              <w:spacing w:before="240" w:after="0" w:line="312" w:lineRule="auto"/>
              <w:ind w:left="57"/>
              <w:jc w:val="center"/>
              <w:rPr>
                <w:sz w:val="18"/>
                <w:szCs w:val="18"/>
              </w:rPr>
            </w:pPr>
            <w:r>
              <w:rPr>
                <w:sz w:val="18"/>
                <w:szCs w:val="18"/>
              </w:rPr>
              <w:t>250.000</w:t>
            </w:r>
          </w:p>
        </w:tc>
      </w:tr>
      <w:tr w14:paraId="4A6BA4B9">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39023172">
            <w:pPr>
              <w:pStyle w:val="547"/>
              <w:widowControl w:val="0"/>
              <w:spacing w:before="240" w:after="0" w:line="312" w:lineRule="auto"/>
              <w:jc w:val="center"/>
              <w:rPr>
                <w:bCs/>
                <w:sz w:val="18"/>
                <w:szCs w:val="18"/>
              </w:rPr>
            </w:pPr>
            <w:r>
              <w:rPr>
                <w:bCs/>
                <w:color w:val="000000"/>
                <w:sz w:val="18"/>
                <w:szCs w:val="18"/>
              </w:rPr>
              <w:t>147</w:t>
            </w:r>
          </w:p>
        </w:tc>
        <w:tc>
          <w:tcPr>
            <w:tcW w:w="6521" w:type="dxa"/>
            <w:tcBorders>
              <w:left w:val="single" w:color="000000" w:sz="6" w:space="0"/>
              <w:bottom w:val="single" w:color="000000" w:sz="6" w:space="0"/>
              <w:right w:val="single" w:color="000000" w:sz="6" w:space="0"/>
            </w:tcBorders>
            <w:vAlign w:val="center"/>
          </w:tcPr>
          <w:p w14:paraId="242FBDAE">
            <w:pPr>
              <w:pStyle w:val="547"/>
              <w:widowControl w:val="0"/>
              <w:spacing w:before="240" w:after="0" w:line="312" w:lineRule="auto"/>
              <w:jc w:val="left"/>
              <w:rPr>
                <w:bCs/>
                <w:sz w:val="18"/>
                <w:szCs w:val="18"/>
              </w:rPr>
            </w:pPr>
            <w:r>
              <w:rPr>
                <w:bCs/>
                <w:sz w:val="18"/>
                <w:szCs w:val="18"/>
              </w:rPr>
              <w:t>LIDOCAÍNA 2% GEL – TUBO 30G</w:t>
            </w:r>
          </w:p>
        </w:tc>
        <w:tc>
          <w:tcPr>
            <w:tcW w:w="764" w:type="dxa"/>
            <w:tcBorders>
              <w:left w:val="single" w:color="000000" w:sz="6" w:space="0"/>
              <w:bottom w:val="single" w:color="000000" w:sz="6" w:space="0"/>
              <w:right w:val="single" w:color="000000" w:sz="6" w:space="0"/>
            </w:tcBorders>
            <w:vAlign w:val="center"/>
          </w:tcPr>
          <w:p w14:paraId="568C78D4">
            <w:pPr>
              <w:pStyle w:val="547"/>
              <w:widowControl w:val="0"/>
              <w:spacing w:before="240" w:after="0" w:line="312" w:lineRule="auto"/>
              <w:ind w:left="57"/>
              <w:jc w:val="center"/>
              <w:rPr>
                <w:sz w:val="18"/>
                <w:szCs w:val="18"/>
              </w:rPr>
            </w:pPr>
            <w:r>
              <w:rPr>
                <w:sz w:val="18"/>
                <w:szCs w:val="18"/>
              </w:rPr>
              <w:t>TB</w:t>
            </w:r>
          </w:p>
        </w:tc>
        <w:tc>
          <w:tcPr>
            <w:tcW w:w="1184" w:type="dxa"/>
            <w:tcBorders>
              <w:left w:val="single" w:color="000000" w:sz="6" w:space="0"/>
              <w:bottom w:val="single" w:color="000000" w:sz="6" w:space="0"/>
              <w:right w:val="single" w:color="000000" w:sz="6" w:space="0"/>
            </w:tcBorders>
            <w:vAlign w:val="center"/>
          </w:tcPr>
          <w:p w14:paraId="660434D4">
            <w:pPr>
              <w:pStyle w:val="547"/>
              <w:widowControl w:val="0"/>
              <w:spacing w:before="240" w:after="0" w:line="312" w:lineRule="auto"/>
              <w:ind w:left="57"/>
              <w:jc w:val="center"/>
              <w:rPr>
                <w:sz w:val="18"/>
                <w:szCs w:val="18"/>
              </w:rPr>
            </w:pPr>
            <w:r>
              <w:rPr>
                <w:sz w:val="18"/>
                <w:szCs w:val="18"/>
              </w:rPr>
              <w:t>3.500</w:t>
            </w:r>
          </w:p>
        </w:tc>
      </w:tr>
      <w:tr w14:paraId="17650F77">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1E9B22C7">
            <w:pPr>
              <w:pStyle w:val="547"/>
              <w:widowControl w:val="0"/>
              <w:spacing w:before="240" w:after="0" w:line="312" w:lineRule="auto"/>
              <w:jc w:val="center"/>
              <w:rPr>
                <w:bCs/>
                <w:sz w:val="18"/>
                <w:szCs w:val="18"/>
              </w:rPr>
            </w:pPr>
            <w:r>
              <w:rPr>
                <w:bCs/>
                <w:color w:val="000000"/>
                <w:sz w:val="18"/>
                <w:szCs w:val="18"/>
              </w:rPr>
              <w:t>148</w:t>
            </w:r>
          </w:p>
        </w:tc>
        <w:tc>
          <w:tcPr>
            <w:tcW w:w="6521" w:type="dxa"/>
            <w:tcBorders>
              <w:left w:val="single" w:color="000000" w:sz="6" w:space="0"/>
              <w:bottom w:val="single" w:color="000000" w:sz="6" w:space="0"/>
              <w:right w:val="single" w:color="000000" w:sz="6" w:space="0"/>
            </w:tcBorders>
            <w:vAlign w:val="center"/>
          </w:tcPr>
          <w:p w14:paraId="4091F067">
            <w:pPr>
              <w:pStyle w:val="547"/>
              <w:widowControl w:val="0"/>
              <w:spacing w:before="240" w:after="0" w:line="312" w:lineRule="auto"/>
              <w:jc w:val="left"/>
              <w:rPr>
                <w:bCs/>
                <w:sz w:val="18"/>
                <w:szCs w:val="18"/>
              </w:rPr>
            </w:pPr>
            <w:r>
              <w:rPr>
                <w:bCs/>
                <w:sz w:val="18"/>
                <w:szCs w:val="18"/>
              </w:rPr>
              <w:t>LIDOCAÍNA CLOR. 20MG/ML (2%) + EPINEFRINA 9,1MCG/ ML (1:200.000) INJETÁVEL – FRASCO AMPOLA 20ML</w:t>
            </w:r>
          </w:p>
        </w:tc>
        <w:tc>
          <w:tcPr>
            <w:tcW w:w="764" w:type="dxa"/>
            <w:tcBorders>
              <w:left w:val="single" w:color="000000" w:sz="6" w:space="0"/>
              <w:bottom w:val="single" w:color="000000" w:sz="6" w:space="0"/>
              <w:right w:val="single" w:color="000000" w:sz="6" w:space="0"/>
            </w:tcBorders>
            <w:vAlign w:val="center"/>
          </w:tcPr>
          <w:p w14:paraId="39C07D87">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289C8347">
            <w:pPr>
              <w:pStyle w:val="547"/>
              <w:widowControl w:val="0"/>
              <w:spacing w:before="240" w:after="0" w:line="312" w:lineRule="auto"/>
              <w:ind w:left="57"/>
              <w:jc w:val="center"/>
              <w:rPr>
                <w:sz w:val="18"/>
                <w:szCs w:val="18"/>
              </w:rPr>
            </w:pPr>
            <w:r>
              <w:rPr>
                <w:sz w:val="18"/>
                <w:szCs w:val="18"/>
              </w:rPr>
              <w:t>500</w:t>
            </w:r>
          </w:p>
        </w:tc>
      </w:tr>
      <w:tr w14:paraId="65A2FE96">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1B0F0573">
            <w:pPr>
              <w:pStyle w:val="547"/>
              <w:widowControl w:val="0"/>
              <w:spacing w:before="240" w:after="0" w:line="312" w:lineRule="auto"/>
              <w:jc w:val="center"/>
              <w:rPr>
                <w:bCs/>
                <w:sz w:val="18"/>
                <w:szCs w:val="18"/>
              </w:rPr>
            </w:pPr>
            <w:r>
              <w:rPr>
                <w:bCs/>
                <w:color w:val="000000"/>
                <w:sz w:val="18"/>
                <w:szCs w:val="18"/>
              </w:rPr>
              <w:t>149</w:t>
            </w:r>
          </w:p>
        </w:tc>
        <w:tc>
          <w:tcPr>
            <w:tcW w:w="6521" w:type="dxa"/>
            <w:tcBorders>
              <w:left w:val="single" w:color="000000" w:sz="6" w:space="0"/>
              <w:bottom w:val="single" w:color="000000" w:sz="6" w:space="0"/>
              <w:right w:val="single" w:color="000000" w:sz="6" w:space="0"/>
            </w:tcBorders>
            <w:vAlign w:val="center"/>
          </w:tcPr>
          <w:p w14:paraId="2A50CF9D">
            <w:pPr>
              <w:pStyle w:val="547"/>
              <w:widowControl w:val="0"/>
              <w:spacing w:before="240" w:after="0" w:line="312" w:lineRule="auto"/>
              <w:jc w:val="left"/>
              <w:rPr>
                <w:bCs/>
                <w:sz w:val="18"/>
                <w:szCs w:val="18"/>
              </w:rPr>
            </w:pPr>
            <w:r>
              <w:rPr>
                <w:bCs/>
                <w:sz w:val="18"/>
                <w:szCs w:val="18"/>
              </w:rPr>
              <w:t>LIDOCAÍNA CLOR. 20MG/ML (2%) (S/VASO) INJETÁVEL – AMPOLA 5ML</w:t>
            </w:r>
          </w:p>
        </w:tc>
        <w:tc>
          <w:tcPr>
            <w:tcW w:w="764" w:type="dxa"/>
            <w:tcBorders>
              <w:left w:val="single" w:color="000000" w:sz="6" w:space="0"/>
              <w:bottom w:val="single" w:color="000000" w:sz="6" w:space="0"/>
              <w:right w:val="single" w:color="000000" w:sz="6" w:space="0"/>
            </w:tcBorders>
            <w:vAlign w:val="center"/>
          </w:tcPr>
          <w:p w14:paraId="793994C5">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310D487F">
            <w:pPr>
              <w:pStyle w:val="547"/>
              <w:widowControl w:val="0"/>
              <w:spacing w:before="240" w:after="0" w:line="312" w:lineRule="auto"/>
              <w:ind w:left="57"/>
              <w:jc w:val="center"/>
              <w:rPr>
                <w:sz w:val="18"/>
                <w:szCs w:val="18"/>
              </w:rPr>
            </w:pPr>
            <w:r>
              <w:rPr>
                <w:sz w:val="18"/>
                <w:szCs w:val="18"/>
              </w:rPr>
              <w:t>2.000</w:t>
            </w:r>
          </w:p>
        </w:tc>
      </w:tr>
      <w:tr w14:paraId="75D40FAB">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390DA127">
            <w:pPr>
              <w:pStyle w:val="547"/>
              <w:widowControl w:val="0"/>
              <w:spacing w:before="240" w:after="0" w:line="312" w:lineRule="auto"/>
              <w:jc w:val="center"/>
              <w:rPr>
                <w:bCs/>
                <w:sz w:val="18"/>
                <w:szCs w:val="18"/>
              </w:rPr>
            </w:pPr>
            <w:r>
              <w:rPr>
                <w:bCs/>
                <w:color w:val="000000"/>
                <w:sz w:val="18"/>
                <w:szCs w:val="18"/>
              </w:rPr>
              <w:t>150</w:t>
            </w:r>
          </w:p>
        </w:tc>
        <w:tc>
          <w:tcPr>
            <w:tcW w:w="6521" w:type="dxa"/>
            <w:tcBorders>
              <w:left w:val="single" w:color="000000" w:sz="6" w:space="0"/>
              <w:bottom w:val="single" w:color="000000" w:sz="6" w:space="0"/>
              <w:right w:val="single" w:color="000000" w:sz="6" w:space="0"/>
            </w:tcBorders>
            <w:vAlign w:val="center"/>
          </w:tcPr>
          <w:p w14:paraId="5AEC14C8">
            <w:pPr>
              <w:pStyle w:val="547"/>
              <w:widowControl w:val="0"/>
              <w:spacing w:before="240" w:after="0" w:line="312" w:lineRule="auto"/>
              <w:jc w:val="left"/>
              <w:rPr>
                <w:bCs/>
                <w:sz w:val="18"/>
                <w:szCs w:val="18"/>
              </w:rPr>
            </w:pPr>
            <w:r>
              <w:rPr>
                <w:bCs/>
                <w:sz w:val="18"/>
                <w:szCs w:val="18"/>
              </w:rPr>
              <w:t>LORATADINA 10MG (COMPRIMIDO EM BLISTER)</w:t>
            </w:r>
          </w:p>
        </w:tc>
        <w:tc>
          <w:tcPr>
            <w:tcW w:w="764" w:type="dxa"/>
            <w:tcBorders>
              <w:left w:val="single" w:color="000000" w:sz="6" w:space="0"/>
              <w:bottom w:val="single" w:color="000000" w:sz="6" w:space="0"/>
              <w:right w:val="single" w:color="000000" w:sz="6" w:space="0"/>
            </w:tcBorders>
            <w:vAlign w:val="center"/>
          </w:tcPr>
          <w:p w14:paraId="2DE61EAA">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703329B6">
            <w:pPr>
              <w:pStyle w:val="547"/>
              <w:widowControl w:val="0"/>
              <w:spacing w:before="240" w:after="0" w:line="312" w:lineRule="auto"/>
              <w:ind w:left="57"/>
              <w:jc w:val="center"/>
              <w:rPr>
                <w:sz w:val="18"/>
                <w:szCs w:val="18"/>
              </w:rPr>
            </w:pPr>
            <w:r>
              <w:rPr>
                <w:sz w:val="18"/>
                <w:szCs w:val="18"/>
              </w:rPr>
              <w:t>900.000</w:t>
            </w:r>
          </w:p>
        </w:tc>
      </w:tr>
      <w:tr w14:paraId="3B819620">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636A0A55">
            <w:pPr>
              <w:pStyle w:val="547"/>
              <w:widowControl w:val="0"/>
              <w:spacing w:before="240" w:after="0" w:line="312" w:lineRule="auto"/>
              <w:jc w:val="center"/>
              <w:rPr>
                <w:bCs/>
                <w:sz w:val="18"/>
                <w:szCs w:val="18"/>
              </w:rPr>
            </w:pPr>
            <w:r>
              <w:rPr>
                <w:bCs/>
                <w:color w:val="000000"/>
                <w:sz w:val="18"/>
                <w:szCs w:val="18"/>
              </w:rPr>
              <w:t>151</w:t>
            </w:r>
          </w:p>
        </w:tc>
        <w:tc>
          <w:tcPr>
            <w:tcW w:w="6521" w:type="dxa"/>
            <w:tcBorders>
              <w:left w:val="single" w:color="000000" w:sz="6" w:space="0"/>
              <w:bottom w:val="single" w:color="000000" w:sz="6" w:space="0"/>
              <w:right w:val="single" w:color="000000" w:sz="6" w:space="0"/>
            </w:tcBorders>
            <w:vAlign w:val="center"/>
          </w:tcPr>
          <w:p w14:paraId="761B386A">
            <w:pPr>
              <w:pStyle w:val="547"/>
              <w:widowControl w:val="0"/>
              <w:spacing w:before="240" w:after="0" w:line="312" w:lineRule="auto"/>
              <w:jc w:val="left"/>
              <w:rPr>
                <w:bCs/>
                <w:sz w:val="18"/>
                <w:szCs w:val="18"/>
              </w:rPr>
            </w:pPr>
            <w:r>
              <w:rPr>
                <w:bCs/>
                <w:sz w:val="18"/>
                <w:szCs w:val="18"/>
              </w:rPr>
              <w:t>LORATADINA 10MG/10ML SOLUÇÃO – FRASCO 100ML</w:t>
            </w:r>
          </w:p>
        </w:tc>
        <w:tc>
          <w:tcPr>
            <w:tcW w:w="764" w:type="dxa"/>
            <w:tcBorders>
              <w:left w:val="single" w:color="000000" w:sz="6" w:space="0"/>
              <w:bottom w:val="single" w:color="000000" w:sz="6" w:space="0"/>
              <w:right w:val="single" w:color="000000" w:sz="6" w:space="0"/>
            </w:tcBorders>
            <w:vAlign w:val="center"/>
          </w:tcPr>
          <w:p w14:paraId="0D503D09">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5A4245EE">
            <w:pPr>
              <w:pStyle w:val="547"/>
              <w:widowControl w:val="0"/>
              <w:spacing w:before="240" w:after="0" w:line="312" w:lineRule="auto"/>
              <w:ind w:left="57"/>
              <w:jc w:val="center"/>
              <w:rPr>
                <w:sz w:val="18"/>
                <w:szCs w:val="18"/>
              </w:rPr>
            </w:pPr>
            <w:r>
              <w:rPr>
                <w:sz w:val="18"/>
                <w:szCs w:val="18"/>
              </w:rPr>
              <w:t>35.000</w:t>
            </w:r>
          </w:p>
        </w:tc>
      </w:tr>
      <w:tr w14:paraId="41B29943">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75691B38">
            <w:pPr>
              <w:pStyle w:val="547"/>
              <w:widowControl w:val="0"/>
              <w:spacing w:before="240" w:after="0" w:line="312" w:lineRule="auto"/>
              <w:jc w:val="center"/>
              <w:rPr>
                <w:bCs/>
                <w:sz w:val="18"/>
                <w:szCs w:val="18"/>
              </w:rPr>
            </w:pPr>
            <w:r>
              <w:rPr>
                <w:bCs/>
                <w:color w:val="000000"/>
                <w:sz w:val="18"/>
                <w:szCs w:val="18"/>
              </w:rPr>
              <w:t>152</w:t>
            </w:r>
          </w:p>
        </w:tc>
        <w:tc>
          <w:tcPr>
            <w:tcW w:w="6521" w:type="dxa"/>
            <w:tcBorders>
              <w:left w:val="single" w:color="000000" w:sz="6" w:space="0"/>
              <w:bottom w:val="single" w:color="000000" w:sz="6" w:space="0"/>
              <w:right w:val="single" w:color="000000" w:sz="6" w:space="0"/>
            </w:tcBorders>
            <w:vAlign w:val="center"/>
          </w:tcPr>
          <w:p w14:paraId="5C462C20">
            <w:pPr>
              <w:pStyle w:val="547"/>
              <w:widowControl w:val="0"/>
              <w:spacing w:before="240" w:after="0" w:line="312" w:lineRule="auto"/>
              <w:jc w:val="left"/>
              <w:rPr>
                <w:bCs/>
                <w:sz w:val="18"/>
                <w:szCs w:val="18"/>
              </w:rPr>
            </w:pPr>
            <w:r>
              <w:rPr>
                <w:bCs/>
                <w:sz w:val="18"/>
                <w:szCs w:val="18"/>
              </w:rPr>
              <w:t>MANITOL 200MG/ML (20%) INJETÁVEL – FRASCO 250ML</w:t>
            </w:r>
          </w:p>
        </w:tc>
        <w:tc>
          <w:tcPr>
            <w:tcW w:w="764" w:type="dxa"/>
            <w:tcBorders>
              <w:left w:val="single" w:color="000000" w:sz="6" w:space="0"/>
              <w:bottom w:val="single" w:color="000000" w:sz="6" w:space="0"/>
              <w:right w:val="single" w:color="000000" w:sz="6" w:space="0"/>
            </w:tcBorders>
            <w:vAlign w:val="center"/>
          </w:tcPr>
          <w:p w14:paraId="0B17C057">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293A6E9F">
            <w:pPr>
              <w:pStyle w:val="547"/>
              <w:widowControl w:val="0"/>
              <w:spacing w:before="240" w:after="0" w:line="312" w:lineRule="auto"/>
              <w:ind w:left="57"/>
              <w:jc w:val="center"/>
              <w:rPr>
                <w:sz w:val="18"/>
                <w:szCs w:val="18"/>
              </w:rPr>
            </w:pPr>
            <w:r>
              <w:rPr>
                <w:sz w:val="18"/>
                <w:szCs w:val="18"/>
              </w:rPr>
              <w:t>100</w:t>
            </w:r>
          </w:p>
        </w:tc>
      </w:tr>
      <w:tr w14:paraId="13B7BB53">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7BAE6E76">
            <w:pPr>
              <w:pStyle w:val="547"/>
              <w:widowControl w:val="0"/>
              <w:spacing w:before="240" w:after="0" w:line="312" w:lineRule="auto"/>
              <w:jc w:val="center"/>
              <w:rPr>
                <w:bCs/>
                <w:sz w:val="18"/>
                <w:szCs w:val="18"/>
              </w:rPr>
            </w:pPr>
            <w:r>
              <w:rPr>
                <w:bCs/>
                <w:color w:val="000000"/>
                <w:sz w:val="18"/>
                <w:szCs w:val="18"/>
              </w:rPr>
              <w:t>153</w:t>
            </w:r>
          </w:p>
        </w:tc>
        <w:tc>
          <w:tcPr>
            <w:tcW w:w="6521" w:type="dxa"/>
            <w:tcBorders>
              <w:left w:val="single" w:color="000000" w:sz="6" w:space="0"/>
              <w:bottom w:val="single" w:color="000000" w:sz="6" w:space="0"/>
              <w:right w:val="single" w:color="000000" w:sz="6" w:space="0"/>
            </w:tcBorders>
            <w:vAlign w:val="center"/>
          </w:tcPr>
          <w:p w14:paraId="6DD09DE0">
            <w:pPr>
              <w:pStyle w:val="547"/>
              <w:widowControl w:val="0"/>
              <w:spacing w:before="240" w:after="0" w:line="312" w:lineRule="auto"/>
              <w:jc w:val="left"/>
              <w:rPr>
                <w:bCs/>
                <w:sz w:val="18"/>
                <w:szCs w:val="18"/>
              </w:rPr>
            </w:pPr>
            <w:r>
              <w:rPr>
                <w:bCs/>
                <w:sz w:val="18"/>
                <w:szCs w:val="18"/>
              </w:rPr>
              <w:t>MEDROXIPROGESTERONA 10MG (COMPRIMIDO EM BLISTER)</w:t>
            </w:r>
          </w:p>
        </w:tc>
        <w:tc>
          <w:tcPr>
            <w:tcW w:w="764" w:type="dxa"/>
            <w:tcBorders>
              <w:left w:val="single" w:color="000000" w:sz="6" w:space="0"/>
              <w:bottom w:val="single" w:color="000000" w:sz="6" w:space="0"/>
              <w:right w:val="single" w:color="000000" w:sz="6" w:space="0"/>
            </w:tcBorders>
            <w:vAlign w:val="center"/>
          </w:tcPr>
          <w:p w14:paraId="774581B3">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408D9C73">
            <w:pPr>
              <w:pStyle w:val="547"/>
              <w:widowControl w:val="0"/>
              <w:spacing w:before="240" w:after="0" w:line="312" w:lineRule="auto"/>
              <w:ind w:left="57"/>
              <w:jc w:val="center"/>
              <w:rPr>
                <w:sz w:val="18"/>
                <w:szCs w:val="18"/>
              </w:rPr>
            </w:pPr>
            <w:r>
              <w:rPr>
                <w:sz w:val="18"/>
                <w:szCs w:val="18"/>
              </w:rPr>
              <w:t>1500</w:t>
            </w:r>
          </w:p>
        </w:tc>
      </w:tr>
      <w:tr w14:paraId="06804824">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0A9A26F0">
            <w:pPr>
              <w:pStyle w:val="547"/>
              <w:widowControl w:val="0"/>
              <w:spacing w:before="240" w:after="0" w:line="312" w:lineRule="auto"/>
              <w:jc w:val="center"/>
              <w:rPr>
                <w:bCs/>
                <w:sz w:val="18"/>
                <w:szCs w:val="18"/>
              </w:rPr>
            </w:pPr>
            <w:r>
              <w:rPr>
                <w:bCs/>
                <w:color w:val="000000"/>
                <w:sz w:val="18"/>
                <w:szCs w:val="18"/>
              </w:rPr>
              <w:t>154</w:t>
            </w:r>
          </w:p>
        </w:tc>
        <w:tc>
          <w:tcPr>
            <w:tcW w:w="6521" w:type="dxa"/>
            <w:tcBorders>
              <w:left w:val="single" w:color="000000" w:sz="6" w:space="0"/>
              <w:bottom w:val="single" w:color="000000" w:sz="6" w:space="0"/>
              <w:right w:val="single" w:color="000000" w:sz="6" w:space="0"/>
            </w:tcBorders>
            <w:vAlign w:val="center"/>
          </w:tcPr>
          <w:p w14:paraId="56D4791D">
            <w:pPr>
              <w:pStyle w:val="547"/>
              <w:widowControl w:val="0"/>
              <w:spacing w:before="240" w:after="0" w:line="312" w:lineRule="auto"/>
              <w:jc w:val="left"/>
              <w:rPr>
                <w:bCs/>
                <w:sz w:val="18"/>
                <w:szCs w:val="18"/>
              </w:rPr>
            </w:pPr>
            <w:r>
              <w:rPr>
                <w:bCs/>
                <w:sz w:val="18"/>
                <w:szCs w:val="18"/>
              </w:rPr>
              <w:t>MEDROXIPROGESTERONA 150MG/ 1ML INJETÁVEL</w:t>
            </w:r>
          </w:p>
        </w:tc>
        <w:tc>
          <w:tcPr>
            <w:tcW w:w="764" w:type="dxa"/>
            <w:tcBorders>
              <w:left w:val="single" w:color="000000" w:sz="6" w:space="0"/>
              <w:bottom w:val="single" w:color="000000" w:sz="6" w:space="0"/>
              <w:right w:val="single" w:color="000000" w:sz="6" w:space="0"/>
            </w:tcBorders>
            <w:vAlign w:val="center"/>
          </w:tcPr>
          <w:p w14:paraId="303722A8">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4E3947B2">
            <w:pPr>
              <w:pStyle w:val="547"/>
              <w:widowControl w:val="0"/>
              <w:spacing w:before="240" w:after="0" w:line="312" w:lineRule="auto"/>
              <w:ind w:left="57"/>
              <w:jc w:val="center"/>
              <w:rPr>
                <w:sz w:val="18"/>
                <w:szCs w:val="18"/>
              </w:rPr>
            </w:pPr>
            <w:r>
              <w:rPr>
                <w:sz w:val="18"/>
                <w:szCs w:val="18"/>
              </w:rPr>
              <w:t>10.500</w:t>
            </w:r>
          </w:p>
        </w:tc>
      </w:tr>
      <w:tr w14:paraId="6E33F26B">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025C43B4">
            <w:pPr>
              <w:pStyle w:val="547"/>
              <w:widowControl w:val="0"/>
              <w:spacing w:before="240" w:after="0" w:line="312" w:lineRule="auto"/>
              <w:jc w:val="center"/>
              <w:rPr>
                <w:bCs/>
                <w:sz w:val="18"/>
                <w:szCs w:val="18"/>
              </w:rPr>
            </w:pPr>
            <w:r>
              <w:rPr>
                <w:bCs/>
                <w:color w:val="000000"/>
                <w:sz w:val="18"/>
                <w:szCs w:val="18"/>
              </w:rPr>
              <w:t>154</w:t>
            </w:r>
          </w:p>
        </w:tc>
        <w:tc>
          <w:tcPr>
            <w:tcW w:w="6521" w:type="dxa"/>
            <w:tcBorders>
              <w:left w:val="single" w:color="000000" w:sz="6" w:space="0"/>
              <w:bottom w:val="single" w:color="000000" w:sz="6" w:space="0"/>
              <w:right w:val="single" w:color="000000" w:sz="6" w:space="0"/>
            </w:tcBorders>
            <w:vAlign w:val="center"/>
          </w:tcPr>
          <w:p w14:paraId="289E13D4">
            <w:pPr>
              <w:pStyle w:val="547"/>
              <w:widowControl w:val="0"/>
              <w:spacing w:before="240" w:after="0" w:line="312" w:lineRule="auto"/>
              <w:jc w:val="left"/>
              <w:rPr>
                <w:bCs/>
                <w:sz w:val="18"/>
                <w:szCs w:val="18"/>
              </w:rPr>
            </w:pPr>
            <w:r>
              <w:rPr>
                <w:bCs/>
                <w:sz w:val="18"/>
                <w:szCs w:val="18"/>
              </w:rPr>
              <w:t>METILDOPA 250MG (COMPRIMIDO EM BLISTER)</w:t>
            </w:r>
          </w:p>
        </w:tc>
        <w:tc>
          <w:tcPr>
            <w:tcW w:w="764" w:type="dxa"/>
            <w:tcBorders>
              <w:left w:val="single" w:color="000000" w:sz="6" w:space="0"/>
              <w:bottom w:val="single" w:color="000000" w:sz="6" w:space="0"/>
              <w:right w:val="single" w:color="000000" w:sz="6" w:space="0"/>
            </w:tcBorders>
            <w:vAlign w:val="center"/>
          </w:tcPr>
          <w:p w14:paraId="536B71C6">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5BF8ADE4">
            <w:pPr>
              <w:pStyle w:val="547"/>
              <w:widowControl w:val="0"/>
              <w:spacing w:before="240" w:after="0" w:line="312" w:lineRule="auto"/>
              <w:ind w:left="57"/>
              <w:jc w:val="center"/>
              <w:rPr>
                <w:sz w:val="18"/>
                <w:szCs w:val="18"/>
              </w:rPr>
            </w:pPr>
            <w:r>
              <w:rPr>
                <w:sz w:val="18"/>
                <w:szCs w:val="18"/>
              </w:rPr>
              <w:t>200.000</w:t>
            </w:r>
          </w:p>
        </w:tc>
      </w:tr>
      <w:tr w14:paraId="69567599">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59E7F6F8">
            <w:pPr>
              <w:pStyle w:val="547"/>
              <w:widowControl w:val="0"/>
              <w:spacing w:before="240" w:after="0" w:line="312" w:lineRule="auto"/>
              <w:jc w:val="center"/>
              <w:rPr>
                <w:bCs/>
                <w:sz w:val="18"/>
                <w:szCs w:val="18"/>
              </w:rPr>
            </w:pPr>
            <w:r>
              <w:rPr>
                <w:bCs/>
                <w:color w:val="000000"/>
                <w:sz w:val="18"/>
                <w:szCs w:val="18"/>
              </w:rPr>
              <w:t>156</w:t>
            </w:r>
          </w:p>
        </w:tc>
        <w:tc>
          <w:tcPr>
            <w:tcW w:w="6521" w:type="dxa"/>
            <w:tcBorders>
              <w:left w:val="single" w:color="000000" w:sz="6" w:space="0"/>
              <w:bottom w:val="single" w:color="000000" w:sz="6" w:space="0"/>
              <w:right w:val="single" w:color="000000" w:sz="6" w:space="0"/>
            </w:tcBorders>
            <w:vAlign w:val="center"/>
          </w:tcPr>
          <w:p w14:paraId="32FA6AED">
            <w:pPr>
              <w:pStyle w:val="547"/>
              <w:widowControl w:val="0"/>
              <w:spacing w:before="240" w:after="0" w:line="312" w:lineRule="auto"/>
              <w:jc w:val="left"/>
              <w:rPr>
                <w:bCs/>
                <w:sz w:val="18"/>
                <w:szCs w:val="18"/>
              </w:rPr>
            </w:pPr>
            <w:r>
              <w:rPr>
                <w:bCs/>
                <w:sz w:val="18"/>
                <w:szCs w:val="18"/>
              </w:rPr>
              <w:t>METOCLOPRAMIDA 10MG (COMPRIMIDO EM BLISTER)</w:t>
            </w:r>
          </w:p>
        </w:tc>
        <w:tc>
          <w:tcPr>
            <w:tcW w:w="764" w:type="dxa"/>
            <w:tcBorders>
              <w:left w:val="single" w:color="000000" w:sz="6" w:space="0"/>
              <w:bottom w:val="single" w:color="000000" w:sz="6" w:space="0"/>
              <w:right w:val="single" w:color="000000" w:sz="6" w:space="0"/>
            </w:tcBorders>
            <w:vAlign w:val="center"/>
          </w:tcPr>
          <w:p w14:paraId="4BE4CFFA">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240B8768">
            <w:pPr>
              <w:pStyle w:val="547"/>
              <w:widowControl w:val="0"/>
              <w:spacing w:before="240" w:after="0" w:line="312" w:lineRule="auto"/>
              <w:ind w:left="57"/>
              <w:jc w:val="center"/>
              <w:rPr>
                <w:sz w:val="18"/>
                <w:szCs w:val="18"/>
              </w:rPr>
            </w:pPr>
            <w:r>
              <w:rPr>
                <w:sz w:val="18"/>
                <w:szCs w:val="18"/>
              </w:rPr>
              <w:t>260.000</w:t>
            </w:r>
          </w:p>
        </w:tc>
      </w:tr>
      <w:tr w14:paraId="28C6BB79">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34EA6019">
            <w:pPr>
              <w:pStyle w:val="547"/>
              <w:widowControl w:val="0"/>
              <w:spacing w:before="240" w:after="0" w:line="312" w:lineRule="auto"/>
              <w:jc w:val="center"/>
              <w:rPr>
                <w:bCs/>
                <w:sz w:val="18"/>
                <w:szCs w:val="18"/>
              </w:rPr>
            </w:pPr>
            <w:r>
              <w:rPr>
                <w:bCs/>
                <w:color w:val="000000"/>
                <w:sz w:val="18"/>
                <w:szCs w:val="18"/>
              </w:rPr>
              <w:t>157</w:t>
            </w:r>
          </w:p>
        </w:tc>
        <w:tc>
          <w:tcPr>
            <w:tcW w:w="6521" w:type="dxa"/>
            <w:tcBorders>
              <w:left w:val="single" w:color="000000" w:sz="6" w:space="0"/>
              <w:bottom w:val="single" w:color="000000" w:sz="6" w:space="0"/>
              <w:right w:val="single" w:color="000000" w:sz="6" w:space="0"/>
            </w:tcBorders>
            <w:vAlign w:val="center"/>
          </w:tcPr>
          <w:p w14:paraId="1E75800B">
            <w:pPr>
              <w:pStyle w:val="547"/>
              <w:widowControl w:val="0"/>
              <w:spacing w:before="240" w:after="0" w:line="312" w:lineRule="auto"/>
              <w:jc w:val="left"/>
              <w:rPr>
                <w:bCs/>
                <w:sz w:val="18"/>
                <w:szCs w:val="18"/>
              </w:rPr>
            </w:pPr>
            <w:r>
              <w:rPr>
                <w:bCs/>
                <w:sz w:val="18"/>
                <w:szCs w:val="18"/>
              </w:rPr>
              <w:t>METOPROLOL 5MG/ 5ML INJETÁVEL</w:t>
            </w:r>
          </w:p>
        </w:tc>
        <w:tc>
          <w:tcPr>
            <w:tcW w:w="764" w:type="dxa"/>
            <w:tcBorders>
              <w:left w:val="single" w:color="000000" w:sz="6" w:space="0"/>
              <w:bottom w:val="single" w:color="000000" w:sz="6" w:space="0"/>
              <w:right w:val="single" w:color="000000" w:sz="6" w:space="0"/>
            </w:tcBorders>
            <w:vAlign w:val="center"/>
          </w:tcPr>
          <w:p w14:paraId="1CBDDB1F">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3A8C05C9">
            <w:pPr>
              <w:pStyle w:val="547"/>
              <w:widowControl w:val="0"/>
              <w:spacing w:before="240" w:after="0" w:line="312" w:lineRule="auto"/>
              <w:ind w:left="57"/>
              <w:jc w:val="center"/>
              <w:rPr>
                <w:sz w:val="18"/>
                <w:szCs w:val="18"/>
              </w:rPr>
            </w:pPr>
            <w:r>
              <w:rPr>
                <w:sz w:val="18"/>
                <w:szCs w:val="18"/>
              </w:rPr>
              <w:t>100</w:t>
            </w:r>
          </w:p>
        </w:tc>
      </w:tr>
      <w:tr w14:paraId="4ABEA188">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6B12E76C">
            <w:pPr>
              <w:pStyle w:val="547"/>
              <w:widowControl w:val="0"/>
              <w:spacing w:before="240" w:after="0" w:line="312" w:lineRule="auto"/>
              <w:jc w:val="center"/>
              <w:rPr>
                <w:bCs/>
                <w:sz w:val="18"/>
                <w:szCs w:val="18"/>
              </w:rPr>
            </w:pPr>
            <w:r>
              <w:rPr>
                <w:bCs/>
                <w:color w:val="000000"/>
                <w:sz w:val="18"/>
                <w:szCs w:val="18"/>
              </w:rPr>
              <w:t>158</w:t>
            </w:r>
          </w:p>
        </w:tc>
        <w:tc>
          <w:tcPr>
            <w:tcW w:w="6521" w:type="dxa"/>
            <w:tcBorders>
              <w:left w:val="single" w:color="000000" w:sz="6" w:space="0"/>
              <w:bottom w:val="single" w:color="000000" w:sz="6" w:space="0"/>
              <w:right w:val="single" w:color="000000" w:sz="6" w:space="0"/>
            </w:tcBorders>
            <w:vAlign w:val="center"/>
          </w:tcPr>
          <w:p w14:paraId="4F450B9A">
            <w:pPr>
              <w:pStyle w:val="547"/>
              <w:widowControl w:val="0"/>
              <w:spacing w:before="240" w:after="0" w:line="312" w:lineRule="auto"/>
              <w:jc w:val="left"/>
              <w:rPr>
                <w:bCs/>
                <w:sz w:val="18"/>
                <w:szCs w:val="18"/>
              </w:rPr>
            </w:pPr>
            <w:r>
              <w:rPr>
                <w:bCs/>
                <w:sz w:val="18"/>
                <w:szCs w:val="18"/>
              </w:rPr>
              <w:t>METRONIDAZOL 250MG (COMPRIMIDO EM BLISTER)</w:t>
            </w:r>
          </w:p>
        </w:tc>
        <w:tc>
          <w:tcPr>
            <w:tcW w:w="764" w:type="dxa"/>
            <w:tcBorders>
              <w:left w:val="single" w:color="000000" w:sz="6" w:space="0"/>
              <w:bottom w:val="single" w:color="000000" w:sz="6" w:space="0"/>
              <w:right w:val="single" w:color="000000" w:sz="6" w:space="0"/>
            </w:tcBorders>
            <w:vAlign w:val="center"/>
          </w:tcPr>
          <w:p w14:paraId="26DAE60B">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36B7F855">
            <w:pPr>
              <w:pStyle w:val="547"/>
              <w:widowControl w:val="0"/>
              <w:spacing w:before="240" w:after="0" w:line="312" w:lineRule="auto"/>
              <w:ind w:left="57"/>
              <w:jc w:val="center"/>
              <w:rPr>
                <w:sz w:val="18"/>
                <w:szCs w:val="18"/>
              </w:rPr>
            </w:pPr>
            <w:r>
              <w:rPr>
                <w:sz w:val="18"/>
                <w:szCs w:val="18"/>
              </w:rPr>
              <w:t>110.000</w:t>
            </w:r>
          </w:p>
        </w:tc>
      </w:tr>
      <w:tr w14:paraId="4AF4D5D1">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0E47B148">
            <w:pPr>
              <w:pStyle w:val="547"/>
              <w:widowControl w:val="0"/>
              <w:spacing w:before="240" w:after="0" w:line="312" w:lineRule="auto"/>
              <w:jc w:val="center"/>
              <w:rPr>
                <w:bCs/>
                <w:sz w:val="18"/>
                <w:szCs w:val="18"/>
              </w:rPr>
            </w:pPr>
            <w:r>
              <w:rPr>
                <w:bCs/>
                <w:color w:val="000000"/>
                <w:sz w:val="18"/>
                <w:szCs w:val="18"/>
              </w:rPr>
              <w:t>159</w:t>
            </w:r>
          </w:p>
        </w:tc>
        <w:tc>
          <w:tcPr>
            <w:tcW w:w="6521" w:type="dxa"/>
            <w:tcBorders>
              <w:left w:val="single" w:color="000000" w:sz="6" w:space="0"/>
              <w:bottom w:val="single" w:color="000000" w:sz="6" w:space="0"/>
              <w:right w:val="single" w:color="000000" w:sz="6" w:space="0"/>
            </w:tcBorders>
            <w:vAlign w:val="center"/>
          </w:tcPr>
          <w:p w14:paraId="6F68C695">
            <w:pPr>
              <w:pStyle w:val="547"/>
              <w:widowControl w:val="0"/>
              <w:spacing w:before="240" w:after="0" w:line="312" w:lineRule="auto"/>
              <w:jc w:val="left"/>
              <w:rPr>
                <w:bCs/>
                <w:sz w:val="18"/>
                <w:szCs w:val="18"/>
              </w:rPr>
            </w:pPr>
            <w:r>
              <w:rPr>
                <w:bCs/>
                <w:sz w:val="18"/>
                <w:szCs w:val="18"/>
              </w:rPr>
              <w:t>METRONIDAZOL 4% OU 200MG/ 5ML SUSPENSÃO – FRASCO 100ML</w:t>
            </w:r>
          </w:p>
        </w:tc>
        <w:tc>
          <w:tcPr>
            <w:tcW w:w="764" w:type="dxa"/>
            <w:tcBorders>
              <w:left w:val="single" w:color="000000" w:sz="6" w:space="0"/>
              <w:bottom w:val="single" w:color="000000" w:sz="6" w:space="0"/>
              <w:right w:val="single" w:color="000000" w:sz="6" w:space="0"/>
            </w:tcBorders>
            <w:vAlign w:val="center"/>
          </w:tcPr>
          <w:p w14:paraId="21974182">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42B8E9F9">
            <w:pPr>
              <w:pStyle w:val="547"/>
              <w:widowControl w:val="0"/>
              <w:spacing w:before="240" w:after="0" w:line="312" w:lineRule="auto"/>
              <w:ind w:left="57"/>
              <w:jc w:val="center"/>
              <w:rPr>
                <w:sz w:val="18"/>
                <w:szCs w:val="18"/>
              </w:rPr>
            </w:pPr>
            <w:r>
              <w:rPr>
                <w:sz w:val="18"/>
                <w:szCs w:val="18"/>
              </w:rPr>
              <w:t>2.000</w:t>
            </w:r>
          </w:p>
        </w:tc>
      </w:tr>
      <w:tr w14:paraId="56A46B39">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2DBB7D08">
            <w:pPr>
              <w:pStyle w:val="547"/>
              <w:widowControl w:val="0"/>
              <w:spacing w:before="240" w:after="0" w:line="312" w:lineRule="auto"/>
              <w:jc w:val="center"/>
              <w:rPr>
                <w:bCs/>
                <w:sz w:val="18"/>
                <w:szCs w:val="18"/>
              </w:rPr>
            </w:pPr>
            <w:r>
              <w:rPr>
                <w:bCs/>
                <w:color w:val="000000"/>
                <w:sz w:val="18"/>
                <w:szCs w:val="18"/>
              </w:rPr>
              <w:t>160</w:t>
            </w:r>
          </w:p>
        </w:tc>
        <w:tc>
          <w:tcPr>
            <w:tcW w:w="6521" w:type="dxa"/>
            <w:tcBorders>
              <w:left w:val="single" w:color="000000" w:sz="6" w:space="0"/>
              <w:bottom w:val="single" w:color="000000" w:sz="6" w:space="0"/>
              <w:right w:val="single" w:color="000000" w:sz="6" w:space="0"/>
            </w:tcBorders>
            <w:vAlign w:val="center"/>
          </w:tcPr>
          <w:p w14:paraId="0CB86809">
            <w:pPr>
              <w:pStyle w:val="547"/>
              <w:widowControl w:val="0"/>
              <w:spacing w:before="240" w:after="0" w:line="312" w:lineRule="auto"/>
              <w:jc w:val="left"/>
              <w:rPr>
                <w:bCs/>
                <w:sz w:val="18"/>
                <w:szCs w:val="18"/>
              </w:rPr>
            </w:pPr>
            <w:r>
              <w:rPr>
                <w:bCs/>
                <w:sz w:val="18"/>
                <w:szCs w:val="18"/>
              </w:rPr>
              <w:t>METRONIDAZOL 500MG/ 5G GEL VAGINAL – TUBO 50GR. (APLICADORES DE ACORDO COM A RDC Nº: 16 E 17/ 2.007)</w:t>
            </w:r>
          </w:p>
        </w:tc>
        <w:tc>
          <w:tcPr>
            <w:tcW w:w="764" w:type="dxa"/>
            <w:tcBorders>
              <w:left w:val="single" w:color="000000" w:sz="6" w:space="0"/>
              <w:bottom w:val="single" w:color="000000" w:sz="6" w:space="0"/>
              <w:right w:val="single" w:color="000000" w:sz="6" w:space="0"/>
            </w:tcBorders>
            <w:vAlign w:val="center"/>
          </w:tcPr>
          <w:p w14:paraId="197BE9BA">
            <w:pPr>
              <w:pStyle w:val="547"/>
              <w:widowControl w:val="0"/>
              <w:spacing w:before="240" w:after="0" w:line="312" w:lineRule="auto"/>
              <w:ind w:left="57"/>
              <w:jc w:val="center"/>
              <w:rPr>
                <w:sz w:val="18"/>
                <w:szCs w:val="18"/>
              </w:rPr>
            </w:pPr>
            <w:r>
              <w:rPr>
                <w:sz w:val="18"/>
                <w:szCs w:val="18"/>
              </w:rPr>
              <w:t>TB</w:t>
            </w:r>
          </w:p>
        </w:tc>
        <w:tc>
          <w:tcPr>
            <w:tcW w:w="1184" w:type="dxa"/>
            <w:tcBorders>
              <w:left w:val="single" w:color="000000" w:sz="6" w:space="0"/>
              <w:bottom w:val="single" w:color="000000" w:sz="6" w:space="0"/>
              <w:right w:val="single" w:color="000000" w:sz="6" w:space="0"/>
            </w:tcBorders>
            <w:vAlign w:val="center"/>
          </w:tcPr>
          <w:p w14:paraId="41C250D9">
            <w:pPr>
              <w:pStyle w:val="547"/>
              <w:widowControl w:val="0"/>
              <w:spacing w:before="240" w:after="0" w:line="312" w:lineRule="auto"/>
              <w:ind w:left="57"/>
              <w:jc w:val="center"/>
              <w:rPr>
                <w:sz w:val="18"/>
                <w:szCs w:val="18"/>
              </w:rPr>
            </w:pPr>
            <w:r>
              <w:rPr>
                <w:sz w:val="18"/>
                <w:szCs w:val="18"/>
              </w:rPr>
              <w:t>3.500</w:t>
            </w:r>
          </w:p>
        </w:tc>
      </w:tr>
      <w:tr w14:paraId="25AB1E6F">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7CB2541A">
            <w:pPr>
              <w:pStyle w:val="547"/>
              <w:widowControl w:val="0"/>
              <w:spacing w:before="240" w:after="0" w:line="312" w:lineRule="auto"/>
              <w:jc w:val="center"/>
              <w:rPr>
                <w:bCs/>
                <w:sz w:val="18"/>
                <w:szCs w:val="18"/>
              </w:rPr>
            </w:pPr>
            <w:r>
              <w:rPr>
                <w:bCs/>
                <w:color w:val="000000"/>
                <w:sz w:val="18"/>
                <w:szCs w:val="18"/>
              </w:rPr>
              <w:t>161</w:t>
            </w:r>
          </w:p>
        </w:tc>
        <w:tc>
          <w:tcPr>
            <w:tcW w:w="6521" w:type="dxa"/>
            <w:tcBorders>
              <w:left w:val="single" w:color="000000" w:sz="6" w:space="0"/>
              <w:bottom w:val="single" w:color="000000" w:sz="6" w:space="0"/>
              <w:right w:val="single" w:color="000000" w:sz="6" w:space="0"/>
            </w:tcBorders>
            <w:vAlign w:val="center"/>
          </w:tcPr>
          <w:p w14:paraId="605166F3">
            <w:pPr>
              <w:pStyle w:val="547"/>
              <w:widowControl w:val="0"/>
              <w:spacing w:before="240" w:after="0" w:line="312" w:lineRule="auto"/>
              <w:jc w:val="left"/>
              <w:rPr>
                <w:bCs/>
                <w:sz w:val="18"/>
                <w:szCs w:val="18"/>
              </w:rPr>
            </w:pPr>
            <w:r>
              <w:rPr>
                <w:bCs/>
                <w:sz w:val="18"/>
                <w:szCs w:val="18"/>
              </w:rPr>
              <w:t>MICONAZOL NITR. 20MG/ GR. CREME VAGINAL – TUBO 80 GR.</w:t>
            </w:r>
            <w:r>
              <w:rPr>
                <w:bCs/>
                <w:sz w:val="18"/>
                <w:szCs w:val="18"/>
              </w:rPr>
              <w:br w:type="textWrapping"/>
            </w:r>
            <w:r>
              <w:rPr>
                <w:bCs/>
                <w:sz w:val="18"/>
                <w:szCs w:val="18"/>
              </w:rPr>
              <w:t>(APLICADORES DE ACORDO COM A RDC Nº: 16 E 17/ 2.007)</w:t>
            </w:r>
          </w:p>
        </w:tc>
        <w:tc>
          <w:tcPr>
            <w:tcW w:w="764" w:type="dxa"/>
            <w:tcBorders>
              <w:left w:val="single" w:color="000000" w:sz="6" w:space="0"/>
              <w:bottom w:val="single" w:color="000000" w:sz="6" w:space="0"/>
              <w:right w:val="single" w:color="000000" w:sz="6" w:space="0"/>
            </w:tcBorders>
            <w:vAlign w:val="center"/>
          </w:tcPr>
          <w:p w14:paraId="2DE75BB5">
            <w:pPr>
              <w:pStyle w:val="547"/>
              <w:widowControl w:val="0"/>
              <w:spacing w:before="240" w:after="0" w:line="312" w:lineRule="auto"/>
              <w:ind w:left="57"/>
              <w:jc w:val="center"/>
              <w:rPr>
                <w:sz w:val="18"/>
                <w:szCs w:val="18"/>
              </w:rPr>
            </w:pPr>
            <w:r>
              <w:rPr>
                <w:sz w:val="18"/>
                <w:szCs w:val="18"/>
              </w:rPr>
              <w:t>TB</w:t>
            </w:r>
          </w:p>
        </w:tc>
        <w:tc>
          <w:tcPr>
            <w:tcW w:w="1184" w:type="dxa"/>
            <w:tcBorders>
              <w:left w:val="single" w:color="000000" w:sz="6" w:space="0"/>
              <w:bottom w:val="single" w:color="000000" w:sz="6" w:space="0"/>
              <w:right w:val="single" w:color="000000" w:sz="6" w:space="0"/>
            </w:tcBorders>
            <w:vAlign w:val="center"/>
          </w:tcPr>
          <w:p w14:paraId="1FB60A05">
            <w:pPr>
              <w:pStyle w:val="547"/>
              <w:widowControl w:val="0"/>
              <w:spacing w:before="240" w:after="0" w:line="312" w:lineRule="auto"/>
              <w:ind w:left="57"/>
              <w:jc w:val="center"/>
              <w:rPr>
                <w:sz w:val="18"/>
                <w:szCs w:val="18"/>
              </w:rPr>
            </w:pPr>
            <w:r>
              <w:rPr>
                <w:sz w:val="18"/>
                <w:szCs w:val="18"/>
              </w:rPr>
              <w:t>3.500</w:t>
            </w:r>
          </w:p>
        </w:tc>
      </w:tr>
      <w:tr w14:paraId="6517A206">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30BB6024">
            <w:pPr>
              <w:pStyle w:val="547"/>
              <w:widowControl w:val="0"/>
              <w:spacing w:before="240" w:after="0" w:line="312" w:lineRule="auto"/>
              <w:jc w:val="center"/>
              <w:rPr>
                <w:bCs/>
                <w:sz w:val="18"/>
                <w:szCs w:val="18"/>
              </w:rPr>
            </w:pPr>
            <w:r>
              <w:rPr>
                <w:bCs/>
                <w:color w:val="000000"/>
                <w:sz w:val="18"/>
                <w:szCs w:val="18"/>
              </w:rPr>
              <w:t>162</w:t>
            </w:r>
          </w:p>
        </w:tc>
        <w:tc>
          <w:tcPr>
            <w:tcW w:w="6521" w:type="dxa"/>
            <w:tcBorders>
              <w:left w:val="single" w:color="000000" w:sz="6" w:space="0"/>
              <w:bottom w:val="single" w:color="000000" w:sz="6" w:space="0"/>
              <w:right w:val="single" w:color="000000" w:sz="6" w:space="0"/>
            </w:tcBorders>
            <w:vAlign w:val="center"/>
          </w:tcPr>
          <w:p w14:paraId="1F641A6C">
            <w:pPr>
              <w:pStyle w:val="547"/>
              <w:widowControl w:val="0"/>
              <w:spacing w:before="240" w:after="0" w:line="312" w:lineRule="auto"/>
              <w:jc w:val="left"/>
              <w:rPr>
                <w:bCs/>
                <w:sz w:val="18"/>
                <w:szCs w:val="18"/>
              </w:rPr>
            </w:pPr>
            <w:r>
              <w:rPr>
                <w:bCs/>
                <w:sz w:val="18"/>
                <w:szCs w:val="18"/>
              </w:rPr>
              <w:t>MICONAZOL NITR. 20MG/ G + TINIDAZOL 30MG CREME VAGINAL – TUBO 45G+ 7 APLICADORES. (APLICADORES DE ACORDO COM A RDC Nº: 16 E 17/ 2.007)</w:t>
            </w:r>
          </w:p>
        </w:tc>
        <w:tc>
          <w:tcPr>
            <w:tcW w:w="764" w:type="dxa"/>
            <w:tcBorders>
              <w:left w:val="single" w:color="000000" w:sz="6" w:space="0"/>
              <w:bottom w:val="single" w:color="000000" w:sz="6" w:space="0"/>
              <w:right w:val="single" w:color="000000" w:sz="6" w:space="0"/>
            </w:tcBorders>
            <w:vAlign w:val="center"/>
          </w:tcPr>
          <w:p w14:paraId="5E5676CD">
            <w:pPr>
              <w:pStyle w:val="547"/>
              <w:widowControl w:val="0"/>
              <w:spacing w:before="240" w:after="0" w:line="312" w:lineRule="auto"/>
              <w:ind w:left="57"/>
              <w:jc w:val="center"/>
              <w:rPr>
                <w:sz w:val="18"/>
                <w:szCs w:val="18"/>
              </w:rPr>
            </w:pPr>
            <w:r>
              <w:rPr>
                <w:sz w:val="18"/>
                <w:szCs w:val="18"/>
              </w:rPr>
              <w:t>TB</w:t>
            </w:r>
          </w:p>
        </w:tc>
        <w:tc>
          <w:tcPr>
            <w:tcW w:w="1184" w:type="dxa"/>
            <w:tcBorders>
              <w:left w:val="single" w:color="000000" w:sz="6" w:space="0"/>
              <w:bottom w:val="single" w:color="000000" w:sz="6" w:space="0"/>
              <w:right w:val="single" w:color="000000" w:sz="6" w:space="0"/>
            </w:tcBorders>
            <w:vAlign w:val="center"/>
          </w:tcPr>
          <w:p w14:paraId="361880F2">
            <w:pPr>
              <w:pStyle w:val="547"/>
              <w:widowControl w:val="0"/>
              <w:spacing w:before="240" w:after="0" w:line="312" w:lineRule="auto"/>
              <w:ind w:left="57"/>
              <w:jc w:val="center"/>
              <w:rPr>
                <w:sz w:val="18"/>
                <w:szCs w:val="18"/>
              </w:rPr>
            </w:pPr>
            <w:r>
              <w:rPr>
                <w:sz w:val="18"/>
                <w:szCs w:val="18"/>
              </w:rPr>
              <w:t>1.500</w:t>
            </w:r>
          </w:p>
        </w:tc>
      </w:tr>
      <w:tr w14:paraId="2505A259">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56AF9F6A">
            <w:pPr>
              <w:pStyle w:val="547"/>
              <w:widowControl w:val="0"/>
              <w:spacing w:before="240" w:after="0" w:line="312" w:lineRule="auto"/>
              <w:jc w:val="center"/>
              <w:rPr>
                <w:bCs/>
                <w:sz w:val="18"/>
                <w:szCs w:val="18"/>
              </w:rPr>
            </w:pPr>
            <w:r>
              <w:rPr>
                <w:bCs/>
                <w:color w:val="000000"/>
                <w:sz w:val="18"/>
                <w:szCs w:val="18"/>
              </w:rPr>
              <w:t>163</w:t>
            </w:r>
          </w:p>
        </w:tc>
        <w:tc>
          <w:tcPr>
            <w:tcW w:w="6521" w:type="dxa"/>
            <w:tcBorders>
              <w:left w:val="single" w:color="000000" w:sz="6" w:space="0"/>
              <w:bottom w:val="single" w:color="000000" w:sz="6" w:space="0"/>
              <w:right w:val="single" w:color="000000" w:sz="6" w:space="0"/>
            </w:tcBorders>
            <w:vAlign w:val="center"/>
          </w:tcPr>
          <w:p w14:paraId="2A837A2E">
            <w:pPr>
              <w:pStyle w:val="547"/>
              <w:widowControl w:val="0"/>
              <w:spacing w:before="240" w:after="0" w:line="312" w:lineRule="auto"/>
              <w:jc w:val="left"/>
              <w:rPr>
                <w:bCs/>
                <w:sz w:val="18"/>
                <w:szCs w:val="18"/>
              </w:rPr>
            </w:pPr>
            <w:r>
              <w:rPr>
                <w:bCs/>
                <w:sz w:val="18"/>
                <w:szCs w:val="18"/>
              </w:rPr>
              <w:t>MIDAZOLAM 50MG/ 10ML INJETÁVEL</w:t>
            </w:r>
          </w:p>
        </w:tc>
        <w:tc>
          <w:tcPr>
            <w:tcW w:w="764" w:type="dxa"/>
            <w:tcBorders>
              <w:left w:val="single" w:color="000000" w:sz="6" w:space="0"/>
              <w:bottom w:val="single" w:color="000000" w:sz="6" w:space="0"/>
              <w:right w:val="single" w:color="000000" w:sz="6" w:space="0"/>
            </w:tcBorders>
            <w:vAlign w:val="center"/>
          </w:tcPr>
          <w:p w14:paraId="10F2F3EE">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5384B44C">
            <w:pPr>
              <w:pStyle w:val="547"/>
              <w:widowControl w:val="0"/>
              <w:spacing w:before="240" w:after="0" w:line="312" w:lineRule="auto"/>
              <w:ind w:left="57"/>
              <w:jc w:val="center"/>
              <w:rPr>
                <w:sz w:val="18"/>
                <w:szCs w:val="18"/>
              </w:rPr>
            </w:pPr>
            <w:r>
              <w:rPr>
                <w:sz w:val="18"/>
                <w:szCs w:val="18"/>
              </w:rPr>
              <w:t>350</w:t>
            </w:r>
          </w:p>
        </w:tc>
      </w:tr>
      <w:tr w14:paraId="1A180359">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643208E5">
            <w:pPr>
              <w:pStyle w:val="547"/>
              <w:widowControl w:val="0"/>
              <w:spacing w:before="240" w:after="0" w:line="312" w:lineRule="auto"/>
              <w:jc w:val="center"/>
              <w:rPr>
                <w:bCs/>
                <w:sz w:val="18"/>
                <w:szCs w:val="18"/>
              </w:rPr>
            </w:pPr>
            <w:r>
              <w:rPr>
                <w:bCs/>
                <w:color w:val="000000"/>
                <w:sz w:val="18"/>
                <w:szCs w:val="18"/>
              </w:rPr>
              <w:t>164</w:t>
            </w:r>
          </w:p>
        </w:tc>
        <w:tc>
          <w:tcPr>
            <w:tcW w:w="6521" w:type="dxa"/>
            <w:tcBorders>
              <w:left w:val="single" w:color="000000" w:sz="6" w:space="0"/>
              <w:bottom w:val="single" w:color="000000" w:sz="6" w:space="0"/>
              <w:right w:val="single" w:color="000000" w:sz="6" w:space="0"/>
            </w:tcBorders>
            <w:vAlign w:val="center"/>
          </w:tcPr>
          <w:p w14:paraId="6E8C2DDA">
            <w:pPr>
              <w:pStyle w:val="547"/>
              <w:widowControl w:val="0"/>
              <w:spacing w:before="240" w:after="0" w:line="312" w:lineRule="auto"/>
              <w:jc w:val="left"/>
              <w:rPr>
                <w:bCs/>
                <w:sz w:val="18"/>
                <w:szCs w:val="18"/>
              </w:rPr>
            </w:pPr>
            <w:r>
              <w:rPr>
                <w:bCs/>
                <w:sz w:val="18"/>
                <w:szCs w:val="18"/>
              </w:rPr>
              <w:t>MIDAZOLAM 15MG/ 3ML INJETÁVEL</w:t>
            </w:r>
          </w:p>
        </w:tc>
        <w:tc>
          <w:tcPr>
            <w:tcW w:w="764" w:type="dxa"/>
            <w:tcBorders>
              <w:left w:val="single" w:color="000000" w:sz="6" w:space="0"/>
              <w:bottom w:val="single" w:color="000000" w:sz="6" w:space="0"/>
              <w:right w:val="single" w:color="000000" w:sz="6" w:space="0"/>
            </w:tcBorders>
            <w:vAlign w:val="center"/>
          </w:tcPr>
          <w:p w14:paraId="12C7FD48">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1D4C7B04">
            <w:pPr>
              <w:pStyle w:val="547"/>
              <w:widowControl w:val="0"/>
              <w:spacing w:before="240" w:after="0" w:line="312" w:lineRule="auto"/>
              <w:ind w:left="57"/>
              <w:jc w:val="center"/>
              <w:rPr>
                <w:sz w:val="18"/>
                <w:szCs w:val="18"/>
              </w:rPr>
            </w:pPr>
            <w:r>
              <w:rPr>
                <w:sz w:val="18"/>
                <w:szCs w:val="18"/>
              </w:rPr>
              <w:t>350</w:t>
            </w:r>
          </w:p>
        </w:tc>
      </w:tr>
      <w:tr w14:paraId="4BE2D814">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26453E55">
            <w:pPr>
              <w:pStyle w:val="547"/>
              <w:widowControl w:val="0"/>
              <w:spacing w:before="240" w:after="0" w:line="312" w:lineRule="auto"/>
              <w:jc w:val="center"/>
              <w:rPr>
                <w:bCs/>
                <w:sz w:val="18"/>
                <w:szCs w:val="18"/>
              </w:rPr>
            </w:pPr>
            <w:r>
              <w:rPr>
                <w:bCs/>
                <w:color w:val="000000"/>
                <w:sz w:val="18"/>
                <w:szCs w:val="18"/>
              </w:rPr>
              <w:t>165</w:t>
            </w:r>
          </w:p>
        </w:tc>
        <w:tc>
          <w:tcPr>
            <w:tcW w:w="6521" w:type="dxa"/>
            <w:tcBorders>
              <w:left w:val="single" w:color="000000" w:sz="6" w:space="0"/>
              <w:bottom w:val="single" w:color="000000" w:sz="6" w:space="0"/>
              <w:right w:val="single" w:color="000000" w:sz="6" w:space="0"/>
            </w:tcBorders>
            <w:vAlign w:val="center"/>
          </w:tcPr>
          <w:p w14:paraId="497503EB">
            <w:pPr>
              <w:pStyle w:val="547"/>
              <w:widowControl w:val="0"/>
              <w:spacing w:before="240" w:after="0" w:line="312" w:lineRule="auto"/>
              <w:jc w:val="left"/>
              <w:rPr>
                <w:bCs/>
                <w:sz w:val="18"/>
                <w:szCs w:val="18"/>
              </w:rPr>
            </w:pPr>
            <w:r>
              <w:rPr>
                <w:bCs/>
                <w:sz w:val="18"/>
                <w:szCs w:val="18"/>
              </w:rPr>
              <w:t>MORFINA 10MG/ 1ML INJETÁVEL</w:t>
            </w:r>
          </w:p>
        </w:tc>
        <w:tc>
          <w:tcPr>
            <w:tcW w:w="764" w:type="dxa"/>
            <w:tcBorders>
              <w:left w:val="single" w:color="000000" w:sz="6" w:space="0"/>
              <w:bottom w:val="single" w:color="000000" w:sz="6" w:space="0"/>
              <w:right w:val="single" w:color="000000" w:sz="6" w:space="0"/>
            </w:tcBorders>
            <w:vAlign w:val="center"/>
          </w:tcPr>
          <w:p w14:paraId="29241B53">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69390788">
            <w:pPr>
              <w:pStyle w:val="547"/>
              <w:widowControl w:val="0"/>
              <w:spacing w:before="240" w:after="0" w:line="312" w:lineRule="auto"/>
              <w:ind w:left="57"/>
              <w:jc w:val="center"/>
              <w:rPr>
                <w:sz w:val="18"/>
                <w:szCs w:val="18"/>
              </w:rPr>
            </w:pPr>
            <w:r>
              <w:rPr>
                <w:sz w:val="18"/>
                <w:szCs w:val="18"/>
              </w:rPr>
              <w:t>150</w:t>
            </w:r>
          </w:p>
        </w:tc>
      </w:tr>
      <w:tr w14:paraId="34C80087">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588851C7">
            <w:pPr>
              <w:pStyle w:val="547"/>
              <w:widowControl w:val="0"/>
              <w:spacing w:before="240" w:after="0" w:line="312" w:lineRule="auto"/>
              <w:jc w:val="center"/>
              <w:rPr>
                <w:bCs/>
                <w:sz w:val="18"/>
                <w:szCs w:val="18"/>
              </w:rPr>
            </w:pPr>
            <w:r>
              <w:rPr>
                <w:bCs/>
                <w:color w:val="000000"/>
                <w:sz w:val="18"/>
                <w:szCs w:val="18"/>
              </w:rPr>
              <w:t>166</w:t>
            </w:r>
          </w:p>
        </w:tc>
        <w:tc>
          <w:tcPr>
            <w:tcW w:w="6521" w:type="dxa"/>
            <w:tcBorders>
              <w:left w:val="single" w:color="000000" w:sz="6" w:space="0"/>
              <w:bottom w:val="single" w:color="000000" w:sz="6" w:space="0"/>
              <w:right w:val="single" w:color="000000" w:sz="6" w:space="0"/>
            </w:tcBorders>
            <w:vAlign w:val="center"/>
          </w:tcPr>
          <w:p w14:paraId="00B62952">
            <w:pPr>
              <w:pStyle w:val="547"/>
              <w:widowControl w:val="0"/>
              <w:spacing w:before="240" w:after="0" w:line="312" w:lineRule="auto"/>
              <w:jc w:val="left"/>
              <w:rPr>
                <w:bCs/>
                <w:sz w:val="18"/>
                <w:szCs w:val="18"/>
              </w:rPr>
            </w:pPr>
            <w:r>
              <w:rPr>
                <w:bCs/>
                <w:sz w:val="18"/>
                <w:szCs w:val="18"/>
              </w:rPr>
              <w:t>NALTREXONA 50MG CÁPSULA BLISTER</w:t>
            </w:r>
          </w:p>
        </w:tc>
        <w:tc>
          <w:tcPr>
            <w:tcW w:w="764" w:type="dxa"/>
            <w:tcBorders>
              <w:left w:val="single" w:color="000000" w:sz="6" w:space="0"/>
              <w:bottom w:val="single" w:color="000000" w:sz="6" w:space="0"/>
              <w:right w:val="single" w:color="000000" w:sz="6" w:space="0"/>
            </w:tcBorders>
            <w:vAlign w:val="center"/>
          </w:tcPr>
          <w:p w14:paraId="675BE316">
            <w:pPr>
              <w:pStyle w:val="547"/>
              <w:widowControl w:val="0"/>
              <w:spacing w:before="240" w:after="0" w:line="312" w:lineRule="auto"/>
              <w:ind w:left="57"/>
              <w:jc w:val="center"/>
              <w:rPr>
                <w:sz w:val="18"/>
                <w:szCs w:val="18"/>
              </w:rPr>
            </w:pPr>
            <w:r>
              <w:rPr>
                <w:sz w:val="18"/>
                <w:szCs w:val="18"/>
              </w:rPr>
              <w:t>CA</w:t>
            </w:r>
          </w:p>
        </w:tc>
        <w:tc>
          <w:tcPr>
            <w:tcW w:w="1184" w:type="dxa"/>
            <w:tcBorders>
              <w:left w:val="single" w:color="000000" w:sz="6" w:space="0"/>
              <w:bottom w:val="single" w:color="000000" w:sz="6" w:space="0"/>
              <w:right w:val="single" w:color="000000" w:sz="6" w:space="0"/>
            </w:tcBorders>
            <w:vAlign w:val="center"/>
          </w:tcPr>
          <w:p w14:paraId="4B23BAF4">
            <w:pPr>
              <w:pStyle w:val="547"/>
              <w:widowControl w:val="0"/>
              <w:spacing w:before="240" w:after="0" w:line="312" w:lineRule="auto"/>
              <w:ind w:left="57"/>
              <w:jc w:val="center"/>
              <w:rPr>
                <w:sz w:val="18"/>
                <w:szCs w:val="18"/>
              </w:rPr>
            </w:pPr>
            <w:r>
              <w:rPr>
                <w:sz w:val="18"/>
                <w:szCs w:val="18"/>
              </w:rPr>
              <w:t>30.000</w:t>
            </w:r>
          </w:p>
        </w:tc>
      </w:tr>
      <w:tr w14:paraId="22606D96">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77C9055E">
            <w:pPr>
              <w:pStyle w:val="547"/>
              <w:widowControl w:val="0"/>
              <w:spacing w:before="240" w:after="0" w:line="312" w:lineRule="auto"/>
              <w:jc w:val="center"/>
              <w:rPr>
                <w:bCs/>
                <w:sz w:val="18"/>
                <w:szCs w:val="18"/>
              </w:rPr>
            </w:pPr>
            <w:r>
              <w:rPr>
                <w:bCs/>
                <w:color w:val="000000"/>
                <w:sz w:val="18"/>
                <w:szCs w:val="18"/>
              </w:rPr>
              <w:t>167</w:t>
            </w:r>
          </w:p>
        </w:tc>
        <w:tc>
          <w:tcPr>
            <w:tcW w:w="6521" w:type="dxa"/>
            <w:tcBorders>
              <w:left w:val="single" w:color="000000" w:sz="6" w:space="0"/>
              <w:bottom w:val="single" w:color="000000" w:sz="6" w:space="0"/>
              <w:right w:val="single" w:color="000000" w:sz="6" w:space="0"/>
            </w:tcBorders>
            <w:vAlign w:val="center"/>
          </w:tcPr>
          <w:p w14:paraId="75DFEE8A">
            <w:pPr>
              <w:pStyle w:val="547"/>
              <w:widowControl w:val="0"/>
              <w:spacing w:before="240" w:after="0" w:line="312" w:lineRule="auto"/>
              <w:jc w:val="left"/>
              <w:rPr>
                <w:bCs/>
                <w:sz w:val="18"/>
                <w:szCs w:val="18"/>
              </w:rPr>
            </w:pPr>
            <w:r>
              <w:rPr>
                <w:bCs/>
                <w:sz w:val="18"/>
                <w:szCs w:val="18"/>
              </w:rPr>
              <w:t>NEOMICINA 5MG + BACITRACINA 250UI – POMADA 10G</w:t>
            </w:r>
          </w:p>
        </w:tc>
        <w:tc>
          <w:tcPr>
            <w:tcW w:w="764" w:type="dxa"/>
            <w:tcBorders>
              <w:left w:val="single" w:color="000000" w:sz="6" w:space="0"/>
              <w:bottom w:val="single" w:color="000000" w:sz="6" w:space="0"/>
              <w:right w:val="single" w:color="000000" w:sz="6" w:space="0"/>
            </w:tcBorders>
            <w:vAlign w:val="center"/>
          </w:tcPr>
          <w:p w14:paraId="2ACF2D07">
            <w:pPr>
              <w:pStyle w:val="547"/>
              <w:widowControl w:val="0"/>
              <w:spacing w:before="240" w:after="0" w:line="312" w:lineRule="auto"/>
              <w:ind w:left="57"/>
              <w:jc w:val="center"/>
              <w:rPr>
                <w:sz w:val="18"/>
                <w:szCs w:val="18"/>
              </w:rPr>
            </w:pPr>
            <w:r>
              <w:rPr>
                <w:sz w:val="18"/>
                <w:szCs w:val="18"/>
              </w:rPr>
              <w:t>TB</w:t>
            </w:r>
          </w:p>
        </w:tc>
        <w:tc>
          <w:tcPr>
            <w:tcW w:w="1184" w:type="dxa"/>
            <w:tcBorders>
              <w:left w:val="single" w:color="000000" w:sz="6" w:space="0"/>
              <w:bottom w:val="single" w:color="000000" w:sz="6" w:space="0"/>
              <w:right w:val="single" w:color="000000" w:sz="6" w:space="0"/>
            </w:tcBorders>
            <w:vAlign w:val="center"/>
          </w:tcPr>
          <w:p w14:paraId="68FF39FC">
            <w:pPr>
              <w:pStyle w:val="547"/>
              <w:widowControl w:val="0"/>
              <w:spacing w:before="240" w:after="0" w:line="312" w:lineRule="auto"/>
              <w:ind w:left="57"/>
              <w:jc w:val="center"/>
              <w:rPr>
                <w:sz w:val="18"/>
                <w:szCs w:val="18"/>
              </w:rPr>
            </w:pPr>
            <w:r>
              <w:rPr>
                <w:sz w:val="18"/>
                <w:szCs w:val="18"/>
              </w:rPr>
              <w:t>25.000</w:t>
            </w:r>
          </w:p>
        </w:tc>
      </w:tr>
      <w:tr w14:paraId="3853CDD8">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6858E2B0">
            <w:pPr>
              <w:pStyle w:val="547"/>
              <w:widowControl w:val="0"/>
              <w:spacing w:before="240" w:after="0" w:line="312" w:lineRule="auto"/>
              <w:jc w:val="center"/>
              <w:rPr>
                <w:bCs/>
                <w:sz w:val="18"/>
                <w:szCs w:val="18"/>
              </w:rPr>
            </w:pPr>
            <w:r>
              <w:rPr>
                <w:bCs/>
                <w:color w:val="000000"/>
                <w:sz w:val="18"/>
                <w:szCs w:val="18"/>
              </w:rPr>
              <w:t>168</w:t>
            </w:r>
          </w:p>
        </w:tc>
        <w:tc>
          <w:tcPr>
            <w:tcW w:w="6521" w:type="dxa"/>
            <w:tcBorders>
              <w:left w:val="single" w:color="000000" w:sz="6" w:space="0"/>
              <w:bottom w:val="single" w:color="000000" w:sz="6" w:space="0"/>
              <w:right w:val="single" w:color="000000" w:sz="6" w:space="0"/>
            </w:tcBorders>
            <w:vAlign w:val="center"/>
          </w:tcPr>
          <w:p w14:paraId="34FD79EB">
            <w:pPr>
              <w:pStyle w:val="547"/>
              <w:widowControl w:val="0"/>
              <w:spacing w:before="240" w:after="0" w:line="312" w:lineRule="auto"/>
              <w:jc w:val="left"/>
              <w:rPr>
                <w:bCs/>
                <w:sz w:val="18"/>
                <w:szCs w:val="18"/>
              </w:rPr>
            </w:pPr>
            <w:r>
              <w:rPr>
                <w:bCs/>
                <w:sz w:val="18"/>
                <w:szCs w:val="18"/>
              </w:rPr>
              <w:t>NICOTINA 14 MG – ADESIVO TRANSDÉRMICO</w:t>
            </w:r>
          </w:p>
        </w:tc>
        <w:tc>
          <w:tcPr>
            <w:tcW w:w="764" w:type="dxa"/>
            <w:tcBorders>
              <w:left w:val="single" w:color="000000" w:sz="6" w:space="0"/>
              <w:bottom w:val="single" w:color="000000" w:sz="6" w:space="0"/>
              <w:right w:val="single" w:color="000000" w:sz="6" w:space="0"/>
            </w:tcBorders>
            <w:vAlign w:val="center"/>
          </w:tcPr>
          <w:p w14:paraId="7B3AE922">
            <w:pPr>
              <w:pStyle w:val="547"/>
              <w:widowControl w:val="0"/>
              <w:spacing w:before="240" w:after="0" w:line="312" w:lineRule="auto"/>
              <w:ind w:left="57"/>
              <w:jc w:val="center"/>
              <w:rPr>
                <w:sz w:val="18"/>
                <w:szCs w:val="18"/>
              </w:rPr>
            </w:pPr>
            <w:r>
              <w:rPr>
                <w:sz w:val="18"/>
                <w:szCs w:val="18"/>
              </w:rPr>
              <w:t>PÇ</w:t>
            </w:r>
          </w:p>
        </w:tc>
        <w:tc>
          <w:tcPr>
            <w:tcW w:w="1184" w:type="dxa"/>
            <w:tcBorders>
              <w:left w:val="single" w:color="000000" w:sz="6" w:space="0"/>
              <w:bottom w:val="single" w:color="000000" w:sz="6" w:space="0"/>
              <w:right w:val="single" w:color="000000" w:sz="6" w:space="0"/>
            </w:tcBorders>
            <w:vAlign w:val="center"/>
          </w:tcPr>
          <w:p w14:paraId="1E0EC978">
            <w:pPr>
              <w:pStyle w:val="547"/>
              <w:widowControl w:val="0"/>
              <w:spacing w:before="240" w:after="0" w:line="312" w:lineRule="auto"/>
              <w:ind w:left="57"/>
              <w:jc w:val="center"/>
              <w:rPr>
                <w:sz w:val="18"/>
                <w:szCs w:val="18"/>
              </w:rPr>
            </w:pPr>
            <w:r>
              <w:rPr>
                <w:sz w:val="18"/>
                <w:szCs w:val="18"/>
              </w:rPr>
              <w:t>3.000</w:t>
            </w:r>
          </w:p>
        </w:tc>
      </w:tr>
      <w:tr w14:paraId="3E2F41C8">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020CBBBA">
            <w:pPr>
              <w:pStyle w:val="547"/>
              <w:widowControl w:val="0"/>
              <w:spacing w:before="240" w:after="0" w:line="312" w:lineRule="auto"/>
              <w:jc w:val="center"/>
              <w:rPr>
                <w:bCs/>
                <w:sz w:val="18"/>
                <w:szCs w:val="18"/>
              </w:rPr>
            </w:pPr>
            <w:r>
              <w:rPr>
                <w:bCs/>
                <w:color w:val="000000"/>
                <w:sz w:val="18"/>
                <w:szCs w:val="18"/>
              </w:rPr>
              <w:t>169</w:t>
            </w:r>
          </w:p>
        </w:tc>
        <w:tc>
          <w:tcPr>
            <w:tcW w:w="6521" w:type="dxa"/>
            <w:tcBorders>
              <w:left w:val="single" w:color="000000" w:sz="6" w:space="0"/>
              <w:bottom w:val="single" w:color="000000" w:sz="6" w:space="0"/>
              <w:right w:val="single" w:color="000000" w:sz="6" w:space="0"/>
            </w:tcBorders>
            <w:vAlign w:val="center"/>
          </w:tcPr>
          <w:p w14:paraId="3D8A8365">
            <w:pPr>
              <w:pStyle w:val="547"/>
              <w:widowControl w:val="0"/>
              <w:spacing w:before="240" w:after="0" w:line="312" w:lineRule="auto"/>
              <w:jc w:val="left"/>
              <w:rPr>
                <w:bCs/>
                <w:sz w:val="18"/>
                <w:szCs w:val="18"/>
              </w:rPr>
            </w:pPr>
            <w:r>
              <w:rPr>
                <w:bCs/>
                <w:sz w:val="18"/>
                <w:szCs w:val="18"/>
              </w:rPr>
              <w:t>NICOTINA 21 MG – ADESIVO TRANSDÉRMICO</w:t>
            </w:r>
          </w:p>
        </w:tc>
        <w:tc>
          <w:tcPr>
            <w:tcW w:w="764" w:type="dxa"/>
            <w:tcBorders>
              <w:left w:val="single" w:color="000000" w:sz="6" w:space="0"/>
              <w:bottom w:val="single" w:color="000000" w:sz="6" w:space="0"/>
              <w:right w:val="single" w:color="000000" w:sz="6" w:space="0"/>
            </w:tcBorders>
            <w:vAlign w:val="center"/>
          </w:tcPr>
          <w:p w14:paraId="05DF95B6">
            <w:pPr>
              <w:pStyle w:val="547"/>
              <w:widowControl w:val="0"/>
              <w:spacing w:before="240" w:after="0" w:line="312" w:lineRule="auto"/>
              <w:ind w:left="57"/>
              <w:jc w:val="center"/>
              <w:rPr>
                <w:sz w:val="18"/>
                <w:szCs w:val="18"/>
              </w:rPr>
            </w:pPr>
            <w:r>
              <w:rPr>
                <w:sz w:val="18"/>
                <w:szCs w:val="18"/>
              </w:rPr>
              <w:t>PÇ</w:t>
            </w:r>
          </w:p>
        </w:tc>
        <w:tc>
          <w:tcPr>
            <w:tcW w:w="1184" w:type="dxa"/>
            <w:tcBorders>
              <w:left w:val="single" w:color="000000" w:sz="6" w:space="0"/>
              <w:bottom w:val="single" w:color="000000" w:sz="6" w:space="0"/>
              <w:right w:val="single" w:color="000000" w:sz="6" w:space="0"/>
            </w:tcBorders>
            <w:vAlign w:val="center"/>
          </w:tcPr>
          <w:p w14:paraId="6D7F0D54">
            <w:pPr>
              <w:pStyle w:val="547"/>
              <w:widowControl w:val="0"/>
              <w:spacing w:before="240" w:after="0" w:line="312" w:lineRule="auto"/>
              <w:ind w:left="57"/>
              <w:jc w:val="center"/>
              <w:rPr>
                <w:sz w:val="18"/>
                <w:szCs w:val="18"/>
              </w:rPr>
            </w:pPr>
            <w:r>
              <w:rPr>
                <w:sz w:val="18"/>
                <w:szCs w:val="18"/>
              </w:rPr>
              <w:t>3.000</w:t>
            </w:r>
          </w:p>
        </w:tc>
      </w:tr>
      <w:tr w14:paraId="01181D20">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35FB6FA5">
            <w:pPr>
              <w:pStyle w:val="547"/>
              <w:widowControl w:val="0"/>
              <w:spacing w:before="240" w:after="0" w:line="312" w:lineRule="auto"/>
              <w:jc w:val="center"/>
              <w:rPr>
                <w:bCs/>
                <w:sz w:val="18"/>
                <w:szCs w:val="18"/>
              </w:rPr>
            </w:pPr>
            <w:r>
              <w:rPr>
                <w:bCs/>
                <w:color w:val="000000"/>
                <w:sz w:val="18"/>
                <w:szCs w:val="18"/>
              </w:rPr>
              <w:t>170</w:t>
            </w:r>
          </w:p>
        </w:tc>
        <w:tc>
          <w:tcPr>
            <w:tcW w:w="6521" w:type="dxa"/>
            <w:tcBorders>
              <w:left w:val="single" w:color="000000" w:sz="6" w:space="0"/>
              <w:bottom w:val="single" w:color="000000" w:sz="6" w:space="0"/>
              <w:right w:val="single" w:color="000000" w:sz="6" w:space="0"/>
            </w:tcBorders>
            <w:vAlign w:val="center"/>
          </w:tcPr>
          <w:p w14:paraId="09F6EC8E">
            <w:pPr>
              <w:pStyle w:val="547"/>
              <w:widowControl w:val="0"/>
              <w:spacing w:before="240" w:after="0" w:line="312" w:lineRule="auto"/>
              <w:jc w:val="left"/>
              <w:rPr>
                <w:bCs/>
                <w:sz w:val="18"/>
                <w:szCs w:val="18"/>
              </w:rPr>
            </w:pPr>
            <w:r>
              <w:rPr>
                <w:bCs/>
                <w:sz w:val="18"/>
                <w:szCs w:val="18"/>
              </w:rPr>
              <w:t>NICOTINA 7 MG – ADESIVO TRANSDÉRMICO</w:t>
            </w:r>
          </w:p>
        </w:tc>
        <w:tc>
          <w:tcPr>
            <w:tcW w:w="764" w:type="dxa"/>
            <w:tcBorders>
              <w:left w:val="single" w:color="000000" w:sz="6" w:space="0"/>
              <w:bottom w:val="single" w:color="000000" w:sz="6" w:space="0"/>
              <w:right w:val="single" w:color="000000" w:sz="6" w:space="0"/>
            </w:tcBorders>
            <w:vAlign w:val="center"/>
          </w:tcPr>
          <w:p w14:paraId="60DDAE5E">
            <w:pPr>
              <w:pStyle w:val="547"/>
              <w:widowControl w:val="0"/>
              <w:spacing w:before="240" w:after="0" w:line="312" w:lineRule="auto"/>
              <w:ind w:left="57"/>
              <w:jc w:val="center"/>
              <w:rPr>
                <w:sz w:val="18"/>
                <w:szCs w:val="18"/>
              </w:rPr>
            </w:pPr>
            <w:r>
              <w:rPr>
                <w:sz w:val="18"/>
                <w:szCs w:val="18"/>
              </w:rPr>
              <w:t>PÇ</w:t>
            </w:r>
          </w:p>
        </w:tc>
        <w:tc>
          <w:tcPr>
            <w:tcW w:w="1184" w:type="dxa"/>
            <w:tcBorders>
              <w:left w:val="single" w:color="000000" w:sz="6" w:space="0"/>
              <w:bottom w:val="single" w:color="000000" w:sz="6" w:space="0"/>
              <w:right w:val="single" w:color="000000" w:sz="6" w:space="0"/>
            </w:tcBorders>
            <w:vAlign w:val="center"/>
          </w:tcPr>
          <w:p w14:paraId="3377417D">
            <w:pPr>
              <w:pStyle w:val="547"/>
              <w:widowControl w:val="0"/>
              <w:spacing w:before="240" w:after="0" w:line="312" w:lineRule="auto"/>
              <w:ind w:left="57"/>
              <w:jc w:val="center"/>
              <w:rPr>
                <w:sz w:val="18"/>
                <w:szCs w:val="18"/>
              </w:rPr>
            </w:pPr>
            <w:r>
              <w:rPr>
                <w:sz w:val="18"/>
                <w:szCs w:val="18"/>
              </w:rPr>
              <w:t>3.000</w:t>
            </w:r>
          </w:p>
        </w:tc>
      </w:tr>
      <w:tr w14:paraId="6BBAD4EB">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1521F765">
            <w:pPr>
              <w:pStyle w:val="547"/>
              <w:widowControl w:val="0"/>
              <w:spacing w:before="240" w:after="0" w:line="312" w:lineRule="auto"/>
              <w:jc w:val="center"/>
              <w:rPr>
                <w:bCs/>
                <w:sz w:val="18"/>
                <w:szCs w:val="18"/>
              </w:rPr>
            </w:pPr>
            <w:r>
              <w:rPr>
                <w:bCs/>
                <w:color w:val="000000"/>
                <w:sz w:val="18"/>
                <w:szCs w:val="18"/>
              </w:rPr>
              <w:t>171</w:t>
            </w:r>
          </w:p>
        </w:tc>
        <w:tc>
          <w:tcPr>
            <w:tcW w:w="6521" w:type="dxa"/>
            <w:tcBorders>
              <w:left w:val="single" w:color="000000" w:sz="6" w:space="0"/>
              <w:bottom w:val="single" w:color="000000" w:sz="6" w:space="0"/>
              <w:right w:val="single" w:color="000000" w:sz="6" w:space="0"/>
            </w:tcBorders>
            <w:vAlign w:val="center"/>
          </w:tcPr>
          <w:p w14:paraId="531C9BF5">
            <w:pPr>
              <w:pStyle w:val="547"/>
              <w:widowControl w:val="0"/>
              <w:spacing w:before="240" w:after="0" w:line="312" w:lineRule="auto"/>
              <w:jc w:val="left"/>
              <w:rPr>
                <w:bCs/>
                <w:sz w:val="18"/>
                <w:szCs w:val="18"/>
              </w:rPr>
            </w:pPr>
            <w:r>
              <w:rPr>
                <w:bCs/>
                <w:sz w:val="18"/>
                <w:szCs w:val="18"/>
              </w:rPr>
              <w:t>NISTATINA 100.000UI/ ML SUSPENSÃO – FRASCO 50ML</w:t>
            </w:r>
          </w:p>
        </w:tc>
        <w:tc>
          <w:tcPr>
            <w:tcW w:w="764" w:type="dxa"/>
            <w:tcBorders>
              <w:left w:val="single" w:color="000000" w:sz="6" w:space="0"/>
              <w:bottom w:val="single" w:color="000000" w:sz="6" w:space="0"/>
              <w:right w:val="single" w:color="000000" w:sz="6" w:space="0"/>
            </w:tcBorders>
            <w:vAlign w:val="center"/>
          </w:tcPr>
          <w:p w14:paraId="0B97E92D">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5DD91300">
            <w:pPr>
              <w:pStyle w:val="547"/>
              <w:widowControl w:val="0"/>
              <w:spacing w:before="240" w:after="0" w:line="312" w:lineRule="auto"/>
              <w:ind w:left="57"/>
              <w:jc w:val="center"/>
              <w:rPr>
                <w:sz w:val="18"/>
                <w:szCs w:val="18"/>
              </w:rPr>
            </w:pPr>
            <w:r>
              <w:rPr>
                <w:sz w:val="18"/>
                <w:szCs w:val="18"/>
              </w:rPr>
              <w:t>2.000</w:t>
            </w:r>
          </w:p>
        </w:tc>
      </w:tr>
      <w:tr w14:paraId="27ED7546">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7987271D">
            <w:pPr>
              <w:pStyle w:val="547"/>
              <w:widowControl w:val="0"/>
              <w:spacing w:before="240" w:after="0" w:line="312" w:lineRule="auto"/>
              <w:jc w:val="center"/>
              <w:rPr>
                <w:bCs/>
                <w:sz w:val="18"/>
                <w:szCs w:val="18"/>
              </w:rPr>
            </w:pPr>
            <w:r>
              <w:rPr>
                <w:bCs/>
                <w:color w:val="000000"/>
                <w:sz w:val="18"/>
                <w:szCs w:val="18"/>
              </w:rPr>
              <w:t>172</w:t>
            </w:r>
          </w:p>
        </w:tc>
        <w:tc>
          <w:tcPr>
            <w:tcW w:w="6521" w:type="dxa"/>
            <w:tcBorders>
              <w:left w:val="single" w:color="000000" w:sz="6" w:space="0"/>
              <w:bottom w:val="single" w:color="000000" w:sz="6" w:space="0"/>
              <w:right w:val="single" w:color="000000" w:sz="6" w:space="0"/>
            </w:tcBorders>
            <w:vAlign w:val="center"/>
          </w:tcPr>
          <w:p w14:paraId="50F48B88">
            <w:pPr>
              <w:pStyle w:val="547"/>
              <w:widowControl w:val="0"/>
              <w:spacing w:before="240" w:after="0" w:line="312" w:lineRule="auto"/>
              <w:jc w:val="left"/>
              <w:rPr>
                <w:bCs/>
                <w:sz w:val="18"/>
                <w:szCs w:val="18"/>
              </w:rPr>
            </w:pPr>
            <w:r>
              <w:rPr>
                <w:bCs/>
                <w:sz w:val="18"/>
                <w:szCs w:val="18"/>
              </w:rPr>
              <w:t>NISTATINA 25.000UI/GR. CREME VAGINAL – TUBO 60GR. (APLICADORES DE ACORDO COM A RDC Nº: 16 E 17/ 2.007)</w:t>
            </w:r>
          </w:p>
        </w:tc>
        <w:tc>
          <w:tcPr>
            <w:tcW w:w="764" w:type="dxa"/>
            <w:tcBorders>
              <w:left w:val="single" w:color="000000" w:sz="6" w:space="0"/>
              <w:bottom w:val="single" w:color="000000" w:sz="6" w:space="0"/>
              <w:right w:val="single" w:color="000000" w:sz="6" w:space="0"/>
            </w:tcBorders>
            <w:vAlign w:val="center"/>
          </w:tcPr>
          <w:p w14:paraId="5099ADF5">
            <w:pPr>
              <w:pStyle w:val="547"/>
              <w:widowControl w:val="0"/>
              <w:spacing w:before="240" w:after="0" w:line="312" w:lineRule="auto"/>
              <w:ind w:left="57"/>
              <w:jc w:val="center"/>
              <w:rPr>
                <w:sz w:val="18"/>
                <w:szCs w:val="18"/>
              </w:rPr>
            </w:pPr>
            <w:r>
              <w:rPr>
                <w:sz w:val="18"/>
                <w:szCs w:val="18"/>
              </w:rPr>
              <w:t>TB</w:t>
            </w:r>
          </w:p>
        </w:tc>
        <w:tc>
          <w:tcPr>
            <w:tcW w:w="1184" w:type="dxa"/>
            <w:tcBorders>
              <w:left w:val="single" w:color="000000" w:sz="6" w:space="0"/>
              <w:bottom w:val="single" w:color="000000" w:sz="6" w:space="0"/>
              <w:right w:val="single" w:color="000000" w:sz="6" w:space="0"/>
            </w:tcBorders>
            <w:vAlign w:val="center"/>
          </w:tcPr>
          <w:p w14:paraId="32B369C5">
            <w:pPr>
              <w:pStyle w:val="547"/>
              <w:widowControl w:val="0"/>
              <w:spacing w:before="240" w:after="0" w:line="312" w:lineRule="auto"/>
              <w:ind w:left="57"/>
              <w:jc w:val="center"/>
              <w:rPr>
                <w:sz w:val="18"/>
                <w:szCs w:val="18"/>
              </w:rPr>
            </w:pPr>
            <w:r>
              <w:rPr>
                <w:sz w:val="18"/>
                <w:szCs w:val="18"/>
              </w:rPr>
              <w:t>5.000</w:t>
            </w:r>
          </w:p>
        </w:tc>
      </w:tr>
      <w:tr w14:paraId="077B1E30">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5BB8B593">
            <w:pPr>
              <w:pStyle w:val="547"/>
              <w:widowControl w:val="0"/>
              <w:spacing w:before="240" w:after="0" w:line="312" w:lineRule="auto"/>
              <w:jc w:val="center"/>
              <w:rPr>
                <w:bCs/>
                <w:sz w:val="18"/>
                <w:szCs w:val="18"/>
              </w:rPr>
            </w:pPr>
            <w:r>
              <w:rPr>
                <w:bCs/>
                <w:color w:val="000000"/>
                <w:sz w:val="18"/>
                <w:szCs w:val="18"/>
              </w:rPr>
              <w:t>173</w:t>
            </w:r>
          </w:p>
        </w:tc>
        <w:tc>
          <w:tcPr>
            <w:tcW w:w="6521" w:type="dxa"/>
            <w:tcBorders>
              <w:left w:val="single" w:color="000000" w:sz="6" w:space="0"/>
              <w:bottom w:val="single" w:color="000000" w:sz="6" w:space="0"/>
              <w:right w:val="single" w:color="000000" w:sz="6" w:space="0"/>
            </w:tcBorders>
            <w:vAlign w:val="center"/>
          </w:tcPr>
          <w:p w14:paraId="581ABC9D">
            <w:pPr>
              <w:pStyle w:val="547"/>
              <w:widowControl w:val="0"/>
              <w:spacing w:before="240" w:after="0" w:line="312" w:lineRule="auto"/>
              <w:jc w:val="left"/>
              <w:rPr>
                <w:bCs/>
                <w:sz w:val="18"/>
                <w:szCs w:val="18"/>
              </w:rPr>
            </w:pPr>
            <w:r>
              <w:rPr>
                <w:bCs/>
                <w:sz w:val="18"/>
                <w:szCs w:val="18"/>
              </w:rPr>
              <w:t>NITRAZEPAM 5MG (COMPRIMIDO EM BLISTER)</w:t>
            </w:r>
          </w:p>
        </w:tc>
        <w:tc>
          <w:tcPr>
            <w:tcW w:w="764" w:type="dxa"/>
            <w:tcBorders>
              <w:left w:val="single" w:color="000000" w:sz="6" w:space="0"/>
              <w:bottom w:val="single" w:color="000000" w:sz="6" w:space="0"/>
              <w:right w:val="single" w:color="000000" w:sz="6" w:space="0"/>
            </w:tcBorders>
            <w:vAlign w:val="center"/>
          </w:tcPr>
          <w:p w14:paraId="14C2C8AD">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0F994F12">
            <w:pPr>
              <w:pStyle w:val="547"/>
              <w:widowControl w:val="0"/>
              <w:spacing w:before="240" w:after="0" w:line="312" w:lineRule="auto"/>
              <w:ind w:left="57"/>
              <w:jc w:val="center"/>
              <w:rPr>
                <w:sz w:val="18"/>
                <w:szCs w:val="18"/>
              </w:rPr>
            </w:pPr>
            <w:r>
              <w:rPr>
                <w:sz w:val="18"/>
                <w:szCs w:val="18"/>
              </w:rPr>
              <w:t>20.000</w:t>
            </w:r>
          </w:p>
        </w:tc>
      </w:tr>
      <w:tr w14:paraId="38F91641">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1941D734">
            <w:pPr>
              <w:pStyle w:val="547"/>
              <w:widowControl w:val="0"/>
              <w:spacing w:before="240" w:after="0" w:line="312" w:lineRule="auto"/>
              <w:jc w:val="center"/>
              <w:rPr>
                <w:bCs/>
                <w:sz w:val="18"/>
                <w:szCs w:val="18"/>
              </w:rPr>
            </w:pPr>
            <w:r>
              <w:rPr>
                <w:bCs/>
                <w:color w:val="000000"/>
                <w:sz w:val="18"/>
                <w:szCs w:val="18"/>
              </w:rPr>
              <w:t>174</w:t>
            </w:r>
          </w:p>
        </w:tc>
        <w:tc>
          <w:tcPr>
            <w:tcW w:w="6521" w:type="dxa"/>
            <w:tcBorders>
              <w:left w:val="single" w:color="000000" w:sz="6" w:space="0"/>
              <w:bottom w:val="single" w:color="000000" w:sz="6" w:space="0"/>
              <w:right w:val="single" w:color="000000" w:sz="6" w:space="0"/>
            </w:tcBorders>
            <w:vAlign w:val="center"/>
          </w:tcPr>
          <w:p w14:paraId="0DE9AF79">
            <w:pPr>
              <w:pStyle w:val="547"/>
              <w:widowControl w:val="0"/>
              <w:spacing w:before="240" w:after="0" w:line="312" w:lineRule="auto"/>
              <w:jc w:val="left"/>
              <w:rPr>
                <w:bCs/>
                <w:sz w:val="18"/>
                <w:szCs w:val="18"/>
              </w:rPr>
            </w:pPr>
            <w:r>
              <w:rPr>
                <w:bCs/>
                <w:sz w:val="18"/>
                <w:szCs w:val="18"/>
              </w:rPr>
              <w:t>NITROFURANTOÍNA 100MG (CÁPSULA EM BLISTER)</w:t>
            </w:r>
          </w:p>
        </w:tc>
        <w:tc>
          <w:tcPr>
            <w:tcW w:w="764" w:type="dxa"/>
            <w:tcBorders>
              <w:left w:val="single" w:color="000000" w:sz="6" w:space="0"/>
              <w:bottom w:val="single" w:color="000000" w:sz="6" w:space="0"/>
              <w:right w:val="single" w:color="000000" w:sz="6" w:space="0"/>
            </w:tcBorders>
            <w:vAlign w:val="center"/>
          </w:tcPr>
          <w:p w14:paraId="58FD76AB">
            <w:pPr>
              <w:pStyle w:val="547"/>
              <w:widowControl w:val="0"/>
              <w:spacing w:before="240" w:after="0" w:line="312" w:lineRule="auto"/>
              <w:ind w:left="57"/>
              <w:jc w:val="center"/>
              <w:rPr>
                <w:sz w:val="18"/>
                <w:szCs w:val="18"/>
              </w:rPr>
            </w:pPr>
            <w:r>
              <w:rPr>
                <w:sz w:val="18"/>
                <w:szCs w:val="18"/>
              </w:rPr>
              <w:t>CA</w:t>
            </w:r>
          </w:p>
        </w:tc>
        <w:tc>
          <w:tcPr>
            <w:tcW w:w="1184" w:type="dxa"/>
            <w:tcBorders>
              <w:left w:val="single" w:color="000000" w:sz="6" w:space="0"/>
              <w:bottom w:val="single" w:color="000000" w:sz="6" w:space="0"/>
              <w:right w:val="single" w:color="000000" w:sz="6" w:space="0"/>
            </w:tcBorders>
            <w:vAlign w:val="center"/>
          </w:tcPr>
          <w:p w14:paraId="0EBE636D">
            <w:pPr>
              <w:pStyle w:val="547"/>
              <w:widowControl w:val="0"/>
              <w:spacing w:before="240" w:after="0" w:line="312" w:lineRule="auto"/>
              <w:ind w:left="57"/>
              <w:jc w:val="center"/>
              <w:rPr>
                <w:sz w:val="18"/>
                <w:szCs w:val="18"/>
              </w:rPr>
            </w:pPr>
            <w:r>
              <w:rPr>
                <w:sz w:val="18"/>
                <w:szCs w:val="18"/>
              </w:rPr>
              <w:t>250.000</w:t>
            </w:r>
          </w:p>
        </w:tc>
      </w:tr>
      <w:tr w14:paraId="0E1656E8">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46D7844B">
            <w:pPr>
              <w:pStyle w:val="547"/>
              <w:widowControl w:val="0"/>
              <w:spacing w:before="240" w:after="0" w:line="312" w:lineRule="auto"/>
              <w:jc w:val="center"/>
              <w:rPr>
                <w:bCs/>
                <w:sz w:val="18"/>
                <w:szCs w:val="18"/>
              </w:rPr>
            </w:pPr>
            <w:r>
              <w:rPr>
                <w:bCs/>
                <w:color w:val="000000"/>
                <w:sz w:val="18"/>
                <w:szCs w:val="18"/>
              </w:rPr>
              <w:t>175</w:t>
            </w:r>
          </w:p>
        </w:tc>
        <w:tc>
          <w:tcPr>
            <w:tcW w:w="6521" w:type="dxa"/>
            <w:tcBorders>
              <w:left w:val="single" w:color="000000" w:sz="6" w:space="0"/>
              <w:bottom w:val="single" w:color="000000" w:sz="6" w:space="0"/>
              <w:right w:val="single" w:color="000000" w:sz="6" w:space="0"/>
            </w:tcBorders>
            <w:vAlign w:val="center"/>
          </w:tcPr>
          <w:p w14:paraId="54FB126D">
            <w:pPr>
              <w:pStyle w:val="547"/>
              <w:widowControl w:val="0"/>
              <w:spacing w:before="240" w:after="0" w:line="312" w:lineRule="auto"/>
              <w:jc w:val="left"/>
              <w:rPr>
                <w:bCs/>
                <w:sz w:val="18"/>
                <w:szCs w:val="18"/>
              </w:rPr>
            </w:pPr>
            <w:r>
              <w:rPr>
                <w:bCs/>
                <w:sz w:val="18"/>
                <w:szCs w:val="18"/>
              </w:rPr>
              <w:t>NOREPINEFRINA 8MG/ 4ML INJETÁVEL</w:t>
            </w:r>
          </w:p>
        </w:tc>
        <w:tc>
          <w:tcPr>
            <w:tcW w:w="764" w:type="dxa"/>
            <w:tcBorders>
              <w:left w:val="single" w:color="000000" w:sz="6" w:space="0"/>
              <w:bottom w:val="single" w:color="000000" w:sz="6" w:space="0"/>
              <w:right w:val="single" w:color="000000" w:sz="6" w:space="0"/>
            </w:tcBorders>
            <w:vAlign w:val="center"/>
          </w:tcPr>
          <w:p w14:paraId="3EFECFFE">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507E086E">
            <w:pPr>
              <w:pStyle w:val="547"/>
              <w:widowControl w:val="0"/>
              <w:spacing w:before="240" w:after="0" w:line="312" w:lineRule="auto"/>
              <w:ind w:left="57"/>
              <w:jc w:val="center"/>
              <w:rPr>
                <w:sz w:val="18"/>
                <w:szCs w:val="18"/>
              </w:rPr>
            </w:pPr>
            <w:r>
              <w:rPr>
                <w:sz w:val="18"/>
                <w:szCs w:val="18"/>
              </w:rPr>
              <w:t>250</w:t>
            </w:r>
          </w:p>
        </w:tc>
      </w:tr>
      <w:tr w14:paraId="097D4573">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0A10A7D3">
            <w:pPr>
              <w:pStyle w:val="547"/>
              <w:widowControl w:val="0"/>
              <w:spacing w:before="240" w:after="0" w:line="312" w:lineRule="auto"/>
              <w:jc w:val="center"/>
              <w:rPr>
                <w:bCs/>
                <w:sz w:val="18"/>
                <w:szCs w:val="18"/>
              </w:rPr>
            </w:pPr>
            <w:r>
              <w:rPr>
                <w:bCs/>
                <w:color w:val="000000"/>
                <w:sz w:val="18"/>
                <w:szCs w:val="18"/>
              </w:rPr>
              <w:t>176</w:t>
            </w:r>
          </w:p>
        </w:tc>
        <w:tc>
          <w:tcPr>
            <w:tcW w:w="6521" w:type="dxa"/>
            <w:tcBorders>
              <w:left w:val="single" w:color="000000" w:sz="6" w:space="0"/>
              <w:bottom w:val="single" w:color="000000" w:sz="6" w:space="0"/>
              <w:right w:val="single" w:color="000000" w:sz="6" w:space="0"/>
            </w:tcBorders>
            <w:vAlign w:val="center"/>
          </w:tcPr>
          <w:p w14:paraId="3C02FD34">
            <w:pPr>
              <w:pStyle w:val="547"/>
              <w:widowControl w:val="0"/>
              <w:spacing w:before="240" w:after="0" w:line="312" w:lineRule="auto"/>
              <w:jc w:val="left"/>
              <w:rPr>
                <w:bCs/>
                <w:sz w:val="18"/>
                <w:szCs w:val="18"/>
              </w:rPr>
            </w:pPr>
            <w:r>
              <w:rPr>
                <w:bCs/>
                <w:sz w:val="18"/>
                <w:szCs w:val="18"/>
              </w:rPr>
              <w:t>NORETISTERONA 0,35MG (COMPRIMIDO)</w:t>
            </w:r>
          </w:p>
        </w:tc>
        <w:tc>
          <w:tcPr>
            <w:tcW w:w="764" w:type="dxa"/>
            <w:tcBorders>
              <w:left w:val="single" w:color="000000" w:sz="6" w:space="0"/>
              <w:bottom w:val="single" w:color="000000" w:sz="6" w:space="0"/>
              <w:right w:val="single" w:color="000000" w:sz="6" w:space="0"/>
            </w:tcBorders>
            <w:vAlign w:val="center"/>
          </w:tcPr>
          <w:p w14:paraId="59B88C88">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17F412AD">
            <w:pPr>
              <w:pStyle w:val="547"/>
              <w:widowControl w:val="0"/>
              <w:spacing w:before="240" w:after="0" w:line="312" w:lineRule="auto"/>
              <w:ind w:left="57"/>
              <w:jc w:val="center"/>
              <w:rPr>
                <w:sz w:val="18"/>
                <w:szCs w:val="18"/>
              </w:rPr>
            </w:pPr>
            <w:r>
              <w:rPr>
                <w:sz w:val="18"/>
                <w:szCs w:val="18"/>
              </w:rPr>
              <w:t>35.000</w:t>
            </w:r>
          </w:p>
        </w:tc>
      </w:tr>
      <w:tr w14:paraId="4955B3FA">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25DE1503">
            <w:pPr>
              <w:pStyle w:val="547"/>
              <w:widowControl w:val="0"/>
              <w:spacing w:before="240" w:after="0" w:line="312" w:lineRule="auto"/>
              <w:jc w:val="center"/>
              <w:rPr>
                <w:bCs/>
                <w:sz w:val="18"/>
                <w:szCs w:val="18"/>
              </w:rPr>
            </w:pPr>
            <w:r>
              <w:rPr>
                <w:bCs/>
                <w:color w:val="000000"/>
                <w:sz w:val="18"/>
                <w:szCs w:val="18"/>
              </w:rPr>
              <w:t>177</w:t>
            </w:r>
          </w:p>
        </w:tc>
        <w:tc>
          <w:tcPr>
            <w:tcW w:w="6521" w:type="dxa"/>
            <w:tcBorders>
              <w:left w:val="single" w:color="000000" w:sz="6" w:space="0"/>
              <w:bottom w:val="single" w:color="000000" w:sz="6" w:space="0"/>
              <w:right w:val="single" w:color="000000" w:sz="6" w:space="0"/>
            </w:tcBorders>
            <w:vAlign w:val="center"/>
          </w:tcPr>
          <w:p w14:paraId="53D8CB76">
            <w:pPr>
              <w:pStyle w:val="547"/>
              <w:widowControl w:val="0"/>
              <w:spacing w:before="240" w:after="0" w:line="312" w:lineRule="auto"/>
              <w:jc w:val="left"/>
              <w:rPr>
                <w:bCs/>
                <w:sz w:val="18"/>
                <w:szCs w:val="18"/>
              </w:rPr>
            </w:pPr>
            <w:r>
              <w:rPr>
                <w:bCs/>
                <w:sz w:val="18"/>
                <w:szCs w:val="18"/>
              </w:rPr>
              <w:t>NORETISTERONA ENANT. 50MG + ESTRADIOL VALERATO 5MG/</w:t>
            </w:r>
            <w:r>
              <w:rPr>
                <w:bCs/>
                <w:sz w:val="18"/>
                <w:szCs w:val="18"/>
              </w:rPr>
              <w:br w:type="textWrapping"/>
            </w:r>
            <w:r>
              <w:rPr>
                <w:bCs/>
                <w:sz w:val="18"/>
                <w:szCs w:val="18"/>
              </w:rPr>
              <w:t>1ML INJETÁVEL – AMPOLA 1ML</w:t>
            </w:r>
          </w:p>
        </w:tc>
        <w:tc>
          <w:tcPr>
            <w:tcW w:w="764" w:type="dxa"/>
            <w:tcBorders>
              <w:left w:val="single" w:color="000000" w:sz="6" w:space="0"/>
              <w:bottom w:val="single" w:color="000000" w:sz="6" w:space="0"/>
              <w:right w:val="single" w:color="000000" w:sz="6" w:space="0"/>
            </w:tcBorders>
            <w:vAlign w:val="center"/>
          </w:tcPr>
          <w:p w14:paraId="3F0250A0">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56DBCD09">
            <w:pPr>
              <w:pStyle w:val="547"/>
              <w:widowControl w:val="0"/>
              <w:spacing w:before="240" w:after="0" w:line="312" w:lineRule="auto"/>
              <w:ind w:left="57"/>
              <w:jc w:val="center"/>
              <w:rPr>
                <w:sz w:val="18"/>
                <w:szCs w:val="18"/>
              </w:rPr>
            </w:pPr>
            <w:r>
              <w:rPr>
                <w:sz w:val="18"/>
                <w:szCs w:val="18"/>
              </w:rPr>
              <w:t>10.200</w:t>
            </w:r>
          </w:p>
        </w:tc>
      </w:tr>
      <w:tr w14:paraId="51971FE2">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77E65243">
            <w:pPr>
              <w:pStyle w:val="547"/>
              <w:widowControl w:val="0"/>
              <w:spacing w:before="240" w:after="0" w:line="312" w:lineRule="auto"/>
              <w:jc w:val="center"/>
              <w:rPr>
                <w:bCs/>
                <w:sz w:val="18"/>
                <w:szCs w:val="18"/>
              </w:rPr>
            </w:pPr>
            <w:r>
              <w:rPr>
                <w:bCs/>
                <w:color w:val="000000"/>
                <w:sz w:val="18"/>
                <w:szCs w:val="18"/>
              </w:rPr>
              <w:t>178</w:t>
            </w:r>
          </w:p>
        </w:tc>
        <w:tc>
          <w:tcPr>
            <w:tcW w:w="6521" w:type="dxa"/>
            <w:tcBorders>
              <w:left w:val="single" w:color="000000" w:sz="6" w:space="0"/>
              <w:bottom w:val="single" w:color="000000" w:sz="6" w:space="0"/>
              <w:right w:val="single" w:color="000000" w:sz="6" w:space="0"/>
            </w:tcBorders>
            <w:vAlign w:val="center"/>
          </w:tcPr>
          <w:p w14:paraId="59EEC960">
            <w:pPr>
              <w:pStyle w:val="547"/>
              <w:widowControl w:val="0"/>
              <w:spacing w:before="240" w:after="0" w:line="312" w:lineRule="auto"/>
              <w:jc w:val="left"/>
              <w:rPr>
                <w:bCs/>
                <w:sz w:val="18"/>
                <w:szCs w:val="18"/>
              </w:rPr>
            </w:pPr>
            <w:r>
              <w:rPr>
                <w:bCs/>
                <w:sz w:val="18"/>
                <w:szCs w:val="18"/>
              </w:rPr>
              <w:t>NORTRIPTILINA 25MG (CÁPSULA EM BLISTER)</w:t>
            </w:r>
          </w:p>
        </w:tc>
        <w:tc>
          <w:tcPr>
            <w:tcW w:w="764" w:type="dxa"/>
            <w:tcBorders>
              <w:left w:val="single" w:color="000000" w:sz="6" w:space="0"/>
              <w:bottom w:val="single" w:color="000000" w:sz="6" w:space="0"/>
              <w:right w:val="single" w:color="000000" w:sz="6" w:space="0"/>
            </w:tcBorders>
            <w:vAlign w:val="center"/>
          </w:tcPr>
          <w:p w14:paraId="38B05D97">
            <w:pPr>
              <w:pStyle w:val="547"/>
              <w:widowControl w:val="0"/>
              <w:spacing w:before="240" w:after="0" w:line="312" w:lineRule="auto"/>
              <w:ind w:left="57"/>
              <w:jc w:val="center"/>
              <w:rPr>
                <w:sz w:val="18"/>
                <w:szCs w:val="18"/>
              </w:rPr>
            </w:pPr>
            <w:r>
              <w:rPr>
                <w:sz w:val="18"/>
                <w:szCs w:val="18"/>
              </w:rPr>
              <w:t>CA</w:t>
            </w:r>
          </w:p>
        </w:tc>
        <w:tc>
          <w:tcPr>
            <w:tcW w:w="1184" w:type="dxa"/>
            <w:tcBorders>
              <w:left w:val="single" w:color="000000" w:sz="6" w:space="0"/>
              <w:bottom w:val="single" w:color="000000" w:sz="6" w:space="0"/>
              <w:right w:val="single" w:color="000000" w:sz="6" w:space="0"/>
            </w:tcBorders>
            <w:vAlign w:val="center"/>
          </w:tcPr>
          <w:p w14:paraId="61032B0B">
            <w:pPr>
              <w:pStyle w:val="547"/>
              <w:widowControl w:val="0"/>
              <w:spacing w:before="240" w:after="0" w:line="312" w:lineRule="auto"/>
              <w:ind w:left="57"/>
              <w:jc w:val="center"/>
              <w:rPr>
                <w:sz w:val="18"/>
                <w:szCs w:val="18"/>
              </w:rPr>
            </w:pPr>
            <w:r>
              <w:rPr>
                <w:sz w:val="18"/>
                <w:szCs w:val="18"/>
              </w:rPr>
              <w:t>400.000</w:t>
            </w:r>
          </w:p>
        </w:tc>
      </w:tr>
      <w:tr w14:paraId="21F451D0">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2DAF079B">
            <w:pPr>
              <w:pStyle w:val="547"/>
              <w:widowControl w:val="0"/>
              <w:spacing w:before="240" w:after="0" w:line="312" w:lineRule="auto"/>
              <w:jc w:val="center"/>
              <w:rPr>
                <w:bCs/>
                <w:sz w:val="18"/>
                <w:szCs w:val="18"/>
              </w:rPr>
            </w:pPr>
            <w:r>
              <w:rPr>
                <w:bCs/>
                <w:color w:val="000000"/>
                <w:sz w:val="18"/>
                <w:szCs w:val="18"/>
              </w:rPr>
              <w:t>179</w:t>
            </w:r>
          </w:p>
        </w:tc>
        <w:tc>
          <w:tcPr>
            <w:tcW w:w="6521" w:type="dxa"/>
            <w:tcBorders>
              <w:left w:val="single" w:color="000000" w:sz="6" w:space="0"/>
              <w:bottom w:val="single" w:color="000000" w:sz="6" w:space="0"/>
              <w:right w:val="single" w:color="000000" w:sz="6" w:space="0"/>
            </w:tcBorders>
            <w:vAlign w:val="center"/>
          </w:tcPr>
          <w:p w14:paraId="2EC38B5E">
            <w:pPr>
              <w:pStyle w:val="547"/>
              <w:widowControl w:val="0"/>
              <w:spacing w:before="240" w:after="0" w:line="312" w:lineRule="auto"/>
              <w:jc w:val="left"/>
              <w:rPr>
                <w:bCs/>
                <w:sz w:val="18"/>
                <w:szCs w:val="18"/>
              </w:rPr>
            </w:pPr>
            <w:r>
              <w:rPr>
                <w:bCs/>
                <w:sz w:val="18"/>
                <w:szCs w:val="18"/>
              </w:rPr>
              <w:t>OMEPRAZOL 20MG (CÁPSULA EM BLISTER)</w:t>
            </w:r>
          </w:p>
        </w:tc>
        <w:tc>
          <w:tcPr>
            <w:tcW w:w="764" w:type="dxa"/>
            <w:tcBorders>
              <w:left w:val="single" w:color="000000" w:sz="6" w:space="0"/>
              <w:bottom w:val="single" w:color="000000" w:sz="6" w:space="0"/>
              <w:right w:val="single" w:color="000000" w:sz="6" w:space="0"/>
            </w:tcBorders>
            <w:vAlign w:val="center"/>
          </w:tcPr>
          <w:p w14:paraId="1EC6689F">
            <w:pPr>
              <w:pStyle w:val="547"/>
              <w:widowControl w:val="0"/>
              <w:spacing w:before="240" w:after="0" w:line="312" w:lineRule="auto"/>
              <w:ind w:left="57"/>
              <w:jc w:val="center"/>
              <w:rPr>
                <w:sz w:val="18"/>
                <w:szCs w:val="18"/>
              </w:rPr>
            </w:pPr>
            <w:r>
              <w:rPr>
                <w:sz w:val="18"/>
                <w:szCs w:val="18"/>
              </w:rPr>
              <w:t>CA</w:t>
            </w:r>
          </w:p>
        </w:tc>
        <w:tc>
          <w:tcPr>
            <w:tcW w:w="1184" w:type="dxa"/>
            <w:tcBorders>
              <w:left w:val="single" w:color="000000" w:sz="6" w:space="0"/>
              <w:bottom w:val="single" w:color="000000" w:sz="6" w:space="0"/>
              <w:right w:val="single" w:color="000000" w:sz="6" w:space="0"/>
            </w:tcBorders>
            <w:vAlign w:val="center"/>
          </w:tcPr>
          <w:p w14:paraId="3CA85C93">
            <w:pPr>
              <w:pStyle w:val="547"/>
              <w:widowControl w:val="0"/>
              <w:spacing w:before="240" w:after="0" w:line="312" w:lineRule="auto"/>
              <w:ind w:left="57"/>
              <w:jc w:val="center"/>
              <w:rPr>
                <w:sz w:val="18"/>
                <w:szCs w:val="18"/>
              </w:rPr>
            </w:pPr>
            <w:r>
              <w:rPr>
                <w:sz w:val="18"/>
                <w:szCs w:val="18"/>
              </w:rPr>
              <w:t>1.500.000</w:t>
            </w:r>
          </w:p>
        </w:tc>
      </w:tr>
      <w:tr w14:paraId="33C5D091">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34F36D4F">
            <w:pPr>
              <w:pStyle w:val="547"/>
              <w:widowControl w:val="0"/>
              <w:spacing w:before="240" w:after="0" w:line="312" w:lineRule="auto"/>
              <w:jc w:val="center"/>
              <w:rPr>
                <w:bCs/>
                <w:sz w:val="18"/>
                <w:szCs w:val="18"/>
              </w:rPr>
            </w:pPr>
            <w:r>
              <w:rPr>
                <w:bCs/>
                <w:color w:val="000000"/>
                <w:sz w:val="18"/>
                <w:szCs w:val="18"/>
              </w:rPr>
              <w:t>180</w:t>
            </w:r>
          </w:p>
        </w:tc>
        <w:tc>
          <w:tcPr>
            <w:tcW w:w="6521" w:type="dxa"/>
            <w:tcBorders>
              <w:left w:val="single" w:color="000000" w:sz="6" w:space="0"/>
              <w:bottom w:val="single" w:color="000000" w:sz="6" w:space="0"/>
              <w:right w:val="single" w:color="000000" w:sz="6" w:space="0"/>
            </w:tcBorders>
            <w:vAlign w:val="center"/>
          </w:tcPr>
          <w:p w14:paraId="79B533E1">
            <w:pPr>
              <w:pStyle w:val="547"/>
              <w:widowControl w:val="0"/>
              <w:spacing w:before="240" w:after="0" w:line="312" w:lineRule="auto"/>
              <w:jc w:val="left"/>
              <w:rPr>
                <w:bCs/>
                <w:sz w:val="18"/>
                <w:szCs w:val="18"/>
              </w:rPr>
            </w:pPr>
            <w:r>
              <w:rPr>
                <w:bCs/>
                <w:sz w:val="18"/>
                <w:szCs w:val="18"/>
              </w:rPr>
              <w:t>OMEPRAZOL 40MG/ 10ML INJETÁVEL IV</w:t>
            </w:r>
          </w:p>
        </w:tc>
        <w:tc>
          <w:tcPr>
            <w:tcW w:w="764" w:type="dxa"/>
            <w:tcBorders>
              <w:left w:val="single" w:color="000000" w:sz="6" w:space="0"/>
              <w:bottom w:val="single" w:color="000000" w:sz="6" w:space="0"/>
              <w:right w:val="single" w:color="000000" w:sz="6" w:space="0"/>
            </w:tcBorders>
            <w:vAlign w:val="center"/>
          </w:tcPr>
          <w:p w14:paraId="37944A2E">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4EEEA1E6">
            <w:pPr>
              <w:pStyle w:val="547"/>
              <w:widowControl w:val="0"/>
              <w:spacing w:before="240" w:after="0" w:line="312" w:lineRule="auto"/>
              <w:ind w:left="57"/>
              <w:jc w:val="center"/>
              <w:rPr>
                <w:sz w:val="18"/>
                <w:szCs w:val="18"/>
              </w:rPr>
            </w:pPr>
            <w:r>
              <w:rPr>
                <w:sz w:val="18"/>
                <w:szCs w:val="18"/>
              </w:rPr>
              <w:t>2.000</w:t>
            </w:r>
          </w:p>
        </w:tc>
      </w:tr>
      <w:tr w14:paraId="304CA8AB">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46DF269D">
            <w:pPr>
              <w:pStyle w:val="547"/>
              <w:widowControl w:val="0"/>
              <w:spacing w:before="240" w:after="0" w:line="312" w:lineRule="auto"/>
              <w:jc w:val="center"/>
              <w:rPr>
                <w:bCs/>
                <w:sz w:val="18"/>
                <w:szCs w:val="18"/>
              </w:rPr>
            </w:pPr>
            <w:r>
              <w:rPr>
                <w:bCs/>
                <w:color w:val="000000"/>
                <w:sz w:val="18"/>
                <w:szCs w:val="18"/>
              </w:rPr>
              <w:t>181</w:t>
            </w:r>
          </w:p>
        </w:tc>
        <w:tc>
          <w:tcPr>
            <w:tcW w:w="6521" w:type="dxa"/>
            <w:tcBorders>
              <w:left w:val="single" w:color="000000" w:sz="6" w:space="0"/>
              <w:bottom w:val="single" w:color="000000" w:sz="6" w:space="0"/>
            </w:tcBorders>
            <w:vAlign w:val="center"/>
          </w:tcPr>
          <w:p w14:paraId="79D92A00">
            <w:pPr>
              <w:pStyle w:val="547"/>
              <w:widowControl w:val="0"/>
              <w:spacing w:before="240" w:after="0" w:line="312" w:lineRule="auto"/>
              <w:jc w:val="left"/>
              <w:rPr>
                <w:bCs/>
                <w:sz w:val="18"/>
                <w:szCs w:val="18"/>
              </w:rPr>
            </w:pPr>
            <w:r>
              <w:rPr>
                <w:bCs/>
                <w:sz w:val="18"/>
                <w:szCs w:val="18"/>
              </w:rPr>
              <w:t>ONDANSETRONA 8MG/4ML – INJETÁVEL</w:t>
            </w:r>
          </w:p>
        </w:tc>
        <w:tc>
          <w:tcPr>
            <w:tcW w:w="764" w:type="dxa"/>
            <w:tcBorders>
              <w:left w:val="single" w:color="000000" w:sz="6" w:space="0"/>
              <w:bottom w:val="single" w:color="000000" w:sz="6" w:space="0"/>
            </w:tcBorders>
            <w:vAlign w:val="center"/>
          </w:tcPr>
          <w:p w14:paraId="1B2D4175">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3234D7EF">
            <w:pPr>
              <w:pStyle w:val="547"/>
              <w:widowControl w:val="0"/>
              <w:spacing w:before="240" w:after="0" w:line="312" w:lineRule="auto"/>
              <w:ind w:left="57"/>
              <w:jc w:val="center"/>
              <w:rPr>
                <w:sz w:val="18"/>
                <w:szCs w:val="18"/>
              </w:rPr>
            </w:pPr>
            <w:r>
              <w:rPr>
                <w:sz w:val="18"/>
                <w:szCs w:val="18"/>
              </w:rPr>
              <w:t>5.000</w:t>
            </w:r>
          </w:p>
        </w:tc>
      </w:tr>
      <w:tr w14:paraId="068CA699">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07EF6E7C">
            <w:pPr>
              <w:pStyle w:val="547"/>
              <w:widowControl w:val="0"/>
              <w:spacing w:before="240" w:after="0" w:line="312" w:lineRule="auto"/>
              <w:jc w:val="center"/>
              <w:rPr>
                <w:bCs/>
                <w:sz w:val="18"/>
                <w:szCs w:val="18"/>
              </w:rPr>
            </w:pPr>
            <w:r>
              <w:rPr>
                <w:bCs/>
                <w:sz w:val="18"/>
                <w:szCs w:val="18"/>
              </w:rPr>
              <w:t>182</w:t>
            </w:r>
          </w:p>
        </w:tc>
        <w:tc>
          <w:tcPr>
            <w:tcW w:w="6521" w:type="dxa"/>
            <w:tcBorders>
              <w:left w:val="single" w:color="000000" w:sz="6" w:space="0"/>
              <w:bottom w:val="single" w:color="000000" w:sz="6" w:space="0"/>
              <w:right w:val="single" w:color="000000" w:sz="6" w:space="0"/>
            </w:tcBorders>
            <w:vAlign w:val="center"/>
          </w:tcPr>
          <w:p w14:paraId="076E2DAB">
            <w:pPr>
              <w:pStyle w:val="547"/>
              <w:widowControl w:val="0"/>
              <w:spacing w:before="240" w:after="0" w:line="312" w:lineRule="auto"/>
              <w:jc w:val="left"/>
              <w:rPr>
                <w:bCs/>
                <w:sz w:val="18"/>
                <w:szCs w:val="18"/>
              </w:rPr>
            </w:pPr>
            <w:r>
              <w:rPr>
                <w:bCs/>
                <w:sz w:val="18"/>
                <w:szCs w:val="18"/>
              </w:rPr>
              <w:t>OXIBUPROCAÍNA CLOR. 40MG/ML SOLUÇÃO OFTÁLMICA FRASCO 10ML</w:t>
            </w:r>
          </w:p>
        </w:tc>
        <w:tc>
          <w:tcPr>
            <w:tcW w:w="764" w:type="dxa"/>
            <w:tcBorders>
              <w:left w:val="single" w:color="000000" w:sz="6" w:space="0"/>
              <w:bottom w:val="single" w:color="000000" w:sz="6" w:space="0"/>
              <w:right w:val="single" w:color="000000" w:sz="6" w:space="0"/>
            </w:tcBorders>
            <w:vAlign w:val="center"/>
          </w:tcPr>
          <w:p w14:paraId="28DAA974">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67A380AF">
            <w:pPr>
              <w:pStyle w:val="547"/>
              <w:widowControl w:val="0"/>
              <w:spacing w:before="240" w:after="0" w:line="312" w:lineRule="auto"/>
              <w:ind w:left="57"/>
              <w:jc w:val="center"/>
              <w:rPr>
                <w:sz w:val="18"/>
                <w:szCs w:val="18"/>
              </w:rPr>
            </w:pPr>
            <w:r>
              <w:rPr>
                <w:sz w:val="18"/>
                <w:szCs w:val="18"/>
              </w:rPr>
              <w:t>200</w:t>
            </w:r>
          </w:p>
        </w:tc>
      </w:tr>
      <w:tr w14:paraId="2C112E30">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5CDFFA12">
            <w:pPr>
              <w:pStyle w:val="547"/>
              <w:widowControl w:val="0"/>
              <w:spacing w:before="240" w:after="0" w:line="312" w:lineRule="auto"/>
              <w:jc w:val="center"/>
              <w:rPr>
                <w:bCs/>
                <w:sz w:val="18"/>
                <w:szCs w:val="18"/>
              </w:rPr>
            </w:pPr>
            <w:r>
              <w:rPr>
                <w:bCs/>
                <w:color w:val="000000"/>
                <w:sz w:val="18"/>
                <w:szCs w:val="18"/>
              </w:rPr>
              <w:t>183</w:t>
            </w:r>
          </w:p>
        </w:tc>
        <w:tc>
          <w:tcPr>
            <w:tcW w:w="6521" w:type="dxa"/>
            <w:tcBorders>
              <w:left w:val="single" w:color="000000" w:sz="6" w:space="0"/>
              <w:bottom w:val="single" w:color="000000" w:sz="6" w:space="0"/>
              <w:right w:val="single" w:color="000000" w:sz="6" w:space="0"/>
            </w:tcBorders>
            <w:vAlign w:val="center"/>
          </w:tcPr>
          <w:p w14:paraId="1789711D">
            <w:pPr>
              <w:pStyle w:val="547"/>
              <w:widowControl w:val="0"/>
              <w:spacing w:before="240" w:after="0" w:line="312" w:lineRule="auto"/>
              <w:jc w:val="left"/>
              <w:rPr>
                <w:bCs/>
                <w:sz w:val="18"/>
                <w:szCs w:val="18"/>
              </w:rPr>
            </w:pPr>
            <w:r>
              <w:rPr>
                <w:bCs/>
                <w:sz w:val="18"/>
                <w:szCs w:val="18"/>
              </w:rPr>
              <w:t>PALM.RETINOL 5000 UI + COLECALCIFEROL (VIT.D3) 900UI + ÓXIDO ZINCO 150 MG/G POMADA – TUBO 45G</w:t>
            </w:r>
          </w:p>
        </w:tc>
        <w:tc>
          <w:tcPr>
            <w:tcW w:w="764" w:type="dxa"/>
            <w:tcBorders>
              <w:left w:val="single" w:color="000000" w:sz="6" w:space="0"/>
              <w:bottom w:val="single" w:color="000000" w:sz="6" w:space="0"/>
              <w:right w:val="single" w:color="000000" w:sz="6" w:space="0"/>
            </w:tcBorders>
            <w:vAlign w:val="center"/>
          </w:tcPr>
          <w:p w14:paraId="0EC52095">
            <w:pPr>
              <w:pStyle w:val="547"/>
              <w:widowControl w:val="0"/>
              <w:spacing w:before="240" w:after="0" w:line="312" w:lineRule="auto"/>
              <w:ind w:left="57"/>
              <w:jc w:val="center"/>
              <w:rPr>
                <w:sz w:val="18"/>
                <w:szCs w:val="18"/>
              </w:rPr>
            </w:pPr>
            <w:r>
              <w:rPr>
                <w:sz w:val="18"/>
                <w:szCs w:val="18"/>
              </w:rPr>
              <w:t>TB</w:t>
            </w:r>
          </w:p>
        </w:tc>
        <w:tc>
          <w:tcPr>
            <w:tcW w:w="1184" w:type="dxa"/>
            <w:tcBorders>
              <w:left w:val="single" w:color="000000" w:sz="6" w:space="0"/>
              <w:bottom w:val="single" w:color="000000" w:sz="6" w:space="0"/>
              <w:right w:val="single" w:color="000000" w:sz="6" w:space="0"/>
            </w:tcBorders>
            <w:vAlign w:val="center"/>
          </w:tcPr>
          <w:p w14:paraId="3B7FACB3">
            <w:pPr>
              <w:pStyle w:val="547"/>
              <w:widowControl w:val="0"/>
              <w:spacing w:before="240" w:after="0" w:line="312" w:lineRule="auto"/>
              <w:ind w:left="57"/>
              <w:jc w:val="center"/>
              <w:rPr>
                <w:sz w:val="18"/>
                <w:szCs w:val="18"/>
              </w:rPr>
            </w:pPr>
            <w:r>
              <w:rPr>
                <w:sz w:val="18"/>
                <w:szCs w:val="18"/>
              </w:rPr>
              <w:t>22.000</w:t>
            </w:r>
          </w:p>
        </w:tc>
      </w:tr>
      <w:tr w14:paraId="7C8260E2">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2A25B524">
            <w:pPr>
              <w:pStyle w:val="547"/>
              <w:widowControl w:val="0"/>
              <w:spacing w:before="240" w:after="0" w:line="312" w:lineRule="auto"/>
              <w:jc w:val="center"/>
              <w:rPr>
                <w:bCs/>
                <w:sz w:val="18"/>
                <w:szCs w:val="18"/>
              </w:rPr>
            </w:pPr>
            <w:r>
              <w:rPr>
                <w:bCs/>
                <w:color w:val="000000"/>
                <w:sz w:val="18"/>
                <w:szCs w:val="18"/>
              </w:rPr>
              <w:t>184</w:t>
            </w:r>
          </w:p>
        </w:tc>
        <w:tc>
          <w:tcPr>
            <w:tcW w:w="6521" w:type="dxa"/>
            <w:tcBorders>
              <w:left w:val="single" w:color="000000" w:sz="6" w:space="0"/>
              <w:bottom w:val="single" w:color="000000" w:sz="6" w:space="0"/>
              <w:right w:val="single" w:color="000000" w:sz="6" w:space="0"/>
            </w:tcBorders>
            <w:vAlign w:val="center"/>
          </w:tcPr>
          <w:p w14:paraId="03A2E76B">
            <w:pPr>
              <w:pStyle w:val="547"/>
              <w:widowControl w:val="0"/>
              <w:spacing w:before="240" w:after="0" w:line="312" w:lineRule="auto"/>
              <w:jc w:val="left"/>
              <w:rPr>
                <w:bCs/>
                <w:sz w:val="18"/>
                <w:szCs w:val="18"/>
              </w:rPr>
            </w:pPr>
            <w:r>
              <w:rPr>
                <w:bCs/>
                <w:sz w:val="18"/>
                <w:szCs w:val="18"/>
              </w:rPr>
              <w:t>PARACETAMOL 500MG (COMPRIMIDO EM BLISTER)</w:t>
            </w:r>
          </w:p>
        </w:tc>
        <w:tc>
          <w:tcPr>
            <w:tcW w:w="764" w:type="dxa"/>
            <w:tcBorders>
              <w:left w:val="single" w:color="000000" w:sz="6" w:space="0"/>
              <w:bottom w:val="single" w:color="000000" w:sz="6" w:space="0"/>
              <w:right w:val="single" w:color="000000" w:sz="6" w:space="0"/>
            </w:tcBorders>
            <w:vAlign w:val="center"/>
          </w:tcPr>
          <w:p w14:paraId="1B94B656">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3323B924">
            <w:pPr>
              <w:pStyle w:val="547"/>
              <w:widowControl w:val="0"/>
              <w:spacing w:before="240" w:after="0" w:line="312" w:lineRule="auto"/>
              <w:ind w:left="57"/>
              <w:jc w:val="center"/>
              <w:rPr>
                <w:sz w:val="18"/>
                <w:szCs w:val="18"/>
              </w:rPr>
            </w:pPr>
            <w:r>
              <w:rPr>
                <w:sz w:val="18"/>
                <w:szCs w:val="18"/>
              </w:rPr>
              <w:t>1.000.000</w:t>
            </w:r>
          </w:p>
        </w:tc>
      </w:tr>
      <w:tr w14:paraId="0E857768">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30CBB0E5">
            <w:pPr>
              <w:pStyle w:val="547"/>
              <w:widowControl w:val="0"/>
              <w:spacing w:before="240" w:after="0" w:line="312" w:lineRule="auto"/>
              <w:jc w:val="center"/>
              <w:rPr>
                <w:bCs/>
                <w:sz w:val="18"/>
                <w:szCs w:val="18"/>
              </w:rPr>
            </w:pPr>
            <w:r>
              <w:rPr>
                <w:bCs/>
                <w:color w:val="000000"/>
                <w:sz w:val="18"/>
                <w:szCs w:val="18"/>
              </w:rPr>
              <w:t>185</w:t>
            </w:r>
          </w:p>
        </w:tc>
        <w:tc>
          <w:tcPr>
            <w:tcW w:w="6521" w:type="dxa"/>
            <w:tcBorders>
              <w:left w:val="single" w:color="000000" w:sz="6" w:space="0"/>
              <w:bottom w:val="single" w:color="000000" w:sz="6" w:space="0"/>
              <w:right w:val="single" w:color="000000" w:sz="6" w:space="0"/>
            </w:tcBorders>
            <w:vAlign w:val="center"/>
          </w:tcPr>
          <w:p w14:paraId="114DFF29">
            <w:pPr>
              <w:pStyle w:val="547"/>
              <w:widowControl w:val="0"/>
              <w:spacing w:before="240" w:after="0" w:line="312" w:lineRule="auto"/>
              <w:jc w:val="left"/>
              <w:rPr>
                <w:bCs/>
                <w:sz w:val="18"/>
                <w:szCs w:val="18"/>
              </w:rPr>
            </w:pPr>
            <w:r>
              <w:rPr>
                <w:bCs/>
                <w:sz w:val="18"/>
                <w:szCs w:val="18"/>
              </w:rPr>
              <w:t>PARACETAMOL 200MG/ ML GOTAS – FRASCO 10ML</w:t>
            </w:r>
          </w:p>
        </w:tc>
        <w:tc>
          <w:tcPr>
            <w:tcW w:w="764" w:type="dxa"/>
            <w:tcBorders>
              <w:left w:val="single" w:color="000000" w:sz="6" w:space="0"/>
              <w:bottom w:val="single" w:color="000000" w:sz="6" w:space="0"/>
              <w:right w:val="single" w:color="000000" w:sz="6" w:space="0"/>
            </w:tcBorders>
            <w:vAlign w:val="center"/>
          </w:tcPr>
          <w:p w14:paraId="784283AF">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2AC2CED4">
            <w:pPr>
              <w:pStyle w:val="547"/>
              <w:widowControl w:val="0"/>
              <w:spacing w:before="240" w:after="0" w:line="312" w:lineRule="auto"/>
              <w:ind w:left="57"/>
              <w:jc w:val="center"/>
              <w:rPr>
                <w:sz w:val="18"/>
                <w:szCs w:val="18"/>
              </w:rPr>
            </w:pPr>
            <w:r>
              <w:rPr>
                <w:sz w:val="18"/>
                <w:szCs w:val="18"/>
              </w:rPr>
              <w:t>26.000</w:t>
            </w:r>
          </w:p>
        </w:tc>
      </w:tr>
      <w:tr w14:paraId="7628DA91">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314282D6">
            <w:pPr>
              <w:pStyle w:val="547"/>
              <w:widowControl w:val="0"/>
              <w:spacing w:before="240" w:after="0" w:line="312" w:lineRule="auto"/>
              <w:jc w:val="center"/>
              <w:rPr>
                <w:bCs/>
                <w:sz w:val="18"/>
                <w:szCs w:val="18"/>
              </w:rPr>
            </w:pPr>
            <w:r>
              <w:rPr>
                <w:bCs/>
                <w:color w:val="000000"/>
                <w:sz w:val="18"/>
                <w:szCs w:val="18"/>
              </w:rPr>
              <w:t>186</w:t>
            </w:r>
          </w:p>
        </w:tc>
        <w:tc>
          <w:tcPr>
            <w:tcW w:w="6521" w:type="dxa"/>
            <w:tcBorders>
              <w:left w:val="single" w:color="000000" w:sz="6" w:space="0"/>
              <w:bottom w:val="single" w:color="000000" w:sz="6" w:space="0"/>
              <w:right w:val="single" w:color="000000" w:sz="6" w:space="0"/>
            </w:tcBorders>
            <w:vAlign w:val="center"/>
          </w:tcPr>
          <w:p w14:paraId="5FA20C1B">
            <w:pPr>
              <w:pStyle w:val="547"/>
              <w:widowControl w:val="0"/>
              <w:spacing w:before="240" w:after="0" w:line="312" w:lineRule="auto"/>
              <w:jc w:val="left"/>
              <w:rPr>
                <w:bCs/>
                <w:sz w:val="18"/>
                <w:szCs w:val="18"/>
              </w:rPr>
            </w:pPr>
            <w:r>
              <w:rPr>
                <w:bCs/>
                <w:sz w:val="18"/>
                <w:szCs w:val="18"/>
              </w:rPr>
              <w:t>PERICIAZINA 40MG/ ML (4%) GOTAS – FRASCO 20ML</w:t>
            </w:r>
          </w:p>
        </w:tc>
        <w:tc>
          <w:tcPr>
            <w:tcW w:w="764" w:type="dxa"/>
            <w:tcBorders>
              <w:left w:val="single" w:color="000000" w:sz="6" w:space="0"/>
              <w:bottom w:val="single" w:color="000000" w:sz="6" w:space="0"/>
              <w:right w:val="single" w:color="000000" w:sz="6" w:space="0"/>
            </w:tcBorders>
            <w:vAlign w:val="center"/>
          </w:tcPr>
          <w:p w14:paraId="66B742C5">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1F896D0A">
            <w:pPr>
              <w:pStyle w:val="547"/>
              <w:widowControl w:val="0"/>
              <w:spacing w:before="240" w:after="0" w:line="312" w:lineRule="auto"/>
              <w:ind w:left="57"/>
              <w:jc w:val="center"/>
              <w:rPr>
                <w:sz w:val="18"/>
                <w:szCs w:val="18"/>
              </w:rPr>
            </w:pPr>
            <w:r>
              <w:rPr>
                <w:sz w:val="18"/>
                <w:szCs w:val="18"/>
              </w:rPr>
              <w:t>1.500</w:t>
            </w:r>
          </w:p>
        </w:tc>
      </w:tr>
      <w:tr w14:paraId="26723C13">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1855E6E3">
            <w:pPr>
              <w:pStyle w:val="547"/>
              <w:widowControl w:val="0"/>
              <w:spacing w:before="240" w:after="0" w:line="312" w:lineRule="auto"/>
              <w:jc w:val="center"/>
              <w:rPr>
                <w:bCs/>
                <w:sz w:val="18"/>
                <w:szCs w:val="18"/>
              </w:rPr>
            </w:pPr>
            <w:r>
              <w:rPr>
                <w:bCs/>
                <w:color w:val="000000"/>
                <w:sz w:val="18"/>
                <w:szCs w:val="18"/>
              </w:rPr>
              <w:t>187</w:t>
            </w:r>
          </w:p>
        </w:tc>
        <w:tc>
          <w:tcPr>
            <w:tcW w:w="6521" w:type="dxa"/>
            <w:tcBorders>
              <w:left w:val="single" w:color="000000" w:sz="6" w:space="0"/>
              <w:bottom w:val="single" w:color="000000" w:sz="6" w:space="0"/>
              <w:right w:val="single" w:color="000000" w:sz="6" w:space="0"/>
            </w:tcBorders>
            <w:vAlign w:val="center"/>
          </w:tcPr>
          <w:p w14:paraId="32874FD5">
            <w:pPr>
              <w:pStyle w:val="547"/>
              <w:widowControl w:val="0"/>
              <w:spacing w:before="240" w:after="0" w:line="312" w:lineRule="auto"/>
              <w:jc w:val="left"/>
              <w:rPr>
                <w:bCs/>
                <w:sz w:val="18"/>
                <w:szCs w:val="18"/>
              </w:rPr>
            </w:pPr>
            <w:r>
              <w:rPr>
                <w:bCs/>
                <w:sz w:val="18"/>
                <w:szCs w:val="18"/>
              </w:rPr>
              <w:t>PERMANGANATO DE POTÁSSIO 100MG (COMPRIMIDO EM BLISTER)</w:t>
            </w:r>
          </w:p>
        </w:tc>
        <w:tc>
          <w:tcPr>
            <w:tcW w:w="764" w:type="dxa"/>
            <w:tcBorders>
              <w:left w:val="single" w:color="000000" w:sz="6" w:space="0"/>
              <w:bottom w:val="single" w:color="000000" w:sz="6" w:space="0"/>
              <w:right w:val="single" w:color="000000" w:sz="6" w:space="0"/>
            </w:tcBorders>
            <w:vAlign w:val="center"/>
          </w:tcPr>
          <w:p w14:paraId="0C0E6F28">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20CAFDAB">
            <w:pPr>
              <w:pStyle w:val="547"/>
              <w:widowControl w:val="0"/>
              <w:spacing w:before="240" w:after="0" w:line="312" w:lineRule="auto"/>
              <w:ind w:left="57"/>
              <w:jc w:val="center"/>
              <w:rPr>
                <w:sz w:val="18"/>
                <w:szCs w:val="18"/>
              </w:rPr>
            </w:pPr>
            <w:r>
              <w:rPr>
                <w:sz w:val="18"/>
                <w:szCs w:val="18"/>
              </w:rPr>
              <w:t>4.500</w:t>
            </w:r>
          </w:p>
        </w:tc>
      </w:tr>
      <w:tr w14:paraId="67D0964D">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07776C2A">
            <w:pPr>
              <w:pStyle w:val="547"/>
              <w:widowControl w:val="0"/>
              <w:spacing w:before="240" w:after="0" w:line="312" w:lineRule="auto"/>
              <w:jc w:val="center"/>
              <w:rPr>
                <w:bCs/>
                <w:sz w:val="18"/>
                <w:szCs w:val="18"/>
              </w:rPr>
            </w:pPr>
            <w:r>
              <w:rPr>
                <w:bCs/>
                <w:color w:val="000000"/>
                <w:sz w:val="18"/>
                <w:szCs w:val="18"/>
              </w:rPr>
              <w:t>188</w:t>
            </w:r>
          </w:p>
        </w:tc>
        <w:tc>
          <w:tcPr>
            <w:tcW w:w="6521" w:type="dxa"/>
            <w:tcBorders>
              <w:left w:val="single" w:color="000000" w:sz="6" w:space="0"/>
              <w:bottom w:val="single" w:color="000000" w:sz="6" w:space="0"/>
              <w:right w:val="single" w:color="000000" w:sz="6" w:space="0"/>
            </w:tcBorders>
            <w:vAlign w:val="center"/>
          </w:tcPr>
          <w:p w14:paraId="0B7D30C6">
            <w:pPr>
              <w:pStyle w:val="547"/>
              <w:widowControl w:val="0"/>
              <w:spacing w:before="240" w:after="0" w:line="312" w:lineRule="auto"/>
              <w:jc w:val="left"/>
              <w:rPr>
                <w:bCs/>
                <w:sz w:val="18"/>
                <w:szCs w:val="18"/>
              </w:rPr>
            </w:pPr>
            <w:r>
              <w:rPr>
                <w:bCs/>
                <w:sz w:val="18"/>
                <w:szCs w:val="18"/>
              </w:rPr>
              <w:t>PERMETRINA 50MG/ G LOÇÃO – FRASCO 60ML</w:t>
            </w:r>
          </w:p>
        </w:tc>
        <w:tc>
          <w:tcPr>
            <w:tcW w:w="764" w:type="dxa"/>
            <w:tcBorders>
              <w:left w:val="single" w:color="000000" w:sz="6" w:space="0"/>
              <w:bottom w:val="single" w:color="000000" w:sz="6" w:space="0"/>
              <w:right w:val="single" w:color="000000" w:sz="6" w:space="0"/>
            </w:tcBorders>
            <w:vAlign w:val="center"/>
          </w:tcPr>
          <w:p w14:paraId="5CC4C12B">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03337307">
            <w:pPr>
              <w:pStyle w:val="547"/>
              <w:widowControl w:val="0"/>
              <w:spacing w:before="240" w:after="0" w:line="312" w:lineRule="auto"/>
              <w:ind w:left="57"/>
              <w:jc w:val="center"/>
              <w:rPr>
                <w:sz w:val="18"/>
                <w:szCs w:val="18"/>
              </w:rPr>
            </w:pPr>
            <w:r>
              <w:rPr>
                <w:sz w:val="18"/>
                <w:szCs w:val="18"/>
              </w:rPr>
              <w:t>1.200</w:t>
            </w:r>
          </w:p>
        </w:tc>
      </w:tr>
      <w:tr w14:paraId="4CF836E0">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4823021C">
            <w:pPr>
              <w:pStyle w:val="547"/>
              <w:widowControl w:val="0"/>
              <w:spacing w:before="240" w:after="0" w:line="312" w:lineRule="auto"/>
              <w:jc w:val="center"/>
              <w:rPr>
                <w:bCs/>
                <w:sz w:val="18"/>
                <w:szCs w:val="18"/>
              </w:rPr>
            </w:pPr>
            <w:r>
              <w:rPr>
                <w:bCs/>
                <w:color w:val="000000"/>
                <w:sz w:val="18"/>
                <w:szCs w:val="18"/>
              </w:rPr>
              <w:t>189</w:t>
            </w:r>
          </w:p>
        </w:tc>
        <w:tc>
          <w:tcPr>
            <w:tcW w:w="6521" w:type="dxa"/>
            <w:tcBorders>
              <w:left w:val="single" w:color="000000" w:sz="6" w:space="0"/>
              <w:bottom w:val="single" w:color="000000" w:sz="6" w:space="0"/>
              <w:right w:val="single" w:color="000000" w:sz="6" w:space="0"/>
            </w:tcBorders>
            <w:vAlign w:val="center"/>
          </w:tcPr>
          <w:p w14:paraId="0214B981">
            <w:pPr>
              <w:pStyle w:val="547"/>
              <w:widowControl w:val="0"/>
              <w:spacing w:before="240" w:after="0" w:line="312" w:lineRule="auto"/>
              <w:jc w:val="left"/>
              <w:rPr>
                <w:bCs/>
                <w:sz w:val="18"/>
                <w:szCs w:val="18"/>
              </w:rPr>
            </w:pPr>
            <w:r>
              <w:rPr>
                <w:bCs/>
                <w:sz w:val="18"/>
                <w:szCs w:val="18"/>
              </w:rPr>
              <w:t>PIRIDOXINA CLOR. 40MG (COMPRIMIDO EM BLISTER)</w:t>
            </w:r>
          </w:p>
        </w:tc>
        <w:tc>
          <w:tcPr>
            <w:tcW w:w="764" w:type="dxa"/>
            <w:tcBorders>
              <w:left w:val="single" w:color="000000" w:sz="6" w:space="0"/>
              <w:bottom w:val="single" w:color="000000" w:sz="6" w:space="0"/>
              <w:right w:val="single" w:color="000000" w:sz="6" w:space="0"/>
            </w:tcBorders>
            <w:vAlign w:val="center"/>
          </w:tcPr>
          <w:p w14:paraId="701D285B">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29A2287E">
            <w:pPr>
              <w:pStyle w:val="547"/>
              <w:widowControl w:val="0"/>
              <w:spacing w:before="240" w:after="0" w:line="312" w:lineRule="auto"/>
              <w:ind w:left="57"/>
              <w:jc w:val="center"/>
              <w:rPr>
                <w:sz w:val="18"/>
                <w:szCs w:val="18"/>
              </w:rPr>
            </w:pPr>
            <w:r>
              <w:rPr>
                <w:sz w:val="18"/>
                <w:szCs w:val="18"/>
              </w:rPr>
              <w:t>11.000</w:t>
            </w:r>
          </w:p>
        </w:tc>
      </w:tr>
      <w:tr w14:paraId="2EA76B42">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695E05B1">
            <w:pPr>
              <w:pStyle w:val="547"/>
              <w:widowControl w:val="0"/>
              <w:spacing w:before="240" w:after="0" w:line="312" w:lineRule="auto"/>
              <w:jc w:val="center"/>
              <w:rPr>
                <w:bCs/>
                <w:sz w:val="18"/>
                <w:szCs w:val="18"/>
              </w:rPr>
            </w:pPr>
            <w:r>
              <w:rPr>
                <w:bCs/>
                <w:color w:val="000000"/>
                <w:sz w:val="18"/>
                <w:szCs w:val="18"/>
              </w:rPr>
              <w:t>190</w:t>
            </w:r>
          </w:p>
        </w:tc>
        <w:tc>
          <w:tcPr>
            <w:tcW w:w="6521" w:type="dxa"/>
            <w:tcBorders>
              <w:left w:val="single" w:color="000000" w:sz="6" w:space="0"/>
              <w:bottom w:val="single" w:color="000000" w:sz="6" w:space="0"/>
              <w:right w:val="single" w:color="000000" w:sz="6" w:space="0"/>
            </w:tcBorders>
            <w:vAlign w:val="center"/>
          </w:tcPr>
          <w:p w14:paraId="570D3ABB">
            <w:pPr>
              <w:pStyle w:val="547"/>
              <w:widowControl w:val="0"/>
              <w:spacing w:before="240" w:after="0" w:line="312" w:lineRule="auto"/>
              <w:jc w:val="left"/>
              <w:rPr>
                <w:bCs/>
                <w:sz w:val="18"/>
                <w:szCs w:val="18"/>
              </w:rPr>
            </w:pPr>
            <w:r>
              <w:rPr>
                <w:bCs/>
                <w:sz w:val="18"/>
                <w:szCs w:val="18"/>
              </w:rPr>
              <w:t>PIRIMETAMINA 25MG</w:t>
            </w:r>
          </w:p>
        </w:tc>
        <w:tc>
          <w:tcPr>
            <w:tcW w:w="764" w:type="dxa"/>
            <w:tcBorders>
              <w:left w:val="single" w:color="000000" w:sz="6" w:space="0"/>
              <w:bottom w:val="single" w:color="000000" w:sz="6" w:space="0"/>
              <w:right w:val="single" w:color="000000" w:sz="6" w:space="0"/>
            </w:tcBorders>
            <w:vAlign w:val="center"/>
          </w:tcPr>
          <w:p w14:paraId="3192F333">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6D88A824">
            <w:pPr>
              <w:pStyle w:val="547"/>
              <w:widowControl w:val="0"/>
              <w:spacing w:before="240" w:after="0" w:line="312" w:lineRule="auto"/>
              <w:ind w:left="57"/>
              <w:jc w:val="center"/>
              <w:rPr>
                <w:sz w:val="18"/>
                <w:szCs w:val="18"/>
              </w:rPr>
            </w:pPr>
            <w:r>
              <w:rPr>
                <w:sz w:val="18"/>
                <w:szCs w:val="18"/>
              </w:rPr>
              <w:t>1.200</w:t>
            </w:r>
          </w:p>
        </w:tc>
      </w:tr>
      <w:tr w14:paraId="6EC3F22F">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67CA9851">
            <w:pPr>
              <w:pStyle w:val="547"/>
              <w:widowControl w:val="0"/>
              <w:spacing w:before="240" w:after="0" w:line="312" w:lineRule="auto"/>
              <w:jc w:val="center"/>
              <w:rPr>
                <w:bCs/>
                <w:sz w:val="18"/>
                <w:szCs w:val="18"/>
              </w:rPr>
            </w:pPr>
            <w:r>
              <w:rPr>
                <w:bCs/>
                <w:color w:val="000000"/>
                <w:sz w:val="18"/>
                <w:szCs w:val="18"/>
              </w:rPr>
              <w:t>191</w:t>
            </w:r>
          </w:p>
        </w:tc>
        <w:tc>
          <w:tcPr>
            <w:tcW w:w="6521" w:type="dxa"/>
            <w:tcBorders>
              <w:left w:val="single" w:color="000000" w:sz="6" w:space="0"/>
              <w:bottom w:val="single" w:color="000000" w:sz="6" w:space="0"/>
              <w:right w:val="single" w:color="000000" w:sz="6" w:space="0"/>
            </w:tcBorders>
            <w:vAlign w:val="center"/>
          </w:tcPr>
          <w:p w14:paraId="6242575B">
            <w:pPr>
              <w:pStyle w:val="547"/>
              <w:widowControl w:val="0"/>
              <w:spacing w:before="240" w:after="0" w:line="312" w:lineRule="auto"/>
              <w:jc w:val="left"/>
              <w:rPr>
                <w:bCs/>
                <w:sz w:val="18"/>
                <w:szCs w:val="18"/>
              </w:rPr>
            </w:pPr>
            <w:r>
              <w:rPr>
                <w:bCs/>
                <w:sz w:val="18"/>
                <w:szCs w:val="18"/>
              </w:rPr>
              <w:t>POLIVITAMÍNICO E MINERAIS (COMPRIMIDO EM BLISTER), CONTENDO NO MÍNIMO:</w:t>
            </w:r>
            <w:r>
              <w:rPr>
                <w:bCs/>
                <w:sz w:val="18"/>
                <w:szCs w:val="18"/>
              </w:rPr>
              <w:br w:type="textWrapping"/>
            </w:r>
            <w:r>
              <w:rPr>
                <w:bCs/>
                <w:sz w:val="18"/>
                <w:szCs w:val="18"/>
              </w:rPr>
              <w:t>- VITAMINA A (PALMITATO DE RETINOL)</w:t>
            </w:r>
            <w:r>
              <w:rPr>
                <w:bCs/>
                <w:sz w:val="18"/>
                <w:szCs w:val="18"/>
              </w:rPr>
              <w:br w:type="textWrapping"/>
            </w:r>
            <w:r>
              <w:rPr>
                <w:bCs/>
                <w:sz w:val="18"/>
                <w:szCs w:val="18"/>
              </w:rPr>
              <w:t>- VITAMINA B1 (CLORIDRATO DE TIAMINA)</w:t>
            </w:r>
            <w:r>
              <w:rPr>
                <w:bCs/>
                <w:sz w:val="18"/>
                <w:szCs w:val="18"/>
              </w:rPr>
              <w:br w:type="textWrapping"/>
            </w:r>
            <w:r>
              <w:rPr>
                <w:bCs/>
                <w:sz w:val="18"/>
                <w:szCs w:val="18"/>
              </w:rPr>
              <w:t>- VITAMINA B2 (FOSFATO SÓDICO DE RIBOFLAVINA)</w:t>
            </w:r>
            <w:r>
              <w:rPr>
                <w:bCs/>
                <w:sz w:val="18"/>
                <w:szCs w:val="18"/>
              </w:rPr>
              <w:br w:type="textWrapping"/>
            </w:r>
            <w:r>
              <w:rPr>
                <w:bCs/>
                <w:sz w:val="18"/>
                <w:szCs w:val="18"/>
              </w:rPr>
              <w:t>- VITAMINA B3 (NICOTINAMIDA)</w:t>
            </w:r>
            <w:r>
              <w:rPr>
                <w:bCs/>
                <w:sz w:val="18"/>
                <w:szCs w:val="18"/>
              </w:rPr>
              <w:br w:type="textWrapping"/>
            </w:r>
            <w:r>
              <w:rPr>
                <w:bCs/>
                <w:sz w:val="18"/>
                <w:szCs w:val="18"/>
              </w:rPr>
              <w:t>- VITAMINA B5 (DEXPANTENOL)</w:t>
            </w:r>
            <w:r>
              <w:rPr>
                <w:bCs/>
                <w:sz w:val="18"/>
                <w:szCs w:val="18"/>
              </w:rPr>
              <w:br w:type="textWrapping"/>
            </w:r>
            <w:r>
              <w:rPr>
                <w:bCs/>
                <w:sz w:val="18"/>
                <w:szCs w:val="18"/>
              </w:rPr>
              <w:t>- VITAMINA B6 (CLORIDRATO DE PIRIDOXINA) - VITAMINA B8 (BIOTINA)</w:t>
            </w:r>
            <w:r>
              <w:rPr>
                <w:bCs/>
                <w:sz w:val="18"/>
                <w:szCs w:val="18"/>
              </w:rPr>
              <w:br w:type="textWrapping"/>
            </w:r>
            <w:r>
              <w:rPr>
                <w:bCs/>
                <w:sz w:val="18"/>
                <w:szCs w:val="18"/>
              </w:rPr>
              <w:t>- VITAMINA B9 (ÁCIDO FÓLICO)</w:t>
            </w:r>
            <w:r>
              <w:rPr>
                <w:bCs/>
                <w:sz w:val="18"/>
                <w:szCs w:val="18"/>
              </w:rPr>
              <w:br w:type="textWrapping"/>
            </w:r>
            <w:r>
              <w:rPr>
                <w:bCs/>
                <w:sz w:val="18"/>
                <w:szCs w:val="18"/>
              </w:rPr>
              <w:t>- VITAMINA B12 (CIANOCOBALAMINA)</w:t>
            </w:r>
            <w:r>
              <w:rPr>
                <w:bCs/>
                <w:sz w:val="18"/>
                <w:szCs w:val="18"/>
              </w:rPr>
              <w:br w:type="textWrapping"/>
            </w:r>
            <w:r>
              <w:rPr>
                <w:bCs/>
                <w:sz w:val="18"/>
                <w:szCs w:val="18"/>
              </w:rPr>
              <w:t>- VITAMINA C (ÁCIDO ASCÓRBICO)</w:t>
            </w:r>
            <w:r>
              <w:rPr>
                <w:bCs/>
                <w:sz w:val="18"/>
                <w:szCs w:val="18"/>
              </w:rPr>
              <w:br w:type="textWrapping"/>
            </w:r>
            <w:r>
              <w:rPr>
                <w:bCs/>
                <w:sz w:val="18"/>
                <w:szCs w:val="18"/>
              </w:rPr>
              <w:t>- VITAMINA D (COLECALCIFEROL)</w:t>
            </w:r>
            <w:r>
              <w:rPr>
                <w:bCs/>
                <w:sz w:val="18"/>
                <w:szCs w:val="18"/>
              </w:rPr>
              <w:br w:type="textWrapping"/>
            </w:r>
            <w:r>
              <w:rPr>
                <w:bCs/>
                <w:sz w:val="18"/>
                <w:szCs w:val="18"/>
              </w:rPr>
              <w:t>- VITAMINA E (ACETATO DE ALFATOCOFEROL)</w:t>
            </w:r>
          </w:p>
        </w:tc>
        <w:tc>
          <w:tcPr>
            <w:tcW w:w="764" w:type="dxa"/>
            <w:tcBorders>
              <w:left w:val="single" w:color="000000" w:sz="6" w:space="0"/>
              <w:bottom w:val="single" w:color="000000" w:sz="6" w:space="0"/>
              <w:right w:val="single" w:color="000000" w:sz="6" w:space="0"/>
            </w:tcBorders>
            <w:vAlign w:val="center"/>
          </w:tcPr>
          <w:p w14:paraId="261E2889">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6E05C784">
            <w:pPr>
              <w:pStyle w:val="547"/>
              <w:widowControl w:val="0"/>
              <w:spacing w:before="240" w:after="0" w:line="312" w:lineRule="auto"/>
              <w:ind w:left="57"/>
              <w:jc w:val="center"/>
              <w:rPr>
                <w:sz w:val="18"/>
                <w:szCs w:val="18"/>
              </w:rPr>
            </w:pPr>
            <w:r>
              <w:rPr>
                <w:sz w:val="18"/>
                <w:szCs w:val="18"/>
              </w:rPr>
              <w:t>170.000</w:t>
            </w:r>
          </w:p>
        </w:tc>
      </w:tr>
      <w:tr w14:paraId="1C93A3AB">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6E2EF02E">
            <w:pPr>
              <w:pStyle w:val="547"/>
              <w:widowControl w:val="0"/>
              <w:spacing w:before="240" w:after="0" w:line="312" w:lineRule="auto"/>
              <w:jc w:val="center"/>
              <w:rPr>
                <w:bCs/>
                <w:sz w:val="18"/>
                <w:szCs w:val="18"/>
              </w:rPr>
            </w:pPr>
            <w:r>
              <w:rPr>
                <w:bCs/>
                <w:color w:val="000000"/>
                <w:sz w:val="18"/>
                <w:szCs w:val="18"/>
              </w:rPr>
              <w:t>192</w:t>
            </w:r>
          </w:p>
        </w:tc>
        <w:tc>
          <w:tcPr>
            <w:tcW w:w="6521" w:type="dxa"/>
            <w:tcBorders>
              <w:left w:val="single" w:color="000000" w:sz="6" w:space="0"/>
              <w:bottom w:val="single" w:color="000000" w:sz="6" w:space="0"/>
              <w:right w:val="single" w:color="000000" w:sz="6" w:space="0"/>
            </w:tcBorders>
            <w:vAlign w:val="center"/>
          </w:tcPr>
          <w:p w14:paraId="19C0FF56">
            <w:pPr>
              <w:pStyle w:val="547"/>
              <w:widowControl w:val="0"/>
              <w:spacing w:before="240" w:after="0" w:line="312" w:lineRule="auto"/>
              <w:jc w:val="left"/>
              <w:rPr>
                <w:bCs/>
                <w:sz w:val="18"/>
                <w:szCs w:val="18"/>
              </w:rPr>
            </w:pPr>
            <w:r>
              <w:rPr>
                <w:bCs/>
                <w:sz w:val="18"/>
                <w:szCs w:val="18"/>
              </w:rPr>
              <w:t>POLIVITAMÍNICO GOTAS – FRASCO 30ML, CONTENDO NO MÍNIMO:</w:t>
            </w:r>
            <w:r>
              <w:rPr>
                <w:bCs/>
                <w:sz w:val="18"/>
                <w:szCs w:val="18"/>
              </w:rPr>
              <w:br w:type="textWrapping"/>
            </w:r>
            <w:r>
              <w:rPr>
                <w:bCs/>
                <w:sz w:val="18"/>
                <w:szCs w:val="18"/>
              </w:rPr>
              <w:t>- VITAMINA A (PALMITATO DE RETINOL)</w:t>
            </w:r>
            <w:r>
              <w:rPr>
                <w:bCs/>
                <w:sz w:val="18"/>
                <w:szCs w:val="18"/>
              </w:rPr>
              <w:br w:type="textWrapping"/>
            </w:r>
            <w:r>
              <w:rPr>
                <w:bCs/>
                <w:sz w:val="18"/>
                <w:szCs w:val="18"/>
              </w:rPr>
              <w:t>- VITAMINA B1 (CLORIDRATO DE TIAMINA)</w:t>
            </w:r>
            <w:r>
              <w:rPr>
                <w:bCs/>
                <w:sz w:val="18"/>
                <w:szCs w:val="18"/>
              </w:rPr>
              <w:br w:type="textWrapping"/>
            </w:r>
            <w:r>
              <w:rPr>
                <w:bCs/>
                <w:sz w:val="18"/>
                <w:szCs w:val="18"/>
              </w:rPr>
              <w:t>- VITAMINA B2 (FOSFATO SÓDICO DE RIBOFLAVINA)</w:t>
            </w:r>
            <w:r>
              <w:rPr>
                <w:bCs/>
                <w:sz w:val="18"/>
                <w:szCs w:val="18"/>
              </w:rPr>
              <w:br w:type="textWrapping"/>
            </w:r>
            <w:r>
              <w:rPr>
                <w:bCs/>
                <w:sz w:val="18"/>
                <w:szCs w:val="18"/>
              </w:rPr>
              <w:t>- VITAMINA B3 (NICOTINAMIDA)</w:t>
            </w:r>
            <w:r>
              <w:rPr>
                <w:bCs/>
                <w:sz w:val="18"/>
                <w:szCs w:val="18"/>
              </w:rPr>
              <w:br w:type="textWrapping"/>
            </w:r>
            <w:r>
              <w:rPr>
                <w:bCs/>
                <w:sz w:val="18"/>
                <w:szCs w:val="18"/>
              </w:rPr>
              <w:t>- VITAMINA B5 (DEXPANTENOL)</w:t>
            </w:r>
            <w:r>
              <w:rPr>
                <w:bCs/>
                <w:sz w:val="18"/>
                <w:szCs w:val="18"/>
              </w:rPr>
              <w:br w:type="textWrapping"/>
            </w:r>
            <w:r>
              <w:rPr>
                <w:bCs/>
                <w:sz w:val="18"/>
                <w:szCs w:val="18"/>
              </w:rPr>
              <w:t>- VITAMINA B6 (CLORIDRATO DE PIRIDOXINA) - VITAMINA B8 (BIOTINA)</w:t>
            </w:r>
            <w:r>
              <w:rPr>
                <w:bCs/>
                <w:sz w:val="18"/>
                <w:szCs w:val="18"/>
              </w:rPr>
              <w:br w:type="textWrapping"/>
            </w:r>
            <w:r>
              <w:rPr>
                <w:bCs/>
                <w:sz w:val="18"/>
                <w:szCs w:val="18"/>
              </w:rPr>
              <w:t>- VITAMINA C (ÁCIDO ASCÓRBICO)</w:t>
            </w:r>
            <w:r>
              <w:rPr>
                <w:bCs/>
                <w:sz w:val="18"/>
                <w:szCs w:val="18"/>
              </w:rPr>
              <w:br w:type="textWrapping"/>
            </w:r>
            <w:r>
              <w:rPr>
                <w:bCs/>
                <w:sz w:val="18"/>
                <w:szCs w:val="18"/>
              </w:rPr>
              <w:t>- VITAMINA D (COLECALCIFEROL)</w:t>
            </w:r>
            <w:r>
              <w:rPr>
                <w:bCs/>
                <w:sz w:val="18"/>
                <w:szCs w:val="18"/>
              </w:rPr>
              <w:br w:type="textWrapping"/>
            </w:r>
            <w:r>
              <w:rPr>
                <w:bCs/>
                <w:sz w:val="18"/>
                <w:szCs w:val="18"/>
              </w:rPr>
              <w:t>- VITAMINA E (ACETATO DE ALFATOCOFEROL)</w:t>
            </w:r>
          </w:p>
        </w:tc>
        <w:tc>
          <w:tcPr>
            <w:tcW w:w="764" w:type="dxa"/>
            <w:tcBorders>
              <w:left w:val="single" w:color="000000" w:sz="6" w:space="0"/>
              <w:bottom w:val="single" w:color="000000" w:sz="6" w:space="0"/>
              <w:right w:val="single" w:color="000000" w:sz="6" w:space="0"/>
            </w:tcBorders>
            <w:vAlign w:val="center"/>
          </w:tcPr>
          <w:p w14:paraId="1C104C01">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384079F6">
            <w:pPr>
              <w:pStyle w:val="547"/>
              <w:widowControl w:val="0"/>
              <w:spacing w:before="240" w:after="0" w:line="312" w:lineRule="auto"/>
              <w:ind w:left="57"/>
              <w:jc w:val="center"/>
              <w:rPr>
                <w:sz w:val="18"/>
                <w:szCs w:val="18"/>
              </w:rPr>
            </w:pPr>
            <w:r>
              <w:rPr>
                <w:sz w:val="18"/>
                <w:szCs w:val="18"/>
              </w:rPr>
              <w:t>2.500</w:t>
            </w:r>
          </w:p>
        </w:tc>
      </w:tr>
      <w:tr w14:paraId="080582BE">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66FA8DAB">
            <w:pPr>
              <w:pStyle w:val="547"/>
              <w:widowControl w:val="0"/>
              <w:spacing w:before="240" w:after="0" w:line="312" w:lineRule="auto"/>
              <w:jc w:val="center"/>
              <w:rPr>
                <w:bCs/>
                <w:sz w:val="18"/>
                <w:szCs w:val="18"/>
              </w:rPr>
            </w:pPr>
            <w:r>
              <w:rPr>
                <w:bCs/>
                <w:color w:val="000000"/>
                <w:sz w:val="18"/>
                <w:szCs w:val="18"/>
              </w:rPr>
              <w:t>193</w:t>
            </w:r>
          </w:p>
        </w:tc>
        <w:tc>
          <w:tcPr>
            <w:tcW w:w="6521" w:type="dxa"/>
            <w:tcBorders>
              <w:left w:val="single" w:color="000000" w:sz="6" w:space="0"/>
              <w:bottom w:val="single" w:color="000000" w:sz="6" w:space="0"/>
              <w:right w:val="single" w:color="000000" w:sz="6" w:space="0"/>
            </w:tcBorders>
            <w:vAlign w:val="center"/>
          </w:tcPr>
          <w:p w14:paraId="3519BBF4">
            <w:pPr>
              <w:pStyle w:val="547"/>
              <w:widowControl w:val="0"/>
              <w:spacing w:before="240" w:after="0" w:line="312" w:lineRule="auto"/>
              <w:jc w:val="left"/>
              <w:rPr>
                <w:bCs/>
                <w:sz w:val="18"/>
                <w:szCs w:val="18"/>
              </w:rPr>
            </w:pPr>
            <w:r>
              <w:rPr>
                <w:bCs/>
                <w:sz w:val="18"/>
                <w:szCs w:val="18"/>
              </w:rPr>
              <w:t>POLIVITAMÍNICO INFANTIL (a partir de 0 anos) - GOTAS – FRASCO 20ML, CONTENDO NO MÍNIMO:</w:t>
            </w:r>
            <w:r>
              <w:rPr>
                <w:bCs/>
                <w:sz w:val="18"/>
                <w:szCs w:val="18"/>
              </w:rPr>
              <w:br w:type="textWrapping"/>
            </w:r>
            <w:r>
              <w:rPr>
                <w:bCs/>
                <w:sz w:val="18"/>
                <w:szCs w:val="18"/>
              </w:rPr>
              <w:t>- VITAMINA A (PALMITATO DE RETINOL)</w:t>
            </w:r>
            <w:r>
              <w:rPr>
                <w:bCs/>
                <w:sz w:val="18"/>
                <w:szCs w:val="18"/>
              </w:rPr>
              <w:br w:type="textWrapping"/>
            </w:r>
            <w:r>
              <w:rPr>
                <w:bCs/>
                <w:sz w:val="18"/>
                <w:szCs w:val="18"/>
              </w:rPr>
              <w:t>- VITAMINAS DO COMPLEXO B</w:t>
            </w:r>
            <w:r>
              <w:rPr>
                <w:bCs/>
                <w:sz w:val="18"/>
                <w:szCs w:val="18"/>
              </w:rPr>
              <w:br w:type="textWrapping"/>
            </w:r>
            <w:r>
              <w:rPr>
                <w:bCs/>
                <w:sz w:val="18"/>
                <w:szCs w:val="18"/>
              </w:rPr>
              <w:t>- VITAMINA C (ÁCIDO ASCÓRBICO)</w:t>
            </w:r>
            <w:r>
              <w:rPr>
                <w:bCs/>
                <w:sz w:val="18"/>
                <w:szCs w:val="18"/>
              </w:rPr>
              <w:br w:type="textWrapping"/>
            </w:r>
            <w:r>
              <w:rPr>
                <w:bCs/>
                <w:sz w:val="18"/>
                <w:szCs w:val="18"/>
              </w:rPr>
              <w:t>- VITAMINA D (COLECALCIFEROL)</w:t>
            </w:r>
            <w:r>
              <w:rPr>
                <w:bCs/>
                <w:sz w:val="18"/>
                <w:szCs w:val="18"/>
              </w:rPr>
              <w:br w:type="textWrapping"/>
            </w:r>
            <w:r>
              <w:rPr>
                <w:bCs/>
                <w:sz w:val="18"/>
                <w:szCs w:val="18"/>
              </w:rPr>
              <w:t>- VITAMINA E (ACETATO DE ALFATOCOFEROL)</w:t>
            </w:r>
          </w:p>
        </w:tc>
        <w:tc>
          <w:tcPr>
            <w:tcW w:w="764" w:type="dxa"/>
            <w:tcBorders>
              <w:left w:val="single" w:color="000000" w:sz="6" w:space="0"/>
              <w:bottom w:val="single" w:color="000000" w:sz="6" w:space="0"/>
              <w:right w:val="single" w:color="000000" w:sz="6" w:space="0"/>
            </w:tcBorders>
            <w:vAlign w:val="center"/>
          </w:tcPr>
          <w:p w14:paraId="374C4985">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04AD50E8">
            <w:pPr>
              <w:pStyle w:val="547"/>
              <w:widowControl w:val="0"/>
              <w:spacing w:before="240" w:after="0" w:line="312" w:lineRule="auto"/>
              <w:ind w:left="57"/>
              <w:jc w:val="center"/>
              <w:rPr>
                <w:sz w:val="18"/>
                <w:szCs w:val="18"/>
              </w:rPr>
            </w:pPr>
            <w:r>
              <w:rPr>
                <w:sz w:val="18"/>
                <w:szCs w:val="18"/>
              </w:rPr>
              <w:t>1.500</w:t>
            </w:r>
          </w:p>
        </w:tc>
      </w:tr>
      <w:tr w14:paraId="6F4878D1">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567557D0">
            <w:pPr>
              <w:pStyle w:val="547"/>
              <w:widowControl w:val="0"/>
              <w:spacing w:before="240" w:after="0" w:line="312" w:lineRule="auto"/>
              <w:jc w:val="center"/>
              <w:rPr>
                <w:bCs/>
                <w:sz w:val="18"/>
                <w:szCs w:val="18"/>
              </w:rPr>
            </w:pPr>
            <w:r>
              <w:rPr>
                <w:bCs/>
                <w:color w:val="000000"/>
                <w:sz w:val="18"/>
                <w:szCs w:val="18"/>
              </w:rPr>
              <w:t>194</w:t>
            </w:r>
          </w:p>
        </w:tc>
        <w:tc>
          <w:tcPr>
            <w:tcW w:w="6521" w:type="dxa"/>
            <w:tcBorders>
              <w:left w:val="single" w:color="000000" w:sz="6" w:space="0"/>
              <w:bottom w:val="single" w:color="000000" w:sz="6" w:space="0"/>
              <w:right w:val="single" w:color="000000" w:sz="6" w:space="0"/>
            </w:tcBorders>
            <w:vAlign w:val="center"/>
          </w:tcPr>
          <w:p w14:paraId="6EB6A784">
            <w:pPr>
              <w:pStyle w:val="547"/>
              <w:widowControl w:val="0"/>
              <w:spacing w:before="240" w:after="0" w:line="312" w:lineRule="auto"/>
              <w:jc w:val="left"/>
              <w:rPr>
                <w:bCs/>
                <w:sz w:val="18"/>
                <w:szCs w:val="18"/>
              </w:rPr>
            </w:pPr>
            <w:r>
              <w:rPr>
                <w:bCs/>
                <w:sz w:val="18"/>
                <w:szCs w:val="18"/>
              </w:rPr>
              <w:t>PREDNISOLONA FOSF. SÓD. 3MG/ ML SOLUÇÃO – FRASCO 60ML</w:t>
            </w:r>
          </w:p>
        </w:tc>
        <w:tc>
          <w:tcPr>
            <w:tcW w:w="764" w:type="dxa"/>
            <w:tcBorders>
              <w:left w:val="single" w:color="000000" w:sz="6" w:space="0"/>
              <w:bottom w:val="single" w:color="000000" w:sz="6" w:space="0"/>
              <w:right w:val="single" w:color="000000" w:sz="6" w:space="0"/>
            </w:tcBorders>
            <w:vAlign w:val="center"/>
          </w:tcPr>
          <w:p w14:paraId="704574CD">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339ED46F">
            <w:pPr>
              <w:pStyle w:val="547"/>
              <w:widowControl w:val="0"/>
              <w:spacing w:before="240" w:after="0" w:line="312" w:lineRule="auto"/>
              <w:ind w:left="57"/>
              <w:jc w:val="center"/>
              <w:rPr>
                <w:sz w:val="18"/>
                <w:szCs w:val="18"/>
              </w:rPr>
            </w:pPr>
            <w:r>
              <w:rPr>
                <w:sz w:val="18"/>
                <w:szCs w:val="18"/>
              </w:rPr>
              <w:t>20.000</w:t>
            </w:r>
          </w:p>
        </w:tc>
      </w:tr>
      <w:tr w14:paraId="310596E0">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4A4FE99A">
            <w:pPr>
              <w:pStyle w:val="547"/>
              <w:widowControl w:val="0"/>
              <w:spacing w:before="240" w:after="0" w:line="312" w:lineRule="auto"/>
              <w:jc w:val="center"/>
              <w:rPr>
                <w:bCs/>
                <w:sz w:val="18"/>
                <w:szCs w:val="18"/>
              </w:rPr>
            </w:pPr>
            <w:r>
              <w:rPr>
                <w:bCs/>
                <w:color w:val="000000"/>
                <w:sz w:val="18"/>
                <w:szCs w:val="18"/>
              </w:rPr>
              <w:t>195</w:t>
            </w:r>
          </w:p>
        </w:tc>
        <w:tc>
          <w:tcPr>
            <w:tcW w:w="6521" w:type="dxa"/>
            <w:tcBorders>
              <w:left w:val="single" w:color="000000" w:sz="6" w:space="0"/>
              <w:bottom w:val="single" w:color="000000" w:sz="6" w:space="0"/>
              <w:right w:val="single" w:color="000000" w:sz="6" w:space="0"/>
            </w:tcBorders>
            <w:vAlign w:val="center"/>
          </w:tcPr>
          <w:p w14:paraId="76C1A690">
            <w:pPr>
              <w:pStyle w:val="547"/>
              <w:widowControl w:val="0"/>
              <w:spacing w:before="240" w:after="0" w:line="312" w:lineRule="auto"/>
              <w:jc w:val="left"/>
              <w:rPr>
                <w:bCs/>
                <w:sz w:val="18"/>
                <w:szCs w:val="18"/>
              </w:rPr>
            </w:pPr>
            <w:r>
              <w:rPr>
                <w:bCs/>
                <w:sz w:val="18"/>
                <w:szCs w:val="18"/>
              </w:rPr>
              <w:t>PREDNISONA 5MG COMPRIMIDO (DOSE UNITÁRIA)</w:t>
            </w:r>
          </w:p>
        </w:tc>
        <w:tc>
          <w:tcPr>
            <w:tcW w:w="764" w:type="dxa"/>
            <w:tcBorders>
              <w:left w:val="single" w:color="000000" w:sz="6" w:space="0"/>
              <w:bottom w:val="single" w:color="000000" w:sz="6" w:space="0"/>
              <w:right w:val="single" w:color="000000" w:sz="6" w:space="0"/>
            </w:tcBorders>
            <w:vAlign w:val="center"/>
          </w:tcPr>
          <w:p w14:paraId="7E1FD88C">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26C364FA">
            <w:pPr>
              <w:pStyle w:val="547"/>
              <w:widowControl w:val="0"/>
              <w:spacing w:before="240" w:after="0" w:line="312" w:lineRule="auto"/>
              <w:ind w:left="57"/>
              <w:jc w:val="center"/>
              <w:rPr>
                <w:sz w:val="18"/>
                <w:szCs w:val="18"/>
              </w:rPr>
            </w:pPr>
            <w:r>
              <w:rPr>
                <w:sz w:val="18"/>
                <w:szCs w:val="18"/>
              </w:rPr>
              <w:t>85.000</w:t>
            </w:r>
          </w:p>
        </w:tc>
      </w:tr>
      <w:tr w14:paraId="2EDF6AC1">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3E79D0DD">
            <w:pPr>
              <w:pStyle w:val="547"/>
              <w:widowControl w:val="0"/>
              <w:spacing w:before="240" w:after="0" w:line="312" w:lineRule="auto"/>
              <w:jc w:val="center"/>
              <w:rPr>
                <w:bCs/>
                <w:sz w:val="18"/>
                <w:szCs w:val="18"/>
              </w:rPr>
            </w:pPr>
            <w:r>
              <w:rPr>
                <w:bCs/>
                <w:color w:val="000000"/>
                <w:sz w:val="18"/>
                <w:szCs w:val="18"/>
              </w:rPr>
              <w:t>196</w:t>
            </w:r>
          </w:p>
        </w:tc>
        <w:tc>
          <w:tcPr>
            <w:tcW w:w="6521" w:type="dxa"/>
            <w:tcBorders>
              <w:left w:val="single" w:color="000000" w:sz="6" w:space="0"/>
              <w:bottom w:val="single" w:color="000000" w:sz="6" w:space="0"/>
              <w:right w:val="single" w:color="000000" w:sz="6" w:space="0"/>
            </w:tcBorders>
            <w:vAlign w:val="center"/>
          </w:tcPr>
          <w:p w14:paraId="624E7EAE">
            <w:pPr>
              <w:pStyle w:val="547"/>
              <w:widowControl w:val="0"/>
              <w:spacing w:before="240" w:after="0" w:line="312" w:lineRule="auto"/>
              <w:jc w:val="left"/>
              <w:rPr>
                <w:bCs/>
                <w:sz w:val="18"/>
                <w:szCs w:val="18"/>
              </w:rPr>
            </w:pPr>
            <w:r>
              <w:rPr>
                <w:bCs/>
                <w:sz w:val="18"/>
                <w:szCs w:val="18"/>
              </w:rPr>
              <w:t>PREDNISONA 20MG COMPRIMIDO (DOSE UNITÁRIA)</w:t>
            </w:r>
          </w:p>
        </w:tc>
        <w:tc>
          <w:tcPr>
            <w:tcW w:w="764" w:type="dxa"/>
            <w:tcBorders>
              <w:left w:val="single" w:color="000000" w:sz="6" w:space="0"/>
              <w:bottom w:val="single" w:color="000000" w:sz="6" w:space="0"/>
              <w:right w:val="single" w:color="000000" w:sz="6" w:space="0"/>
            </w:tcBorders>
            <w:vAlign w:val="center"/>
          </w:tcPr>
          <w:p w14:paraId="785ED597">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6934EFC6">
            <w:pPr>
              <w:pStyle w:val="547"/>
              <w:widowControl w:val="0"/>
              <w:spacing w:before="240" w:after="0" w:line="312" w:lineRule="auto"/>
              <w:ind w:left="57"/>
              <w:jc w:val="center"/>
              <w:rPr>
                <w:sz w:val="18"/>
                <w:szCs w:val="18"/>
              </w:rPr>
            </w:pPr>
            <w:r>
              <w:rPr>
                <w:sz w:val="18"/>
                <w:szCs w:val="18"/>
              </w:rPr>
              <w:t>250.000</w:t>
            </w:r>
          </w:p>
        </w:tc>
      </w:tr>
      <w:tr w14:paraId="021688EF">
        <w:tblPrEx>
          <w:tblCellMar>
            <w:top w:w="0" w:type="dxa"/>
            <w:left w:w="108" w:type="dxa"/>
            <w:bottom w:w="0" w:type="dxa"/>
            <w:right w:w="108" w:type="dxa"/>
          </w:tblCellMar>
        </w:tblPrEx>
        <w:trPr>
          <w:trHeight w:val="692" w:hRule="atLeast"/>
        </w:trPr>
        <w:tc>
          <w:tcPr>
            <w:tcW w:w="748" w:type="dxa"/>
            <w:tcBorders>
              <w:left w:val="single" w:color="000000" w:sz="6" w:space="0"/>
              <w:bottom w:val="single" w:color="000000" w:sz="6" w:space="0"/>
              <w:right w:val="single" w:color="000000" w:sz="6" w:space="0"/>
            </w:tcBorders>
            <w:vAlign w:val="center"/>
          </w:tcPr>
          <w:p w14:paraId="4C0F3033">
            <w:pPr>
              <w:pStyle w:val="547"/>
              <w:widowControl w:val="0"/>
              <w:spacing w:before="240" w:after="0" w:line="312" w:lineRule="auto"/>
              <w:jc w:val="center"/>
              <w:rPr>
                <w:bCs/>
                <w:sz w:val="18"/>
                <w:szCs w:val="18"/>
              </w:rPr>
            </w:pPr>
            <w:r>
              <w:rPr>
                <w:bCs/>
                <w:color w:val="000000"/>
                <w:sz w:val="18"/>
                <w:szCs w:val="18"/>
              </w:rPr>
              <w:t>197</w:t>
            </w:r>
          </w:p>
        </w:tc>
        <w:tc>
          <w:tcPr>
            <w:tcW w:w="6521" w:type="dxa"/>
            <w:tcBorders>
              <w:left w:val="single" w:color="000000" w:sz="6" w:space="0"/>
              <w:bottom w:val="single" w:color="000000" w:sz="6" w:space="0"/>
              <w:right w:val="single" w:color="000000" w:sz="6" w:space="0"/>
            </w:tcBorders>
            <w:vAlign w:val="center"/>
          </w:tcPr>
          <w:p w14:paraId="7DB8F64E">
            <w:pPr>
              <w:pStyle w:val="547"/>
              <w:widowControl w:val="0"/>
              <w:spacing w:before="240" w:after="0" w:line="312" w:lineRule="auto"/>
              <w:jc w:val="left"/>
              <w:rPr>
                <w:bCs/>
                <w:sz w:val="18"/>
                <w:szCs w:val="18"/>
              </w:rPr>
            </w:pPr>
            <w:r>
              <w:rPr>
                <w:bCs/>
                <w:sz w:val="18"/>
                <w:szCs w:val="18"/>
              </w:rPr>
              <w:t>PROMETAZINA 25MG (COMPRIMIDO EM BLISTER)</w:t>
            </w:r>
          </w:p>
        </w:tc>
        <w:tc>
          <w:tcPr>
            <w:tcW w:w="764" w:type="dxa"/>
            <w:tcBorders>
              <w:left w:val="single" w:color="000000" w:sz="6" w:space="0"/>
              <w:bottom w:val="single" w:color="000000" w:sz="6" w:space="0"/>
              <w:right w:val="single" w:color="000000" w:sz="6" w:space="0"/>
            </w:tcBorders>
            <w:vAlign w:val="center"/>
          </w:tcPr>
          <w:p w14:paraId="3BCE101D">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6B4CF316">
            <w:pPr>
              <w:pStyle w:val="547"/>
              <w:widowControl w:val="0"/>
              <w:spacing w:before="240" w:after="0" w:line="312" w:lineRule="auto"/>
              <w:ind w:left="57"/>
              <w:jc w:val="center"/>
              <w:rPr>
                <w:sz w:val="18"/>
                <w:szCs w:val="18"/>
              </w:rPr>
            </w:pPr>
            <w:r>
              <w:rPr>
                <w:sz w:val="18"/>
                <w:szCs w:val="18"/>
              </w:rPr>
              <w:t>170.000</w:t>
            </w:r>
          </w:p>
        </w:tc>
      </w:tr>
      <w:tr w14:paraId="2B4FCF49">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358FE8B4">
            <w:pPr>
              <w:pStyle w:val="547"/>
              <w:widowControl w:val="0"/>
              <w:spacing w:before="240" w:after="0" w:line="312" w:lineRule="auto"/>
              <w:jc w:val="center"/>
              <w:rPr>
                <w:bCs/>
                <w:sz w:val="18"/>
                <w:szCs w:val="18"/>
              </w:rPr>
            </w:pPr>
            <w:r>
              <w:rPr>
                <w:bCs/>
                <w:color w:val="000000"/>
                <w:sz w:val="18"/>
                <w:szCs w:val="18"/>
              </w:rPr>
              <w:t>198</w:t>
            </w:r>
          </w:p>
        </w:tc>
        <w:tc>
          <w:tcPr>
            <w:tcW w:w="6521" w:type="dxa"/>
            <w:tcBorders>
              <w:left w:val="single" w:color="000000" w:sz="6" w:space="0"/>
              <w:bottom w:val="single" w:color="000000" w:sz="6" w:space="0"/>
              <w:right w:val="single" w:color="000000" w:sz="6" w:space="0"/>
            </w:tcBorders>
            <w:vAlign w:val="center"/>
          </w:tcPr>
          <w:p w14:paraId="6CDF1DDA">
            <w:pPr>
              <w:pStyle w:val="547"/>
              <w:widowControl w:val="0"/>
              <w:spacing w:before="240" w:after="0" w:line="312" w:lineRule="auto"/>
              <w:jc w:val="left"/>
              <w:rPr>
                <w:bCs/>
                <w:sz w:val="18"/>
                <w:szCs w:val="18"/>
              </w:rPr>
            </w:pPr>
            <w:r>
              <w:rPr>
                <w:bCs/>
                <w:sz w:val="18"/>
                <w:szCs w:val="18"/>
              </w:rPr>
              <w:t>PROMETAZINA CLOR. 50 MG/ 2 ML INJETÁVEL</w:t>
            </w:r>
          </w:p>
        </w:tc>
        <w:tc>
          <w:tcPr>
            <w:tcW w:w="764" w:type="dxa"/>
            <w:tcBorders>
              <w:left w:val="single" w:color="000000" w:sz="6" w:space="0"/>
              <w:bottom w:val="single" w:color="000000" w:sz="6" w:space="0"/>
              <w:right w:val="single" w:color="000000" w:sz="6" w:space="0"/>
            </w:tcBorders>
            <w:vAlign w:val="center"/>
          </w:tcPr>
          <w:p w14:paraId="46892A95">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17336FAC">
            <w:pPr>
              <w:pStyle w:val="547"/>
              <w:widowControl w:val="0"/>
              <w:spacing w:before="240" w:after="0" w:line="312" w:lineRule="auto"/>
              <w:ind w:left="57"/>
              <w:jc w:val="center"/>
              <w:rPr>
                <w:sz w:val="18"/>
                <w:szCs w:val="18"/>
              </w:rPr>
            </w:pPr>
            <w:r>
              <w:rPr>
                <w:sz w:val="18"/>
                <w:szCs w:val="18"/>
              </w:rPr>
              <w:t>3.000</w:t>
            </w:r>
          </w:p>
        </w:tc>
      </w:tr>
      <w:tr w14:paraId="1A5776D9">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2FCFE708">
            <w:pPr>
              <w:pStyle w:val="547"/>
              <w:widowControl w:val="0"/>
              <w:spacing w:before="240" w:after="0" w:line="312" w:lineRule="auto"/>
              <w:jc w:val="center"/>
              <w:rPr>
                <w:bCs/>
                <w:sz w:val="18"/>
                <w:szCs w:val="18"/>
              </w:rPr>
            </w:pPr>
            <w:r>
              <w:rPr>
                <w:bCs/>
                <w:color w:val="000000"/>
                <w:sz w:val="18"/>
                <w:szCs w:val="18"/>
              </w:rPr>
              <w:t>199</w:t>
            </w:r>
          </w:p>
        </w:tc>
        <w:tc>
          <w:tcPr>
            <w:tcW w:w="6521" w:type="dxa"/>
            <w:tcBorders>
              <w:left w:val="single" w:color="000000" w:sz="6" w:space="0"/>
              <w:bottom w:val="single" w:color="000000" w:sz="6" w:space="0"/>
              <w:right w:val="single" w:color="000000" w:sz="6" w:space="0"/>
            </w:tcBorders>
            <w:vAlign w:val="center"/>
          </w:tcPr>
          <w:p w14:paraId="55DEEAA2">
            <w:pPr>
              <w:pStyle w:val="547"/>
              <w:widowControl w:val="0"/>
              <w:spacing w:before="240" w:after="0" w:line="312" w:lineRule="auto"/>
              <w:jc w:val="left"/>
              <w:rPr>
                <w:bCs/>
                <w:sz w:val="18"/>
                <w:szCs w:val="18"/>
              </w:rPr>
            </w:pPr>
            <w:r>
              <w:rPr>
                <w:bCs/>
                <w:sz w:val="18"/>
                <w:szCs w:val="18"/>
              </w:rPr>
              <w:t>PROXIMETACAÍNA CLOR. 5MG/1ML COLÍRIO – FRASCO 05ML</w:t>
            </w:r>
          </w:p>
        </w:tc>
        <w:tc>
          <w:tcPr>
            <w:tcW w:w="764" w:type="dxa"/>
            <w:tcBorders>
              <w:left w:val="single" w:color="000000" w:sz="6" w:space="0"/>
              <w:bottom w:val="single" w:color="000000" w:sz="6" w:space="0"/>
              <w:right w:val="single" w:color="000000" w:sz="6" w:space="0"/>
            </w:tcBorders>
            <w:vAlign w:val="center"/>
          </w:tcPr>
          <w:p w14:paraId="63DC22B0">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0F2BB1FA">
            <w:pPr>
              <w:pStyle w:val="547"/>
              <w:widowControl w:val="0"/>
              <w:spacing w:before="240" w:after="0" w:line="312" w:lineRule="auto"/>
              <w:ind w:left="57"/>
              <w:jc w:val="center"/>
              <w:rPr>
                <w:sz w:val="18"/>
                <w:szCs w:val="18"/>
              </w:rPr>
            </w:pPr>
            <w:r>
              <w:rPr>
                <w:sz w:val="18"/>
                <w:szCs w:val="18"/>
              </w:rPr>
              <w:t>200</w:t>
            </w:r>
          </w:p>
        </w:tc>
      </w:tr>
      <w:tr w14:paraId="2B3964BE">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2877310F">
            <w:pPr>
              <w:pStyle w:val="547"/>
              <w:widowControl w:val="0"/>
              <w:spacing w:before="240" w:after="0" w:line="312" w:lineRule="auto"/>
              <w:jc w:val="center"/>
              <w:rPr>
                <w:bCs/>
                <w:sz w:val="18"/>
                <w:szCs w:val="18"/>
              </w:rPr>
            </w:pPr>
            <w:r>
              <w:rPr>
                <w:bCs/>
                <w:color w:val="000000"/>
                <w:sz w:val="18"/>
                <w:szCs w:val="18"/>
              </w:rPr>
              <w:t>200</w:t>
            </w:r>
          </w:p>
        </w:tc>
        <w:tc>
          <w:tcPr>
            <w:tcW w:w="6521" w:type="dxa"/>
            <w:tcBorders>
              <w:left w:val="single" w:color="000000" w:sz="6" w:space="0"/>
              <w:bottom w:val="single" w:color="000000" w:sz="6" w:space="0"/>
              <w:right w:val="single" w:color="000000" w:sz="6" w:space="0"/>
            </w:tcBorders>
            <w:vAlign w:val="center"/>
          </w:tcPr>
          <w:p w14:paraId="7FA1D833">
            <w:pPr>
              <w:pStyle w:val="547"/>
              <w:widowControl w:val="0"/>
              <w:spacing w:before="240" w:after="0" w:line="312" w:lineRule="auto"/>
              <w:jc w:val="left"/>
              <w:rPr>
                <w:bCs/>
                <w:sz w:val="18"/>
                <w:szCs w:val="18"/>
              </w:rPr>
            </w:pPr>
            <w:r>
              <w:rPr>
                <w:bCs/>
                <w:sz w:val="18"/>
                <w:szCs w:val="18"/>
              </w:rPr>
              <w:t>RISPERIDONA 1MG/1ML SOLUÇÃO – FRASCO 30ML</w:t>
            </w:r>
          </w:p>
        </w:tc>
        <w:tc>
          <w:tcPr>
            <w:tcW w:w="764" w:type="dxa"/>
            <w:tcBorders>
              <w:left w:val="single" w:color="000000" w:sz="6" w:space="0"/>
              <w:bottom w:val="single" w:color="000000" w:sz="6" w:space="0"/>
              <w:right w:val="single" w:color="000000" w:sz="6" w:space="0"/>
            </w:tcBorders>
            <w:vAlign w:val="center"/>
          </w:tcPr>
          <w:p w14:paraId="7EF00EDD">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5A773BAE">
            <w:pPr>
              <w:pStyle w:val="547"/>
              <w:widowControl w:val="0"/>
              <w:spacing w:before="240" w:after="0" w:line="312" w:lineRule="auto"/>
              <w:ind w:left="57"/>
              <w:jc w:val="center"/>
              <w:rPr>
                <w:sz w:val="18"/>
                <w:szCs w:val="18"/>
              </w:rPr>
            </w:pPr>
            <w:r>
              <w:rPr>
                <w:sz w:val="18"/>
                <w:szCs w:val="18"/>
              </w:rPr>
              <w:t>2.000</w:t>
            </w:r>
          </w:p>
        </w:tc>
      </w:tr>
      <w:tr w14:paraId="2D3C0A43">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53DAA164">
            <w:pPr>
              <w:pStyle w:val="547"/>
              <w:widowControl w:val="0"/>
              <w:spacing w:before="240" w:after="0" w:line="312" w:lineRule="auto"/>
              <w:jc w:val="center"/>
              <w:rPr>
                <w:bCs/>
                <w:sz w:val="18"/>
                <w:szCs w:val="18"/>
              </w:rPr>
            </w:pPr>
            <w:r>
              <w:rPr>
                <w:bCs/>
                <w:color w:val="000000"/>
                <w:sz w:val="18"/>
                <w:szCs w:val="18"/>
              </w:rPr>
              <w:t>201</w:t>
            </w:r>
          </w:p>
        </w:tc>
        <w:tc>
          <w:tcPr>
            <w:tcW w:w="6521" w:type="dxa"/>
            <w:tcBorders>
              <w:left w:val="single" w:color="000000" w:sz="6" w:space="0"/>
              <w:bottom w:val="single" w:color="000000" w:sz="6" w:space="0"/>
              <w:right w:val="single" w:color="000000" w:sz="6" w:space="0"/>
            </w:tcBorders>
            <w:vAlign w:val="center"/>
          </w:tcPr>
          <w:p w14:paraId="056E6767">
            <w:pPr>
              <w:pStyle w:val="547"/>
              <w:widowControl w:val="0"/>
              <w:spacing w:before="240" w:after="0" w:line="312" w:lineRule="auto"/>
              <w:jc w:val="left"/>
              <w:rPr>
                <w:bCs/>
                <w:sz w:val="18"/>
                <w:szCs w:val="18"/>
              </w:rPr>
            </w:pPr>
            <w:r>
              <w:rPr>
                <w:bCs/>
                <w:sz w:val="18"/>
                <w:szCs w:val="18"/>
              </w:rPr>
              <w:t>RISPERIDONA 2MG (COMPRIMIDO EM BLISTER)</w:t>
            </w:r>
          </w:p>
        </w:tc>
        <w:tc>
          <w:tcPr>
            <w:tcW w:w="764" w:type="dxa"/>
            <w:tcBorders>
              <w:left w:val="single" w:color="000000" w:sz="6" w:space="0"/>
              <w:bottom w:val="single" w:color="000000" w:sz="6" w:space="0"/>
              <w:right w:val="single" w:color="000000" w:sz="6" w:space="0"/>
            </w:tcBorders>
            <w:vAlign w:val="center"/>
          </w:tcPr>
          <w:p w14:paraId="7781875F">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3F33471D">
            <w:pPr>
              <w:pStyle w:val="547"/>
              <w:widowControl w:val="0"/>
              <w:spacing w:before="240" w:after="0" w:line="312" w:lineRule="auto"/>
              <w:ind w:left="57"/>
              <w:jc w:val="center"/>
              <w:rPr>
                <w:sz w:val="18"/>
                <w:szCs w:val="18"/>
              </w:rPr>
            </w:pPr>
            <w:r>
              <w:rPr>
                <w:sz w:val="18"/>
                <w:szCs w:val="18"/>
              </w:rPr>
              <w:t>60.000</w:t>
            </w:r>
          </w:p>
        </w:tc>
      </w:tr>
      <w:tr w14:paraId="2CAA3165">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7362874D">
            <w:pPr>
              <w:pStyle w:val="547"/>
              <w:widowControl w:val="0"/>
              <w:spacing w:before="240" w:after="0" w:line="312" w:lineRule="auto"/>
              <w:jc w:val="center"/>
              <w:rPr>
                <w:bCs/>
                <w:sz w:val="18"/>
                <w:szCs w:val="18"/>
              </w:rPr>
            </w:pPr>
            <w:r>
              <w:rPr>
                <w:bCs/>
                <w:color w:val="000000"/>
                <w:sz w:val="18"/>
                <w:szCs w:val="18"/>
              </w:rPr>
              <w:t>202</w:t>
            </w:r>
          </w:p>
        </w:tc>
        <w:tc>
          <w:tcPr>
            <w:tcW w:w="6521" w:type="dxa"/>
            <w:tcBorders>
              <w:left w:val="single" w:color="000000" w:sz="6" w:space="0"/>
              <w:bottom w:val="single" w:color="000000" w:sz="6" w:space="0"/>
              <w:right w:val="single" w:color="000000" w:sz="6" w:space="0"/>
            </w:tcBorders>
            <w:vAlign w:val="center"/>
          </w:tcPr>
          <w:p w14:paraId="25ED8272">
            <w:pPr>
              <w:pStyle w:val="547"/>
              <w:widowControl w:val="0"/>
              <w:spacing w:before="0" w:after="0" w:line="312" w:lineRule="auto"/>
              <w:jc w:val="left"/>
              <w:rPr>
                <w:bCs/>
                <w:sz w:val="18"/>
                <w:szCs w:val="18"/>
              </w:rPr>
            </w:pPr>
            <w:r>
              <w:rPr>
                <w:bCs/>
                <w:sz w:val="18"/>
                <w:szCs w:val="18"/>
              </w:rPr>
              <w:t>SAIS PARA REIDRATAÇÃO ORAL – ENVELOPE 27,9G (Uso Adulto e Pediatrico)</w:t>
            </w:r>
          </w:p>
          <w:p w14:paraId="23B2116E">
            <w:pPr>
              <w:pStyle w:val="547"/>
              <w:widowControl w:val="0"/>
              <w:spacing w:before="0" w:after="0" w:line="312" w:lineRule="auto"/>
              <w:jc w:val="left"/>
              <w:rPr>
                <w:bCs/>
                <w:sz w:val="18"/>
                <w:szCs w:val="18"/>
              </w:rPr>
            </w:pPr>
            <w:r>
              <w:rPr>
                <w:rFonts w:eastAsia="Calibri"/>
                <w:bCs/>
                <w:sz w:val="18"/>
                <w:szCs w:val="18"/>
                <w:lang w:val="en-US" w:eastAsia="en-US" w:bidi="ar-SA"/>
              </w:rPr>
              <w:t>MEDICAMENTO NOTIFICADO CONFORME RDC 576/2021</w:t>
            </w:r>
          </w:p>
        </w:tc>
        <w:tc>
          <w:tcPr>
            <w:tcW w:w="764" w:type="dxa"/>
            <w:tcBorders>
              <w:left w:val="single" w:color="000000" w:sz="6" w:space="0"/>
              <w:bottom w:val="single" w:color="000000" w:sz="6" w:space="0"/>
              <w:right w:val="single" w:color="000000" w:sz="6" w:space="0"/>
            </w:tcBorders>
            <w:vAlign w:val="center"/>
          </w:tcPr>
          <w:p w14:paraId="01535D6A">
            <w:pPr>
              <w:pStyle w:val="547"/>
              <w:widowControl w:val="0"/>
              <w:spacing w:before="240" w:after="0" w:line="312" w:lineRule="auto"/>
              <w:ind w:left="57"/>
              <w:jc w:val="center"/>
              <w:rPr>
                <w:sz w:val="18"/>
                <w:szCs w:val="18"/>
              </w:rPr>
            </w:pPr>
            <w:r>
              <w:rPr>
                <w:sz w:val="18"/>
                <w:szCs w:val="18"/>
              </w:rPr>
              <w:t>EN</w:t>
            </w:r>
          </w:p>
        </w:tc>
        <w:tc>
          <w:tcPr>
            <w:tcW w:w="1184" w:type="dxa"/>
            <w:tcBorders>
              <w:left w:val="single" w:color="000000" w:sz="6" w:space="0"/>
              <w:bottom w:val="single" w:color="000000" w:sz="6" w:space="0"/>
              <w:right w:val="single" w:color="000000" w:sz="6" w:space="0"/>
            </w:tcBorders>
            <w:vAlign w:val="center"/>
          </w:tcPr>
          <w:p w14:paraId="763364AD">
            <w:pPr>
              <w:pStyle w:val="547"/>
              <w:widowControl w:val="0"/>
              <w:spacing w:before="240" w:after="0" w:line="312" w:lineRule="auto"/>
              <w:ind w:left="57"/>
              <w:jc w:val="center"/>
              <w:rPr>
                <w:sz w:val="18"/>
                <w:szCs w:val="18"/>
              </w:rPr>
            </w:pPr>
            <w:r>
              <w:rPr>
                <w:sz w:val="18"/>
                <w:szCs w:val="18"/>
              </w:rPr>
              <w:t>100.000</w:t>
            </w:r>
          </w:p>
        </w:tc>
      </w:tr>
      <w:tr w14:paraId="23DAA96C">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1835A7F7">
            <w:pPr>
              <w:pStyle w:val="547"/>
              <w:widowControl w:val="0"/>
              <w:spacing w:before="240" w:after="0" w:line="312" w:lineRule="auto"/>
              <w:jc w:val="center"/>
              <w:rPr>
                <w:bCs/>
                <w:sz w:val="18"/>
                <w:szCs w:val="18"/>
              </w:rPr>
            </w:pPr>
            <w:r>
              <w:rPr>
                <w:bCs/>
                <w:color w:val="000000"/>
                <w:sz w:val="18"/>
                <w:szCs w:val="18"/>
              </w:rPr>
              <w:t>203</w:t>
            </w:r>
          </w:p>
        </w:tc>
        <w:tc>
          <w:tcPr>
            <w:tcW w:w="6521" w:type="dxa"/>
            <w:tcBorders>
              <w:left w:val="single" w:color="000000" w:sz="6" w:space="0"/>
              <w:bottom w:val="single" w:color="000000" w:sz="6" w:space="0"/>
              <w:right w:val="single" w:color="000000" w:sz="6" w:space="0"/>
            </w:tcBorders>
            <w:vAlign w:val="center"/>
          </w:tcPr>
          <w:p w14:paraId="5D797204">
            <w:pPr>
              <w:pStyle w:val="547"/>
              <w:widowControl w:val="0"/>
              <w:spacing w:before="240" w:after="0" w:line="312" w:lineRule="auto"/>
              <w:jc w:val="left"/>
              <w:rPr>
                <w:bCs/>
                <w:sz w:val="18"/>
                <w:szCs w:val="18"/>
              </w:rPr>
            </w:pPr>
            <w:r>
              <w:rPr>
                <w:bCs/>
                <w:sz w:val="18"/>
                <w:szCs w:val="18"/>
              </w:rPr>
              <w:t>SALBUTAMOL 100MCG/DOSE AEROSOL ORAL – FRASCO 200 DOSES</w:t>
            </w:r>
          </w:p>
        </w:tc>
        <w:tc>
          <w:tcPr>
            <w:tcW w:w="764" w:type="dxa"/>
            <w:tcBorders>
              <w:left w:val="single" w:color="000000" w:sz="6" w:space="0"/>
              <w:bottom w:val="single" w:color="000000" w:sz="6" w:space="0"/>
              <w:right w:val="single" w:color="000000" w:sz="6" w:space="0"/>
            </w:tcBorders>
            <w:vAlign w:val="center"/>
          </w:tcPr>
          <w:p w14:paraId="1717E1A4">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0A38106C">
            <w:pPr>
              <w:pStyle w:val="547"/>
              <w:widowControl w:val="0"/>
              <w:spacing w:before="240" w:after="0" w:line="312" w:lineRule="auto"/>
              <w:ind w:left="57"/>
              <w:jc w:val="center"/>
              <w:rPr>
                <w:sz w:val="18"/>
                <w:szCs w:val="18"/>
              </w:rPr>
            </w:pPr>
            <w:r>
              <w:rPr>
                <w:sz w:val="18"/>
                <w:szCs w:val="18"/>
              </w:rPr>
              <w:t>250</w:t>
            </w:r>
          </w:p>
        </w:tc>
      </w:tr>
      <w:tr w14:paraId="463CA719">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16A251D4">
            <w:pPr>
              <w:pStyle w:val="547"/>
              <w:widowControl w:val="0"/>
              <w:spacing w:before="240" w:after="0" w:line="312" w:lineRule="auto"/>
              <w:jc w:val="center"/>
              <w:rPr>
                <w:bCs/>
                <w:sz w:val="18"/>
                <w:szCs w:val="18"/>
              </w:rPr>
            </w:pPr>
            <w:r>
              <w:rPr>
                <w:bCs/>
                <w:color w:val="000000"/>
                <w:sz w:val="18"/>
                <w:szCs w:val="18"/>
              </w:rPr>
              <w:t>204</w:t>
            </w:r>
          </w:p>
        </w:tc>
        <w:tc>
          <w:tcPr>
            <w:tcW w:w="6521" w:type="dxa"/>
            <w:tcBorders>
              <w:left w:val="single" w:color="000000" w:sz="6" w:space="0"/>
              <w:bottom w:val="single" w:color="000000" w:sz="6" w:space="0"/>
              <w:right w:val="single" w:color="000000" w:sz="6" w:space="0"/>
            </w:tcBorders>
            <w:vAlign w:val="center"/>
          </w:tcPr>
          <w:p w14:paraId="6C29F154">
            <w:pPr>
              <w:pStyle w:val="547"/>
              <w:widowControl w:val="0"/>
              <w:spacing w:before="240" w:after="0" w:line="312" w:lineRule="auto"/>
              <w:jc w:val="left"/>
              <w:rPr>
                <w:bCs/>
                <w:sz w:val="18"/>
                <w:szCs w:val="18"/>
              </w:rPr>
            </w:pPr>
            <w:r>
              <w:rPr>
                <w:bCs/>
                <w:sz w:val="18"/>
                <w:szCs w:val="18"/>
              </w:rPr>
              <w:t>SALBUTAMOL SULF. 0,04% OU 2MG/ 5 ML XAROPE – FRASCO 120ML</w:t>
            </w:r>
          </w:p>
        </w:tc>
        <w:tc>
          <w:tcPr>
            <w:tcW w:w="764" w:type="dxa"/>
            <w:tcBorders>
              <w:left w:val="single" w:color="000000" w:sz="6" w:space="0"/>
              <w:bottom w:val="single" w:color="000000" w:sz="6" w:space="0"/>
              <w:right w:val="single" w:color="000000" w:sz="6" w:space="0"/>
            </w:tcBorders>
            <w:vAlign w:val="center"/>
          </w:tcPr>
          <w:p w14:paraId="201C1004">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6F9F1D87">
            <w:pPr>
              <w:pStyle w:val="547"/>
              <w:widowControl w:val="0"/>
              <w:spacing w:before="240" w:after="0" w:line="312" w:lineRule="auto"/>
              <w:ind w:left="57"/>
              <w:jc w:val="center"/>
              <w:rPr>
                <w:sz w:val="18"/>
                <w:szCs w:val="18"/>
              </w:rPr>
            </w:pPr>
            <w:r>
              <w:rPr>
                <w:sz w:val="18"/>
                <w:szCs w:val="18"/>
              </w:rPr>
              <w:t>250</w:t>
            </w:r>
          </w:p>
        </w:tc>
      </w:tr>
      <w:tr w14:paraId="6F6ECB54">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1FE34905">
            <w:pPr>
              <w:pStyle w:val="547"/>
              <w:widowControl w:val="0"/>
              <w:spacing w:before="240" w:after="0" w:line="312" w:lineRule="auto"/>
              <w:jc w:val="center"/>
              <w:rPr>
                <w:bCs/>
                <w:sz w:val="18"/>
                <w:szCs w:val="18"/>
              </w:rPr>
            </w:pPr>
            <w:r>
              <w:rPr>
                <w:bCs/>
                <w:color w:val="000000"/>
                <w:sz w:val="18"/>
                <w:szCs w:val="18"/>
              </w:rPr>
              <w:t>205</w:t>
            </w:r>
          </w:p>
        </w:tc>
        <w:tc>
          <w:tcPr>
            <w:tcW w:w="6521" w:type="dxa"/>
            <w:tcBorders>
              <w:left w:val="single" w:color="000000" w:sz="6" w:space="0"/>
              <w:bottom w:val="single" w:color="000000" w:sz="6" w:space="0"/>
              <w:right w:val="single" w:color="000000" w:sz="6" w:space="0"/>
            </w:tcBorders>
            <w:vAlign w:val="center"/>
          </w:tcPr>
          <w:p w14:paraId="6D74FD9C">
            <w:pPr>
              <w:pStyle w:val="547"/>
              <w:widowControl w:val="0"/>
              <w:spacing w:before="240" w:after="0" w:line="312" w:lineRule="auto"/>
              <w:jc w:val="left"/>
              <w:rPr>
                <w:bCs/>
                <w:sz w:val="18"/>
                <w:szCs w:val="18"/>
              </w:rPr>
            </w:pPr>
            <w:r>
              <w:rPr>
                <w:bCs/>
                <w:sz w:val="18"/>
                <w:szCs w:val="18"/>
              </w:rPr>
              <w:t>SECNIDAZOL 1G (COMPRIMIDO EM BLISTER)</w:t>
            </w:r>
          </w:p>
        </w:tc>
        <w:tc>
          <w:tcPr>
            <w:tcW w:w="764" w:type="dxa"/>
            <w:tcBorders>
              <w:left w:val="single" w:color="000000" w:sz="6" w:space="0"/>
              <w:bottom w:val="single" w:color="000000" w:sz="6" w:space="0"/>
              <w:right w:val="single" w:color="000000" w:sz="6" w:space="0"/>
            </w:tcBorders>
            <w:vAlign w:val="center"/>
          </w:tcPr>
          <w:p w14:paraId="3C323DBD">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6E773D12">
            <w:pPr>
              <w:pStyle w:val="547"/>
              <w:widowControl w:val="0"/>
              <w:spacing w:before="240" w:after="0" w:line="312" w:lineRule="auto"/>
              <w:ind w:left="57"/>
              <w:jc w:val="center"/>
              <w:rPr>
                <w:sz w:val="18"/>
                <w:szCs w:val="18"/>
              </w:rPr>
            </w:pPr>
            <w:r>
              <w:rPr>
                <w:sz w:val="18"/>
                <w:szCs w:val="18"/>
              </w:rPr>
              <w:t>750</w:t>
            </w:r>
          </w:p>
        </w:tc>
      </w:tr>
      <w:tr w14:paraId="1D57BF57">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087B5605">
            <w:pPr>
              <w:pStyle w:val="547"/>
              <w:widowControl w:val="0"/>
              <w:spacing w:before="240" w:after="0" w:line="312" w:lineRule="auto"/>
              <w:jc w:val="center"/>
              <w:rPr>
                <w:bCs/>
                <w:sz w:val="18"/>
                <w:szCs w:val="18"/>
              </w:rPr>
            </w:pPr>
            <w:r>
              <w:rPr>
                <w:bCs/>
                <w:color w:val="000000"/>
                <w:sz w:val="18"/>
                <w:szCs w:val="18"/>
              </w:rPr>
              <w:t>206</w:t>
            </w:r>
          </w:p>
        </w:tc>
        <w:tc>
          <w:tcPr>
            <w:tcW w:w="6521" w:type="dxa"/>
            <w:tcBorders>
              <w:left w:val="single" w:color="000000" w:sz="6" w:space="0"/>
              <w:bottom w:val="single" w:color="000000" w:sz="6" w:space="0"/>
              <w:right w:val="single" w:color="000000" w:sz="6" w:space="0"/>
            </w:tcBorders>
            <w:vAlign w:val="center"/>
          </w:tcPr>
          <w:p w14:paraId="7E9FC512">
            <w:pPr>
              <w:pStyle w:val="547"/>
              <w:widowControl w:val="0"/>
              <w:spacing w:before="240" w:after="0" w:line="312" w:lineRule="auto"/>
              <w:jc w:val="left"/>
              <w:rPr>
                <w:bCs/>
                <w:sz w:val="18"/>
                <w:szCs w:val="18"/>
              </w:rPr>
            </w:pPr>
            <w:r>
              <w:rPr>
                <w:bCs/>
                <w:sz w:val="18"/>
                <w:szCs w:val="18"/>
              </w:rPr>
              <w:t>SERTRALINA 50MG (COMPRIMIDO EM BLISTER)</w:t>
            </w:r>
          </w:p>
        </w:tc>
        <w:tc>
          <w:tcPr>
            <w:tcW w:w="764" w:type="dxa"/>
            <w:tcBorders>
              <w:left w:val="single" w:color="000000" w:sz="6" w:space="0"/>
              <w:bottom w:val="single" w:color="000000" w:sz="6" w:space="0"/>
              <w:right w:val="single" w:color="000000" w:sz="6" w:space="0"/>
            </w:tcBorders>
            <w:vAlign w:val="center"/>
          </w:tcPr>
          <w:p w14:paraId="525839C6">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1DAD530C">
            <w:pPr>
              <w:pStyle w:val="547"/>
              <w:widowControl w:val="0"/>
              <w:spacing w:before="240" w:after="0" w:line="312" w:lineRule="auto"/>
              <w:ind w:left="57"/>
              <w:jc w:val="center"/>
              <w:rPr>
                <w:sz w:val="18"/>
                <w:szCs w:val="18"/>
              </w:rPr>
            </w:pPr>
            <w:r>
              <w:rPr>
                <w:sz w:val="18"/>
                <w:szCs w:val="18"/>
              </w:rPr>
              <w:t>3.200.000</w:t>
            </w:r>
          </w:p>
        </w:tc>
      </w:tr>
      <w:tr w14:paraId="1C1A0788">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4A542720">
            <w:pPr>
              <w:pStyle w:val="547"/>
              <w:widowControl w:val="0"/>
              <w:spacing w:before="240" w:after="0" w:line="312" w:lineRule="auto"/>
              <w:jc w:val="center"/>
              <w:rPr>
                <w:bCs/>
                <w:sz w:val="18"/>
                <w:szCs w:val="18"/>
              </w:rPr>
            </w:pPr>
            <w:r>
              <w:rPr>
                <w:bCs/>
                <w:color w:val="000000"/>
                <w:sz w:val="18"/>
                <w:szCs w:val="18"/>
              </w:rPr>
              <w:t>207</w:t>
            </w:r>
          </w:p>
        </w:tc>
        <w:tc>
          <w:tcPr>
            <w:tcW w:w="6521" w:type="dxa"/>
            <w:tcBorders>
              <w:left w:val="single" w:color="000000" w:sz="6" w:space="0"/>
              <w:bottom w:val="single" w:color="000000" w:sz="6" w:space="0"/>
              <w:right w:val="single" w:color="000000" w:sz="6" w:space="0"/>
            </w:tcBorders>
            <w:vAlign w:val="center"/>
          </w:tcPr>
          <w:p w14:paraId="196DCB26">
            <w:pPr>
              <w:pStyle w:val="547"/>
              <w:widowControl w:val="0"/>
              <w:spacing w:before="240" w:after="0" w:line="312" w:lineRule="auto"/>
              <w:jc w:val="left"/>
              <w:rPr>
                <w:bCs/>
                <w:sz w:val="18"/>
                <w:szCs w:val="18"/>
              </w:rPr>
            </w:pPr>
            <w:r>
              <w:rPr>
                <w:bCs/>
                <w:sz w:val="18"/>
                <w:szCs w:val="18"/>
              </w:rPr>
              <w:t>SIMETICONA 75MG/ML GOTAS – FRASCO 10ML</w:t>
            </w:r>
          </w:p>
        </w:tc>
        <w:tc>
          <w:tcPr>
            <w:tcW w:w="764" w:type="dxa"/>
            <w:tcBorders>
              <w:left w:val="single" w:color="000000" w:sz="6" w:space="0"/>
              <w:bottom w:val="single" w:color="000000" w:sz="6" w:space="0"/>
              <w:right w:val="single" w:color="000000" w:sz="6" w:space="0"/>
            </w:tcBorders>
            <w:vAlign w:val="center"/>
          </w:tcPr>
          <w:p w14:paraId="24172016">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2636B712">
            <w:pPr>
              <w:pStyle w:val="547"/>
              <w:widowControl w:val="0"/>
              <w:spacing w:before="240" w:after="0" w:line="312" w:lineRule="auto"/>
              <w:ind w:left="57"/>
              <w:jc w:val="center"/>
              <w:rPr>
                <w:sz w:val="18"/>
                <w:szCs w:val="18"/>
              </w:rPr>
            </w:pPr>
            <w:r>
              <w:rPr>
                <w:sz w:val="18"/>
                <w:szCs w:val="18"/>
              </w:rPr>
              <w:t>300</w:t>
            </w:r>
          </w:p>
        </w:tc>
      </w:tr>
      <w:tr w14:paraId="349A8B9F">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2D9FA5A7">
            <w:pPr>
              <w:pStyle w:val="547"/>
              <w:widowControl w:val="0"/>
              <w:spacing w:before="240" w:after="0" w:line="312" w:lineRule="auto"/>
              <w:jc w:val="center"/>
              <w:rPr>
                <w:bCs/>
                <w:sz w:val="18"/>
                <w:szCs w:val="18"/>
              </w:rPr>
            </w:pPr>
            <w:r>
              <w:rPr>
                <w:bCs/>
                <w:color w:val="000000"/>
                <w:sz w:val="18"/>
                <w:szCs w:val="18"/>
              </w:rPr>
              <w:t>208</w:t>
            </w:r>
          </w:p>
        </w:tc>
        <w:tc>
          <w:tcPr>
            <w:tcW w:w="6521" w:type="dxa"/>
            <w:tcBorders>
              <w:left w:val="single" w:color="000000" w:sz="6" w:space="0"/>
              <w:bottom w:val="single" w:color="000000" w:sz="6" w:space="0"/>
              <w:right w:val="single" w:color="000000" w:sz="6" w:space="0"/>
            </w:tcBorders>
            <w:vAlign w:val="center"/>
          </w:tcPr>
          <w:p w14:paraId="60A2C8D0">
            <w:pPr>
              <w:pStyle w:val="547"/>
              <w:widowControl w:val="0"/>
              <w:spacing w:before="240" w:after="0" w:line="312" w:lineRule="auto"/>
              <w:jc w:val="left"/>
              <w:rPr>
                <w:bCs/>
                <w:sz w:val="18"/>
                <w:szCs w:val="18"/>
              </w:rPr>
            </w:pPr>
            <w:r>
              <w:rPr>
                <w:bCs/>
                <w:sz w:val="18"/>
                <w:szCs w:val="18"/>
              </w:rPr>
              <w:t>SOLUÇÃO FISIOLÓGICA NASAL 0,9% (CLORETO DE SÓDIO 0,9%)- FRASCO GOTEJADOR 100ML</w:t>
            </w:r>
          </w:p>
        </w:tc>
        <w:tc>
          <w:tcPr>
            <w:tcW w:w="764" w:type="dxa"/>
            <w:tcBorders>
              <w:left w:val="single" w:color="000000" w:sz="6" w:space="0"/>
              <w:bottom w:val="single" w:color="000000" w:sz="6" w:space="0"/>
              <w:right w:val="single" w:color="000000" w:sz="6" w:space="0"/>
            </w:tcBorders>
            <w:vAlign w:val="center"/>
          </w:tcPr>
          <w:p w14:paraId="5FFEC8E6">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4C6E0AA0">
            <w:pPr>
              <w:pStyle w:val="547"/>
              <w:widowControl w:val="0"/>
              <w:spacing w:before="240" w:after="0" w:line="312" w:lineRule="auto"/>
              <w:ind w:left="57"/>
              <w:jc w:val="center"/>
              <w:rPr>
                <w:sz w:val="18"/>
                <w:szCs w:val="18"/>
              </w:rPr>
            </w:pPr>
            <w:r>
              <w:rPr>
                <w:sz w:val="18"/>
                <w:szCs w:val="18"/>
              </w:rPr>
              <w:t>80.000</w:t>
            </w:r>
          </w:p>
        </w:tc>
      </w:tr>
      <w:tr w14:paraId="1F52F682">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27EB1107">
            <w:pPr>
              <w:pStyle w:val="547"/>
              <w:widowControl w:val="0"/>
              <w:spacing w:before="240" w:after="0" w:line="312" w:lineRule="auto"/>
              <w:jc w:val="center"/>
              <w:rPr>
                <w:bCs/>
                <w:sz w:val="18"/>
                <w:szCs w:val="18"/>
              </w:rPr>
            </w:pPr>
            <w:r>
              <w:rPr>
                <w:bCs/>
                <w:color w:val="000000"/>
                <w:sz w:val="18"/>
                <w:szCs w:val="18"/>
              </w:rPr>
              <w:t>209</w:t>
            </w:r>
          </w:p>
        </w:tc>
        <w:tc>
          <w:tcPr>
            <w:tcW w:w="6521" w:type="dxa"/>
            <w:tcBorders>
              <w:left w:val="single" w:color="000000" w:sz="6" w:space="0"/>
              <w:bottom w:val="single" w:color="000000" w:sz="6" w:space="0"/>
              <w:right w:val="single" w:color="000000" w:sz="6" w:space="0"/>
            </w:tcBorders>
            <w:vAlign w:val="center"/>
          </w:tcPr>
          <w:p w14:paraId="7FF91135">
            <w:pPr>
              <w:pStyle w:val="547"/>
              <w:widowControl w:val="0"/>
              <w:spacing w:before="240" w:after="0" w:line="312" w:lineRule="auto"/>
              <w:jc w:val="left"/>
              <w:rPr>
                <w:bCs/>
                <w:sz w:val="18"/>
                <w:szCs w:val="18"/>
              </w:rPr>
            </w:pPr>
            <w:r>
              <w:rPr>
                <w:bCs/>
                <w:sz w:val="18"/>
                <w:szCs w:val="18"/>
              </w:rPr>
              <w:t>SUCCINILCOLINA (SUXAMETÔNIO) 100MG INJETÁVEL</w:t>
            </w:r>
          </w:p>
        </w:tc>
        <w:tc>
          <w:tcPr>
            <w:tcW w:w="764" w:type="dxa"/>
            <w:tcBorders>
              <w:left w:val="single" w:color="000000" w:sz="6" w:space="0"/>
              <w:bottom w:val="single" w:color="000000" w:sz="6" w:space="0"/>
              <w:right w:val="single" w:color="000000" w:sz="6" w:space="0"/>
            </w:tcBorders>
            <w:vAlign w:val="center"/>
          </w:tcPr>
          <w:p w14:paraId="11160C07">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15D82011">
            <w:pPr>
              <w:pStyle w:val="547"/>
              <w:widowControl w:val="0"/>
              <w:spacing w:before="240" w:after="0" w:line="312" w:lineRule="auto"/>
              <w:ind w:left="57"/>
              <w:jc w:val="center"/>
              <w:rPr>
                <w:sz w:val="18"/>
                <w:szCs w:val="18"/>
              </w:rPr>
            </w:pPr>
            <w:r>
              <w:rPr>
                <w:sz w:val="18"/>
                <w:szCs w:val="18"/>
              </w:rPr>
              <w:t>100</w:t>
            </w:r>
          </w:p>
        </w:tc>
      </w:tr>
      <w:tr w14:paraId="65AB5D13">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4CC793E5">
            <w:pPr>
              <w:pStyle w:val="547"/>
              <w:widowControl w:val="0"/>
              <w:spacing w:before="240" w:after="0" w:line="312" w:lineRule="auto"/>
              <w:jc w:val="center"/>
              <w:rPr>
                <w:bCs/>
                <w:sz w:val="18"/>
                <w:szCs w:val="18"/>
              </w:rPr>
            </w:pPr>
            <w:r>
              <w:rPr>
                <w:bCs/>
                <w:color w:val="000000"/>
                <w:sz w:val="18"/>
                <w:szCs w:val="18"/>
              </w:rPr>
              <w:t>210</w:t>
            </w:r>
          </w:p>
        </w:tc>
        <w:tc>
          <w:tcPr>
            <w:tcW w:w="6521" w:type="dxa"/>
            <w:tcBorders>
              <w:left w:val="single" w:color="000000" w:sz="6" w:space="0"/>
              <w:bottom w:val="single" w:color="000000" w:sz="6" w:space="0"/>
              <w:right w:val="single" w:color="000000" w:sz="6" w:space="0"/>
            </w:tcBorders>
            <w:vAlign w:val="center"/>
          </w:tcPr>
          <w:p w14:paraId="1F819AA6">
            <w:pPr>
              <w:pStyle w:val="547"/>
              <w:widowControl w:val="0"/>
              <w:spacing w:before="240" w:after="0" w:line="312" w:lineRule="auto"/>
              <w:jc w:val="left"/>
              <w:rPr>
                <w:bCs/>
                <w:sz w:val="18"/>
                <w:szCs w:val="18"/>
              </w:rPr>
            </w:pPr>
            <w:r>
              <w:rPr>
                <w:bCs/>
                <w:sz w:val="18"/>
                <w:szCs w:val="18"/>
              </w:rPr>
              <w:t>SULFADIAZINA 500MG (COMPRIMIDO EM BLISTER)</w:t>
            </w:r>
          </w:p>
        </w:tc>
        <w:tc>
          <w:tcPr>
            <w:tcW w:w="764" w:type="dxa"/>
            <w:tcBorders>
              <w:left w:val="single" w:color="000000" w:sz="6" w:space="0"/>
              <w:bottom w:val="single" w:color="000000" w:sz="6" w:space="0"/>
              <w:right w:val="single" w:color="000000" w:sz="6" w:space="0"/>
            </w:tcBorders>
            <w:vAlign w:val="center"/>
          </w:tcPr>
          <w:p w14:paraId="4A169FB5">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60F9AE94">
            <w:pPr>
              <w:pStyle w:val="547"/>
              <w:widowControl w:val="0"/>
              <w:spacing w:before="240" w:after="0" w:line="312" w:lineRule="auto"/>
              <w:ind w:left="57"/>
              <w:jc w:val="center"/>
              <w:rPr>
                <w:sz w:val="18"/>
                <w:szCs w:val="18"/>
              </w:rPr>
            </w:pPr>
            <w:r>
              <w:rPr>
                <w:sz w:val="18"/>
                <w:szCs w:val="18"/>
              </w:rPr>
              <w:t>1.000</w:t>
            </w:r>
          </w:p>
        </w:tc>
      </w:tr>
      <w:tr w14:paraId="2E8ADFF8">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7A1E7EA9">
            <w:pPr>
              <w:pStyle w:val="547"/>
              <w:widowControl w:val="0"/>
              <w:spacing w:before="240" w:after="0" w:line="312" w:lineRule="auto"/>
              <w:jc w:val="center"/>
              <w:rPr>
                <w:bCs/>
                <w:sz w:val="18"/>
                <w:szCs w:val="18"/>
              </w:rPr>
            </w:pPr>
            <w:r>
              <w:rPr>
                <w:bCs/>
                <w:color w:val="000000"/>
                <w:sz w:val="18"/>
                <w:szCs w:val="18"/>
              </w:rPr>
              <w:t>211</w:t>
            </w:r>
          </w:p>
        </w:tc>
        <w:tc>
          <w:tcPr>
            <w:tcW w:w="6521" w:type="dxa"/>
            <w:tcBorders>
              <w:left w:val="single" w:color="000000" w:sz="6" w:space="0"/>
              <w:bottom w:val="single" w:color="000000" w:sz="6" w:space="0"/>
              <w:right w:val="single" w:color="000000" w:sz="6" w:space="0"/>
            </w:tcBorders>
            <w:vAlign w:val="center"/>
          </w:tcPr>
          <w:p w14:paraId="7EEE14A6">
            <w:pPr>
              <w:pStyle w:val="547"/>
              <w:widowControl w:val="0"/>
              <w:spacing w:before="240" w:after="0" w:line="312" w:lineRule="auto"/>
              <w:jc w:val="left"/>
              <w:rPr>
                <w:bCs/>
                <w:sz w:val="18"/>
                <w:szCs w:val="18"/>
              </w:rPr>
            </w:pPr>
            <w:r>
              <w:rPr>
                <w:bCs/>
                <w:sz w:val="18"/>
                <w:szCs w:val="18"/>
              </w:rPr>
              <w:t>SULFADIAZINA DE PRATA 1% CREME – BISNAGA 30G</w:t>
            </w:r>
          </w:p>
        </w:tc>
        <w:tc>
          <w:tcPr>
            <w:tcW w:w="764" w:type="dxa"/>
            <w:tcBorders>
              <w:left w:val="single" w:color="000000" w:sz="6" w:space="0"/>
              <w:bottom w:val="single" w:color="000000" w:sz="6" w:space="0"/>
              <w:right w:val="single" w:color="000000" w:sz="6" w:space="0"/>
            </w:tcBorders>
            <w:vAlign w:val="center"/>
          </w:tcPr>
          <w:p w14:paraId="0E9B1CDE">
            <w:pPr>
              <w:pStyle w:val="547"/>
              <w:widowControl w:val="0"/>
              <w:spacing w:before="240" w:after="0" w:line="312" w:lineRule="auto"/>
              <w:ind w:left="57"/>
              <w:jc w:val="center"/>
              <w:rPr>
                <w:sz w:val="18"/>
                <w:szCs w:val="18"/>
              </w:rPr>
            </w:pPr>
            <w:r>
              <w:rPr>
                <w:sz w:val="18"/>
                <w:szCs w:val="18"/>
              </w:rPr>
              <w:t>BN</w:t>
            </w:r>
          </w:p>
        </w:tc>
        <w:tc>
          <w:tcPr>
            <w:tcW w:w="1184" w:type="dxa"/>
            <w:tcBorders>
              <w:left w:val="single" w:color="000000" w:sz="6" w:space="0"/>
              <w:bottom w:val="single" w:color="000000" w:sz="6" w:space="0"/>
              <w:right w:val="single" w:color="000000" w:sz="6" w:space="0"/>
            </w:tcBorders>
            <w:vAlign w:val="center"/>
          </w:tcPr>
          <w:p w14:paraId="6FAF2E29">
            <w:pPr>
              <w:pStyle w:val="547"/>
              <w:widowControl w:val="0"/>
              <w:spacing w:before="240" w:after="0" w:line="312" w:lineRule="auto"/>
              <w:ind w:left="57"/>
              <w:jc w:val="center"/>
              <w:rPr>
                <w:sz w:val="18"/>
                <w:szCs w:val="18"/>
              </w:rPr>
            </w:pPr>
            <w:r>
              <w:rPr>
                <w:sz w:val="18"/>
                <w:szCs w:val="18"/>
              </w:rPr>
              <w:t>1.300</w:t>
            </w:r>
          </w:p>
        </w:tc>
      </w:tr>
      <w:tr w14:paraId="12C42412">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20BEF75A">
            <w:pPr>
              <w:pStyle w:val="547"/>
              <w:widowControl w:val="0"/>
              <w:spacing w:before="240" w:after="0" w:line="312" w:lineRule="auto"/>
              <w:jc w:val="center"/>
              <w:rPr>
                <w:bCs/>
                <w:sz w:val="18"/>
                <w:szCs w:val="18"/>
              </w:rPr>
            </w:pPr>
            <w:r>
              <w:rPr>
                <w:bCs/>
                <w:color w:val="000000"/>
                <w:sz w:val="18"/>
                <w:szCs w:val="18"/>
              </w:rPr>
              <w:t>212</w:t>
            </w:r>
          </w:p>
        </w:tc>
        <w:tc>
          <w:tcPr>
            <w:tcW w:w="6521" w:type="dxa"/>
            <w:tcBorders>
              <w:left w:val="single" w:color="000000" w:sz="6" w:space="0"/>
              <w:bottom w:val="single" w:color="000000" w:sz="6" w:space="0"/>
              <w:right w:val="single" w:color="000000" w:sz="6" w:space="0"/>
            </w:tcBorders>
            <w:vAlign w:val="center"/>
          </w:tcPr>
          <w:p w14:paraId="5923EB65">
            <w:pPr>
              <w:pStyle w:val="547"/>
              <w:widowControl w:val="0"/>
              <w:spacing w:before="240" w:after="0" w:line="312" w:lineRule="auto"/>
              <w:jc w:val="left"/>
              <w:rPr>
                <w:bCs/>
                <w:sz w:val="18"/>
                <w:szCs w:val="18"/>
              </w:rPr>
            </w:pPr>
            <w:r>
              <w:rPr>
                <w:bCs/>
                <w:sz w:val="18"/>
                <w:szCs w:val="18"/>
              </w:rPr>
              <w:t>SULFAMETOXAZOL 200MG/ + TRIMETOPRIMA 40MG SUSPENSÃO – FRASCO 100ML</w:t>
            </w:r>
          </w:p>
        </w:tc>
        <w:tc>
          <w:tcPr>
            <w:tcW w:w="764" w:type="dxa"/>
            <w:tcBorders>
              <w:left w:val="single" w:color="000000" w:sz="6" w:space="0"/>
              <w:bottom w:val="single" w:color="000000" w:sz="6" w:space="0"/>
              <w:right w:val="single" w:color="000000" w:sz="6" w:space="0"/>
            </w:tcBorders>
            <w:vAlign w:val="center"/>
          </w:tcPr>
          <w:p w14:paraId="520A6844">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744EEC17">
            <w:pPr>
              <w:pStyle w:val="547"/>
              <w:widowControl w:val="0"/>
              <w:spacing w:before="240" w:after="0" w:line="312" w:lineRule="auto"/>
              <w:ind w:left="57"/>
              <w:jc w:val="center"/>
              <w:rPr>
                <w:sz w:val="18"/>
                <w:szCs w:val="18"/>
              </w:rPr>
            </w:pPr>
            <w:r>
              <w:rPr>
                <w:sz w:val="18"/>
                <w:szCs w:val="18"/>
              </w:rPr>
              <w:t>3.000</w:t>
            </w:r>
          </w:p>
        </w:tc>
      </w:tr>
      <w:tr w14:paraId="321253DC">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09A887CE">
            <w:pPr>
              <w:pStyle w:val="547"/>
              <w:widowControl w:val="0"/>
              <w:spacing w:before="240" w:after="0" w:line="312" w:lineRule="auto"/>
              <w:jc w:val="center"/>
              <w:rPr>
                <w:bCs/>
                <w:sz w:val="18"/>
                <w:szCs w:val="18"/>
              </w:rPr>
            </w:pPr>
            <w:r>
              <w:rPr>
                <w:bCs/>
                <w:color w:val="000000"/>
                <w:sz w:val="18"/>
                <w:szCs w:val="18"/>
              </w:rPr>
              <w:t>213</w:t>
            </w:r>
          </w:p>
        </w:tc>
        <w:tc>
          <w:tcPr>
            <w:tcW w:w="6521" w:type="dxa"/>
            <w:tcBorders>
              <w:left w:val="single" w:color="000000" w:sz="6" w:space="0"/>
              <w:bottom w:val="single" w:color="000000" w:sz="6" w:space="0"/>
              <w:right w:val="single" w:color="000000" w:sz="6" w:space="0"/>
            </w:tcBorders>
            <w:vAlign w:val="center"/>
          </w:tcPr>
          <w:p w14:paraId="216EA555">
            <w:pPr>
              <w:pStyle w:val="547"/>
              <w:widowControl w:val="0"/>
              <w:spacing w:before="240" w:after="0" w:line="312" w:lineRule="auto"/>
              <w:jc w:val="left"/>
              <w:rPr>
                <w:bCs/>
                <w:sz w:val="18"/>
                <w:szCs w:val="18"/>
              </w:rPr>
            </w:pPr>
            <w:r>
              <w:rPr>
                <w:bCs/>
                <w:sz w:val="18"/>
                <w:szCs w:val="18"/>
              </w:rPr>
              <w:t>SULFAMETOXAZOL 400 MG + TRIMETOPRIMA 80MG (COMPRIMIDO EM BLISTER)</w:t>
            </w:r>
          </w:p>
        </w:tc>
        <w:tc>
          <w:tcPr>
            <w:tcW w:w="764" w:type="dxa"/>
            <w:tcBorders>
              <w:left w:val="single" w:color="000000" w:sz="6" w:space="0"/>
              <w:bottom w:val="single" w:color="000000" w:sz="6" w:space="0"/>
              <w:right w:val="single" w:color="000000" w:sz="6" w:space="0"/>
            </w:tcBorders>
            <w:vAlign w:val="center"/>
          </w:tcPr>
          <w:p w14:paraId="2CC969E6">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45F062FD">
            <w:pPr>
              <w:pStyle w:val="547"/>
              <w:widowControl w:val="0"/>
              <w:spacing w:before="240" w:after="0" w:line="312" w:lineRule="auto"/>
              <w:ind w:left="57"/>
              <w:jc w:val="center"/>
              <w:rPr>
                <w:sz w:val="18"/>
                <w:szCs w:val="18"/>
              </w:rPr>
            </w:pPr>
            <w:r>
              <w:rPr>
                <w:sz w:val="18"/>
                <w:szCs w:val="18"/>
              </w:rPr>
              <w:t>110.000</w:t>
            </w:r>
          </w:p>
        </w:tc>
      </w:tr>
      <w:tr w14:paraId="58FB401A">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0427F17F">
            <w:pPr>
              <w:pStyle w:val="547"/>
              <w:widowControl w:val="0"/>
              <w:spacing w:before="240" w:after="0" w:line="312" w:lineRule="auto"/>
              <w:jc w:val="center"/>
              <w:rPr>
                <w:bCs/>
                <w:sz w:val="18"/>
                <w:szCs w:val="18"/>
              </w:rPr>
            </w:pPr>
            <w:r>
              <w:rPr>
                <w:bCs/>
                <w:color w:val="000000"/>
                <w:sz w:val="18"/>
                <w:szCs w:val="18"/>
              </w:rPr>
              <w:t>214</w:t>
            </w:r>
          </w:p>
        </w:tc>
        <w:tc>
          <w:tcPr>
            <w:tcW w:w="6521" w:type="dxa"/>
            <w:tcBorders>
              <w:left w:val="single" w:color="000000" w:sz="6" w:space="0"/>
              <w:bottom w:val="single" w:color="000000" w:sz="6" w:space="0"/>
              <w:right w:val="single" w:color="000000" w:sz="6" w:space="0"/>
            </w:tcBorders>
            <w:vAlign w:val="center"/>
          </w:tcPr>
          <w:p w14:paraId="0B684F0F">
            <w:pPr>
              <w:pStyle w:val="547"/>
              <w:widowControl w:val="0"/>
              <w:spacing w:before="240" w:after="0" w:line="312" w:lineRule="auto"/>
              <w:jc w:val="left"/>
              <w:rPr>
                <w:bCs/>
                <w:sz w:val="18"/>
                <w:szCs w:val="18"/>
              </w:rPr>
            </w:pPr>
            <w:r>
              <w:rPr>
                <w:bCs/>
                <w:sz w:val="18"/>
                <w:szCs w:val="18"/>
              </w:rPr>
              <w:t>SULFATO DE MAGNÉSIO 10% INJETÁVEL EV AMPOLA 10ML</w:t>
            </w:r>
          </w:p>
        </w:tc>
        <w:tc>
          <w:tcPr>
            <w:tcW w:w="764" w:type="dxa"/>
            <w:tcBorders>
              <w:left w:val="single" w:color="000000" w:sz="6" w:space="0"/>
              <w:bottom w:val="single" w:color="000000" w:sz="6" w:space="0"/>
              <w:right w:val="single" w:color="000000" w:sz="6" w:space="0"/>
            </w:tcBorders>
            <w:vAlign w:val="center"/>
          </w:tcPr>
          <w:p w14:paraId="3BADB596">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121C0BBE">
            <w:pPr>
              <w:pStyle w:val="547"/>
              <w:widowControl w:val="0"/>
              <w:spacing w:before="240" w:after="0" w:line="312" w:lineRule="auto"/>
              <w:ind w:left="57"/>
              <w:jc w:val="center"/>
              <w:rPr>
                <w:sz w:val="18"/>
                <w:szCs w:val="18"/>
              </w:rPr>
            </w:pPr>
            <w:r>
              <w:rPr>
                <w:sz w:val="18"/>
                <w:szCs w:val="18"/>
              </w:rPr>
              <w:t>500</w:t>
            </w:r>
          </w:p>
        </w:tc>
      </w:tr>
      <w:tr w14:paraId="08AF19C8">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39D71B9C">
            <w:pPr>
              <w:pStyle w:val="547"/>
              <w:widowControl w:val="0"/>
              <w:spacing w:before="240" w:after="0" w:line="312" w:lineRule="auto"/>
              <w:jc w:val="center"/>
              <w:rPr>
                <w:bCs/>
                <w:sz w:val="18"/>
                <w:szCs w:val="18"/>
              </w:rPr>
            </w:pPr>
            <w:r>
              <w:rPr>
                <w:bCs/>
                <w:color w:val="000000"/>
                <w:sz w:val="18"/>
                <w:szCs w:val="18"/>
              </w:rPr>
              <w:t>215</w:t>
            </w:r>
          </w:p>
        </w:tc>
        <w:tc>
          <w:tcPr>
            <w:tcW w:w="6521" w:type="dxa"/>
            <w:tcBorders>
              <w:left w:val="single" w:color="000000" w:sz="6" w:space="0"/>
              <w:bottom w:val="single" w:color="000000" w:sz="6" w:space="0"/>
              <w:right w:val="single" w:color="000000" w:sz="6" w:space="0"/>
            </w:tcBorders>
            <w:vAlign w:val="center"/>
          </w:tcPr>
          <w:p w14:paraId="0C4AF44F">
            <w:pPr>
              <w:pStyle w:val="547"/>
              <w:widowControl w:val="0"/>
              <w:spacing w:before="240" w:after="0" w:line="312" w:lineRule="auto"/>
              <w:jc w:val="left"/>
              <w:rPr>
                <w:bCs/>
                <w:sz w:val="18"/>
                <w:szCs w:val="18"/>
              </w:rPr>
            </w:pPr>
            <w:r>
              <w:rPr>
                <w:bCs/>
                <w:sz w:val="18"/>
                <w:szCs w:val="18"/>
              </w:rPr>
              <w:t>SULFATO FERROSO – 40MG FERRO ELEMENTAR</w:t>
            </w:r>
          </w:p>
        </w:tc>
        <w:tc>
          <w:tcPr>
            <w:tcW w:w="764" w:type="dxa"/>
            <w:tcBorders>
              <w:left w:val="single" w:color="000000" w:sz="6" w:space="0"/>
              <w:bottom w:val="single" w:color="000000" w:sz="6" w:space="0"/>
              <w:right w:val="single" w:color="000000" w:sz="6" w:space="0"/>
            </w:tcBorders>
            <w:vAlign w:val="center"/>
          </w:tcPr>
          <w:p w14:paraId="328B3CDD">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22AAACAC">
            <w:pPr>
              <w:pStyle w:val="547"/>
              <w:widowControl w:val="0"/>
              <w:spacing w:before="240" w:after="0" w:line="312" w:lineRule="auto"/>
              <w:ind w:left="57"/>
              <w:jc w:val="center"/>
              <w:rPr>
                <w:sz w:val="18"/>
                <w:szCs w:val="18"/>
              </w:rPr>
            </w:pPr>
            <w:r>
              <w:rPr>
                <w:sz w:val="18"/>
                <w:szCs w:val="18"/>
              </w:rPr>
              <w:t>370.000</w:t>
            </w:r>
          </w:p>
        </w:tc>
      </w:tr>
      <w:tr w14:paraId="361B3F07">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407CB239">
            <w:pPr>
              <w:pStyle w:val="547"/>
              <w:widowControl w:val="0"/>
              <w:spacing w:before="240" w:after="0" w:line="312" w:lineRule="auto"/>
              <w:jc w:val="center"/>
              <w:rPr>
                <w:bCs/>
                <w:sz w:val="18"/>
                <w:szCs w:val="18"/>
              </w:rPr>
            </w:pPr>
            <w:r>
              <w:rPr>
                <w:bCs/>
                <w:color w:val="000000"/>
                <w:sz w:val="18"/>
                <w:szCs w:val="18"/>
              </w:rPr>
              <w:t>216</w:t>
            </w:r>
          </w:p>
        </w:tc>
        <w:tc>
          <w:tcPr>
            <w:tcW w:w="6521" w:type="dxa"/>
            <w:tcBorders>
              <w:left w:val="single" w:color="000000" w:sz="6" w:space="0"/>
              <w:bottom w:val="single" w:color="000000" w:sz="6" w:space="0"/>
              <w:right w:val="single" w:color="000000" w:sz="6" w:space="0"/>
            </w:tcBorders>
            <w:vAlign w:val="center"/>
          </w:tcPr>
          <w:p w14:paraId="0ACE00C3">
            <w:pPr>
              <w:pStyle w:val="547"/>
              <w:widowControl w:val="0"/>
              <w:spacing w:before="240" w:after="0" w:line="312" w:lineRule="auto"/>
              <w:jc w:val="left"/>
              <w:rPr>
                <w:bCs/>
                <w:sz w:val="18"/>
                <w:szCs w:val="18"/>
              </w:rPr>
            </w:pPr>
            <w:r>
              <w:rPr>
                <w:bCs/>
                <w:sz w:val="18"/>
                <w:szCs w:val="18"/>
              </w:rPr>
              <w:t>SULFATO FERROSO 25MG/ ML DE FERRO II GOTAS – FRASCO 30ML</w:t>
            </w:r>
          </w:p>
        </w:tc>
        <w:tc>
          <w:tcPr>
            <w:tcW w:w="764" w:type="dxa"/>
            <w:tcBorders>
              <w:left w:val="single" w:color="000000" w:sz="6" w:space="0"/>
              <w:bottom w:val="single" w:color="000000" w:sz="6" w:space="0"/>
              <w:right w:val="single" w:color="000000" w:sz="6" w:space="0"/>
            </w:tcBorders>
            <w:vAlign w:val="center"/>
          </w:tcPr>
          <w:p w14:paraId="1BFFFA54">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463338EA">
            <w:pPr>
              <w:pStyle w:val="547"/>
              <w:widowControl w:val="0"/>
              <w:spacing w:before="240" w:after="0" w:line="312" w:lineRule="auto"/>
              <w:ind w:left="57"/>
              <w:jc w:val="center"/>
              <w:rPr>
                <w:sz w:val="18"/>
                <w:szCs w:val="18"/>
              </w:rPr>
            </w:pPr>
            <w:r>
              <w:rPr>
                <w:sz w:val="18"/>
                <w:szCs w:val="18"/>
              </w:rPr>
              <w:t>5.300</w:t>
            </w:r>
          </w:p>
        </w:tc>
      </w:tr>
      <w:tr w14:paraId="15CEDFAC">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4E4DB719">
            <w:pPr>
              <w:pStyle w:val="547"/>
              <w:widowControl w:val="0"/>
              <w:spacing w:before="240" w:after="0" w:line="312" w:lineRule="auto"/>
              <w:jc w:val="center"/>
              <w:rPr>
                <w:bCs/>
                <w:sz w:val="18"/>
                <w:szCs w:val="18"/>
              </w:rPr>
            </w:pPr>
            <w:r>
              <w:rPr>
                <w:bCs/>
                <w:color w:val="000000"/>
                <w:sz w:val="18"/>
                <w:szCs w:val="18"/>
              </w:rPr>
              <w:t>217</w:t>
            </w:r>
          </w:p>
        </w:tc>
        <w:tc>
          <w:tcPr>
            <w:tcW w:w="6521" w:type="dxa"/>
            <w:tcBorders>
              <w:left w:val="single" w:color="000000" w:sz="6" w:space="0"/>
              <w:bottom w:val="single" w:color="000000" w:sz="6" w:space="0"/>
              <w:right w:val="single" w:color="000000" w:sz="6" w:space="0"/>
            </w:tcBorders>
            <w:vAlign w:val="center"/>
          </w:tcPr>
          <w:p w14:paraId="167625D5">
            <w:pPr>
              <w:pStyle w:val="547"/>
              <w:widowControl w:val="0"/>
              <w:spacing w:before="240" w:after="0" w:line="312" w:lineRule="auto"/>
              <w:jc w:val="left"/>
              <w:rPr>
                <w:bCs/>
                <w:sz w:val="18"/>
                <w:szCs w:val="18"/>
              </w:rPr>
            </w:pPr>
            <w:r>
              <w:rPr>
                <w:bCs/>
                <w:sz w:val="18"/>
                <w:szCs w:val="18"/>
              </w:rPr>
              <w:t>TERBUTALINA SULF. 0,5MG/ 1ML INJETÁVEL</w:t>
            </w:r>
          </w:p>
        </w:tc>
        <w:tc>
          <w:tcPr>
            <w:tcW w:w="764" w:type="dxa"/>
            <w:tcBorders>
              <w:left w:val="single" w:color="000000" w:sz="6" w:space="0"/>
              <w:bottom w:val="single" w:color="000000" w:sz="6" w:space="0"/>
              <w:right w:val="single" w:color="000000" w:sz="6" w:space="0"/>
            </w:tcBorders>
            <w:vAlign w:val="center"/>
          </w:tcPr>
          <w:p w14:paraId="4D96177F">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1210490B">
            <w:pPr>
              <w:pStyle w:val="547"/>
              <w:widowControl w:val="0"/>
              <w:spacing w:before="240" w:after="0" w:line="312" w:lineRule="auto"/>
              <w:ind w:left="57"/>
              <w:jc w:val="center"/>
              <w:rPr>
                <w:sz w:val="18"/>
                <w:szCs w:val="18"/>
              </w:rPr>
            </w:pPr>
            <w:r>
              <w:rPr>
                <w:sz w:val="18"/>
                <w:szCs w:val="18"/>
              </w:rPr>
              <w:t>1.000</w:t>
            </w:r>
          </w:p>
        </w:tc>
      </w:tr>
      <w:tr w14:paraId="6EE2F586">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3C67978F">
            <w:pPr>
              <w:pStyle w:val="547"/>
              <w:widowControl w:val="0"/>
              <w:spacing w:before="240" w:after="0" w:line="312" w:lineRule="auto"/>
              <w:jc w:val="center"/>
              <w:rPr>
                <w:bCs/>
                <w:sz w:val="18"/>
                <w:szCs w:val="18"/>
              </w:rPr>
            </w:pPr>
            <w:r>
              <w:rPr>
                <w:bCs/>
                <w:color w:val="000000"/>
                <w:sz w:val="18"/>
                <w:szCs w:val="18"/>
              </w:rPr>
              <w:t>218</w:t>
            </w:r>
          </w:p>
        </w:tc>
        <w:tc>
          <w:tcPr>
            <w:tcW w:w="6521" w:type="dxa"/>
            <w:tcBorders>
              <w:left w:val="single" w:color="000000" w:sz="6" w:space="0"/>
              <w:bottom w:val="single" w:color="000000" w:sz="6" w:space="0"/>
              <w:right w:val="single" w:color="000000" w:sz="6" w:space="0"/>
            </w:tcBorders>
            <w:vAlign w:val="center"/>
          </w:tcPr>
          <w:p w14:paraId="6D2E2D20">
            <w:pPr>
              <w:pStyle w:val="547"/>
              <w:widowControl w:val="0"/>
              <w:spacing w:before="240" w:after="0" w:line="312" w:lineRule="auto"/>
              <w:jc w:val="left"/>
              <w:rPr>
                <w:bCs/>
                <w:sz w:val="18"/>
                <w:szCs w:val="18"/>
              </w:rPr>
            </w:pPr>
            <w:r>
              <w:rPr>
                <w:bCs/>
                <w:sz w:val="18"/>
                <w:szCs w:val="18"/>
              </w:rPr>
              <w:t>TIAMINA 300MG (COMPRIMIDO EM BLISTER)</w:t>
            </w:r>
          </w:p>
        </w:tc>
        <w:tc>
          <w:tcPr>
            <w:tcW w:w="764" w:type="dxa"/>
            <w:tcBorders>
              <w:left w:val="single" w:color="000000" w:sz="6" w:space="0"/>
              <w:bottom w:val="single" w:color="000000" w:sz="6" w:space="0"/>
              <w:right w:val="single" w:color="000000" w:sz="6" w:space="0"/>
            </w:tcBorders>
            <w:vAlign w:val="center"/>
          </w:tcPr>
          <w:p w14:paraId="1F861F36">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77681462">
            <w:pPr>
              <w:pStyle w:val="547"/>
              <w:widowControl w:val="0"/>
              <w:spacing w:before="240" w:after="0" w:line="312" w:lineRule="auto"/>
              <w:ind w:left="57"/>
              <w:jc w:val="center"/>
              <w:rPr>
                <w:sz w:val="18"/>
                <w:szCs w:val="18"/>
              </w:rPr>
            </w:pPr>
            <w:r>
              <w:rPr>
                <w:sz w:val="18"/>
                <w:szCs w:val="18"/>
              </w:rPr>
              <w:t>21.000</w:t>
            </w:r>
          </w:p>
        </w:tc>
      </w:tr>
      <w:tr w14:paraId="4644F481">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13F214B0">
            <w:pPr>
              <w:pStyle w:val="547"/>
              <w:widowControl w:val="0"/>
              <w:spacing w:before="240" w:after="0" w:line="312" w:lineRule="auto"/>
              <w:jc w:val="center"/>
              <w:rPr>
                <w:bCs/>
                <w:sz w:val="18"/>
                <w:szCs w:val="18"/>
              </w:rPr>
            </w:pPr>
            <w:r>
              <w:rPr>
                <w:bCs/>
                <w:color w:val="000000"/>
                <w:sz w:val="18"/>
                <w:szCs w:val="18"/>
              </w:rPr>
              <w:t>219</w:t>
            </w:r>
          </w:p>
        </w:tc>
        <w:tc>
          <w:tcPr>
            <w:tcW w:w="6521" w:type="dxa"/>
            <w:tcBorders>
              <w:left w:val="single" w:color="000000" w:sz="6" w:space="0"/>
              <w:bottom w:val="single" w:color="000000" w:sz="6" w:space="0"/>
              <w:right w:val="single" w:color="000000" w:sz="6" w:space="0"/>
            </w:tcBorders>
            <w:vAlign w:val="center"/>
          </w:tcPr>
          <w:p w14:paraId="491052EB">
            <w:pPr>
              <w:pStyle w:val="547"/>
              <w:widowControl w:val="0"/>
              <w:spacing w:before="240" w:after="0" w:line="312" w:lineRule="auto"/>
              <w:jc w:val="left"/>
              <w:rPr>
                <w:bCs/>
                <w:sz w:val="18"/>
                <w:szCs w:val="18"/>
              </w:rPr>
            </w:pPr>
            <w:r>
              <w:rPr>
                <w:bCs/>
                <w:sz w:val="18"/>
                <w:szCs w:val="18"/>
              </w:rPr>
              <w:t>TINIDAZOL 500MG (COMPRIMIDO EM BLISTER)</w:t>
            </w:r>
          </w:p>
        </w:tc>
        <w:tc>
          <w:tcPr>
            <w:tcW w:w="764" w:type="dxa"/>
            <w:tcBorders>
              <w:left w:val="single" w:color="000000" w:sz="6" w:space="0"/>
              <w:bottom w:val="single" w:color="000000" w:sz="6" w:space="0"/>
              <w:right w:val="single" w:color="000000" w:sz="6" w:space="0"/>
            </w:tcBorders>
            <w:vAlign w:val="center"/>
          </w:tcPr>
          <w:p w14:paraId="1249D6F1">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35C79FA9">
            <w:pPr>
              <w:pStyle w:val="547"/>
              <w:widowControl w:val="0"/>
              <w:spacing w:before="240" w:after="0" w:line="312" w:lineRule="auto"/>
              <w:ind w:left="57"/>
              <w:jc w:val="center"/>
              <w:rPr>
                <w:sz w:val="18"/>
                <w:szCs w:val="18"/>
              </w:rPr>
            </w:pPr>
            <w:r>
              <w:rPr>
                <w:sz w:val="18"/>
                <w:szCs w:val="18"/>
              </w:rPr>
              <w:t>1.500</w:t>
            </w:r>
          </w:p>
        </w:tc>
      </w:tr>
      <w:tr w14:paraId="2F275238">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5E64D818">
            <w:pPr>
              <w:pStyle w:val="547"/>
              <w:widowControl w:val="0"/>
              <w:spacing w:before="240" w:after="0" w:line="312" w:lineRule="auto"/>
              <w:jc w:val="center"/>
              <w:rPr>
                <w:bCs/>
                <w:sz w:val="18"/>
                <w:szCs w:val="18"/>
              </w:rPr>
            </w:pPr>
            <w:r>
              <w:rPr>
                <w:bCs/>
                <w:color w:val="000000"/>
                <w:sz w:val="18"/>
                <w:szCs w:val="18"/>
              </w:rPr>
              <w:t>220</w:t>
            </w:r>
          </w:p>
        </w:tc>
        <w:tc>
          <w:tcPr>
            <w:tcW w:w="6521" w:type="dxa"/>
            <w:tcBorders>
              <w:left w:val="single" w:color="000000" w:sz="6" w:space="0"/>
              <w:bottom w:val="single" w:color="000000" w:sz="6" w:space="0"/>
              <w:right w:val="single" w:color="000000" w:sz="6" w:space="0"/>
            </w:tcBorders>
            <w:vAlign w:val="center"/>
          </w:tcPr>
          <w:p w14:paraId="5DC30BC0">
            <w:pPr>
              <w:pStyle w:val="547"/>
              <w:widowControl w:val="0"/>
              <w:spacing w:before="240" w:after="0" w:line="312" w:lineRule="auto"/>
              <w:jc w:val="left"/>
              <w:rPr>
                <w:bCs/>
                <w:sz w:val="18"/>
                <w:szCs w:val="18"/>
              </w:rPr>
            </w:pPr>
            <w:r>
              <w:rPr>
                <w:bCs/>
                <w:sz w:val="18"/>
                <w:szCs w:val="18"/>
              </w:rPr>
              <w:t>TIORIDAZINA CLOR. 100MG (DRÁGEA EM BLISTER)</w:t>
            </w:r>
          </w:p>
        </w:tc>
        <w:tc>
          <w:tcPr>
            <w:tcW w:w="764" w:type="dxa"/>
            <w:tcBorders>
              <w:left w:val="single" w:color="000000" w:sz="6" w:space="0"/>
              <w:bottom w:val="single" w:color="000000" w:sz="6" w:space="0"/>
              <w:right w:val="single" w:color="000000" w:sz="6" w:space="0"/>
            </w:tcBorders>
            <w:vAlign w:val="center"/>
          </w:tcPr>
          <w:p w14:paraId="1EA6A855">
            <w:pPr>
              <w:pStyle w:val="547"/>
              <w:widowControl w:val="0"/>
              <w:spacing w:before="240" w:after="0" w:line="312" w:lineRule="auto"/>
              <w:ind w:left="57"/>
              <w:jc w:val="center"/>
              <w:rPr>
                <w:sz w:val="18"/>
                <w:szCs w:val="18"/>
              </w:rPr>
            </w:pPr>
            <w:r>
              <w:rPr>
                <w:sz w:val="18"/>
                <w:szCs w:val="18"/>
              </w:rPr>
              <w:t>DR</w:t>
            </w:r>
          </w:p>
        </w:tc>
        <w:tc>
          <w:tcPr>
            <w:tcW w:w="1184" w:type="dxa"/>
            <w:tcBorders>
              <w:left w:val="single" w:color="000000" w:sz="6" w:space="0"/>
              <w:bottom w:val="single" w:color="000000" w:sz="6" w:space="0"/>
              <w:right w:val="single" w:color="000000" w:sz="6" w:space="0"/>
            </w:tcBorders>
            <w:vAlign w:val="center"/>
          </w:tcPr>
          <w:p w14:paraId="7A9487B6">
            <w:pPr>
              <w:pStyle w:val="547"/>
              <w:widowControl w:val="0"/>
              <w:spacing w:before="240" w:after="0" w:line="312" w:lineRule="auto"/>
              <w:ind w:left="57"/>
              <w:jc w:val="center"/>
              <w:rPr>
                <w:sz w:val="18"/>
                <w:szCs w:val="18"/>
              </w:rPr>
            </w:pPr>
            <w:r>
              <w:rPr>
                <w:sz w:val="18"/>
                <w:szCs w:val="18"/>
              </w:rPr>
              <w:t>15.600</w:t>
            </w:r>
          </w:p>
        </w:tc>
      </w:tr>
      <w:tr w14:paraId="67A2702A">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128A06FD">
            <w:pPr>
              <w:pStyle w:val="547"/>
              <w:widowControl w:val="0"/>
              <w:spacing w:before="240" w:after="0" w:line="312" w:lineRule="auto"/>
              <w:jc w:val="center"/>
              <w:rPr>
                <w:bCs/>
                <w:sz w:val="18"/>
                <w:szCs w:val="18"/>
              </w:rPr>
            </w:pPr>
            <w:r>
              <w:rPr>
                <w:bCs/>
                <w:color w:val="000000"/>
                <w:sz w:val="18"/>
                <w:szCs w:val="18"/>
              </w:rPr>
              <w:t>221</w:t>
            </w:r>
          </w:p>
        </w:tc>
        <w:tc>
          <w:tcPr>
            <w:tcW w:w="6521" w:type="dxa"/>
            <w:tcBorders>
              <w:left w:val="single" w:color="000000" w:sz="6" w:space="0"/>
              <w:bottom w:val="single" w:color="000000" w:sz="6" w:space="0"/>
              <w:right w:val="single" w:color="000000" w:sz="6" w:space="0"/>
            </w:tcBorders>
            <w:vAlign w:val="center"/>
          </w:tcPr>
          <w:p w14:paraId="543AC6D0">
            <w:pPr>
              <w:pStyle w:val="547"/>
              <w:widowControl w:val="0"/>
              <w:spacing w:before="240" w:after="0" w:line="312" w:lineRule="auto"/>
              <w:jc w:val="left"/>
              <w:rPr>
                <w:bCs/>
                <w:sz w:val="18"/>
                <w:szCs w:val="18"/>
              </w:rPr>
            </w:pPr>
            <w:r>
              <w:rPr>
                <w:bCs/>
                <w:sz w:val="18"/>
                <w:szCs w:val="18"/>
              </w:rPr>
              <w:t>TOBRAMICINA 3MG/ 1ML COLÍRIO – FRASCO 5ML</w:t>
            </w:r>
          </w:p>
        </w:tc>
        <w:tc>
          <w:tcPr>
            <w:tcW w:w="764" w:type="dxa"/>
            <w:tcBorders>
              <w:left w:val="single" w:color="000000" w:sz="6" w:space="0"/>
              <w:bottom w:val="single" w:color="000000" w:sz="6" w:space="0"/>
              <w:right w:val="single" w:color="000000" w:sz="6" w:space="0"/>
            </w:tcBorders>
            <w:vAlign w:val="center"/>
          </w:tcPr>
          <w:p w14:paraId="6DEA0E86">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473C1946">
            <w:pPr>
              <w:pStyle w:val="547"/>
              <w:widowControl w:val="0"/>
              <w:spacing w:before="240" w:after="0" w:line="312" w:lineRule="auto"/>
              <w:ind w:left="57"/>
              <w:jc w:val="center"/>
              <w:rPr>
                <w:sz w:val="18"/>
                <w:szCs w:val="18"/>
              </w:rPr>
            </w:pPr>
            <w:r>
              <w:rPr>
                <w:sz w:val="18"/>
                <w:szCs w:val="18"/>
              </w:rPr>
              <w:t>7.000</w:t>
            </w:r>
          </w:p>
        </w:tc>
      </w:tr>
      <w:tr w14:paraId="66E87404">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5DB5DE03">
            <w:pPr>
              <w:pStyle w:val="547"/>
              <w:widowControl w:val="0"/>
              <w:spacing w:before="240" w:after="0" w:line="312" w:lineRule="auto"/>
              <w:jc w:val="center"/>
              <w:rPr>
                <w:bCs/>
                <w:sz w:val="18"/>
                <w:szCs w:val="18"/>
              </w:rPr>
            </w:pPr>
            <w:r>
              <w:rPr>
                <w:bCs/>
                <w:color w:val="000000"/>
                <w:sz w:val="18"/>
                <w:szCs w:val="18"/>
              </w:rPr>
              <w:t>222</w:t>
            </w:r>
          </w:p>
        </w:tc>
        <w:tc>
          <w:tcPr>
            <w:tcW w:w="6521" w:type="dxa"/>
            <w:tcBorders>
              <w:left w:val="single" w:color="000000" w:sz="6" w:space="0"/>
              <w:bottom w:val="single" w:color="000000" w:sz="6" w:space="0"/>
              <w:right w:val="single" w:color="000000" w:sz="6" w:space="0"/>
            </w:tcBorders>
            <w:vAlign w:val="center"/>
          </w:tcPr>
          <w:p w14:paraId="2513025E">
            <w:pPr>
              <w:pStyle w:val="547"/>
              <w:widowControl w:val="0"/>
              <w:spacing w:before="240" w:after="0" w:line="312" w:lineRule="auto"/>
              <w:jc w:val="left"/>
              <w:rPr>
                <w:bCs/>
                <w:sz w:val="18"/>
                <w:szCs w:val="18"/>
              </w:rPr>
            </w:pPr>
            <w:r>
              <w:rPr>
                <w:bCs/>
                <w:sz w:val="18"/>
                <w:szCs w:val="18"/>
              </w:rPr>
              <w:t>TRAMADOL 50MG/ 1ML INJETÁVEL</w:t>
            </w:r>
          </w:p>
        </w:tc>
        <w:tc>
          <w:tcPr>
            <w:tcW w:w="764" w:type="dxa"/>
            <w:tcBorders>
              <w:left w:val="single" w:color="000000" w:sz="6" w:space="0"/>
              <w:bottom w:val="single" w:color="000000" w:sz="6" w:space="0"/>
              <w:right w:val="single" w:color="000000" w:sz="6" w:space="0"/>
            </w:tcBorders>
            <w:vAlign w:val="center"/>
          </w:tcPr>
          <w:p w14:paraId="654E8B7D">
            <w:pPr>
              <w:pStyle w:val="547"/>
              <w:widowControl w:val="0"/>
              <w:spacing w:before="240" w:after="0" w:line="312" w:lineRule="auto"/>
              <w:ind w:left="57"/>
              <w:jc w:val="center"/>
              <w:rPr>
                <w:sz w:val="18"/>
                <w:szCs w:val="18"/>
              </w:rPr>
            </w:pPr>
            <w:r>
              <w:rPr>
                <w:sz w:val="18"/>
                <w:szCs w:val="18"/>
              </w:rPr>
              <w:t>AP</w:t>
            </w:r>
          </w:p>
        </w:tc>
        <w:tc>
          <w:tcPr>
            <w:tcW w:w="1184" w:type="dxa"/>
            <w:tcBorders>
              <w:left w:val="single" w:color="000000" w:sz="6" w:space="0"/>
              <w:bottom w:val="single" w:color="000000" w:sz="6" w:space="0"/>
              <w:right w:val="single" w:color="000000" w:sz="6" w:space="0"/>
            </w:tcBorders>
            <w:vAlign w:val="center"/>
          </w:tcPr>
          <w:p w14:paraId="114A3539">
            <w:pPr>
              <w:pStyle w:val="547"/>
              <w:widowControl w:val="0"/>
              <w:spacing w:before="240" w:after="0" w:line="312" w:lineRule="auto"/>
              <w:ind w:left="57"/>
              <w:jc w:val="center"/>
              <w:rPr>
                <w:sz w:val="18"/>
                <w:szCs w:val="18"/>
              </w:rPr>
            </w:pPr>
            <w:r>
              <w:rPr>
                <w:sz w:val="18"/>
                <w:szCs w:val="18"/>
              </w:rPr>
              <w:t>3.000</w:t>
            </w:r>
          </w:p>
        </w:tc>
      </w:tr>
      <w:tr w14:paraId="1D6D4676">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7EB7B303">
            <w:pPr>
              <w:pStyle w:val="547"/>
              <w:widowControl w:val="0"/>
              <w:spacing w:before="240" w:after="0" w:line="312" w:lineRule="auto"/>
              <w:jc w:val="center"/>
              <w:rPr>
                <w:bCs/>
                <w:sz w:val="18"/>
                <w:szCs w:val="18"/>
              </w:rPr>
            </w:pPr>
            <w:r>
              <w:rPr>
                <w:bCs/>
                <w:color w:val="000000"/>
                <w:sz w:val="18"/>
                <w:szCs w:val="18"/>
              </w:rPr>
              <w:t>223</w:t>
            </w:r>
          </w:p>
        </w:tc>
        <w:tc>
          <w:tcPr>
            <w:tcW w:w="6521" w:type="dxa"/>
            <w:tcBorders>
              <w:left w:val="single" w:color="000000" w:sz="6" w:space="0"/>
              <w:bottom w:val="single" w:color="000000" w:sz="6" w:space="0"/>
              <w:right w:val="single" w:color="000000" w:sz="6" w:space="0"/>
            </w:tcBorders>
            <w:vAlign w:val="center"/>
          </w:tcPr>
          <w:p w14:paraId="685B7A11">
            <w:pPr>
              <w:pStyle w:val="547"/>
              <w:widowControl w:val="0"/>
              <w:spacing w:before="240" w:after="0" w:line="312" w:lineRule="auto"/>
              <w:jc w:val="left"/>
              <w:rPr>
                <w:bCs/>
                <w:sz w:val="18"/>
                <w:szCs w:val="18"/>
              </w:rPr>
            </w:pPr>
            <w:r>
              <w:rPr>
                <w:bCs/>
                <w:sz w:val="18"/>
                <w:szCs w:val="18"/>
              </w:rPr>
              <w:t>TROPICAMIDA 1% COLÍRIO – FRASCO 5ML</w:t>
            </w:r>
          </w:p>
        </w:tc>
        <w:tc>
          <w:tcPr>
            <w:tcW w:w="764" w:type="dxa"/>
            <w:tcBorders>
              <w:left w:val="single" w:color="000000" w:sz="6" w:space="0"/>
              <w:bottom w:val="single" w:color="000000" w:sz="6" w:space="0"/>
              <w:right w:val="single" w:color="000000" w:sz="6" w:space="0"/>
            </w:tcBorders>
            <w:vAlign w:val="center"/>
          </w:tcPr>
          <w:p w14:paraId="1866C14F">
            <w:pPr>
              <w:pStyle w:val="547"/>
              <w:widowControl w:val="0"/>
              <w:spacing w:before="240" w:after="0" w:line="312" w:lineRule="auto"/>
              <w:ind w:left="57"/>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3912B317">
            <w:pPr>
              <w:pStyle w:val="547"/>
              <w:widowControl w:val="0"/>
              <w:spacing w:before="240" w:after="0" w:line="312" w:lineRule="auto"/>
              <w:ind w:left="57"/>
              <w:jc w:val="center"/>
              <w:rPr>
                <w:sz w:val="18"/>
                <w:szCs w:val="18"/>
              </w:rPr>
            </w:pPr>
            <w:r>
              <w:rPr>
                <w:sz w:val="18"/>
                <w:szCs w:val="18"/>
              </w:rPr>
              <w:t>150</w:t>
            </w:r>
          </w:p>
        </w:tc>
      </w:tr>
      <w:tr w14:paraId="0EC403F2">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right w:val="single" w:color="000000" w:sz="6" w:space="0"/>
            </w:tcBorders>
            <w:vAlign w:val="center"/>
          </w:tcPr>
          <w:p w14:paraId="0434CCD3">
            <w:pPr>
              <w:pStyle w:val="547"/>
              <w:widowControl w:val="0"/>
              <w:spacing w:before="240" w:after="0" w:line="312" w:lineRule="auto"/>
              <w:jc w:val="center"/>
              <w:rPr>
                <w:bCs/>
                <w:sz w:val="18"/>
                <w:szCs w:val="18"/>
              </w:rPr>
            </w:pPr>
            <w:r>
              <w:rPr>
                <w:bCs/>
                <w:color w:val="000000"/>
                <w:sz w:val="18"/>
                <w:szCs w:val="18"/>
              </w:rPr>
              <w:t>224</w:t>
            </w:r>
          </w:p>
        </w:tc>
        <w:tc>
          <w:tcPr>
            <w:tcW w:w="6521" w:type="dxa"/>
            <w:tcBorders>
              <w:left w:val="single" w:color="000000" w:sz="6" w:space="0"/>
              <w:bottom w:val="single" w:color="000000" w:sz="6" w:space="0"/>
              <w:right w:val="single" w:color="000000" w:sz="6" w:space="0"/>
            </w:tcBorders>
            <w:vAlign w:val="center"/>
          </w:tcPr>
          <w:p w14:paraId="78A277B7">
            <w:pPr>
              <w:pStyle w:val="547"/>
              <w:widowControl w:val="0"/>
              <w:spacing w:before="240" w:after="0" w:line="312" w:lineRule="auto"/>
              <w:jc w:val="left"/>
              <w:rPr>
                <w:bCs/>
                <w:sz w:val="18"/>
                <w:szCs w:val="18"/>
              </w:rPr>
            </w:pPr>
            <w:r>
              <w:rPr>
                <w:bCs/>
                <w:sz w:val="18"/>
                <w:szCs w:val="18"/>
              </w:rPr>
              <w:t>VARFARINA SÓDICA 5MG COMPRIMIDO</w:t>
            </w:r>
          </w:p>
        </w:tc>
        <w:tc>
          <w:tcPr>
            <w:tcW w:w="764" w:type="dxa"/>
            <w:tcBorders>
              <w:left w:val="single" w:color="000000" w:sz="6" w:space="0"/>
              <w:bottom w:val="single" w:color="000000" w:sz="6" w:space="0"/>
              <w:right w:val="single" w:color="000000" w:sz="6" w:space="0"/>
            </w:tcBorders>
            <w:vAlign w:val="center"/>
          </w:tcPr>
          <w:p w14:paraId="0BD7A91C">
            <w:pPr>
              <w:pStyle w:val="547"/>
              <w:widowControl w:val="0"/>
              <w:spacing w:before="240" w:after="0" w:line="312" w:lineRule="auto"/>
              <w:ind w:left="57"/>
              <w:jc w:val="center"/>
              <w:rPr>
                <w:sz w:val="18"/>
                <w:szCs w:val="18"/>
              </w:rPr>
            </w:pPr>
            <w:r>
              <w:rPr>
                <w:sz w:val="18"/>
                <w:szCs w:val="18"/>
              </w:rPr>
              <w:t>CP</w:t>
            </w:r>
          </w:p>
        </w:tc>
        <w:tc>
          <w:tcPr>
            <w:tcW w:w="1184" w:type="dxa"/>
            <w:tcBorders>
              <w:left w:val="single" w:color="000000" w:sz="6" w:space="0"/>
              <w:bottom w:val="single" w:color="000000" w:sz="6" w:space="0"/>
              <w:right w:val="single" w:color="000000" w:sz="6" w:space="0"/>
            </w:tcBorders>
            <w:vAlign w:val="center"/>
          </w:tcPr>
          <w:p w14:paraId="6B7F53F0">
            <w:pPr>
              <w:pStyle w:val="547"/>
              <w:widowControl w:val="0"/>
              <w:spacing w:before="240" w:after="0" w:line="312" w:lineRule="auto"/>
              <w:ind w:left="57"/>
              <w:jc w:val="center"/>
              <w:rPr>
                <w:sz w:val="18"/>
                <w:szCs w:val="18"/>
              </w:rPr>
            </w:pPr>
            <w:r>
              <w:rPr>
                <w:sz w:val="18"/>
                <w:szCs w:val="18"/>
              </w:rPr>
              <w:t>80.000</w:t>
            </w:r>
          </w:p>
        </w:tc>
      </w:tr>
      <w:tr w14:paraId="5374F459">
        <w:tblPrEx>
          <w:tblCellMar>
            <w:top w:w="0" w:type="dxa"/>
            <w:left w:w="108" w:type="dxa"/>
            <w:bottom w:w="0" w:type="dxa"/>
            <w:right w:w="108" w:type="dxa"/>
          </w:tblCellMar>
        </w:tblPrEx>
        <w:trPr>
          <w:trHeight w:val="664" w:hRule="atLeast"/>
        </w:trPr>
        <w:tc>
          <w:tcPr>
            <w:tcW w:w="748" w:type="dxa"/>
            <w:tcBorders>
              <w:left w:val="single" w:color="000000" w:sz="6" w:space="0"/>
              <w:bottom w:val="single" w:color="000000" w:sz="6" w:space="0"/>
            </w:tcBorders>
            <w:vAlign w:val="center"/>
          </w:tcPr>
          <w:p w14:paraId="10D801CE">
            <w:pPr>
              <w:pStyle w:val="547"/>
              <w:widowControl w:val="0"/>
              <w:spacing w:before="240" w:after="0" w:line="312" w:lineRule="auto"/>
              <w:jc w:val="center"/>
              <w:rPr>
                <w:bCs/>
                <w:sz w:val="18"/>
                <w:szCs w:val="18"/>
              </w:rPr>
            </w:pPr>
            <w:r>
              <w:rPr>
                <w:bCs/>
                <w:sz w:val="18"/>
                <w:szCs w:val="18"/>
              </w:rPr>
              <w:t>225</w:t>
            </w:r>
          </w:p>
        </w:tc>
        <w:tc>
          <w:tcPr>
            <w:tcW w:w="6521" w:type="dxa"/>
            <w:tcBorders>
              <w:left w:val="single" w:color="000000" w:sz="6" w:space="0"/>
              <w:bottom w:val="single" w:color="000000" w:sz="6" w:space="0"/>
            </w:tcBorders>
            <w:vAlign w:val="center"/>
          </w:tcPr>
          <w:p w14:paraId="49C9F9BA">
            <w:pPr>
              <w:pStyle w:val="547"/>
              <w:widowControl w:val="0"/>
              <w:spacing w:before="240" w:after="0" w:line="312" w:lineRule="auto"/>
              <w:rPr>
                <w:bCs/>
                <w:sz w:val="18"/>
                <w:szCs w:val="18"/>
              </w:rPr>
            </w:pPr>
            <w:r>
              <w:rPr>
                <w:bCs/>
                <w:sz w:val="18"/>
                <w:szCs w:val="18"/>
              </w:rPr>
              <w:t>VITAMINA D 200 UI – GOTAS – FRASCO 10 ML</w:t>
            </w:r>
          </w:p>
        </w:tc>
        <w:tc>
          <w:tcPr>
            <w:tcW w:w="764" w:type="dxa"/>
            <w:tcBorders>
              <w:left w:val="single" w:color="000000" w:sz="6" w:space="0"/>
              <w:bottom w:val="single" w:color="000000" w:sz="6" w:space="0"/>
            </w:tcBorders>
            <w:vAlign w:val="center"/>
          </w:tcPr>
          <w:p w14:paraId="647E2FC2">
            <w:pPr>
              <w:pStyle w:val="547"/>
              <w:widowControl w:val="0"/>
              <w:spacing w:before="240" w:after="0" w:line="312" w:lineRule="auto"/>
              <w:jc w:val="center"/>
              <w:rPr>
                <w:sz w:val="18"/>
                <w:szCs w:val="18"/>
              </w:rPr>
            </w:pPr>
            <w:r>
              <w:rPr>
                <w:sz w:val="18"/>
                <w:szCs w:val="18"/>
              </w:rPr>
              <w:t>FC</w:t>
            </w:r>
          </w:p>
        </w:tc>
        <w:tc>
          <w:tcPr>
            <w:tcW w:w="1184" w:type="dxa"/>
            <w:tcBorders>
              <w:left w:val="single" w:color="000000" w:sz="6" w:space="0"/>
              <w:bottom w:val="single" w:color="000000" w:sz="6" w:space="0"/>
              <w:right w:val="single" w:color="000000" w:sz="6" w:space="0"/>
            </w:tcBorders>
            <w:vAlign w:val="center"/>
          </w:tcPr>
          <w:p w14:paraId="57FB017D">
            <w:pPr>
              <w:pStyle w:val="547"/>
              <w:widowControl w:val="0"/>
              <w:spacing w:before="240" w:after="0" w:line="312" w:lineRule="auto"/>
              <w:jc w:val="center"/>
              <w:rPr>
                <w:sz w:val="18"/>
                <w:szCs w:val="18"/>
              </w:rPr>
            </w:pPr>
            <w:r>
              <w:rPr>
                <w:sz w:val="18"/>
                <w:szCs w:val="18"/>
              </w:rPr>
              <w:t>2.000</w:t>
            </w:r>
          </w:p>
        </w:tc>
      </w:tr>
    </w:tbl>
    <w:p w14:paraId="4AA72B62">
      <w:pPr>
        <w:pStyle w:val="547"/>
        <w:numPr>
          <w:ilvl w:val="1"/>
          <w:numId w:val="0"/>
        </w:numPr>
        <w:pBdr>
          <w:bottom w:val="single" w:color="000000" w:sz="4" w:space="1"/>
        </w:pBdr>
        <w:tabs>
          <w:tab w:val="left" w:pos="0"/>
        </w:tabs>
        <w:spacing w:before="600" w:after="240" w:line="288" w:lineRule="auto"/>
        <w:rPr>
          <w:b/>
          <w:color w:val="000000"/>
        </w:rPr>
      </w:pPr>
      <w:r>
        <w:rPr>
          <w:b/>
          <w:color w:val="000000"/>
        </w:rPr>
        <w:t xml:space="preserve">Prazo para início da execução do objeto   </w:t>
      </w:r>
    </w:p>
    <w:p w14:paraId="0A383602">
      <w:pPr>
        <w:pStyle w:val="547"/>
        <w:spacing w:before="240" w:after="240" w:line="288" w:lineRule="auto"/>
        <w:rPr>
          <w:i/>
          <w:sz w:val="2"/>
          <w:szCs w:val="2"/>
        </w:rPr>
      </w:pPr>
      <w:r>
        <w:t>A partir da assinatura da Ata de Registro.</w:t>
      </w:r>
    </w:p>
    <w:p w14:paraId="42B152DA">
      <w:pPr>
        <w:pStyle w:val="547"/>
        <w:numPr>
          <w:ilvl w:val="1"/>
          <w:numId w:val="0"/>
        </w:numPr>
        <w:pBdr>
          <w:bottom w:val="single" w:color="000000" w:sz="4" w:space="1"/>
        </w:pBdr>
        <w:tabs>
          <w:tab w:val="left" w:pos="0"/>
        </w:tabs>
        <w:spacing w:before="240" w:after="240" w:line="288" w:lineRule="auto"/>
        <w:ind w:left="624" w:hanging="624"/>
        <w:rPr>
          <w:b/>
          <w:color w:val="000000"/>
        </w:rPr>
      </w:pPr>
      <w:r>
        <w:rPr>
          <w:b/>
          <w:color w:val="000000"/>
        </w:rPr>
        <w:t xml:space="preserve">Prazo de entrega ou de execução do objeto   </w:t>
      </w:r>
    </w:p>
    <w:p w14:paraId="27C44B84">
      <w:pPr>
        <w:pStyle w:val="547"/>
        <w:spacing w:before="240" w:after="240"/>
      </w:pPr>
      <w:r>
        <w:t xml:space="preserve">A entrega dos produtos deverá ser realizada no prazo máximo de 10 (dez) dias, contados a partir da data indicada pelo CONTRATANTE na Autorização de Fornecimento, expedida pela Secretaria requisitante. Vale ressaltar que as entregas deverão ser parceladas, conforme necessidade do setor. </w:t>
      </w:r>
    </w:p>
    <w:p w14:paraId="7AEA8094">
      <w:pPr>
        <w:pStyle w:val="547"/>
        <w:numPr>
          <w:ilvl w:val="1"/>
          <w:numId w:val="0"/>
        </w:numPr>
        <w:pBdr>
          <w:bottom w:val="single" w:color="000000" w:sz="4" w:space="1"/>
        </w:pBdr>
        <w:tabs>
          <w:tab w:val="left" w:pos="0"/>
        </w:tabs>
        <w:spacing w:before="240" w:after="240" w:line="288" w:lineRule="auto"/>
        <w:rPr>
          <w:b/>
          <w:color w:val="000000"/>
        </w:rPr>
      </w:pPr>
      <w:r>
        <w:rPr>
          <w:b/>
          <w:color w:val="000000"/>
        </w:rPr>
        <w:t xml:space="preserve">Local de entrega ou execução  </w:t>
      </w:r>
    </w:p>
    <w:p w14:paraId="1153B670">
      <w:pPr>
        <w:pStyle w:val="547"/>
        <w:spacing w:before="0" w:after="0"/>
      </w:pPr>
      <w:r>
        <w:t xml:space="preserve">Realizar a entrega no ALMOXARIFADO DE MEDICAMENTOS do Município, situado na Av. Marg. Mauro Cezar Pascual, 1286 – Sertãozinho/SP – CEP: 14170-260, no horário das 08h00 às 11h00 e das 13h00 às 14h30min, telefone (16) 3947-4191 – ramal 24, correndo por conta da Contratada as despesas de embalagem, seguros, transporte, tributos, encargos trabalhistas e previdenciários decorrentes do fornecimento do objeto contratado, tendo como responsável pelo recebimento Alexandre Nagayoshi, Farmacêutico, telefone (16) 3947-4191 ramal 24, e-mail </w:t>
      </w:r>
      <w:r>
        <w:fldChar w:fldCharType="begin"/>
      </w:r>
      <w:r>
        <w:instrText xml:space="preserve"> HYPERLINK "mailto:farmaciamunicipal@sertaozinho.sp.gov.br" \h </w:instrText>
      </w:r>
      <w:r>
        <w:fldChar w:fldCharType="separate"/>
      </w:r>
      <w:r>
        <w:t>farmaciamunicipal@sertaozinho.sp.gov.br</w:t>
      </w:r>
      <w:r>
        <w:fldChar w:fldCharType="end"/>
      </w:r>
      <w:r>
        <w:t>, CPF 159.498.288-01.</w:t>
      </w:r>
    </w:p>
    <w:p w14:paraId="2B83A3E3">
      <w:pPr>
        <w:pStyle w:val="547"/>
        <w:numPr>
          <w:ilvl w:val="1"/>
          <w:numId w:val="0"/>
        </w:numPr>
        <w:pBdr>
          <w:bottom w:val="single" w:color="000000" w:sz="4" w:space="1"/>
        </w:pBdr>
        <w:tabs>
          <w:tab w:val="left" w:pos="0"/>
        </w:tabs>
        <w:spacing w:before="360" w:line="288" w:lineRule="auto"/>
        <w:rPr>
          <w:b/>
          <w:color w:val="000000"/>
        </w:rPr>
      </w:pPr>
      <w:r>
        <w:rPr>
          <w:b/>
          <w:color w:val="000000"/>
        </w:rPr>
        <w:t>O objeto possui exigências a serem feitas após a entrega/execução?</w:t>
      </w:r>
    </w:p>
    <w:p w14:paraId="53FBB497">
      <w:pPr>
        <w:pStyle w:val="547"/>
        <w:spacing w:before="0" w:after="0"/>
      </w:pPr>
      <w:bookmarkStart w:id="48" w:name="_heading=h.3rdcrjn"/>
      <w:bookmarkEnd w:id="48"/>
      <w:r>
        <w:rPr>
          <w:rFonts w:ascii="MS Gothic" w:hAnsi="MS Gothic" w:eastAsia="MS Gothic" w:cs="MS Gothic"/>
          <w:sz w:val="40"/>
          <w:szCs w:val="40"/>
        </w:rPr>
        <w:t>☒</w:t>
      </w:r>
      <w:r>
        <w:t xml:space="preserve"> Sim      </w:t>
      </w:r>
      <w:r>
        <w:rPr>
          <w:rFonts w:ascii="MS Gothic" w:hAnsi="MS Gothic" w:eastAsia="MS Gothic" w:cs="MS Gothic"/>
          <w:sz w:val="40"/>
          <w:szCs w:val="40"/>
        </w:rPr>
        <w:t>☐</w:t>
      </w:r>
      <w:r>
        <w:t xml:space="preserve"> Não </w:t>
      </w:r>
    </w:p>
    <w:p w14:paraId="6280D426">
      <w:pPr>
        <w:pStyle w:val="547"/>
        <w:numPr>
          <w:ilvl w:val="2"/>
          <w:numId w:val="0"/>
        </w:numPr>
        <w:tabs>
          <w:tab w:val="left" w:pos="0"/>
        </w:tabs>
        <w:spacing w:before="240" w:line="288" w:lineRule="auto"/>
        <w:ind w:left="737" w:hanging="737"/>
        <w:rPr>
          <w:b/>
          <w:color w:val="000000"/>
        </w:rPr>
      </w:pPr>
      <w:r>
        <w:rPr>
          <w:b/>
          <w:color w:val="000000"/>
        </w:rPr>
        <w:t>Garantia exigida do objeto:</w:t>
      </w:r>
      <w:r>
        <w:rPr>
          <w:color w:val="000000"/>
        </w:rPr>
        <w:t xml:space="preserve"> </w:t>
      </w:r>
      <w:r>
        <w:rPr>
          <w:b/>
          <w:color w:val="000000"/>
        </w:rPr>
        <w:t xml:space="preserve">  </w:t>
      </w:r>
    </w:p>
    <w:p w14:paraId="1D1A9EDC">
      <w:pPr>
        <w:pStyle w:val="547"/>
        <w:spacing w:before="240" w:after="240" w:line="288" w:lineRule="auto"/>
        <w:rPr>
          <w:i/>
          <w:color w:val="808080"/>
        </w:rPr>
      </w:pPr>
      <w:r>
        <w:rPr>
          <w:rStyle w:val="13"/>
        </w:rPr>
        <w:t>Observar integralmente o disposto na Resolução da Diretoria Colegiada – RDC nº 430/2020 da ANVISA</w:t>
      </w:r>
      <w:r>
        <w:rPr>
          <w:b/>
        </w:rPr>
        <w:t>,</w:t>
      </w:r>
      <w:r>
        <w:t xml:space="preserve"> que dispõe sobre as Boas Práticas de Distribuição, Armazenagem e Transporte de Medicamentos.</w:t>
      </w:r>
    </w:p>
    <w:p w14:paraId="22AE0485">
      <w:pPr>
        <w:pStyle w:val="547"/>
        <w:numPr>
          <w:ilvl w:val="2"/>
          <w:numId w:val="0"/>
        </w:numPr>
        <w:tabs>
          <w:tab w:val="left" w:pos="0"/>
        </w:tabs>
        <w:spacing w:before="240" w:line="288" w:lineRule="auto"/>
        <w:rPr>
          <w:b/>
          <w:color w:val="000000"/>
        </w:rPr>
      </w:pPr>
      <w:r>
        <w:rPr>
          <w:b/>
          <w:color w:val="000000"/>
        </w:rPr>
        <w:t>Condições de manutenção:</w:t>
      </w:r>
      <w:r>
        <w:rPr>
          <w:color w:val="000000"/>
        </w:rPr>
        <w:t xml:space="preserve">  </w:t>
      </w:r>
    </w:p>
    <w:p w14:paraId="08F0302C">
      <w:pPr>
        <w:pStyle w:val="547"/>
        <w:spacing w:after="240" w:line="288" w:lineRule="auto"/>
      </w:pPr>
      <w:r>
        <w:t>Não se aplica.</w:t>
      </w:r>
    </w:p>
    <w:p w14:paraId="05F17792">
      <w:pPr>
        <w:pStyle w:val="547"/>
        <w:numPr>
          <w:ilvl w:val="2"/>
          <w:numId w:val="0"/>
        </w:numPr>
        <w:tabs>
          <w:tab w:val="left" w:pos="0"/>
        </w:tabs>
        <w:spacing w:before="360" w:line="288" w:lineRule="auto"/>
        <w:ind w:left="737" w:hanging="737"/>
        <w:rPr>
          <w:b/>
          <w:color w:val="000000"/>
        </w:rPr>
      </w:pPr>
      <w:r>
        <w:rPr>
          <w:b/>
          <w:color w:val="000000"/>
        </w:rPr>
        <w:t>Condições de assistência técnica:</w:t>
      </w:r>
      <w:r>
        <w:rPr>
          <w:color w:val="000000"/>
        </w:rPr>
        <w:t xml:space="preserve">   </w:t>
      </w:r>
    </w:p>
    <w:p w14:paraId="1B84DCA1">
      <w:pPr>
        <w:pStyle w:val="547"/>
        <w:spacing w:after="240" w:line="288" w:lineRule="auto"/>
      </w:pPr>
      <w:r>
        <w:t xml:space="preserve">Não se aplica. </w:t>
      </w:r>
    </w:p>
    <w:p w14:paraId="7BAAB404">
      <w:pPr>
        <w:pStyle w:val="547"/>
        <w:numPr>
          <w:ilvl w:val="2"/>
          <w:numId w:val="0"/>
        </w:numPr>
        <w:tabs>
          <w:tab w:val="left" w:pos="0"/>
        </w:tabs>
        <w:spacing w:before="360" w:after="0" w:line="288" w:lineRule="auto"/>
        <w:ind w:left="737" w:hanging="737"/>
        <w:rPr>
          <w:b/>
          <w:color w:val="000000"/>
        </w:rPr>
      </w:pPr>
      <w:r>
        <w:rPr>
          <w:b/>
          <w:color w:val="000000"/>
        </w:rPr>
        <w:t>Exige respeito às normas específicas de descarte?</w:t>
      </w:r>
      <w:r>
        <w:rPr>
          <w:color w:val="000000"/>
        </w:rPr>
        <w:t xml:space="preserve"> </w:t>
      </w:r>
      <w:r>
        <w:rPr>
          <w:b/>
          <w:color w:val="000000"/>
        </w:rPr>
        <w:t xml:space="preserve"> </w:t>
      </w:r>
    </w:p>
    <w:p w14:paraId="5EC8F364">
      <w:pPr>
        <w:pStyle w:val="547"/>
        <w:spacing w:before="0" w:after="0"/>
      </w:pPr>
      <w:r>
        <w:rPr>
          <w:rFonts w:ascii="MS Gothic" w:hAnsi="MS Gothic" w:eastAsia="MS Gothic" w:cs="MS Gothic"/>
          <w:sz w:val="40"/>
          <w:szCs w:val="40"/>
        </w:rPr>
        <w:t>☒</w:t>
      </w:r>
      <w:r>
        <w:t xml:space="preserve"> Sim      </w:t>
      </w:r>
      <w:r>
        <w:rPr>
          <w:rFonts w:ascii="MS Gothic" w:hAnsi="MS Gothic" w:eastAsia="MS Gothic" w:cs="MS Gothic"/>
          <w:sz w:val="40"/>
          <w:szCs w:val="40"/>
        </w:rPr>
        <w:t>☐</w:t>
      </w:r>
      <w:r>
        <w:t xml:space="preserve"> Não </w:t>
      </w:r>
    </w:p>
    <w:p w14:paraId="1754A837">
      <w:pPr>
        <w:pStyle w:val="547"/>
        <w:numPr>
          <w:ilvl w:val="3"/>
          <w:numId w:val="0"/>
        </w:numPr>
        <w:tabs>
          <w:tab w:val="left" w:pos="0"/>
          <w:tab w:val="left" w:pos="993"/>
        </w:tabs>
        <w:spacing w:before="240" w:after="240"/>
        <w:rPr>
          <w:b/>
          <w:bCs/>
          <w:color w:val="000000"/>
        </w:rPr>
      </w:pPr>
      <w:r>
        <w:rPr>
          <w:b/>
          <w:bCs/>
          <w:color w:val="000000"/>
        </w:rPr>
        <w:t xml:space="preserve">Quais são as normas específicas de descarte?   </w:t>
      </w:r>
    </w:p>
    <w:p w14:paraId="25C60D9D">
      <w:pPr>
        <w:pStyle w:val="547"/>
        <w:spacing w:before="240" w:after="240" w:line="288" w:lineRule="auto"/>
        <w:rPr>
          <w:color w:val="808080"/>
        </w:rPr>
      </w:pPr>
      <w:r>
        <w:t>RDC n° 222 de 28/03/2018.</w:t>
      </w:r>
    </w:p>
    <w:p w14:paraId="219F1214">
      <w:pPr>
        <w:pStyle w:val="547"/>
        <w:keepNext/>
        <w:tabs>
          <w:tab w:val="left" w:pos="0"/>
        </w:tabs>
        <w:spacing w:before="240" w:line="288" w:lineRule="auto"/>
        <w:ind w:left="425" w:hanging="425"/>
        <w:rPr>
          <w:b/>
          <w:color w:val="000000"/>
        </w:rPr>
      </w:pPr>
      <w:r>
        <w:rPr>
          <w:b/>
          <w:color w:val="000000"/>
        </w:rPr>
        <w:t>MODELO DE EXECUÇÃO DO OBJETO</w:t>
      </w:r>
    </w:p>
    <w:p w14:paraId="6E854CC6">
      <w:pPr>
        <w:pStyle w:val="547"/>
        <w:numPr>
          <w:ilvl w:val="1"/>
          <w:numId w:val="0"/>
        </w:numPr>
        <w:pBdr>
          <w:bottom w:val="single" w:color="000000" w:sz="4" w:space="1"/>
        </w:pBdr>
        <w:tabs>
          <w:tab w:val="left" w:pos="0"/>
        </w:tabs>
        <w:spacing w:line="288" w:lineRule="auto"/>
        <w:ind w:left="624" w:hanging="624"/>
        <w:rPr>
          <w:b/>
          <w:color w:val="000000"/>
        </w:rPr>
      </w:pPr>
      <w:r>
        <w:rPr>
          <w:b/>
          <w:color w:val="000000"/>
        </w:rPr>
        <w:t xml:space="preserve">Como atingiremos os resultados pretendidos do contrato? </w:t>
      </w:r>
    </w:p>
    <w:p w14:paraId="0ADF3B06">
      <w:pPr>
        <w:pStyle w:val="547"/>
        <w:spacing w:after="240"/>
      </w:pPr>
      <w:r>
        <w:t>Acompanhando as entregas e qualidade dos produtos entregues, em conformidade com o edital e as atas de registro de preços.</w:t>
      </w:r>
    </w:p>
    <w:p w14:paraId="30E808A8">
      <w:pPr>
        <w:pStyle w:val="547"/>
        <w:spacing w:before="240" w:after="240"/>
      </w:pPr>
      <w:r>
        <w:t>Realizando a entrega dos medicamentos nas Unidades Básicas de Saúde do Município (UBSs), nas quantidades previamente solicitadas, devidamente identificados.</w:t>
      </w:r>
    </w:p>
    <w:p w14:paraId="50A0E6B4">
      <w:pPr>
        <w:pStyle w:val="547"/>
        <w:spacing w:before="0" w:after="0"/>
        <w:rPr>
          <w:i/>
          <w:color w:val="808080"/>
          <w:sz w:val="2"/>
          <w:szCs w:val="2"/>
        </w:rPr>
      </w:pPr>
      <w:r>
        <w:t xml:space="preserve">Realizando a dispensação dos medicamentos mediante apresentação de receita médica válida, conforme protocolos municipais.  </w:t>
      </w:r>
    </w:p>
    <w:p w14:paraId="2DA58991">
      <w:pPr>
        <w:pStyle w:val="547"/>
        <w:numPr>
          <w:ilvl w:val="1"/>
          <w:numId w:val="0"/>
        </w:numPr>
        <w:pBdr>
          <w:bottom w:val="single" w:color="000000" w:sz="4" w:space="1"/>
        </w:pBdr>
        <w:tabs>
          <w:tab w:val="left" w:pos="0"/>
        </w:tabs>
        <w:spacing w:before="240" w:after="240" w:line="288" w:lineRule="auto"/>
        <w:rPr>
          <w:b/>
          <w:color w:val="000000"/>
        </w:rPr>
      </w:pPr>
      <w:r>
        <w:rPr>
          <w:b/>
          <w:color w:val="000000"/>
        </w:rPr>
        <w:t>Forma de execução do contrato</w:t>
      </w:r>
    </w:p>
    <w:p w14:paraId="5C2AB59B">
      <w:pPr>
        <w:pStyle w:val="547"/>
        <w:spacing w:before="240" w:line="288" w:lineRule="auto"/>
        <w:rPr>
          <w:color w:val="000000"/>
        </w:rPr>
      </w:pPr>
      <w:r>
        <w:rPr>
          <w:color w:val="000000"/>
        </w:rPr>
        <w:t>Fornecimento imediato com entregas parceladas.</w:t>
      </w:r>
    </w:p>
    <w:p w14:paraId="30EB0E1A">
      <w:pPr>
        <w:pStyle w:val="547"/>
        <w:numPr>
          <w:ilvl w:val="2"/>
          <w:numId w:val="0"/>
        </w:numPr>
        <w:tabs>
          <w:tab w:val="left" w:pos="0"/>
        </w:tabs>
        <w:spacing w:line="288" w:lineRule="auto"/>
        <w:rPr>
          <w:b/>
          <w:color w:val="000000"/>
        </w:rPr>
      </w:pPr>
      <w:r>
        <w:rPr>
          <w:b/>
          <w:color w:val="000000"/>
        </w:rPr>
        <w:t>Se a forma for continuada, qual é o prazo limite de renovação do contrato</w:t>
      </w:r>
      <w:r>
        <w:rPr>
          <w:color w:val="000000"/>
        </w:rPr>
        <w:t xml:space="preserve">    </w:t>
      </w:r>
    </w:p>
    <w:p w14:paraId="4488B6A4">
      <w:pPr>
        <w:pStyle w:val="547"/>
        <w:spacing w:after="240" w:line="288" w:lineRule="auto"/>
        <w:rPr>
          <w:i/>
          <w:color w:val="808080"/>
          <w:sz w:val="2"/>
          <w:szCs w:val="2"/>
        </w:rPr>
      </w:pPr>
      <w:r>
        <w:t>As e</w:t>
      </w:r>
      <w:r>
        <w:rPr>
          <w:color w:val="000000"/>
        </w:rPr>
        <w:t>ntregas serão parceladas, conforme necessidade do setor, podendo ser renovado por mais 12 meses.</w:t>
      </w:r>
    </w:p>
    <w:p w14:paraId="119AE46B">
      <w:pPr>
        <w:pStyle w:val="547"/>
        <w:numPr>
          <w:ilvl w:val="1"/>
          <w:numId w:val="0"/>
        </w:numPr>
        <w:pBdr>
          <w:bottom w:val="single" w:color="000000" w:sz="4" w:space="1"/>
        </w:pBdr>
        <w:tabs>
          <w:tab w:val="left" w:pos="0"/>
        </w:tabs>
        <w:spacing w:before="240" w:after="240" w:line="288" w:lineRule="auto"/>
        <w:ind w:left="624" w:hanging="624"/>
        <w:rPr>
          <w:color w:val="000000"/>
        </w:rPr>
      </w:pPr>
      <w:r>
        <w:rPr>
          <w:b/>
          <w:color w:val="000000"/>
        </w:rPr>
        <w:t xml:space="preserve">Prazo de vigência do contrato </w:t>
      </w:r>
      <w:r>
        <w:rPr>
          <w:color w:val="000000"/>
        </w:rPr>
        <w:t xml:space="preserve">  </w:t>
      </w:r>
    </w:p>
    <w:p w14:paraId="4E4BB2F5">
      <w:pPr>
        <w:pStyle w:val="547"/>
        <w:spacing w:before="240" w:after="240" w:line="288" w:lineRule="auto"/>
        <w:rPr>
          <w:i/>
          <w:sz w:val="2"/>
          <w:szCs w:val="2"/>
        </w:rPr>
      </w:pPr>
      <w:r>
        <w:t>12 (doze) meses.</w:t>
      </w:r>
      <w:r>
        <w:rPr>
          <w:i/>
        </w:rPr>
        <w:t xml:space="preserve"> </w:t>
      </w:r>
    </w:p>
    <w:p w14:paraId="4DF8ABCF">
      <w:pPr>
        <w:pStyle w:val="547"/>
        <w:spacing w:before="240" w:line="288" w:lineRule="auto"/>
        <w:rPr>
          <w:i/>
          <w:color w:val="808080"/>
          <w:sz w:val="2"/>
          <w:szCs w:val="2"/>
        </w:rPr>
      </w:pPr>
      <w:r>
        <w:rPr>
          <w:b/>
        </w:rPr>
        <w:t>MODELO DE GESTÃO DO CONTRATO</w:t>
      </w:r>
    </w:p>
    <w:p w14:paraId="57E41424">
      <w:pPr>
        <w:pStyle w:val="547"/>
        <w:numPr>
          <w:ilvl w:val="1"/>
          <w:numId w:val="0"/>
        </w:numPr>
        <w:pBdr>
          <w:bottom w:val="single" w:color="000000" w:sz="4" w:space="1"/>
        </w:pBdr>
        <w:tabs>
          <w:tab w:val="left" w:pos="0"/>
        </w:tabs>
        <w:spacing w:after="0" w:line="288" w:lineRule="auto"/>
        <w:ind w:left="624" w:hanging="624"/>
        <w:rPr>
          <w:b/>
          <w:color w:val="000000"/>
        </w:rPr>
      </w:pPr>
      <w:r>
        <w:rPr>
          <w:b/>
          <w:color w:val="000000"/>
        </w:rPr>
        <w:t>Existem requisitos anteriores à execução?</w:t>
      </w:r>
    </w:p>
    <w:p w14:paraId="5CAB85C7">
      <w:pPr>
        <w:pStyle w:val="547"/>
        <w:spacing w:before="0" w:after="0"/>
      </w:pPr>
      <w:r>
        <w:rPr>
          <w:rFonts w:ascii="MS Gothic" w:hAnsi="MS Gothic" w:eastAsia="MS Gothic" w:cs="MS Gothic"/>
          <w:sz w:val="40"/>
          <w:szCs w:val="40"/>
        </w:rPr>
        <w:t>☐</w:t>
      </w:r>
      <w:r>
        <w:t xml:space="preserve"> Sim      </w:t>
      </w:r>
      <w:r>
        <w:rPr>
          <w:rFonts w:ascii="MS Gothic" w:hAnsi="MS Gothic" w:eastAsia="MS Gothic" w:cs="MS Gothic"/>
          <w:sz w:val="40"/>
          <w:szCs w:val="40"/>
        </w:rPr>
        <w:t>☒</w:t>
      </w:r>
      <w:r>
        <w:t xml:space="preserve"> Não    </w:t>
      </w:r>
    </w:p>
    <w:p w14:paraId="47E7BD7E">
      <w:pPr>
        <w:pStyle w:val="547"/>
        <w:numPr>
          <w:ilvl w:val="2"/>
          <w:numId w:val="0"/>
        </w:numPr>
        <w:tabs>
          <w:tab w:val="left" w:pos="0"/>
        </w:tabs>
        <w:spacing w:before="360" w:after="0" w:line="288" w:lineRule="auto"/>
        <w:ind w:left="737" w:hanging="737"/>
        <w:rPr>
          <w:b/>
          <w:color w:val="000000"/>
        </w:rPr>
      </w:pPr>
      <w:r>
        <w:rPr>
          <w:b/>
          <w:color w:val="000000"/>
        </w:rPr>
        <w:t>Será exigida garantia financeira do contrato?</w:t>
      </w:r>
    </w:p>
    <w:p w14:paraId="1F8FC8D8">
      <w:pPr>
        <w:jc w:val="both"/>
        <w:rPr>
          <w:rFonts w:ascii="Arial" w:hAnsi="Arial"/>
          <w:b/>
          <w:bCs/>
          <w:sz w:val="28"/>
          <w:szCs w:val="28"/>
        </w:rPr>
      </w:pPr>
      <w:bookmarkStart w:id="49" w:name="_heading=h.2jxsxqh"/>
      <w:bookmarkEnd w:id="49"/>
      <w:r>
        <w:rPr>
          <w:rFonts w:ascii="Segoe UI Symbol" w:hAnsi="Segoe UI Symbol" w:eastAsia="MS Gothic" w:cs="Segoe UI Symbol"/>
          <w:sz w:val="40"/>
          <w:szCs w:val="40"/>
        </w:rPr>
        <w:t>☐</w:t>
      </w:r>
      <w:r>
        <w:rPr>
          <w:rFonts w:ascii="Arial" w:hAnsi="Arial"/>
        </w:rPr>
        <w:t xml:space="preserve"> Sim      </w:t>
      </w:r>
      <w:r>
        <w:rPr>
          <w:rFonts w:ascii="Segoe UI Symbol" w:hAnsi="Segoe UI Symbol" w:eastAsia="MS Gothic" w:cs="Segoe UI Symbol"/>
          <w:sz w:val="40"/>
          <w:szCs w:val="40"/>
        </w:rPr>
        <w:t>☒</w:t>
      </w:r>
      <w:r>
        <w:rPr>
          <w:rFonts w:ascii="Arial" w:hAnsi="Arial"/>
        </w:rPr>
        <w:t xml:space="preserve"> Não   </w:t>
      </w:r>
    </w:p>
    <w:p w14:paraId="172D3CE4">
      <w:pPr>
        <w:pStyle w:val="547"/>
        <w:numPr>
          <w:ilvl w:val="3"/>
          <w:numId w:val="0"/>
        </w:numPr>
        <w:tabs>
          <w:tab w:val="left" w:pos="0"/>
          <w:tab w:val="left" w:pos="993"/>
        </w:tabs>
        <w:spacing w:before="240" w:after="240"/>
        <w:rPr>
          <w:b/>
          <w:bCs/>
          <w:color w:val="000000"/>
        </w:rPr>
      </w:pPr>
      <w:r>
        <w:rPr>
          <w:b/>
          <w:bCs/>
          <w:color w:val="000000"/>
        </w:rPr>
        <w:t xml:space="preserve">Se sim, quais requisitos anteriores à execução?   </w:t>
      </w:r>
      <w:r>
        <w:rPr>
          <w:b/>
          <w:bCs/>
          <w:color w:val="808080"/>
        </w:rPr>
        <w:t xml:space="preserve"> </w:t>
      </w:r>
    </w:p>
    <w:p w14:paraId="3D85ADD3">
      <w:pPr>
        <w:pStyle w:val="547"/>
        <w:spacing w:before="240" w:after="240" w:line="288" w:lineRule="auto"/>
        <w:rPr>
          <w:i/>
          <w:color w:val="808080"/>
          <w:sz w:val="2"/>
          <w:szCs w:val="2"/>
        </w:rPr>
      </w:pPr>
      <w:r>
        <w:t xml:space="preserve">Não se aplica. </w:t>
      </w:r>
      <w:r>
        <w:rPr>
          <w:i/>
          <w:color w:val="808080"/>
        </w:rPr>
        <w:t xml:space="preserve"> </w:t>
      </w:r>
    </w:p>
    <w:p w14:paraId="2A15D695">
      <w:pPr>
        <w:pStyle w:val="547"/>
        <w:numPr>
          <w:ilvl w:val="1"/>
          <w:numId w:val="0"/>
        </w:numPr>
        <w:pBdr>
          <w:bottom w:val="single" w:color="000000" w:sz="4" w:space="1"/>
        </w:pBdr>
        <w:tabs>
          <w:tab w:val="left" w:pos="0"/>
        </w:tabs>
        <w:spacing w:before="240" w:after="240"/>
        <w:rPr>
          <w:b/>
          <w:color w:val="000000"/>
        </w:rPr>
      </w:pPr>
      <w:r>
        <w:rPr>
          <w:b/>
          <w:color w:val="000000"/>
        </w:rPr>
        <w:t xml:space="preserve">Metodologia de acompanhamento da execução do contrato e principais pontos de controle  </w:t>
      </w:r>
    </w:p>
    <w:p w14:paraId="3A10B32F">
      <w:pPr>
        <w:pStyle w:val="547"/>
        <w:spacing w:before="240" w:after="240"/>
        <w:rPr>
          <w:b/>
          <w:bCs/>
        </w:rPr>
      </w:pPr>
      <w:r>
        <w:t xml:space="preserve">O fiscal de contrato fará a devida verificação da conformidade dos itens com as especificações, observados os requisitos de quantidade e de qualidade. </w:t>
      </w:r>
    </w:p>
    <w:p w14:paraId="5E753DEC">
      <w:pPr>
        <w:pStyle w:val="547"/>
        <w:spacing w:before="0" w:after="0"/>
      </w:pPr>
      <w:r>
        <w:rPr>
          <w:b/>
          <w:bCs/>
        </w:rPr>
        <w:t xml:space="preserve">Fiscal do Contrato: </w:t>
      </w:r>
      <w:r>
        <w:t xml:space="preserve">Alexandre Nagayoshi, Farmacêutico, CPF 159.498.288-01. </w:t>
      </w:r>
    </w:p>
    <w:p w14:paraId="52D55FC0">
      <w:pPr>
        <w:pStyle w:val="547"/>
        <w:spacing w:before="0" w:after="0"/>
      </w:pPr>
      <w:r>
        <w:t xml:space="preserve">E-mail: </w:t>
      </w:r>
      <w:r>
        <w:fldChar w:fldCharType="begin"/>
      </w:r>
      <w:r>
        <w:instrText xml:space="preserve"> HYPERLINK "mailto:farmaciamunicipal@sertaozinho.sp.gov.br" \h </w:instrText>
      </w:r>
      <w:r>
        <w:fldChar w:fldCharType="separate"/>
      </w:r>
      <w:r>
        <w:t>farmaciamunicipal@sertaozinho.sp.gov.br</w:t>
      </w:r>
      <w:r>
        <w:fldChar w:fldCharType="end"/>
      </w:r>
      <w:r>
        <w:t>.</w:t>
      </w:r>
    </w:p>
    <w:p w14:paraId="5EC71A7F">
      <w:pPr>
        <w:spacing w:before="360" w:line="288" w:lineRule="auto"/>
        <w:rPr>
          <w:rFonts w:ascii="Arial" w:hAnsi="Arial"/>
        </w:rPr>
      </w:pPr>
      <w:r>
        <w:rPr>
          <w:rFonts w:ascii="Arial" w:hAnsi="Arial"/>
          <w:b/>
          <w:bCs/>
        </w:rPr>
        <w:t>Gestor do Contrato:</w:t>
      </w:r>
      <w:r>
        <w:rPr>
          <w:rFonts w:ascii="Arial" w:hAnsi="Arial"/>
        </w:rPr>
        <w:t xml:space="preserve"> Renan Ramos Urizzi, Secretário Municipal de Saúde, CPF 401.914.478-89.</w:t>
      </w:r>
    </w:p>
    <w:p w14:paraId="05200B9A">
      <w:pPr>
        <w:spacing w:line="288" w:lineRule="auto"/>
      </w:pPr>
      <w:r>
        <w:rPr>
          <w:rFonts w:ascii="Arial" w:hAnsi="Arial"/>
        </w:rPr>
        <w:t xml:space="preserve">E-mail: </w:t>
      </w:r>
      <w:r>
        <w:fldChar w:fldCharType="begin"/>
      </w:r>
      <w:r>
        <w:instrText xml:space="preserve"> HYPERLINK "mailto:secretariadasaude@sertaozinho.sp.gov.br" </w:instrText>
      </w:r>
      <w:r>
        <w:fldChar w:fldCharType="separate"/>
      </w:r>
      <w:r>
        <w:rPr>
          <w:rStyle w:val="18"/>
          <w:rFonts w:ascii="Arial" w:hAnsi="Arial"/>
          <w:color w:val="auto"/>
        </w:rPr>
        <w:t>secretariadasaude@sertaozinho.sp.gov.br</w:t>
      </w:r>
      <w:r>
        <w:rPr>
          <w:rStyle w:val="18"/>
          <w:rFonts w:ascii="Arial" w:hAnsi="Arial"/>
          <w:color w:val="auto"/>
        </w:rPr>
        <w:fldChar w:fldCharType="end"/>
      </w:r>
    </w:p>
    <w:p w14:paraId="1B309FF9">
      <w:pPr>
        <w:spacing w:before="240"/>
        <w:jc w:val="both"/>
        <w:rPr>
          <w:rFonts w:ascii="Arial" w:hAnsi="Arial"/>
        </w:rPr>
      </w:pPr>
      <w:r>
        <w:rPr>
          <w:rStyle w:val="18"/>
          <w:rFonts w:ascii="Arial" w:hAnsi="Arial"/>
          <w:color w:val="auto"/>
          <w:u w:val="none"/>
        </w:rPr>
        <w:t>Para o cumprimento da legislação (item X do artigo 18 da lei 14.133/2021) fica a cargo da administração realizar capacitações e treinamentos para os servidores envolvidos.</w:t>
      </w:r>
    </w:p>
    <w:p w14:paraId="305D917F">
      <w:pPr>
        <w:pStyle w:val="547"/>
        <w:numPr>
          <w:ilvl w:val="1"/>
          <w:numId w:val="0"/>
        </w:numPr>
        <w:pBdr>
          <w:bottom w:val="single" w:color="000000" w:sz="4" w:space="1"/>
        </w:pBdr>
        <w:tabs>
          <w:tab w:val="left" w:pos="0"/>
        </w:tabs>
        <w:spacing w:before="240" w:after="240" w:line="288" w:lineRule="auto"/>
        <w:rPr>
          <w:b/>
        </w:rPr>
      </w:pPr>
      <w:r>
        <w:rPr>
          <w:b/>
        </w:rPr>
        <w:t xml:space="preserve">Obrigações específicas do contratado   </w:t>
      </w:r>
    </w:p>
    <w:p w14:paraId="61017E5F">
      <w:pPr>
        <w:pStyle w:val="626"/>
        <w:numPr>
          <w:ilvl w:val="0"/>
          <w:numId w:val="0"/>
        </w:numPr>
        <w:rPr>
          <w:rFonts w:ascii="Arial" w:hAnsi="Arial" w:cs="Arial"/>
        </w:rPr>
      </w:pPr>
      <w:r>
        <w:rPr>
          <w:rFonts w:ascii="Arial" w:hAnsi="Arial" w:cs="Arial"/>
        </w:rPr>
        <w:t>O Contratado deve cumprir todas as obrigações constantes deste TR e de seus anexos, assumindo como exclusivamente seus os riscos e as despesas decorrentes da boa e perfeita execução do objeto.</w:t>
      </w:r>
    </w:p>
    <w:p w14:paraId="1159DDA1">
      <w:pPr>
        <w:pStyle w:val="626"/>
        <w:numPr>
          <w:ilvl w:val="0"/>
          <w:numId w:val="0"/>
        </w:numPr>
        <w:rPr>
          <w:rFonts w:ascii="Arial" w:hAnsi="Arial" w:cs="Arial"/>
        </w:rPr>
      </w:pPr>
      <w:r>
        <w:rPr>
          <w:rFonts w:ascii="Arial" w:hAnsi="Arial" w:cs="Arial"/>
        </w:rPr>
        <w:t>Atender às determinações regulares emitidas pelo fiscal ou gestor do contrato ou autoridade superior e prestar todo esclarecimento ou informação por eles solicitados.</w:t>
      </w:r>
    </w:p>
    <w:p w14:paraId="3F98182B">
      <w:pPr>
        <w:pStyle w:val="626"/>
        <w:numPr>
          <w:ilvl w:val="0"/>
          <w:numId w:val="0"/>
        </w:numPr>
        <w:rPr>
          <w:rFonts w:ascii="Arial" w:hAnsi="Arial" w:cs="Arial"/>
          <w:b/>
        </w:rPr>
      </w:pPr>
      <w:r>
        <w:rPr>
          <w:rFonts w:ascii="Arial" w:hAnsi="Arial" w:cs="Arial"/>
        </w:rPr>
        <w:t>Reparar, corrigir, remover, reconstruir ou substituir, às suas expensas, no total ou em parte, no prazo fixado pelo fiscal do contrato, os bens e serviços nos quais se verificarem vícios, defeitos ou incorreções resultantes da execução ou dos materiais empregados.</w:t>
      </w:r>
    </w:p>
    <w:p w14:paraId="48E409AE">
      <w:pPr>
        <w:pStyle w:val="626"/>
        <w:numPr>
          <w:ilvl w:val="0"/>
          <w:numId w:val="0"/>
        </w:numPr>
        <w:rPr>
          <w:rFonts w:ascii="Arial" w:hAnsi="Arial" w:cs="Arial"/>
        </w:rPr>
      </w:pPr>
      <w:r>
        <w:rPr>
          <w:rFonts w:ascii="Arial" w:hAnsi="Arial" w:cs="Arial"/>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5216F5D">
      <w:pPr>
        <w:pStyle w:val="626"/>
        <w:numPr>
          <w:ilvl w:val="0"/>
          <w:numId w:val="0"/>
        </w:numPr>
        <w:rPr>
          <w:rFonts w:ascii="Arial" w:hAnsi="Arial" w:cs="Arial"/>
          <w:b/>
        </w:rPr>
      </w:pPr>
      <w:r>
        <w:rPr>
          <w:rFonts w:ascii="Arial" w:hAnsi="Arial" w:cs="Arial"/>
        </w:rPr>
        <w:t>Quando não for possível a verificação da regularidade nos endereços oficiais de consulta das certidões, o contratado deverá entregar ao setor responsável pela fiscalização do contrato, junto com a Nota Fiscal para fins de pagamento, os seguintes documentos: 1) certidão negativa, ou positiva com efeito de negativa, dos tributos federais e à Dívida Ativa da União;  2) Certidão de Regularidade do FGTS – CRF; e 3) Certidão Negativa, ou positiva com efeito de negativa, de Débitos Trabalhistas – CNDT.</w:t>
      </w:r>
    </w:p>
    <w:p w14:paraId="5EBA0E89">
      <w:pPr>
        <w:pStyle w:val="626"/>
        <w:numPr>
          <w:ilvl w:val="0"/>
          <w:numId w:val="0"/>
        </w:numPr>
        <w:rPr>
          <w:rFonts w:ascii="Arial" w:hAnsi="Arial" w:cs="Arial"/>
        </w:rPr>
      </w:pPr>
      <w:r>
        <w:rPr>
          <w:rFonts w:ascii="Arial" w:hAnsi="Arial" w:cs="Arial"/>
        </w:rPr>
        <w:t>Responsabilizar-se pelo cumprimento de todas as obrigações trabalhistas, sociais, previdenciárias, tributárias, fiscais, comerciais e as demais previstas em legislação específica, cuja inadimplência não transfere a responsabilidade ao CONTRATANTE e não poderá onerar o objeto do contrato.</w:t>
      </w:r>
    </w:p>
    <w:p w14:paraId="22CC901D">
      <w:pPr>
        <w:pStyle w:val="626"/>
        <w:numPr>
          <w:ilvl w:val="0"/>
          <w:numId w:val="0"/>
        </w:numPr>
        <w:rPr>
          <w:rFonts w:ascii="Arial" w:hAnsi="Arial" w:cs="Arial"/>
          <w:b/>
        </w:rPr>
      </w:pPr>
      <w:r>
        <w:rPr>
          <w:rFonts w:ascii="Arial" w:hAnsi="Arial" w:cs="Arial"/>
        </w:rPr>
        <w:t>Comunicar ao fiscal do contrato tempestivamente, observada a urgência da situação, qualquer ocorrência anormal ou acidente que se verifique no local da execução do objeto contratual, não ultrapassando o prazo de 24 (vinte e quatro) horas.</w:t>
      </w:r>
    </w:p>
    <w:p w14:paraId="1CC1630E">
      <w:pPr>
        <w:pStyle w:val="626"/>
        <w:numPr>
          <w:ilvl w:val="0"/>
          <w:numId w:val="0"/>
        </w:numPr>
        <w:rPr>
          <w:rFonts w:ascii="Arial" w:hAnsi="Arial" w:cs="Arial"/>
          <w:b/>
        </w:rPr>
      </w:pPr>
      <w:r>
        <w:rPr>
          <w:rFonts w:ascii="Arial" w:hAnsi="Arial" w:cs="Arial"/>
        </w:rPr>
        <w:t>Paralisar, por determinação do contratante, qualquer atividade que não esteja sendo executada de acordo com a boa técnica ou que ponha em risco a segurança de pessoas ou bens de terceiros.</w:t>
      </w:r>
    </w:p>
    <w:p w14:paraId="4201E49B">
      <w:pPr>
        <w:pStyle w:val="626"/>
        <w:numPr>
          <w:ilvl w:val="0"/>
          <w:numId w:val="0"/>
        </w:numPr>
        <w:rPr>
          <w:rFonts w:ascii="Arial" w:hAnsi="Arial" w:cs="Arial"/>
          <w:b/>
        </w:rPr>
      </w:pPr>
      <w:r>
        <w:rPr>
          <w:rFonts w:ascii="Arial" w:hAnsi="Arial" w:cs="Arial"/>
        </w:rPr>
        <w:t>Manter durante toda a vigência do contrato, em compatibilidade com as obrigações assumidas, todas as condições exigidas para habilitação na licitação.</w:t>
      </w:r>
    </w:p>
    <w:p w14:paraId="5DABE3F3">
      <w:pPr>
        <w:pStyle w:val="626"/>
        <w:numPr>
          <w:ilvl w:val="0"/>
          <w:numId w:val="0"/>
        </w:numPr>
        <w:rPr>
          <w:rFonts w:ascii="Arial" w:hAnsi="Arial" w:cs="Arial"/>
          <w:b/>
        </w:rPr>
      </w:pPr>
      <w:r>
        <w:rPr>
          <w:rFonts w:ascii="Arial" w:hAnsi="Arial" w:cs="Arial"/>
        </w:rPr>
        <w:t>Cumprir, durante todo o período de execução do contrato, a reserva de cargos prevista em lei para pessoa com deficiência, para reabilitado da Previdência Social ou para aprendiz, bem como as reservas de cargos previstas na legislação (art. 116, da Lei n.º 14.133/2021).</w:t>
      </w:r>
    </w:p>
    <w:p w14:paraId="2654D2B8">
      <w:pPr>
        <w:pStyle w:val="626"/>
        <w:numPr>
          <w:ilvl w:val="0"/>
          <w:numId w:val="0"/>
        </w:numPr>
        <w:rPr>
          <w:rFonts w:ascii="Arial" w:hAnsi="Arial" w:cs="Arial"/>
          <w:b/>
        </w:rPr>
      </w:pPr>
      <w:r>
        <w:rPr>
          <w:rFonts w:ascii="Arial" w:hAnsi="Arial" w:cs="Arial"/>
        </w:rPr>
        <w:t>Comprovar a reserva de cargos a que se refere a cláusula acima, no prazo fixado pelo fiscal do contrato, com a indicação dos empregados que preencheram as referidas vagas (art. 116, parágrafo único, da Lei n.º 14.133/2021).</w:t>
      </w:r>
    </w:p>
    <w:p w14:paraId="1F24B6D6">
      <w:pPr>
        <w:pStyle w:val="626"/>
        <w:numPr>
          <w:ilvl w:val="0"/>
          <w:numId w:val="0"/>
        </w:numPr>
        <w:rPr>
          <w:rFonts w:ascii="Arial" w:hAnsi="Arial" w:cs="Arial"/>
          <w:b/>
        </w:rPr>
      </w:pPr>
      <w:r>
        <w:rPr>
          <w:rFonts w:ascii="Arial" w:hAnsi="Arial" w:cs="Arial"/>
        </w:rPr>
        <w:t xml:space="preserve">Guardar sigilo sobre todas as informações obtidas em decorrência do cumprimento do contrato. </w:t>
      </w:r>
    </w:p>
    <w:p w14:paraId="5E86E8FC">
      <w:pPr>
        <w:pStyle w:val="626"/>
        <w:numPr>
          <w:ilvl w:val="0"/>
          <w:numId w:val="0"/>
        </w:numPr>
        <w:rPr>
          <w:rFonts w:ascii="Arial" w:hAnsi="Arial" w:cs="Arial"/>
          <w:b/>
        </w:rPr>
      </w:pPr>
      <w:r>
        <w:rPr>
          <w:rFonts w:ascii="Arial" w:hAnsi="Arial" w:cs="Arial"/>
        </w:rPr>
        <w:t>Responsabilizar-se pelos vícios e danos decorrentes do objeto, de acordo com o Código de Defesa do Consumidor (Lei nº 8.078, de 1990).</w:t>
      </w:r>
    </w:p>
    <w:p w14:paraId="78A5030E">
      <w:pPr>
        <w:pStyle w:val="626"/>
        <w:numPr>
          <w:ilvl w:val="0"/>
          <w:numId w:val="0"/>
        </w:numPr>
        <w:rPr>
          <w:rFonts w:ascii="Arial" w:hAnsi="Arial" w:cs="Arial"/>
          <w:b/>
        </w:rPr>
      </w:pPr>
      <w:r>
        <w:rPr>
          <w:rFonts w:ascii="Arial" w:hAnsi="Arial" w:cs="Arial"/>
        </w:rPr>
        <w:t>Comunicar ao CONTRATANTE, no prazo máximo de 24 (vinte e quatro) horas que antecede a data da entrega, os motivos que impossibilitem o cumprimento do prazo previsto, com a devida comprovação.</w:t>
      </w:r>
    </w:p>
    <w:p w14:paraId="1C91A1CD">
      <w:pPr>
        <w:pStyle w:val="626"/>
        <w:numPr>
          <w:ilvl w:val="0"/>
          <w:numId w:val="0"/>
        </w:numPr>
        <w:rPr>
          <w:rFonts w:ascii="Arial" w:hAnsi="Arial" w:cs="Arial"/>
        </w:rPr>
      </w:pPr>
      <w:r>
        <w:rPr>
          <w:rFonts w:ascii="Arial" w:hAnsi="Arial" w:cs="Arial"/>
        </w:rPr>
        <w:t>Dar garantia de acordo com o estabelecido pelo Código de Defesa do Consumidor.</w:t>
      </w:r>
    </w:p>
    <w:p w14:paraId="158387C2">
      <w:pPr>
        <w:pStyle w:val="547"/>
        <w:numPr>
          <w:ilvl w:val="1"/>
          <w:numId w:val="0"/>
        </w:numPr>
        <w:pBdr>
          <w:bottom w:val="single" w:color="000000" w:sz="4" w:space="1"/>
        </w:pBdr>
        <w:tabs>
          <w:tab w:val="left" w:pos="0"/>
        </w:tabs>
        <w:spacing w:before="240" w:line="288" w:lineRule="auto"/>
        <w:rPr>
          <w:b/>
        </w:rPr>
      </w:pPr>
      <w:r>
        <w:rPr>
          <w:b/>
        </w:rPr>
        <w:t xml:space="preserve">Obrigações específicas do Município    </w:t>
      </w:r>
    </w:p>
    <w:p w14:paraId="037FEE21">
      <w:pPr>
        <w:pStyle w:val="3"/>
        <w:keepNext w:val="0"/>
        <w:tabs>
          <w:tab w:val="left" w:pos="0"/>
        </w:tabs>
        <w:spacing w:before="216"/>
        <w:rPr>
          <w:b w:val="0"/>
          <w:bCs/>
          <w:sz w:val="24"/>
        </w:rPr>
      </w:pPr>
      <w:r>
        <w:rPr>
          <w:b w:val="0"/>
          <w:bCs/>
          <w:sz w:val="24"/>
        </w:rPr>
        <w:t>Receber o objeto no prazo e condições estabelecidas no termo de referência.</w:t>
      </w:r>
    </w:p>
    <w:p w14:paraId="5DDF10E6">
      <w:pPr>
        <w:pStyle w:val="3"/>
        <w:keepNext w:val="0"/>
        <w:tabs>
          <w:tab w:val="left" w:pos="0"/>
        </w:tabs>
        <w:spacing w:before="216"/>
        <w:rPr>
          <w:b w:val="0"/>
          <w:bCs/>
          <w:sz w:val="24"/>
        </w:rPr>
      </w:pPr>
      <w:r>
        <w:rPr>
          <w:b w:val="0"/>
          <w:bCs/>
          <w:sz w:val="24"/>
        </w:rPr>
        <w:t>Notificar o contratado, por escrito, sobre vícios, defeitos ou incorreções verificadas no objeto fornecido, para que seja por ele substituído, reparado ou corrigido, no total ou em parte, às suas expensas, certificando-se de que as soluções por ele propostas sejam as mais adequadas.</w:t>
      </w:r>
    </w:p>
    <w:p w14:paraId="51982823">
      <w:pPr>
        <w:pStyle w:val="3"/>
        <w:keepNext w:val="0"/>
        <w:tabs>
          <w:tab w:val="left" w:pos="0"/>
        </w:tabs>
        <w:spacing w:before="216"/>
        <w:rPr>
          <w:b w:val="0"/>
          <w:bCs/>
          <w:sz w:val="24"/>
        </w:rPr>
      </w:pPr>
      <w:r>
        <w:rPr>
          <w:b w:val="0"/>
          <w:bCs/>
          <w:sz w:val="24"/>
        </w:rPr>
        <w:t>Efetuar o pagamento ao Contratado do valor devido correspondente à execução do objeto, no prazo, forma e condições estabelecidos no presente contrato e no termo de referência.</w:t>
      </w:r>
    </w:p>
    <w:p w14:paraId="5548A5B9">
      <w:pPr>
        <w:pStyle w:val="3"/>
        <w:keepNext w:val="0"/>
        <w:tabs>
          <w:tab w:val="left" w:pos="0"/>
        </w:tabs>
        <w:spacing w:before="216"/>
        <w:rPr>
          <w:b w:val="0"/>
          <w:bCs/>
          <w:sz w:val="24"/>
        </w:rPr>
      </w:pPr>
      <w:r>
        <w:rPr>
          <w:b w:val="0"/>
          <w:bCs/>
          <w:sz w:val="24"/>
        </w:rPr>
        <w:t>Aplicar ao Contratado as sanções previstas na lei e neste contrato.</w:t>
      </w:r>
    </w:p>
    <w:p w14:paraId="5F0A9055">
      <w:pPr>
        <w:pStyle w:val="3"/>
        <w:keepNext w:val="0"/>
        <w:tabs>
          <w:tab w:val="left" w:pos="0"/>
        </w:tabs>
        <w:spacing w:before="216"/>
        <w:rPr>
          <w:b w:val="0"/>
          <w:bCs/>
          <w:sz w:val="24"/>
        </w:rPr>
      </w:pPr>
      <w:r>
        <w:rPr>
          <w:b w:val="0"/>
          <w:bCs/>
          <w:sz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34FFCD3">
      <w:pPr>
        <w:pStyle w:val="3"/>
        <w:keepNext w:val="0"/>
        <w:tabs>
          <w:tab w:val="left" w:pos="0"/>
        </w:tabs>
        <w:spacing w:before="216"/>
        <w:rPr>
          <w:b w:val="0"/>
          <w:bCs/>
          <w:sz w:val="24"/>
        </w:rPr>
      </w:pPr>
      <w:r>
        <w:rPr>
          <w:b w:val="0"/>
          <w:bCs/>
          <w:sz w:val="24"/>
        </w:rPr>
        <w:t xml:space="preserve">A Administração terá o prazo de até 01 (um) mês, a contar da data do protocolo do requerimento para decidir, admitida a prorrogação motivada, por igual período. </w:t>
      </w:r>
    </w:p>
    <w:p w14:paraId="1EA2EC5E">
      <w:pPr>
        <w:pStyle w:val="3"/>
        <w:keepNext w:val="0"/>
        <w:tabs>
          <w:tab w:val="left" w:pos="0"/>
        </w:tabs>
        <w:spacing w:before="216"/>
        <w:rPr>
          <w:b w:val="0"/>
          <w:bCs/>
          <w:sz w:val="24"/>
        </w:rPr>
      </w:pPr>
      <w:r>
        <w:rPr>
          <w:b w:val="0"/>
          <w:bCs/>
          <w:sz w:val="24"/>
        </w:rPr>
        <w:t>Responder eventuais pedidos de reestabelecimento do equilíbrio econômico-financeiro feitos pelo contratado no prazo máximo de até 01 (um) mês.</w:t>
      </w:r>
    </w:p>
    <w:p w14:paraId="6B529116">
      <w:pPr>
        <w:pStyle w:val="524"/>
        <w:widowControl w:val="0"/>
        <w:numPr>
          <w:ilvl w:val="0"/>
          <w:numId w:val="0"/>
        </w:numPr>
        <w:suppressAutoHyphens/>
        <w:spacing w:before="216" w:after="0" w:line="240" w:lineRule="auto"/>
        <w:rPr>
          <w:sz w:val="24"/>
          <w:szCs w:val="24"/>
        </w:rPr>
      </w:pPr>
      <w:r>
        <w:rPr>
          <w:sz w:val="24"/>
          <w:szCs w:val="24"/>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C25EB54">
      <w:pPr>
        <w:pStyle w:val="547"/>
        <w:numPr>
          <w:ilvl w:val="1"/>
          <w:numId w:val="0"/>
        </w:numPr>
        <w:pBdr>
          <w:bottom w:val="single" w:color="000000" w:sz="4" w:space="1"/>
        </w:pBdr>
        <w:tabs>
          <w:tab w:val="left" w:pos="0"/>
        </w:tabs>
        <w:spacing w:before="360" w:line="288" w:lineRule="auto"/>
        <w:rPr>
          <w:b/>
          <w:color w:val="000000"/>
        </w:rPr>
      </w:pPr>
      <w:r>
        <w:rPr>
          <w:b/>
          <w:color w:val="000000"/>
        </w:rPr>
        <w:t>Existem requisitos posteriores à execução?</w:t>
      </w:r>
    </w:p>
    <w:p w14:paraId="15C1CDA2">
      <w:pPr>
        <w:pStyle w:val="547"/>
        <w:spacing w:before="0" w:after="0"/>
      </w:pPr>
      <w:r>
        <w:rPr>
          <w:rFonts w:ascii="MS Gothic" w:hAnsi="MS Gothic" w:eastAsia="MS Gothic" w:cs="MS Gothic"/>
          <w:sz w:val="40"/>
          <w:szCs w:val="40"/>
        </w:rPr>
        <w:t>☐</w:t>
      </w:r>
      <w:r>
        <w:t xml:space="preserve"> Sim      </w:t>
      </w:r>
      <w:r>
        <w:rPr>
          <w:rFonts w:ascii="MS Gothic" w:hAnsi="MS Gothic" w:eastAsia="MS Gothic" w:cs="MS Gothic"/>
          <w:sz w:val="40"/>
          <w:szCs w:val="40"/>
        </w:rPr>
        <w:t>☒</w:t>
      </w:r>
      <w:r>
        <w:t xml:space="preserve"> Não</w:t>
      </w:r>
    </w:p>
    <w:p w14:paraId="46FA8AB4">
      <w:pPr>
        <w:pStyle w:val="547"/>
        <w:numPr>
          <w:ilvl w:val="2"/>
          <w:numId w:val="0"/>
        </w:numPr>
        <w:tabs>
          <w:tab w:val="left" w:pos="0"/>
        </w:tabs>
        <w:spacing w:before="360" w:line="288" w:lineRule="auto"/>
        <w:ind w:left="737" w:hanging="737"/>
        <w:rPr>
          <w:b/>
          <w:color w:val="000000"/>
        </w:rPr>
      </w:pPr>
      <w:bookmarkStart w:id="50" w:name="_heading=h.4i7ojhp"/>
      <w:bookmarkEnd w:id="50"/>
      <w:r>
        <w:rPr>
          <w:b/>
          <w:color w:val="000000"/>
        </w:rPr>
        <w:t xml:space="preserve">Quais são os requisitos posteriores à execução?   </w:t>
      </w:r>
    </w:p>
    <w:p w14:paraId="14A806D7">
      <w:pPr>
        <w:pStyle w:val="547"/>
        <w:spacing w:after="240" w:line="288" w:lineRule="auto"/>
        <w:rPr>
          <w:i/>
          <w:color w:val="808080"/>
          <w:sz w:val="2"/>
          <w:szCs w:val="2"/>
        </w:rPr>
      </w:pPr>
      <w:r>
        <w:t xml:space="preserve">Não se aplica. </w:t>
      </w:r>
      <w:r>
        <w:rPr>
          <w:i/>
          <w:color w:val="808080"/>
        </w:rPr>
        <w:t xml:space="preserve"> </w:t>
      </w:r>
    </w:p>
    <w:p w14:paraId="378E2E57">
      <w:pPr>
        <w:pStyle w:val="547"/>
        <w:numPr>
          <w:ilvl w:val="1"/>
          <w:numId w:val="0"/>
        </w:numPr>
        <w:pBdr>
          <w:bottom w:val="single" w:color="000000" w:sz="4" w:space="1"/>
        </w:pBdr>
        <w:tabs>
          <w:tab w:val="left" w:pos="0"/>
        </w:tabs>
        <w:spacing w:before="240" w:after="240" w:line="288" w:lineRule="auto"/>
        <w:ind w:left="624" w:hanging="624"/>
        <w:rPr>
          <w:b/>
          <w:color w:val="000000"/>
        </w:rPr>
      </w:pPr>
      <w:r>
        <w:rPr>
          <w:b/>
          <w:color w:val="000000"/>
        </w:rPr>
        <w:t xml:space="preserve">Infrações e penalidades do Contrato     </w:t>
      </w:r>
    </w:p>
    <w:p w14:paraId="649499BE">
      <w:pPr>
        <w:pStyle w:val="547"/>
        <w:spacing w:before="240" w:after="240" w:line="288" w:lineRule="auto"/>
      </w:pPr>
      <w:r>
        <w:t xml:space="preserve">De acordo com a Lei 14.133/2021 e Decreto Municipal 8.109/2023. </w:t>
      </w:r>
    </w:p>
    <w:p w14:paraId="1D8BA6B8">
      <w:pPr>
        <w:pStyle w:val="547"/>
        <w:numPr>
          <w:ilvl w:val="1"/>
          <w:numId w:val="0"/>
        </w:numPr>
        <w:pBdr>
          <w:bottom w:val="single" w:color="000000" w:sz="4" w:space="1"/>
        </w:pBdr>
        <w:tabs>
          <w:tab w:val="left" w:pos="0"/>
        </w:tabs>
        <w:spacing w:before="0" w:after="240" w:line="288" w:lineRule="auto"/>
        <w:rPr>
          <w:b/>
          <w:color w:val="000000"/>
        </w:rPr>
      </w:pPr>
      <w:r>
        <w:rPr>
          <w:b/>
          <w:color w:val="000000"/>
        </w:rPr>
        <w:t xml:space="preserve">Matriz de riscos  </w:t>
      </w:r>
    </w:p>
    <w:tbl>
      <w:tblPr>
        <w:tblStyle w:val="12"/>
        <w:tblW w:w="9344" w:type="dxa"/>
        <w:jc w:val="center"/>
        <w:tblLayout w:type="fixed"/>
        <w:tblCellMar>
          <w:top w:w="0" w:type="dxa"/>
          <w:left w:w="108" w:type="dxa"/>
          <w:bottom w:w="0" w:type="dxa"/>
          <w:right w:w="108" w:type="dxa"/>
        </w:tblCellMar>
      </w:tblPr>
      <w:tblGrid>
        <w:gridCol w:w="4244"/>
        <w:gridCol w:w="1563"/>
        <w:gridCol w:w="3537"/>
      </w:tblGrid>
      <w:tr w14:paraId="6BDB6447">
        <w:tblPrEx>
          <w:tblCellMar>
            <w:top w:w="0" w:type="dxa"/>
            <w:left w:w="108" w:type="dxa"/>
            <w:bottom w:w="0" w:type="dxa"/>
            <w:right w:w="108" w:type="dxa"/>
          </w:tblCellMar>
        </w:tblPrEx>
        <w:trPr>
          <w:jc w:val="center"/>
        </w:trPr>
        <w:tc>
          <w:tcPr>
            <w:tcW w:w="4244" w:type="dxa"/>
            <w:tcBorders>
              <w:top w:val="single" w:color="000000" w:sz="4" w:space="0"/>
              <w:left w:val="single" w:color="000000" w:sz="4" w:space="0"/>
              <w:bottom w:val="single" w:color="000000" w:sz="4" w:space="0"/>
              <w:right w:val="single" w:color="000000" w:sz="4" w:space="0"/>
            </w:tcBorders>
            <w:vAlign w:val="center"/>
          </w:tcPr>
          <w:p w14:paraId="1187A149">
            <w:pPr>
              <w:pStyle w:val="547"/>
              <w:spacing w:before="80" w:after="80"/>
              <w:jc w:val="center"/>
              <w:rPr>
                <w:b/>
                <w:sz w:val="22"/>
                <w:szCs w:val="22"/>
              </w:rPr>
            </w:pPr>
            <w:r>
              <w:rPr>
                <w:b/>
                <w:sz w:val="22"/>
                <w:szCs w:val="22"/>
              </w:rPr>
              <w:t>Evento de risco</w:t>
            </w:r>
          </w:p>
        </w:tc>
        <w:tc>
          <w:tcPr>
            <w:tcW w:w="1563" w:type="dxa"/>
            <w:tcBorders>
              <w:top w:val="single" w:color="000000" w:sz="4" w:space="0"/>
              <w:left w:val="single" w:color="000000" w:sz="4" w:space="0"/>
              <w:bottom w:val="single" w:color="000000" w:sz="4" w:space="0"/>
              <w:right w:val="single" w:color="000000" w:sz="4" w:space="0"/>
            </w:tcBorders>
            <w:vAlign w:val="center"/>
          </w:tcPr>
          <w:p w14:paraId="1B432917">
            <w:pPr>
              <w:pStyle w:val="547"/>
              <w:spacing w:before="80" w:after="80"/>
              <w:jc w:val="center"/>
              <w:rPr>
                <w:b/>
                <w:sz w:val="22"/>
                <w:szCs w:val="22"/>
              </w:rPr>
            </w:pPr>
            <w:r>
              <w:rPr>
                <w:b/>
                <w:sz w:val="22"/>
                <w:szCs w:val="22"/>
              </w:rPr>
              <w:t>Alocação</w:t>
            </w:r>
          </w:p>
        </w:tc>
        <w:tc>
          <w:tcPr>
            <w:tcW w:w="3537" w:type="dxa"/>
            <w:tcBorders>
              <w:top w:val="single" w:color="000000" w:sz="4" w:space="0"/>
              <w:left w:val="single" w:color="000000" w:sz="4" w:space="0"/>
              <w:bottom w:val="single" w:color="000000" w:sz="4" w:space="0"/>
              <w:right w:val="single" w:color="000000" w:sz="4" w:space="0"/>
            </w:tcBorders>
            <w:vAlign w:val="center"/>
          </w:tcPr>
          <w:p w14:paraId="7A8C1A57">
            <w:pPr>
              <w:pStyle w:val="547"/>
              <w:spacing w:before="80" w:after="80"/>
              <w:jc w:val="center"/>
              <w:rPr>
                <w:b/>
                <w:sz w:val="22"/>
                <w:szCs w:val="22"/>
              </w:rPr>
            </w:pPr>
            <w:r>
              <w:rPr>
                <w:b/>
                <w:sz w:val="22"/>
                <w:szCs w:val="22"/>
              </w:rPr>
              <w:t>Consequência</w:t>
            </w:r>
          </w:p>
        </w:tc>
      </w:tr>
      <w:tr w14:paraId="16FF3BED">
        <w:tblPrEx>
          <w:tblCellMar>
            <w:top w:w="0" w:type="dxa"/>
            <w:left w:w="108" w:type="dxa"/>
            <w:bottom w:w="0" w:type="dxa"/>
            <w:right w:w="108" w:type="dxa"/>
          </w:tblCellMar>
        </w:tblPrEx>
        <w:trPr>
          <w:jc w:val="center"/>
        </w:trPr>
        <w:tc>
          <w:tcPr>
            <w:tcW w:w="4244" w:type="dxa"/>
            <w:tcBorders>
              <w:top w:val="single" w:color="000000" w:sz="4" w:space="0"/>
              <w:left w:val="single" w:color="000000" w:sz="4" w:space="0"/>
              <w:bottom w:val="single" w:color="000000" w:sz="4" w:space="0"/>
              <w:right w:val="single" w:color="000000" w:sz="4" w:space="0"/>
            </w:tcBorders>
            <w:vAlign w:val="center"/>
          </w:tcPr>
          <w:p w14:paraId="5AA2EE8E">
            <w:pPr>
              <w:pStyle w:val="547"/>
              <w:spacing w:before="80" w:after="80"/>
              <w:jc w:val="center"/>
              <w:rPr>
                <w:sz w:val="22"/>
                <w:szCs w:val="22"/>
              </w:rPr>
            </w:pPr>
            <w:r>
              <w:rPr>
                <w:sz w:val="22"/>
                <w:szCs w:val="22"/>
              </w:rPr>
              <w:t>Atraso no pagamento</w:t>
            </w:r>
          </w:p>
        </w:tc>
        <w:tc>
          <w:tcPr>
            <w:tcW w:w="1563" w:type="dxa"/>
            <w:tcBorders>
              <w:top w:val="single" w:color="000000" w:sz="4" w:space="0"/>
              <w:left w:val="single" w:color="000000" w:sz="4" w:space="0"/>
              <w:bottom w:val="single" w:color="000000" w:sz="4" w:space="0"/>
              <w:right w:val="single" w:color="000000" w:sz="4" w:space="0"/>
            </w:tcBorders>
            <w:vAlign w:val="center"/>
          </w:tcPr>
          <w:p w14:paraId="37A693AE">
            <w:pPr>
              <w:pStyle w:val="547"/>
              <w:spacing w:before="80" w:after="80"/>
              <w:jc w:val="center"/>
              <w:rPr>
                <w:sz w:val="22"/>
                <w:szCs w:val="22"/>
              </w:rPr>
            </w:pPr>
            <w:r>
              <w:rPr>
                <w:sz w:val="22"/>
                <w:szCs w:val="22"/>
              </w:rPr>
              <w:t>Município</w:t>
            </w:r>
          </w:p>
        </w:tc>
        <w:tc>
          <w:tcPr>
            <w:tcW w:w="3537" w:type="dxa"/>
            <w:tcBorders>
              <w:top w:val="single" w:color="000000" w:sz="4" w:space="0"/>
              <w:left w:val="single" w:color="000000" w:sz="4" w:space="0"/>
              <w:bottom w:val="single" w:color="000000" w:sz="4" w:space="0"/>
              <w:right w:val="single" w:color="000000" w:sz="4" w:space="0"/>
            </w:tcBorders>
            <w:vAlign w:val="center"/>
          </w:tcPr>
          <w:p w14:paraId="0C7C48BD">
            <w:pPr>
              <w:pStyle w:val="547"/>
              <w:spacing w:before="80" w:after="80"/>
              <w:jc w:val="center"/>
              <w:rPr>
                <w:sz w:val="22"/>
                <w:szCs w:val="22"/>
              </w:rPr>
            </w:pPr>
            <w:r>
              <w:rPr>
                <w:sz w:val="22"/>
                <w:szCs w:val="22"/>
              </w:rPr>
              <w:t>Juros e atualização monetária</w:t>
            </w:r>
          </w:p>
        </w:tc>
      </w:tr>
      <w:tr w14:paraId="73B3DA2A">
        <w:tblPrEx>
          <w:tblCellMar>
            <w:top w:w="0" w:type="dxa"/>
            <w:left w:w="108" w:type="dxa"/>
            <w:bottom w:w="0" w:type="dxa"/>
            <w:right w:w="108" w:type="dxa"/>
          </w:tblCellMar>
        </w:tblPrEx>
        <w:trPr>
          <w:jc w:val="center"/>
        </w:trPr>
        <w:tc>
          <w:tcPr>
            <w:tcW w:w="4244" w:type="dxa"/>
            <w:tcBorders>
              <w:top w:val="single" w:color="000000" w:sz="4" w:space="0"/>
              <w:left w:val="single" w:color="000000" w:sz="4" w:space="0"/>
              <w:bottom w:val="single" w:color="000000" w:sz="4" w:space="0"/>
              <w:right w:val="single" w:color="000000" w:sz="4" w:space="0"/>
            </w:tcBorders>
            <w:vAlign w:val="center"/>
          </w:tcPr>
          <w:p w14:paraId="58AAAE97">
            <w:pPr>
              <w:pStyle w:val="547"/>
              <w:spacing w:before="80" w:after="80"/>
              <w:jc w:val="center"/>
              <w:rPr>
                <w:sz w:val="22"/>
                <w:szCs w:val="22"/>
              </w:rPr>
            </w:pPr>
            <w:r>
              <w:rPr>
                <w:sz w:val="22"/>
                <w:szCs w:val="22"/>
              </w:rPr>
              <w:t>Oscilações de mercado dos insumos até 5% acima da variação média do ano anterior</w:t>
            </w:r>
          </w:p>
        </w:tc>
        <w:tc>
          <w:tcPr>
            <w:tcW w:w="1563" w:type="dxa"/>
            <w:tcBorders>
              <w:top w:val="single" w:color="000000" w:sz="4" w:space="0"/>
              <w:left w:val="single" w:color="000000" w:sz="4" w:space="0"/>
              <w:bottom w:val="single" w:color="000000" w:sz="4" w:space="0"/>
              <w:right w:val="single" w:color="000000" w:sz="4" w:space="0"/>
            </w:tcBorders>
            <w:vAlign w:val="center"/>
          </w:tcPr>
          <w:p w14:paraId="26F8B93D">
            <w:pPr>
              <w:pStyle w:val="547"/>
              <w:spacing w:before="80" w:after="80"/>
              <w:jc w:val="center"/>
              <w:rPr>
                <w:sz w:val="22"/>
                <w:szCs w:val="22"/>
              </w:rPr>
            </w:pPr>
            <w:r>
              <w:rPr>
                <w:sz w:val="22"/>
                <w:szCs w:val="22"/>
              </w:rPr>
              <w:t>Contratado</w:t>
            </w:r>
          </w:p>
        </w:tc>
        <w:tc>
          <w:tcPr>
            <w:tcW w:w="3537" w:type="dxa"/>
            <w:tcBorders>
              <w:top w:val="single" w:color="000000" w:sz="4" w:space="0"/>
              <w:left w:val="single" w:color="000000" w:sz="4" w:space="0"/>
              <w:bottom w:val="single" w:color="000000" w:sz="4" w:space="0"/>
              <w:right w:val="single" w:color="000000" w:sz="4" w:space="0"/>
            </w:tcBorders>
            <w:vAlign w:val="center"/>
          </w:tcPr>
          <w:p w14:paraId="2EE71F98">
            <w:pPr>
              <w:pStyle w:val="547"/>
              <w:spacing w:before="80" w:after="80"/>
              <w:jc w:val="center"/>
              <w:rPr>
                <w:sz w:val="22"/>
                <w:szCs w:val="22"/>
              </w:rPr>
            </w:pPr>
            <w:r>
              <w:rPr>
                <w:sz w:val="22"/>
                <w:szCs w:val="22"/>
              </w:rPr>
              <w:t>Manutenção do valor</w:t>
            </w:r>
          </w:p>
        </w:tc>
      </w:tr>
      <w:tr w14:paraId="59F14F04">
        <w:tblPrEx>
          <w:tblCellMar>
            <w:top w:w="0" w:type="dxa"/>
            <w:left w:w="108" w:type="dxa"/>
            <w:bottom w:w="0" w:type="dxa"/>
            <w:right w:w="108" w:type="dxa"/>
          </w:tblCellMar>
        </w:tblPrEx>
        <w:trPr>
          <w:jc w:val="center"/>
        </w:trPr>
        <w:tc>
          <w:tcPr>
            <w:tcW w:w="4244" w:type="dxa"/>
            <w:tcBorders>
              <w:top w:val="single" w:color="000000" w:sz="4" w:space="0"/>
              <w:left w:val="single" w:color="000000" w:sz="4" w:space="0"/>
              <w:bottom w:val="single" w:color="000000" w:sz="4" w:space="0"/>
              <w:right w:val="single" w:color="000000" w:sz="4" w:space="0"/>
            </w:tcBorders>
            <w:vAlign w:val="center"/>
          </w:tcPr>
          <w:p w14:paraId="55C57631">
            <w:pPr>
              <w:pStyle w:val="547"/>
              <w:spacing w:before="80" w:after="80"/>
              <w:jc w:val="center"/>
              <w:rPr>
                <w:sz w:val="22"/>
                <w:szCs w:val="22"/>
              </w:rPr>
            </w:pPr>
            <w:r>
              <w:rPr>
                <w:sz w:val="22"/>
                <w:szCs w:val="22"/>
              </w:rPr>
              <w:t>Oscilações de mercado dos insumos acima de 5% da variação média do ano anterior</w:t>
            </w:r>
          </w:p>
        </w:tc>
        <w:tc>
          <w:tcPr>
            <w:tcW w:w="1563" w:type="dxa"/>
            <w:tcBorders>
              <w:top w:val="single" w:color="000000" w:sz="4" w:space="0"/>
              <w:left w:val="single" w:color="000000" w:sz="4" w:space="0"/>
              <w:bottom w:val="single" w:color="000000" w:sz="4" w:space="0"/>
              <w:right w:val="single" w:color="000000" w:sz="4" w:space="0"/>
            </w:tcBorders>
            <w:vAlign w:val="center"/>
          </w:tcPr>
          <w:p w14:paraId="1354163D">
            <w:pPr>
              <w:pStyle w:val="547"/>
              <w:spacing w:before="80" w:after="80"/>
              <w:jc w:val="center"/>
              <w:rPr>
                <w:sz w:val="22"/>
                <w:szCs w:val="22"/>
              </w:rPr>
            </w:pPr>
            <w:r>
              <w:rPr>
                <w:sz w:val="22"/>
                <w:szCs w:val="22"/>
              </w:rPr>
              <w:t>Município</w:t>
            </w:r>
          </w:p>
        </w:tc>
        <w:tc>
          <w:tcPr>
            <w:tcW w:w="3537" w:type="dxa"/>
            <w:tcBorders>
              <w:top w:val="single" w:color="000000" w:sz="4" w:space="0"/>
              <w:left w:val="single" w:color="000000" w:sz="4" w:space="0"/>
              <w:bottom w:val="single" w:color="000000" w:sz="4" w:space="0"/>
              <w:right w:val="single" w:color="000000" w:sz="4" w:space="0"/>
            </w:tcBorders>
            <w:vAlign w:val="center"/>
          </w:tcPr>
          <w:p w14:paraId="1BE5CCDF">
            <w:pPr>
              <w:pStyle w:val="547"/>
              <w:spacing w:before="80" w:after="80"/>
              <w:jc w:val="center"/>
              <w:rPr>
                <w:sz w:val="22"/>
                <w:szCs w:val="22"/>
              </w:rPr>
            </w:pPr>
            <w:r>
              <w:rPr>
                <w:sz w:val="22"/>
                <w:szCs w:val="22"/>
              </w:rPr>
              <w:t>Reequilíbrio contratual</w:t>
            </w:r>
          </w:p>
        </w:tc>
      </w:tr>
      <w:tr w14:paraId="7B13DCDA">
        <w:tblPrEx>
          <w:tblCellMar>
            <w:top w:w="0" w:type="dxa"/>
            <w:left w:w="108" w:type="dxa"/>
            <w:bottom w:w="0" w:type="dxa"/>
            <w:right w:w="108" w:type="dxa"/>
          </w:tblCellMar>
        </w:tblPrEx>
        <w:trPr>
          <w:jc w:val="center"/>
        </w:trPr>
        <w:tc>
          <w:tcPr>
            <w:tcW w:w="4244" w:type="dxa"/>
            <w:tcBorders>
              <w:top w:val="single" w:color="000000" w:sz="4" w:space="0"/>
              <w:left w:val="single" w:color="000000" w:sz="4" w:space="0"/>
              <w:bottom w:val="single" w:color="000000" w:sz="4" w:space="0"/>
              <w:right w:val="single" w:color="000000" w:sz="4" w:space="0"/>
            </w:tcBorders>
            <w:vAlign w:val="center"/>
          </w:tcPr>
          <w:p w14:paraId="19713BA6">
            <w:pPr>
              <w:pStyle w:val="547"/>
              <w:spacing w:before="80" w:after="80"/>
              <w:jc w:val="center"/>
              <w:rPr>
                <w:sz w:val="22"/>
                <w:szCs w:val="22"/>
              </w:rPr>
            </w:pPr>
            <w:r>
              <w:rPr>
                <w:sz w:val="22"/>
                <w:szCs w:val="22"/>
              </w:rPr>
              <w:t>Outros eventos não previstos caracterizados como caso fortuito, força maior, fato do príncipe ou fato da administração</w:t>
            </w:r>
          </w:p>
        </w:tc>
        <w:tc>
          <w:tcPr>
            <w:tcW w:w="1563" w:type="dxa"/>
            <w:tcBorders>
              <w:top w:val="single" w:color="000000" w:sz="4" w:space="0"/>
              <w:left w:val="single" w:color="000000" w:sz="4" w:space="0"/>
              <w:bottom w:val="single" w:color="000000" w:sz="4" w:space="0"/>
              <w:right w:val="single" w:color="000000" w:sz="4" w:space="0"/>
            </w:tcBorders>
            <w:vAlign w:val="center"/>
          </w:tcPr>
          <w:p w14:paraId="280A1810">
            <w:pPr>
              <w:pStyle w:val="547"/>
              <w:spacing w:before="80" w:after="80"/>
              <w:jc w:val="center"/>
              <w:rPr>
                <w:sz w:val="22"/>
                <w:szCs w:val="22"/>
              </w:rPr>
            </w:pPr>
            <w:r>
              <w:rPr>
                <w:sz w:val="22"/>
                <w:szCs w:val="22"/>
              </w:rPr>
              <w:t>Município</w:t>
            </w:r>
          </w:p>
        </w:tc>
        <w:tc>
          <w:tcPr>
            <w:tcW w:w="3537" w:type="dxa"/>
            <w:tcBorders>
              <w:top w:val="single" w:color="000000" w:sz="4" w:space="0"/>
              <w:left w:val="single" w:color="000000" w:sz="4" w:space="0"/>
              <w:bottom w:val="single" w:color="000000" w:sz="4" w:space="0"/>
              <w:right w:val="single" w:color="000000" w:sz="4" w:space="0"/>
            </w:tcBorders>
            <w:vAlign w:val="center"/>
          </w:tcPr>
          <w:p w14:paraId="2649DF9A">
            <w:pPr>
              <w:pStyle w:val="547"/>
              <w:spacing w:before="80" w:after="80"/>
              <w:jc w:val="center"/>
              <w:rPr>
                <w:sz w:val="22"/>
                <w:szCs w:val="22"/>
              </w:rPr>
            </w:pPr>
            <w:r>
              <w:rPr>
                <w:sz w:val="22"/>
                <w:szCs w:val="22"/>
              </w:rPr>
              <w:t>Reequilíbrio contratual</w:t>
            </w:r>
          </w:p>
        </w:tc>
      </w:tr>
    </w:tbl>
    <w:p w14:paraId="226645B4">
      <w:pPr>
        <w:pStyle w:val="547"/>
        <w:numPr>
          <w:ilvl w:val="1"/>
          <w:numId w:val="0"/>
        </w:numPr>
        <w:pBdr>
          <w:bottom w:val="single" w:color="000000" w:sz="4" w:space="1"/>
        </w:pBdr>
        <w:tabs>
          <w:tab w:val="left" w:pos="0"/>
        </w:tabs>
        <w:spacing w:before="360" w:after="240" w:line="288" w:lineRule="auto"/>
        <w:rPr>
          <w:b/>
          <w:color w:val="000000"/>
        </w:rPr>
      </w:pPr>
      <w:r>
        <w:rPr>
          <w:b/>
          <w:color w:val="000000"/>
        </w:rPr>
        <w:t xml:space="preserve">Qual será a regra da subcontratação?  </w:t>
      </w:r>
    </w:p>
    <w:p w14:paraId="488CC390">
      <w:pPr>
        <w:pStyle w:val="547"/>
      </w:pPr>
      <w:r>
        <w:t>Será vedada a subcontratação</w:t>
      </w:r>
    </w:p>
    <w:p w14:paraId="5B37357D">
      <w:pPr>
        <w:pStyle w:val="547"/>
        <w:numPr>
          <w:ilvl w:val="2"/>
          <w:numId w:val="0"/>
        </w:numPr>
        <w:tabs>
          <w:tab w:val="left" w:pos="0"/>
        </w:tabs>
        <w:spacing w:before="240" w:after="0"/>
        <w:ind w:left="737" w:hanging="737"/>
        <w:rPr>
          <w:b/>
          <w:color w:val="000000"/>
        </w:rPr>
      </w:pPr>
      <w:r>
        <w:rPr>
          <w:b/>
          <w:color w:val="000000"/>
        </w:rPr>
        <w:t>Se vedada a subcontratação, qual a justificativa?</w:t>
      </w:r>
      <w:r>
        <w:rPr>
          <w:color w:val="000000"/>
        </w:rPr>
        <w:t xml:space="preserve">  </w:t>
      </w:r>
    </w:p>
    <w:p w14:paraId="700BF5DE">
      <w:pPr>
        <w:pStyle w:val="547"/>
        <w:spacing w:after="240"/>
        <w:rPr>
          <w:i/>
          <w:color w:val="808080"/>
        </w:rPr>
      </w:pPr>
      <w:r>
        <w:t>Conforme Art. 167, inciso I do Decreto Municipal 8.109/2023, a subcontratação mostra-se incompatível com o objeto da presente aquisição, haja vista que se trata exclusivamente de fornecimento de bens.</w:t>
      </w:r>
    </w:p>
    <w:p w14:paraId="48C2E978">
      <w:pPr>
        <w:pStyle w:val="547"/>
        <w:numPr>
          <w:ilvl w:val="2"/>
          <w:numId w:val="0"/>
        </w:numPr>
        <w:tabs>
          <w:tab w:val="left" w:pos="0"/>
        </w:tabs>
        <w:spacing w:before="240" w:after="240" w:line="288" w:lineRule="auto"/>
        <w:ind w:left="737" w:hanging="737"/>
        <w:rPr>
          <w:b/>
          <w:color w:val="000000"/>
        </w:rPr>
      </w:pPr>
      <w:r>
        <w:rPr>
          <w:b/>
          <w:color w:val="000000"/>
        </w:rPr>
        <w:t>Se permitida, quais os limites da subcontratação?</w:t>
      </w:r>
      <w:r>
        <w:rPr>
          <w:color w:val="000000"/>
        </w:rPr>
        <w:t xml:space="preserve">  </w:t>
      </w:r>
    </w:p>
    <w:p w14:paraId="78838ECF">
      <w:pPr>
        <w:pStyle w:val="547"/>
        <w:spacing w:before="240" w:after="240" w:line="288" w:lineRule="auto"/>
        <w:rPr>
          <w:i/>
          <w:color w:val="808080"/>
          <w:sz w:val="2"/>
          <w:szCs w:val="2"/>
        </w:rPr>
      </w:pPr>
      <w:bookmarkStart w:id="51" w:name="_heading=h.3whwml4"/>
      <w:bookmarkEnd w:id="51"/>
      <w:r>
        <w:t xml:space="preserve">Não se aplica. </w:t>
      </w:r>
    </w:p>
    <w:p w14:paraId="7E83D430">
      <w:pPr>
        <w:pStyle w:val="547"/>
        <w:numPr>
          <w:ilvl w:val="1"/>
          <w:numId w:val="0"/>
        </w:numPr>
        <w:pBdr>
          <w:bottom w:val="single" w:color="000000" w:sz="4" w:space="1"/>
        </w:pBdr>
        <w:tabs>
          <w:tab w:val="left" w:pos="0"/>
        </w:tabs>
        <w:spacing w:after="0"/>
        <w:rPr>
          <w:b/>
          <w:color w:val="000000"/>
        </w:rPr>
      </w:pPr>
      <w:r>
        <w:rPr>
          <w:b/>
          <w:color w:val="000000"/>
        </w:rPr>
        <w:t>Além da conciliação, haverá outro método alternativo de resolução de controvérsias?</w:t>
      </w:r>
    </w:p>
    <w:p w14:paraId="121E8556">
      <w:pPr>
        <w:jc w:val="both"/>
        <w:rPr>
          <w:rFonts w:ascii="Arial" w:hAnsi="Arial"/>
          <w:b/>
          <w:bCs/>
          <w:sz w:val="28"/>
          <w:szCs w:val="28"/>
        </w:rPr>
      </w:pPr>
      <w:r>
        <w:rPr>
          <w:rFonts w:ascii="Segoe UI Symbol" w:hAnsi="Segoe UI Symbol" w:eastAsia="MS Gothic" w:cs="Segoe UI Symbol"/>
          <w:sz w:val="40"/>
          <w:szCs w:val="40"/>
        </w:rPr>
        <w:t>☐</w:t>
      </w:r>
      <w:r>
        <w:rPr>
          <w:rFonts w:ascii="Arial" w:hAnsi="Arial"/>
        </w:rPr>
        <w:t xml:space="preserve"> Sim      </w:t>
      </w:r>
      <w:r>
        <w:rPr>
          <w:rFonts w:ascii="Segoe UI Symbol" w:hAnsi="Segoe UI Symbol" w:eastAsia="MS Gothic" w:cs="Segoe UI Symbol"/>
          <w:sz w:val="40"/>
          <w:szCs w:val="40"/>
        </w:rPr>
        <w:t>☒</w:t>
      </w:r>
      <w:r>
        <w:rPr>
          <w:rFonts w:ascii="Arial" w:hAnsi="Arial"/>
        </w:rPr>
        <w:t xml:space="preserve"> Não  </w:t>
      </w:r>
    </w:p>
    <w:p w14:paraId="6E32E26A">
      <w:pPr>
        <w:pStyle w:val="547"/>
        <w:numPr>
          <w:ilvl w:val="2"/>
          <w:numId w:val="0"/>
        </w:numPr>
        <w:tabs>
          <w:tab w:val="left" w:pos="0"/>
        </w:tabs>
        <w:spacing w:before="240" w:after="0" w:line="288" w:lineRule="auto"/>
        <w:rPr>
          <w:b/>
          <w:color w:val="000000"/>
        </w:rPr>
      </w:pPr>
      <w:r>
        <w:rPr>
          <w:b/>
          <w:color w:val="000000"/>
        </w:rPr>
        <w:t>Método de resolução de controvérsias:</w:t>
      </w:r>
      <w:r>
        <w:rPr>
          <w:color w:val="000000"/>
        </w:rPr>
        <w:t xml:space="preserve">  </w:t>
      </w:r>
    </w:p>
    <w:p w14:paraId="3124F751">
      <w:pPr>
        <w:pStyle w:val="547"/>
        <w:spacing w:after="240" w:line="288" w:lineRule="auto"/>
      </w:pPr>
      <w:r>
        <w:t xml:space="preserve">Não se aplica.    </w:t>
      </w:r>
    </w:p>
    <w:p w14:paraId="7230AD2C">
      <w:pPr>
        <w:pStyle w:val="547"/>
        <w:numPr>
          <w:ilvl w:val="2"/>
          <w:numId w:val="0"/>
        </w:numPr>
        <w:tabs>
          <w:tab w:val="left" w:pos="0"/>
        </w:tabs>
        <w:spacing w:before="240" w:after="0" w:line="288" w:lineRule="auto"/>
        <w:ind w:left="737" w:hanging="737"/>
        <w:rPr>
          <w:b/>
          <w:color w:val="000000"/>
        </w:rPr>
      </w:pPr>
      <w:bookmarkStart w:id="52" w:name="_heading=h.2bn6wsx"/>
      <w:bookmarkEnd w:id="52"/>
      <w:r>
        <w:rPr>
          <w:b/>
          <w:color w:val="000000"/>
        </w:rPr>
        <w:t>Descreva o método de funcionamento do modo escolhido:</w:t>
      </w:r>
      <w:r>
        <w:rPr>
          <w:color w:val="000000"/>
        </w:rPr>
        <w:t xml:space="preserve">     </w:t>
      </w:r>
    </w:p>
    <w:p w14:paraId="50706D84">
      <w:pPr>
        <w:pStyle w:val="547"/>
        <w:spacing w:before="0" w:after="240" w:line="288" w:lineRule="auto"/>
      </w:pPr>
      <w:r>
        <w:t xml:space="preserve">Não se aplica. </w:t>
      </w:r>
    </w:p>
    <w:p w14:paraId="1763FF6F">
      <w:pPr>
        <w:pStyle w:val="547"/>
        <w:keepNext/>
        <w:tabs>
          <w:tab w:val="left" w:pos="0"/>
        </w:tabs>
        <w:spacing w:before="240" w:line="288" w:lineRule="auto"/>
        <w:ind w:left="425" w:hanging="425"/>
        <w:rPr>
          <w:b/>
          <w:color w:val="000000"/>
        </w:rPr>
      </w:pPr>
      <w:r>
        <w:rPr>
          <w:b/>
          <w:color w:val="000000"/>
        </w:rPr>
        <w:t>CRITÉRIOS DE MEDIÇÃO E PAGAMENTO</w:t>
      </w:r>
    </w:p>
    <w:p w14:paraId="724B0190">
      <w:pPr>
        <w:pStyle w:val="547"/>
        <w:numPr>
          <w:ilvl w:val="1"/>
          <w:numId w:val="0"/>
        </w:numPr>
        <w:pBdr>
          <w:bottom w:val="single" w:color="000000" w:sz="4" w:space="1"/>
        </w:pBdr>
        <w:tabs>
          <w:tab w:val="left" w:pos="0"/>
        </w:tabs>
        <w:spacing w:line="288" w:lineRule="auto"/>
        <w:ind w:left="624" w:hanging="624"/>
        <w:rPr>
          <w:b/>
          <w:color w:val="000000"/>
        </w:rPr>
      </w:pPr>
      <w:r>
        <w:rPr>
          <w:b/>
          <w:color w:val="000000"/>
        </w:rPr>
        <w:t xml:space="preserve">Prazo de pagamento:   </w:t>
      </w:r>
    </w:p>
    <w:p w14:paraId="7FEB5BEA">
      <w:pPr>
        <w:pStyle w:val="547"/>
        <w:spacing w:after="240"/>
      </w:pPr>
      <w:r>
        <w:t xml:space="preserve">O pagamento será efetuado </w:t>
      </w:r>
      <w:r>
        <w:rPr>
          <w:b/>
          <w:bCs/>
        </w:rPr>
        <w:t>no 15º (décimo quinto) dia</w:t>
      </w:r>
      <w:r>
        <w:t xml:space="preserve"> após o registro da Nota Fiscal, que ocorrerá mediante a apresentação da documentação fiscal pertinente, devida e regularmente atestada. </w:t>
      </w:r>
    </w:p>
    <w:p w14:paraId="03320E02">
      <w:pPr>
        <w:pStyle w:val="547"/>
        <w:numPr>
          <w:ilvl w:val="1"/>
          <w:numId w:val="0"/>
        </w:numPr>
        <w:tabs>
          <w:tab w:val="left" w:pos="0"/>
        </w:tabs>
        <w:spacing w:before="360" w:after="240" w:line="288" w:lineRule="auto"/>
        <w:ind w:left="624" w:hanging="624"/>
        <w:rPr>
          <w:b/>
          <w:color w:val="000000"/>
        </w:rPr>
      </w:pPr>
      <w:r>
        <w:rPr>
          <w:b/>
          <w:color w:val="000000"/>
        </w:rPr>
        <w:t>Critério de reajuste e repactuação:</w:t>
      </w:r>
    </w:p>
    <w:p w14:paraId="325008B7">
      <w:pPr>
        <w:pStyle w:val="547"/>
        <w:numPr>
          <w:ilvl w:val="2"/>
          <w:numId w:val="0"/>
        </w:numPr>
        <w:tabs>
          <w:tab w:val="left" w:pos="0"/>
        </w:tabs>
        <w:spacing w:before="240" w:after="240" w:line="288" w:lineRule="auto"/>
        <w:ind w:left="737" w:hanging="737"/>
        <w:rPr>
          <w:b/>
          <w:color w:val="000000"/>
        </w:rPr>
      </w:pPr>
      <w:bookmarkStart w:id="53" w:name="_heading=h.qsh70q"/>
      <w:bookmarkEnd w:id="53"/>
      <w:r>
        <w:rPr>
          <w:b/>
          <w:color w:val="000000"/>
        </w:rPr>
        <w:t>Índice de reajuste ou repactuação dos insumos</w:t>
      </w:r>
      <w:r>
        <w:rPr>
          <w:color w:val="000000"/>
        </w:rPr>
        <w:t xml:space="preserve">   </w:t>
      </w:r>
    </w:p>
    <w:p w14:paraId="436B31D8">
      <w:pPr>
        <w:pStyle w:val="547"/>
        <w:spacing w:before="240" w:line="288" w:lineRule="auto"/>
        <w:rPr>
          <w:i/>
          <w:color w:val="808080"/>
          <w:sz w:val="2"/>
          <w:szCs w:val="2"/>
        </w:rPr>
      </w:pPr>
      <w:r>
        <w:t>INPC (IBGE).</w:t>
      </w:r>
      <w:r>
        <w:rPr>
          <w:i/>
          <w:color w:val="808080"/>
        </w:rPr>
        <w:t xml:space="preserve"> </w:t>
      </w:r>
    </w:p>
    <w:p w14:paraId="1C15E4E9">
      <w:pPr>
        <w:pStyle w:val="547"/>
        <w:numPr>
          <w:ilvl w:val="2"/>
          <w:numId w:val="0"/>
        </w:numPr>
        <w:tabs>
          <w:tab w:val="left" w:pos="0"/>
        </w:tabs>
        <w:spacing w:before="240" w:after="0" w:line="288" w:lineRule="auto"/>
        <w:ind w:left="737" w:hanging="737"/>
        <w:rPr>
          <w:b/>
          <w:color w:val="000000"/>
        </w:rPr>
      </w:pPr>
      <w:r>
        <w:rPr>
          <w:b/>
          <w:color w:val="000000"/>
        </w:rPr>
        <w:t>Critério de repactuação da mão de obra</w:t>
      </w:r>
      <w:r>
        <w:rPr>
          <w:color w:val="000000"/>
        </w:rPr>
        <w:t xml:space="preserve">    </w:t>
      </w:r>
    </w:p>
    <w:p w14:paraId="0EFB8D53">
      <w:pPr>
        <w:pStyle w:val="547"/>
        <w:spacing w:after="240" w:line="288" w:lineRule="auto"/>
      </w:pPr>
      <w:r>
        <w:t>Não se aplica.</w:t>
      </w:r>
    </w:p>
    <w:p w14:paraId="7565A513">
      <w:pPr>
        <w:pStyle w:val="547"/>
        <w:numPr>
          <w:ilvl w:val="1"/>
          <w:numId w:val="0"/>
        </w:numPr>
        <w:pBdr>
          <w:bottom w:val="single" w:color="000000" w:sz="4" w:space="1"/>
        </w:pBdr>
        <w:tabs>
          <w:tab w:val="left" w:pos="0"/>
        </w:tabs>
        <w:spacing w:before="240" w:line="288" w:lineRule="auto"/>
        <w:ind w:left="624" w:hanging="624"/>
        <w:rPr>
          <w:b/>
          <w:color w:val="000000"/>
        </w:rPr>
      </w:pPr>
      <w:r>
        <w:rPr>
          <w:b/>
          <w:color w:val="000000"/>
        </w:rPr>
        <w:t>Haverá Instrumento de Medição de Resultado?</w:t>
      </w:r>
    </w:p>
    <w:p w14:paraId="577AB726">
      <w:pPr>
        <w:pStyle w:val="547"/>
        <w:spacing w:before="0" w:after="0"/>
        <w:rPr>
          <w:rFonts w:ascii="MS Gothic" w:hAnsi="MS Gothic" w:eastAsia="MS Gothic" w:cs="MS Gothic"/>
          <w:color w:val="000000"/>
          <w:sz w:val="40"/>
          <w:szCs w:val="40"/>
        </w:rPr>
      </w:pPr>
      <w:r>
        <w:rPr>
          <w:rFonts w:ascii="MS Gothic" w:hAnsi="MS Gothic" w:eastAsia="MS Gothic" w:cs="MS Gothic"/>
          <w:sz w:val="40"/>
          <w:szCs w:val="40"/>
        </w:rPr>
        <w:t>☐</w:t>
      </w:r>
      <w:r>
        <w:rPr>
          <w:color w:val="000000"/>
        </w:rPr>
        <w:t xml:space="preserve"> Sim      </w:t>
      </w:r>
      <w:r>
        <w:rPr>
          <w:rFonts w:ascii="MS Gothic" w:hAnsi="MS Gothic" w:eastAsia="MS Gothic" w:cs="MS Gothic"/>
          <w:sz w:val="40"/>
          <w:szCs w:val="40"/>
        </w:rPr>
        <w:t>☒</w:t>
      </w:r>
      <w:r>
        <w:rPr>
          <w:color w:val="000000"/>
        </w:rPr>
        <w:t xml:space="preserve"> Não      </w:t>
      </w:r>
    </w:p>
    <w:p w14:paraId="19D1005A">
      <w:pPr>
        <w:pStyle w:val="547"/>
        <w:numPr>
          <w:ilvl w:val="2"/>
          <w:numId w:val="0"/>
        </w:numPr>
        <w:tabs>
          <w:tab w:val="left" w:pos="0"/>
        </w:tabs>
        <w:spacing w:before="360" w:after="240" w:line="288" w:lineRule="auto"/>
        <w:ind w:left="737" w:hanging="737"/>
        <w:rPr>
          <w:b/>
          <w:color w:val="000000"/>
        </w:rPr>
      </w:pPr>
      <w:r>
        <w:rPr>
          <w:b/>
          <w:color w:val="000000"/>
        </w:rPr>
        <w:t xml:space="preserve">Como funcionará o IMR?  </w:t>
      </w:r>
    </w:p>
    <w:p w14:paraId="0207447B">
      <w:pPr>
        <w:pStyle w:val="547"/>
        <w:spacing w:before="240" w:after="240" w:line="288" w:lineRule="auto"/>
        <w:rPr>
          <w:color w:val="000000"/>
        </w:rPr>
      </w:pPr>
      <w:r>
        <w:t xml:space="preserve">Não se aplica. </w:t>
      </w:r>
    </w:p>
    <w:p w14:paraId="6BDAD69B">
      <w:pPr>
        <w:pStyle w:val="547"/>
        <w:numPr>
          <w:ilvl w:val="1"/>
          <w:numId w:val="0"/>
        </w:numPr>
        <w:pBdr>
          <w:bottom w:val="single" w:color="000000" w:sz="4" w:space="1"/>
        </w:pBdr>
        <w:tabs>
          <w:tab w:val="left" w:pos="0"/>
        </w:tabs>
        <w:spacing w:before="240" w:line="288" w:lineRule="auto"/>
        <w:ind w:left="624" w:hanging="624"/>
        <w:rPr>
          <w:b/>
          <w:color w:val="000000"/>
        </w:rPr>
      </w:pPr>
      <w:r>
        <w:rPr>
          <w:b/>
          <w:color w:val="000000"/>
        </w:rPr>
        <w:t>Haverá Remuneração Variável?</w:t>
      </w:r>
    </w:p>
    <w:p w14:paraId="3242A82D">
      <w:pPr>
        <w:jc w:val="both"/>
        <w:rPr>
          <w:rFonts w:ascii="Arial" w:hAnsi="Arial"/>
          <w:b/>
          <w:bCs/>
          <w:sz w:val="28"/>
          <w:szCs w:val="28"/>
        </w:rPr>
      </w:pPr>
      <w:bookmarkStart w:id="54" w:name="_heading=h.3as4poj"/>
      <w:bookmarkEnd w:id="54"/>
      <w:r>
        <w:rPr>
          <w:rFonts w:ascii="Segoe UI Symbol" w:hAnsi="Segoe UI Symbol" w:eastAsia="MS Gothic" w:cs="Segoe UI Symbol"/>
          <w:sz w:val="40"/>
          <w:szCs w:val="40"/>
        </w:rPr>
        <w:t>☐</w:t>
      </w:r>
      <w:r>
        <w:rPr>
          <w:rFonts w:ascii="Arial" w:hAnsi="Arial"/>
          <w:color w:val="000000"/>
        </w:rPr>
        <w:t xml:space="preserve"> Sim      </w:t>
      </w:r>
      <w:r>
        <w:rPr>
          <w:rFonts w:ascii="Segoe UI Symbol" w:hAnsi="Segoe UI Symbol" w:eastAsia="MS Gothic" w:cs="Segoe UI Symbol"/>
          <w:sz w:val="40"/>
          <w:szCs w:val="40"/>
        </w:rPr>
        <w:t>☒</w:t>
      </w:r>
      <w:r>
        <w:rPr>
          <w:rFonts w:ascii="Arial" w:hAnsi="Arial"/>
          <w:color w:val="000000"/>
        </w:rPr>
        <w:t xml:space="preserve"> Não      </w:t>
      </w:r>
    </w:p>
    <w:p w14:paraId="20A76181">
      <w:pPr>
        <w:pStyle w:val="547"/>
        <w:numPr>
          <w:ilvl w:val="2"/>
          <w:numId w:val="0"/>
        </w:numPr>
        <w:tabs>
          <w:tab w:val="left" w:pos="0"/>
        </w:tabs>
        <w:spacing w:before="240" w:after="0" w:line="288" w:lineRule="auto"/>
        <w:rPr>
          <w:b/>
          <w:color w:val="000000"/>
        </w:rPr>
      </w:pPr>
      <w:r>
        <w:rPr>
          <w:b/>
          <w:color w:val="000000"/>
        </w:rPr>
        <w:t xml:space="preserve">Como funcionará a remuneração variável?  </w:t>
      </w:r>
    </w:p>
    <w:p w14:paraId="505447D0">
      <w:pPr>
        <w:pStyle w:val="547"/>
        <w:spacing w:after="240" w:line="288" w:lineRule="auto"/>
        <w:rPr>
          <w:color w:val="000000"/>
        </w:rPr>
      </w:pPr>
      <w:r>
        <w:t xml:space="preserve">Não se aplica. </w:t>
      </w:r>
    </w:p>
    <w:p w14:paraId="71BDD322">
      <w:pPr>
        <w:pStyle w:val="547"/>
        <w:numPr>
          <w:ilvl w:val="1"/>
          <w:numId w:val="0"/>
        </w:numPr>
        <w:pBdr>
          <w:bottom w:val="single" w:color="000000" w:sz="4" w:space="1"/>
        </w:pBdr>
        <w:tabs>
          <w:tab w:val="left" w:pos="0"/>
        </w:tabs>
        <w:spacing w:before="360" w:after="240" w:line="288" w:lineRule="auto"/>
        <w:ind w:left="624" w:hanging="624"/>
        <w:rPr>
          <w:b/>
          <w:color w:val="000000"/>
        </w:rPr>
      </w:pPr>
      <w:r>
        <w:rPr>
          <w:b/>
          <w:color w:val="000000"/>
        </w:rPr>
        <w:t xml:space="preserve">Justificativa para a utilização da Remuneração Variável?  </w:t>
      </w:r>
    </w:p>
    <w:p w14:paraId="1A59A183">
      <w:pPr>
        <w:pStyle w:val="547"/>
        <w:spacing w:before="240" w:after="240" w:line="288" w:lineRule="auto"/>
        <w:rPr>
          <w:i/>
          <w:color w:val="808080"/>
          <w:sz w:val="2"/>
          <w:szCs w:val="2"/>
        </w:rPr>
      </w:pPr>
      <w:r>
        <w:t xml:space="preserve">Não se aplica. </w:t>
      </w:r>
      <w:r>
        <w:rPr>
          <w:i/>
          <w:color w:val="808080"/>
        </w:rPr>
        <w:t xml:space="preserve"> </w:t>
      </w:r>
    </w:p>
    <w:p w14:paraId="24E75801">
      <w:pPr>
        <w:pStyle w:val="547"/>
        <w:numPr>
          <w:ilvl w:val="1"/>
          <w:numId w:val="0"/>
        </w:numPr>
        <w:pBdr>
          <w:bottom w:val="single" w:color="000000" w:sz="4" w:space="1"/>
        </w:pBdr>
        <w:tabs>
          <w:tab w:val="left" w:pos="0"/>
        </w:tabs>
        <w:spacing w:before="360" w:after="0" w:line="288" w:lineRule="auto"/>
        <w:ind w:left="624" w:hanging="624"/>
        <w:rPr>
          <w:b/>
          <w:color w:val="000000"/>
        </w:rPr>
      </w:pPr>
      <w:r>
        <w:rPr>
          <w:b/>
          <w:color w:val="000000"/>
        </w:rPr>
        <w:t xml:space="preserve">Haverá a adoção do regime de conta vinculada?    </w:t>
      </w:r>
    </w:p>
    <w:p w14:paraId="776C018B">
      <w:pPr>
        <w:jc w:val="both"/>
        <w:rPr>
          <w:rFonts w:ascii="Arial" w:hAnsi="Arial"/>
          <w:b/>
          <w:bCs/>
          <w:sz w:val="28"/>
          <w:szCs w:val="28"/>
        </w:rPr>
      </w:pPr>
      <w:bookmarkStart w:id="55" w:name="_heading=h.1pxezwc"/>
      <w:bookmarkEnd w:id="55"/>
      <w:r>
        <w:rPr>
          <w:rFonts w:ascii="Segoe UI Symbol" w:hAnsi="Segoe UI Symbol" w:eastAsia="MS Gothic" w:cs="Segoe UI Symbol"/>
          <w:sz w:val="40"/>
          <w:szCs w:val="40"/>
        </w:rPr>
        <w:t>☐</w:t>
      </w:r>
      <w:r>
        <w:rPr>
          <w:rFonts w:ascii="Arial" w:hAnsi="Arial"/>
          <w:color w:val="000000"/>
        </w:rPr>
        <w:t xml:space="preserve"> Sim      </w:t>
      </w:r>
      <w:r>
        <w:rPr>
          <w:rFonts w:ascii="Segoe UI Symbol" w:hAnsi="Segoe UI Symbol" w:eastAsia="MS Gothic" w:cs="Segoe UI Symbol"/>
          <w:sz w:val="40"/>
          <w:szCs w:val="40"/>
        </w:rPr>
        <w:t>☒</w:t>
      </w:r>
      <w:r>
        <w:rPr>
          <w:rFonts w:ascii="Arial" w:hAnsi="Arial"/>
          <w:color w:val="000000"/>
        </w:rPr>
        <w:t xml:space="preserve"> Não</w:t>
      </w:r>
      <w:r>
        <w:t xml:space="preserve">      </w:t>
      </w:r>
    </w:p>
    <w:p w14:paraId="3CAD7742">
      <w:pPr>
        <w:pStyle w:val="547"/>
        <w:numPr>
          <w:ilvl w:val="1"/>
          <w:numId w:val="0"/>
        </w:numPr>
        <w:pBdr>
          <w:bottom w:val="single" w:color="000000" w:sz="4" w:space="1"/>
        </w:pBdr>
        <w:tabs>
          <w:tab w:val="left" w:pos="0"/>
        </w:tabs>
        <w:spacing w:before="360" w:after="240" w:line="288" w:lineRule="auto"/>
        <w:rPr>
          <w:b/>
          <w:color w:val="000000"/>
        </w:rPr>
      </w:pPr>
      <w:r>
        <w:rPr>
          <w:b/>
          <w:color w:val="000000"/>
        </w:rPr>
        <w:t xml:space="preserve">Critério e prazo para recebimento provisório   </w:t>
      </w:r>
    </w:p>
    <w:p w14:paraId="6E734761">
      <w:pPr>
        <w:pStyle w:val="547"/>
        <w:spacing w:before="240" w:after="240"/>
        <w:rPr>
          <w:i/>
          <w:color w:val="808080"/>
          <w:sz w:val="2"/>
          <w:szCs w:val="2"/>
        </w:rPr>
      </w:pPr>
      <w:r>
        <w:t>O objeto da requisição será recebido provisoriamente quando da entrega, para a devida verificação da conformidade do mesmo com as especificações, observados os requisitos de quantidade e de qualidade, segundo as exigências dos termos da proposta adjudicada. O prazo de recebimento provisório será de 10 (dez) dias úteis para posterior recebimento definitivo. Averiguada qualquer anormalidade nos produtos entregues, será emitido termo de não recebimento, devendo nesta hipótese a Contratada tomar as providências necessárias, visando às adequações de rigor, por sua conta e risco, sem quaisquer ônus ao município de Sertãozinho, ficando o recebimento definitivo condicionado a efetiva adequação pertinente.</w:t>
      </w:r>
    </w:p>
    <w:p w14:paraId="34EE7DDC">
      <w:pPr>
        <w:pStyle w:val="547"/>
        <w:numPr>
          <w:ilvl w:val="1"/>
          <w:numId w:val="0"/>
        </w:numPr>
        <w:pBdr>
          <w:bottom w:val="single" w:color="000000" w:sz="4" w:space="1"/>
        </w:pBdr>
        <w:tabs>
          <w:tab w:val="left" w:pos="0"/>
        </w:tabs>
        <w:spacing w:before="360" w:after="240" w:line="288" w:lineRule="auto"/>
        <w:ind w:left="624" w:hanging="624"/>
        <w:rPr>
          <w:b/>
          <w:color w:val="000000"/>
        </w:rPr>
      </w:pPr>
      <w:r>
        <w:rPr>
          <w:b/>
          <w:color w:val="000000"/>
        </w:rPr>
        <w:t xml:space="preserve">Critério e prazo para recebimento definitivo   </w:t>
      </w:r>
    </w:p>
    <w:p w14:paraId="3C5F2F39">
      <w:pPr>
        <w:pStyle w:val="547"/>
        <w:spacing w:before="240" w:after="240"/>
        <w:rPr>
          <w:color w:val="000000"/>
        </w:rPr>
      </w:pPr>
      <w:r>
        <w:t>O objeto da requisição será recebido definitivamente, no prazo de até 10 (dez) dias úteis após o recebimento provisório, averiguada a pertinência do mesmo, sempre tendo em vista as exigências dos termos da proposta adjudicada.  Havendo comunicação de órgãos oficiais em relação a intercorrências relativas à qualidade e segurança dos produtos ou lotes específicos adquiridos, fica a cargo da Contratada a recolha/destinação adequada e posterior substituição dos mesmos, se for o caso.</w:t>
      </w:r>
    </w:p>
    <w:p w14:paraId="1BAB5AF9">
      <w:pPr>
        <w:pStyle w:val="547"/>
        <w:keepNext/>
        <w:pBdr>
          <w:bottom w:val="single" w:color="000000" w:sz="18" w:space="1"/>
        </w:pBdr>
        <w:tabs>
          <w:tab w:val="left" w:pos="0"/>
        </w:tabs>
        <w:spacing w:before="360" w:after="240" w:line="288" w:lineRule="auto"/>
        <w:ind w:left="425" w:hanging="425"/>
        <w:rPr>
          <w:b/>
        </w:rPr>
      </w:pPr>
      <w:r>
        <w:rPr>
          <w:b/>
        </w:rPr>
        <w:t xml:space="preserve">É UMA CONTRATAÇÃO DIRETA?  </w:t>
      </w:r>
      <w:r>
        <w:rPr>
          <w:rFonts w:ascii="Courier New" w:hAnsi="Courier New" w:eastAsia="Courier New" w:cs="Courier New"/>
        </w:rPr>
        <w:t xml:space="preserve">  </w:t>
      </w:r>
      <w:r>
        <w:rPr>
          <w:b/>
        </w:rPr>
        <w:t xml:space="preserve"> </w:t>
      </w:r>
    </w:p>
    <w:p w14:paraId="17CDD39B">
      <w:pPr>
        <w:pStyle w:val="547"/>
        <w:spacing w:before="0" w:after="0"/>
      </w:pPr>
      <w:r>
        <w:rPr>
          <w:rFonts w:ascii="MS Gothic" w:hAnsi="MS Gothic" w:eastAsia="MS Gothic" w:cs="MS Gothic"/>
          <w:sz w:val="40"/>
          <w:szCs w:val="40"/>
        </w:rPr>
        <w:t>☐</w:t>
      </w:r>
      <w:r>
        <w:rPr>
          <w:color w:val="000000"/>
        </w:rPr>
        <w:t xml:space="preserve"> Sim      </w:t>
      </w:r>
      <w:r>
        <w:rPr>
          <w:rFonts w:ascii="MS Gothic" w:hAnsi="MS Gothic" w:eastAsia="MS Gothic" w:cs="MS Gothic"/>
          <w:sz w:val="40"/>
          <w:szCs w:val="40"/>
        </w:rPr>
        <w:t>☒</w:t>
      </w:r>
      <w:r>
        <w:rPr>
          <w:color w:val="000000"/>
        </w:rPr>
        <w:t xml:space="preserve"> Não</w:t>
      </w:r>
      <w:r>
        <w:t xml:space="preserve">  </w:t>
      </w:r>
    </w:p>
    <w:p w14:paraId="4E3BB048">
      <w:pPr>
        <w:pStyle w:val="547"/>
        <w:numPr>
          <w:ilvl w:val="1"/>
          <w:numId w:val="0"/>
        </w:numPr>
        <w:pBdr>
          <w:bottom w:val="single" w:color="000000" w:sz="4" w:space="1"/>
        </w:pBdr>
        <w:tabs>
          <w:tab w:val="left" w:pos="0"/>
        </w:tabs>
        <w:spacing w:before="360" w:line="288" w:lineRule="auto"/>
        <w:ind w:left="624" w:hanging="624"/>
        <w:rPr>
          <w:b/>
          <w:color w:val="000000"/>
        </w:rPr>
      </w:pPr>
      <w:r>
        <w:rPr>
          <w:b/>
          <w:color w:val="000000"/>
        </w:rPr>
        <w:t xml:space="preserve">É um caso de inexigibilidade de licitação? </w:t>
      </w:r>
    </w:p>
    <w:p w14:paraId="62E6A53A">
      <w:pPr>
        <w:pStyle w:val="547"/>
        <w:spacing w:before="0" w:after="0"/>
        <w:rPr>
          <w:color w:val="000000"/>
        </w:rPr>
      </w:pPr>
      <w:r>
        <w:rPr>
          <w:rFonts w:ascii="MS Gothic" w:hAnsi="MS Gothic" w:eastAsia="MS Gothic" w:cs="MS Gothic"/>
          <w:sz w:val="40"/>
          <w:szCs w:val="40"/>
        </w:rPr>
        <w:t>☐</w:t>
      </w:r>
      <w:r>
        <w:rPr>
          <w:color w:val="000000"/>
        </w:rPr>
        <w:t xml:space="preserve"> Sim      </w:t>
      </w:r>
      <w:r>
        <w:rPr>
          <w:rFonts w:ascii="MS Gothic" w:hAnsi="MS Gothic" w:eastAsia="MS Gothic" w:cs="MS Gothic"/>
          <w:sz w:val="40"/>
          <w:szCs w:val="40"/>
        </w:rPr>
        <w:t>☒</w:t>
      </w:r>
      <w:r>
        <w:rPr>
          <w:color w:val="000000"/>
        </w:rPr>
        <w:t xml:space="preserve"> Não</w:t>
      </w:r>
    </w:p>
    <w:p w14:paraId="6AD113F5">
      <w:pPr>
        <w:pStyle w:val="547"/>
        <w:numPr>
          <w:ilvl w:val="2"/>
          <w:numId w:val="0"/>
        </w:numPr>
        <w:tabs>
          <w:tab w:val="left" w:pos="0"/>
        </w:tabs>
        <w:spacing w:before="360" w:line="288" w:lineRule="auto"/>
        <w:rPr>
          <w:b/>
          <w:color w:val="000000"/>
        </w:rPr>
      </w:pPr>
      <w:r>
        <w:rPr>
          <w:b/>
          <w:color w:val="000000"/>
        </w:rPr>
        <w:t>Qual embasamento legal da inexigibilidade?</w:t>
      </w:r>
    </w:p>
    <w:p w14:paraId="71F77E36">
      <w:pPr>
        <w:pStyle w:val="547"/>
        <w:spacing w:after="240" w:line="288" w:lineRule="auto"/>
      </w:pPr>
      <w:bookmarkStart w:id="56" w:name="_heading=h.49x2ik5"/>
      <w:bookmarkEnd w:id="56"/>
      <w:r>
        <w:t xml:space="preserve">Não se aplica.    </w:t>
      </w:r>
    </w:p>
    <w:p w14:paraId="3EB1C026">
      <w:pPr>
        <w:pStyle w:val="547"/>
        <w:numPr>
          <w:ilvl w:val="2"/>
          <w:numId w:val="0"/>
        </w:numPr>
        <w:tabs>
          <w:tab w:val="left" w:pos="0"/>
        </w:tabs>
        <w:spacing w:before="360" w:line="288" w:lineRule="auto"/>
        <w:ind w:left="737" w:hanging="737"/>
        <w:rPr>
          <w:b/>
          <w:color w:val="000000"/>
        </w:rPr>
      </w:pPr>
      <w:r>
        <w:rPr>
          <w:b/>
          <w:color w:val="000000"/>
        </w:rPr>
        <w:t xml:space="preserve">Qual o critério para seleção do fornecedor?  </w:t>
      </w:r>
    </w:p>
    <w:p w14:paraId="44254640">
      <w:pPr>
        <w:pStyle w:val="547"/>
        <w:spacing w:after="240" w:line="288" w:lineRule="auto"/>
      </w:pPr>
      <w:r>
        <w:t xml:space="preserve">Não se aplica. </w:t>
      </w:r>
    </w:p>
    <w:p w14:paraId="3D4D1E70">
      <w:pPr>
        <w:pStyle w:val="547"/>
        <w:numPr>
          <w:ilvl w:val="1"/>
          <w:numId w:val="0"/>
        </w:numPr>
        <w:pBdr>
          <w:bottom w:val="single" w:color="000000" w:sz="4" w:space="1"/>
        </w:pBdr>
        <w:tabs>
          <w:tab w:val="left" w:pos="0"/>
        </w:tabs>
        <w:spacing w:before="360" w:line="288" w:lineRule="auto"/>
        <w:rPr>
          <w:b/>
          <w:color w:val="000000"/>
        </w:rPr>
      </w:pPr>
      <w:r>
        <w:rPr>
          <w:b/>
          <w:color w:val="000000"/>
        </w:rPr>
        <w:t xml:space="preserve">É uma licitação dispensada?  </w:t>
      </w:r>
    </w:p>
    <w:p w14:paraId="02AB56CE">
      <w:pPr>
        <w:jc w:val="both"/>
        <w:rPr>
          <w:rFonts w:ascii="Arial" w:hAnsi="Arial"/>
          <w:b/>
          <w:bCs/>
          <w:sz w:val="28"/>
          <w:szCs w:val="28"/>
        </w:rPr>
      </w:pPr>
      <w:r>
        <w:rPr>
          <w:rFonts w:ascii="Segoe UI Symbol" w:hAnsi="Segoe UI Symbol" w:eastAsia="MS Gothic" w:cs="Segoe UI Symbol"/>
          <w:sz w:val="40"/>
          <w:szCs w:val="40"/>
        </w:rPr>
        <w:t>☐</w:t>
      </w:r>
      <w:r>
        <w:rPr>
          <w:rFonts w:ascii="Arial" w:hAnsi="Arial"/>
          <w:color w:val="000000"/>
        </w:rPr>
        <w:t xml:space="preserve"> Sim      </w:t>
      </w:r>
      <w:r>
        <w:rPr>
          <w:rFonts w:ascii="Segoe UI Symbol" w:hAnsi="Segoe UI Symbol" w:eastAsia="MS Gothic" w:cs="Segoe UI Symbol"/>
          <w:sz w:val="40"/>
          <w:szCs w:val="40"/>
        </w:rPr>
        <w:t>☒</w:t>
      </w:r>
      <w:r>
        <w:rPr>
          <w:rFonts w:ascii="Arial" w:hAnsi="Arial"/>
          <w:color w:val="000000"/>
        </w:rPr>
        <w:t xml:space="preserve"> Não</w:t>
      </w:r>
    </w:p>
    <w:p w14:paraId="73AD39B1">
      <w:pPr>
        <w:pStyle w:val="547"/>
        <w:numPr>
          <w:ilvl w:val="2"/>
          <w:numId w:val="0"/>
        </w:numPr>
        <w:tabs>
          <w:tab w:val="left" w:pos="0"/>
        </w:tabs>
        <w:spacing w:before="360" w:after="240" w:line="288" w:lineRule="auto"/>
        <w:rPr>
          <w:b/>
          <w:color w:val="000000"/>
        </w:rPr>
      </w:pPr>
      <w:r>
        <w:rPr>
          <w:b/>
          <w:color w:val="000000"/>
        </w:rPr>
        <w:t xml:space="preserve">Em qual hipótese do art. 76 da Lei nº 14.133/2021? </w:t>
      </w:r>
    </w:p>
    <w:p w14:paraId="578B3C1A">
      <w:pPr>
        <w:pStyle w:val="547"/>
        <w:spacing w:before="240" w:after="240" w:line="288" w:lineRule="auto"/>
      </w:pPr>
      <w:r>
        <w:t xml:space="preserve">Não se aplica.  </w:t>
      </w:r>
    </w:p>
    <w:p w14:paraId="575D2E99">
      <w:pPr>
        <w:pStyle w:val="547"/>
        <w:numPr>
          <w:ilvl w:val="2"/>
          <w:numId w:val="0"/>
        </w:numPr>
        <w:tabs>
          <w:tab w:val="left" w:pos="0"/>
        </w:tabs>
        <w:spacing w:before="360" w:line="288" w:lineRule="auto"/>
        <w:rPr>
          <w:b/>
          <w:color w:val="000000"/>
        </w:rPr>
      </w:pPr>
      <w:r>
        <w:rPr>
          <w:b/>
          <w:color w:val="000000"/>
        </w:rPr>
        <w:t xml:space="preserve">Qual a justificativa para seleção do recebedor da alienação?  </w:t>
      </w:r>
    </w:p>
    <w:p w14:paraId="2CD174F5">
      <w:pPr>
        <w:pStyle w:val="547"/>
        <w:spacing w:after="240" w:line="288" w:lineRule="auto"/>
      </w:pPr>
      <w:r>
        <w:t xml:space="preserve">Não se aplica. </w:t>
      </w:r>
    </w:p>
    <w:p w14:paraId="7A809884">
      <w:pPr>
        <w:pStyle w:val="547"/>
        <w:numPr>
          <w:ilvl w:val="1"/>
          <w:numId w:val="0"/>
        </w:numPr>
        <w:pBdr>
          <w:bottom w:val="single" w:color="000000" w:sz="4" w:space="1"/>
        </w:pBdr>
        <w:tabs>
          <w:tab w:val="left" w:pos="0"/>
        </w:tabs>
        <w:spacing w:before="240" w:line="288" w:lineRule="auto"/>
        <w:ind w:left="624" w:hanging="624"/>
        <w:rPr>
          <w:b/>
          <w:color w:val="000000"/>
        </w:rPr>
      </w:pPr>
      <w:r>
        <w:rPr>
          <w:b/>
          <w:color w:val="000000"/>
        </w:rPr>
        <w:t xml:space="preserve">É uma licitação dispensável? </w:t>
      </w:r>
    </w:p>
    <w:p w14:paraId="32680507">
      <w:pPr>
        <w:pStyle w:val="547"/>
        <w:spacing w:before="0" w:after="0"/>
      </w:pPr>
      <w:r>
        <w:rPr>
          <w:rFonts w:ascii="MS Gothic" w:hAnsi="MS Gothic" w:eastAsia="MS Gothic" w:cs="MS Gothic"/>
          <w:sz w:val="40"/>
          <w:szCs w:val="40"/>
        </w:rPr>
        <w:t>☐</w:t>
      </w:r>
      <w:r>
        <w:rPr>
          <w:color w:val="000000"/>
        </w:rPr>
        <w:t xml:space="preserve"> Sim      </w:t>
      </w:r>
      <w:r>
        <w:rPr>
          <w:rFonts w:ascii="MS Gothic" w:hAnsi="MS Gothic" w:eastAsia="MS Gothic" w:cs="MS Gothic"/>
          <w:sz w:val="40"/>
          <w:szCs w:val="40"/>
        </w:rPr>
        <w:t>☒</w:t>
      </w:r>
      <w:r>
        <w:rPr>
          <w:color w:val="000000"/>
        </w:rPr>
        <w:t xml:space="preserve"> Não</w:t>
      </w:r>
    </w:p>
    <w:p w14:paraId="032AC3F5">
      <w:pPr>
        <w:pStyle w:val="547"/>
        <w:numPr>
          <w:ilvl w:val="2"/>
          <w:numId w:val="0"/>
        </w:numPr>
        <w:tabs>
          <w:tab w:val="left" w:pos="0"/>
        </w:tabs>
        <w:spacing w:before="240" w:line="288" w:lineRule="auto"/>
        <w:rPr>
          <w:b/>
          <w:color w:val="000000"/>
        </w:rPr>
      </w:pPr>
      <w:r>
        <w:rPr>
          <w:b/>
          <w:color w:val="000000"/>
        </w:rPr>
        <w:t xml:space="preserve">Qual hipótese de licitação dispensável do art. 75 Lei nº 14.133/2021?  </w:t>
      </w:r>
    </w:p>
    <w:p w14:paraId="1AAC4B86">
      <w:pPr>
        <w:pStyle w:val="547"/>
        <w:spacing w:after="240" w:line="288" w:lineRule="auto"/>
      </w:pPr>
      <w:r>
        <w:t xml:space="preserve">Não se aplica.  </w:t>
      </w:r>
    </w:p>
    <w:p w14:paraId="5EDA2306">
      <w:pPr>
        <w:pStyle w:val="547"/>
        <w:numPr>
          <w:ilvl w:val="2"/>
          <w:numId w:val="0"/>
        </w:numPr>
        <w:tabs>
          <w:tab w:val="left" w:pos="0"/>
        </w:tabs>
        <w:spacing w:before="360" w:line="288" w:lineRule="auto"/>
        <w:ind w:left="737" w:hanging="737"/>
        <w:rPr>
          <w:b/>
          <w:color w:val="000000"/>
        </w:rPr>
      </w:pPr>
      <w:r>
        <w:rPr>
          <w:b/>
          <w:color w:val="000000"/>
        </w:rPr>
        <w:t xml:space="preserve">Qual a justificativa para seleção do fornecedor?  </w:t>
      </w:r>
    </w:p>
    <w:p w14:paraId="717E7D1B">
      <w:pPr>
        <w:pStyle w:val="547"/>
        <w:tabs>
          <w:tab w:val="left" w:pos="2042"/>
        </w:tabs>
        <w:spacing w:after="240" w:line="288" w:lineRule="auto"/>
      </w:pPr>
      <w:r>
        <w:t xml:space="preserve">Não se aplica. </w:t>
      </w:r>
    </w:p>
    <w:p w14:paraId="2F61F57D">
      <w:pPr>
        <w:pStyle w:val="547"/>
        <w:keepNext/>
        <w:pBdr>
          <w:bottom w:val="single" w:color="000000" w:sz="18" w:space="1"/>
        </w:pBdr>
        <w:tabs>
          <w:tab w:val="left" w:pos="0"/>
        </w:tabs>
        <w:spacing w:before="240" w:line="288" w:lineRule="auto"/>
        <w:ind w:left="425" w:hanging="425"/>
        <w:rPr>
          <w:b/>
        </w:rPr>
      </w:pPr>
      <w:r>
        <w:rPr>
          <w:b/>
        </w:rPr>
        <w:t>EXISTE A NECESSIDADE DE ELABORAR UM EDITAL DE SELEÇÃO?</w:t>
      </w:r>
    </w:p>
    <w:p w14:paraId="5C137D39">
      <w:pPr>
        <w:pStyle w:val="547"/>
        <w:spacing w:before="0" w:after="0"/>
      </w:pPr>
      <w:r>
        <w:rPr>
          <w:rFonts w:ascii="MS Gothic" w:hAnsi="MS Gothic" w:eastAsia="MS Gothic" w:cs="MS Gothic"/>
          <w:sz w:val="40"/>
          <w:szCs w:val="40"/>
        </w:rPr>
        <w:t>☒</w:t>
      </w:r>
      <w:r>
        <w:rPr>
          <w:color w:val="000000"/>
        </w:rPr>
        <w:t xml:space="preserve"> Sim      </w:t>
      </w:r>
      <w:r>
        <w:rPr>
          <w:rFonts w:ascii="MS Gothic" w:hAnsi="MS Gothic" w:eastAsia="MS Gothic" w:cs="MS Gothic"/>
          <w:sz w:val="40"/>
          <w:szCs w:val="40"/>
        </w:rPr>
        <w:t>☐</w:t>
      </w:r>
      <w:r>
        <w:rPr>
          <w:color w:val="000000"/>
        </w:rPr>
        <w:t xml:space="preserve"> Não</w:t>
      </w:r>
    </w:p>
    <w:p w14:paraId="72B7D21D">
      <w:pPr>
        <w:pStyle w:val="547"/>
        <w:numPr>
          <w:ilvl w:val="1"/>
          <w:numId w:val="0"/>
        </w:numPr>
        <w:pBdr>
          <w:bottom w:val="single" w:color="000000" w:sz="4" w:space="1"/>
        </w:pBdr>
        <w:tabs>
          <w:tab w:val="left" w:pos="0"/>
        </w:tabs>
        <w:spacing w:before="360" w:line="288" w:lineRule="auto"/>
        <w:ind w:left="624" w:hanging="624"/>
        <w:rPr>
          <w:b/>
          <w:color w:val="000000"/>
        </w:rPr>
      </w:pPr>
      <w:r>
        <w:rPr>
          <w:b/>
          <w:color w:val="000000"/>
        </w:rPr>
        <w:t>Rito de seleção</w:t>
      </w:r>
    </w:p>
    <w:p w14:paraId="11049DA5">
      <w:pPr>
        <w:pStyle w:val="547"/>
        <w:tabs>
          <w:tab w:val="left" w:pos="2772"/>
        </w:tabs>
        <w:spacing w:after="240" w:line="288" w:lineRule="auto"/>
      </w:pPr>
      <w:r>
        <w:t xml:space="preserve">Pregão      </w:t>
      </w:r>
    </w:p>
    <w:p w14:paraId="2E91D2B4">
      <w:pPr>
        <w:pStyle w:val="547"/>
        <w:numPr>
          <w:ilvl w:val="2"/>
          <w:numId w:val="0"/>
        </w:numPr>
        <w:tabs>
          <w:tab w:val="left" w:pos="0"/>
        </w:tabs>
        <w:spacing w:before="240" w:after="0" w:line="288" w:lineRule="auto"/>
        <w:ind w:left="737" w:hanging="737"/>
        <w:rPr>
          <w:b/>
          <w:color w:val="000000"/>
        </w:rPr>
      </w:pPr>
      <w:r>
        <w:rPr>
          <w:b/>
          <w:color w:val="000000"/>
        </w:rPr>
        <w:t xml:space="preserve">Forma da seleção </w:t>
      </w:r>
    </w:p>
    <w:p w14:paraId="2B4CFE23">
      <w:pPr>
        <w:pStyle w:val="547"/>
        <w:spacing w:before="0" w:after="0"/>
        <w:rPr>
          <w:color w:val="000000"/>
        </w:rPr>
      </w:pPr>
      <w:r>
        <w:rPr>
          <w:rFonts w:ascii="MS Gothic" w:hAnsi="MS Gothic" w:eastAsia="MS Gothic" w:cs="MS Gothic"/>
          <w:sz w:val="40"/>
          <w:szCs w:val="40"/>
        </w:rPr>
        <w:t>☐</w:t>
      </w:r>
      <w:r>
        <w:rPr>
          <w:color w:val="000000"/>
        </w:rPr>
        <w:t xml:space="preserve"> Presencial      </w:t>
      </w:r>
      <w:r>
        <w:rPr>
          <w:rFonts w:ascii="MS Gothic" w:hAnsi="MS Gothic" w:eastAsia="MS Gothic" w:cs="MS Gothic"/>
          <w:sz w:val="40"/>
          <w:szCs w:val="40"/>
        </w:rPr>
        <w:t>☒</w:t>
      </w:r>
      <w:r>
        <w:rPr>
          <w:color w:val="000000"/>
        </w:rPr>
        <w:t xml:space="preserve"> Eletrônica </w:t>
      </w:r>
    </w:p>
    <w:p w14:paraId="43BE47C7">
      <w:pPr>
        <w:pStyle w:val="547"/>
        <w:numPr>
          <w:ilvl w:val="3"/>
          <w:numId w:val="0"/>
        </w:numPr>
        <w:tabs>
          <w:tab w:val="left" w:pos="0"/>
          <w:tab w:val="left" w:pos="993"/>
        </w:tabs>
        <w:spacing w:before="240" w:after="240"/>
        <w:rPr>
          <w:b/>
          <w:bCs/>
          <w:color w:val="000000"/>
        </w:rPr>
      </w:pPr>
      <w:r>
        <w:rPr>
          <w:b/>
          <w:bCs/>
          <w:color w:val="000000"/>
        </w:rPr>
        <w:t xml:space="preserve">Se for presencial, justificar  </w:t>
      </w:r>
    </w:p>
    <w:p w14:paraId="75D46692">
      <w:pPr>
        <w:pStyle w:val="547"/>
        <w:spacing w:before="240" w:after="240" w:line="288" w:lineRule="auto"/>
        <w:rPr>
          <w:color w:val="000000"/>
        </w:rPr>
      </w:pPr>
      <w:r>
        <w:t xml:space="preserve">Não se aplica. </w:t>
      </w:r>
    </w:p>
    <w:p w14:paraId="664E39F3">
      <w:pPr>
        <w:pStyle w:val="547"/>
        <w:numPr>
          <w:ilvl w:val="2"/>
          <w:numId w:val="0"/>
        </w:numPr>
        <w:tabs>
          <w:tab w:val="left" w:pos="0"/>
        </w:tabs>
        <w:spacing w:before="360" w:line="288" w:lineRule="auto"/>
        <w:ind w:left="737" w:hanging="737"/>
        <w:rPr>
          <w:b/>
          <w:color w:val="000000"/>
        </w:rPr>
      </w:pPr>
      <w:r>
        <w:rPr>
          <w:b/>
          <w:color w:val="000000"/>
        </w:rPr>
        <w:t>Local do certame:</w:t>
      </w:r>
      <w:r>
        <w:rPr>
          <w:color w:val="000000"/>
        </w:rPr>
        <w:t xml:space="preserve">   </w:t>
      </w:r>
    </w:p>
    <w:p w14:paraId="6AC4DC69">
      <w:pPr>
        <w:rPr>
          <w:rFonts w:ascii="Arial" w:hAnsi="Arial"/>
        </w:rPr>
      </w:pPr>
      <w:r>
        <w:rPr>
          <w:rFonts w:ascii="Arial" w:hAnsi="Arial" w:eastAsiaTheme="minorEastAsia"/>
          <w:lang w:eastAsia="pt-BR"/>
        </w:rPr>
        <w:t xml:space="preserve">plataforma eletrônica </w:t>
      </w:r>
      <w:r>
        <w:rPr>
          <w:rFonts w:ascii="Arial" w:hAnsi="Arial"/>
        </w:rPr>
        <w:t>Bolsa de Licitações e Leilões (</w:t>
      </w:r>
      <w:r>
        <w:fldChar w:fldCharType="begin"/>
      </w:r>
      <w:r>
        <w:instrText xml:space="preserve"> HYPERLINK "http://www.bll.org.br" </w:instrText>
      </w:r>
      <w:r>
        <w:fldChar w:fldCharType="separate"/>
      </w:r>
      <w:r>
        <w:rPr>
          <w:rStyle w:val="18"/>
          <w:rFonts w:ascii="Arial" w:hAnsi="Arial"/>
          <w:color w:val="auto"/>
        </w:rPr>
        <w:t>www.bll.org.br</w:t>
      </w:r>
      <w:r>
        <w:rPr>
          <w:rStyle w:val="18"/>
          <w:rFonts w:ascii="Arial" w:hAnsi="Arial"/>
          <w:color w:val="auto"/>
        </w:rPr>
        <w:fldChar w:fldCharType="end"/>
      </w:r>
      <w:r>
        <w:rPr>
          <w:rFonts w:ascii="Arial" w:hAnsi="Arial"/>
        </w:rPr>
        <w:t>)</w:t>
      </w:r>
    </w:p>
    <w:p w14:paraId="6743DD6C">
      <w:pPr>
        <w:pStyle w:val="547"/>
        <w:numPr>
          <w:ilvl w:val="1"/>
          <w:numId w:val="0"/>
        </w:numPr>
        <w:pBdr>
          <w:bottom w:val="single" w:color="000000" w:sz="4" w:space="1"/>
        </w:pBdr>
        <w:tabs>
          <w:tab w:val="left" w:pos="0"/>
        </w:tabs>
        <w:spacing w:before="360" w:after="240" w:line="288" w:lineRule="auto"/>
        <w:ind w:left="624" w:hanging="624"/>
        <w:rPr>
          <w:b/>
          <w:color w:val="000000"/>
        </w:rPr>
      </w:pPr>
      <w:r>
        <w:rPr>
          <w:b/>
          <w:color w:val="000000"/>
        </w:rPr>
        <w:t>Critério de julgamento</w:t>
      </w:r>
    </w:p>
    <w:p w14:paraId="31925A8B">
      <w:pPr>
        <w:pStyle w:val="547"/>
        <w:spacing w:before="240" w:line="288" w:lineRule="auto"/>
      </w:pPr>
      <w:bookmarkStart w:id="57" w:name="_heading=h.147n2zr"/>
      <w:bookmarkEnd w:id="57"/>
      <w:r>
        <w:t xml:space="preserve">Menor preço   </w:t>
      </w:r>
    </w:p>
    <w:p w14:paraId="084F52D2">
      <w:pPr>
        <w:pStyle w:val="547"/>
        <w:numPr>
          <w:ilvl w:val="2"/>
          <w:numId w:val="0"/>
        </w:numPr>
        <w:tabs>
          <w:tab w:val="left" w:pos="0"/>
        </w:tabs>
        <w:spacing w:before="240" w:after="0" w:line="288" w:lineRule="auto"/>
        <w:ind w:left="737" w:hanging="737"/>
        <w:rPr>
          <w:b/>
          <w:color w:val="000000"/>
        </w:rPr>
      </w:pPr>
      <w:r>
        <w:rPr>
          <w:b/>
          <w:color w:val="000000"/>
        </w:rPr>
        <w:t xml:space="preserve">A contratação será global, por lotes de itens, ou por itens  </w:t>
      </w:r>
    </w:p>
    <w:p w14:paraId="6628E91A">
      <w:pPr>
        <w:pStyle w:val="547"/>
        <w:spacing w:before="240" w:after="0"/>
      </w:pPr>
      <w:r>
        <w:rPr>
          <w:rFonts w:ascii="MS Gothic" w:hAnsi="MS Gothic" w:eastAsia="MS Gothic" w:cs="MS Gothic"/>
          <w:sz w:val="40"/>
          <w:szCs w:val="40"/>
        </w:rPr>
        <w:t>☐</w:t>
      </w:r>
      <w:r>
        <w:t xml:space="preserve"> Global      </w:t>
      </w:r>
      <w:r>
        <w:rPr>
          <w:rFonts w:ascii="MS Gothic" w:hAnsi="MS Gothic" w:eastAsia="MS Gothic" w:cs="MS Gothic"/>
          <w:sz w:val="40"/>
          <w:szCs w:val="40"/>
        </w:rPr>
        <w:t>☐</w:t>
      </w:r>
      <w:r>
        <w:t xml:space="preserve"> Lotes de itens      </w:t>
      </w:r>
      <w:r>
        <w:rPr>
          <w:rFonts w:ascii="MS Gothic" w:hAnsi="MS Gothic" w:eastAsia="MS Gothic" w:cs="MS Gothic"/>
          <w:sz w:val="40"/>
          <w:szCs w:val="40"/>
        </w:rPr>
        <w:t>☒</w:t>
      </w:r>
      <w:r>
        <w:t xml:space="preserve"> Por itens</w:t>
      </w:r>
    </w:p>
    <w:p w14:paraId="4353C896">
      <w:pPr>
        <w:pStyle w:val="547"/>
        <w:numPr>
          <w:ilvl w:val="2"/>
          <w:numId w:val="0"/>
        </w:numPr>
        <w:tabs>
          <w:tab w:val="left" w:pos="0"/>
        </w:tabs>
        <w:spacing w:before="240" w:after="240"/>
        <w:rPr>
          <w:b/>
          <w:color w:val="000000"/>
        </w:rPr>
      </w:pPr>
      <w:r>
        <w:rPr>
          <w:b/>
          <w:color w:val="000000"/>
        </w:rPr>
        <w:t xml:space="preserve">Se for por lotes de itens, indicar a composição dos lotes  </w:t>
      </w:r>
    </w:p>
    <w:p w14:paraId="0042F0B9">
      <w:pPr>
        <w:pStyle w:val="547"/>
        <w:spacing w:before="240" w:after="240"/>
        <w:rPr>
          <w:i/>
          <w:color w:val="808080"/>
          <w:sz w:val="2"/>
          <w:szCs w:val="2"/>
        </w:rPr>
      </w:pPr>
      <w:r>
        <w:t xml:space="preserve">Não se aplica. </w:t>
      </w:r>
    </w:p>
    <w:p w14:paraId="527F3DA4">
      <w:pPr>
        <w:pStyle w:val="547"/>
        <w:numPr>
          <w:ilvl w:val="2"/>
          <w:numId w:val="0"/>
        </w:numPr>
        <w:tabs>
          <w:tab w:val="left" w:pos="0"/>
        </w:tabs>
        <w:spacing w:before="360" w:after="0"/>
        <w:ind w:left="737" w:hanging="737"/>
        <w:rPr>
          <w:b/>
          <w:color w:val="000000"/>
        </w:rPr>
      </w:pPr>
      <w:r>
        <w:rPr>
          <w:b/>
          <w:color w:val="000000"/>
        </w:rPr>
        <w:t>Se o critério for Técnica e Preço, qual será o fator de ponderação?</w:t>
      </w:r>
      <w:r>
        <w:rPr>
          <w:color w:val="000000"/>
        </w:rPr>
        <w:t xml:space="preserve">    </w:t>
      </w:r>
    </w:p>
    <w:p w14:paraId="766CADCB">
      <w:pPr>
        <w:pStyle w:val="547"/>
        <w:spacing w:before="240" w:after="240"/>
      </w:pPr>
      <w:r>
        <w:t>Não se aplica.</w:t>
      </w:r>
    </w:p>
    <w:p w14:paraId="426F21C5">
      <w:pPr>
        <w:pStyle w:val="547"/>
        <w:numPr>
          <w:ilvl w:val="3"/>
          <w:numId w:val="0"/>
        </w:numPr>
        <w:tabs>
          <w:tab w:val="left" w:pos="0"/>
          <w:tab w:val="left" w:pos="993"/>
        </w:tabs>
        <w:spacing w:before="240" w:after="0"/>
        <w:rPr>
          <w:b/>
          <w:bCs/>
          <w:color w:val="000000"/>
        </w:rPr>
      </w:pPr>
      <w:r>
        <w:rPr>
          <w:b/>
          <w:bCs/>
          <w:color w:val="000000"/>
        </w:rPr>
        <w:t xml:space="preserve">Se o critério for Técnica e Preço ou Melhor Técnica ou conteúdo artístico, apresentar os critérios de pontuação técnica    </w:t>
      </w:r>
    </w:p>
    <w:p w14:paraId="12BA5143">
      <w:pPr>
        <w:pStyle w:val="547"/>
        <w:spacing w:after="240"/>
        <w:rPr>
          <w:i/>
          <w:color w:val="808080"/>
          <w:sz w:val="2"/>
          <w:szCs w:val="2"/>
        </w:rPr>
      </w:pPr>
      <w:r>
        <w:t xml:space="preserve">Não se aplica. </w:t>
      </w:r>
    </w:p>
    <w:p w14:paraId="07251EDD">
      <w:pPr>
        <w:pStyle w:val="547"/>
        <w:numPr>
          <w:ilvl w:val="1"/>
          <w:numId w:val="0"/>
        </w:numPr>
        <w:pBdr>
          <w:bottom w:val="single" w:color="000000" w:sz="4" w:space="1"/>
        </w:pBdr>
        <w:tabs>
          <w:tab w:val="left" w:pos="0"/>
        </w:tabs>
        <w:spacing w:before="240" w:after="0" w:line="288" w:lineRule="auto"/>
        <w:rPr>
          <w:b/>
          <w:color w:val="000000"/>
        </w:rPr>
      </w:pPr>
      <w:r>
        <w:rPr>
          <w:b/>
          <w:color w:val="000000"/>
        </w:rPr>
        <w:t>Modo de disputa</w:t>
      </w:r>
    </w:p>
    <w:p w14:paraId="361DBD75">
      <w:pPr>
        <w:pStyle w:val="547"/>
        <w:spacing w:after="240" w:line="288" w:lineRule="auto"/>
      </w:pPr>
      <w:bookmarkStart w:id="58" w:name="_heading=h.ihv636"/>
      <w:bookmarkEnd w:id="58"/>
      <w:r>
        <w:t xml:space="preserve">Aberto  </w:t>
      </w:r>
      <w:r>
        <w:rPr>
          <w:color w:val="385623"/>
        </w:rPr>
        <w:t xml:space="preserve"> </w:t>
      </w:r>
      <w:r>
        <w:t xml:space="preserve"> </w:t>
      </w:r>
    </w:p>
    <w:p w14:paraId="2DF9FBAF">
      <w:pPr>
        <w:pStyle w:val="547"/>
        <w:numPr>
          <w:ilvl w:val="1"/>
          <w:numId w:val="0"/>
        </w:numPr>
        <w:pBdr>
          <w:bottom w:val="single" w:color="000000" w:sz="4" w:space="1"/>
        </w:pBdr>
        <w:tabs>
          <w:tab w:val="left" w:pos="0"/>
        </w:tabs>
        <w:spacing w:before="240" w:line="288" w:lineRule="auto"/>
        <w:ind w:left="624" w:hanging="624"/>
        <w:rPr>
          <w:b/>
          <w:color w:val="000000"/>
        </w:rPr>
      </w:pPr>
      <w:bookmarkStart w:id="59" w:name="_heading=h.32hioqz"/>
      <w:bookmarkEnd w:id="59"/>
      <w:r>
        <w:rPr>
          <w:b/>
          <w:color w:val="000000"/>
        </w:rPr>
        <w:t xml:space="preserve">Haverá antecipação da habilitação? </w:t>
      </w:r>
    </w:p>
    <w:p w14:paraId="6A393BAB">
      <w:pPr>
        <w:pStyle w:val="547"/>
        <w:spacing w:before="0" w:after="0"/>
      </w:pPr>
      <w:r>
        <w:rPr>
          <w:rFonts w:ascii="MS Gothic" w:hAnsi="MS Gothic" w:eastAsia="MS Gothic" w:cs="MS Gothic"/>
          <w:sz w:val="40"/>
          <w:szCs w:val="40"/>
        </w:rPr>
        <w:t>☐</w:t>
      </w:r>
      <w:r>
        <w:rPr>
          <w:color w:val="000000"/>
        </w:rPr>
        <w:t xml:space="preserve"> Sim, rito com habilitação antecipada        </w:t>
      </w:r>
      <w:r>
        <w:rPr>
          <w:rFonts w:ascii="MS Gothic" w:hAnsi="MS Gothic" w:eastAsia="MS Gothic" w:cs="MS Gothic"/>
          <w:sz w:val="40"/>
          <w:szCs w:val="40"/>
        </w:rPr>
        <w:t>☒</w:t>
      </w:r>
      <w:r>
        <w:rPr>
          <w:color w:val="000000"/>
        </w:rPr>
        <w:t xml:space="preserve"> Não, rito procedimental comum</w:t>
      </w:r>
      <w:r>
        <w:t xml:space="preserve">  </w:t>
      </w:r>
    </w:p>
    <w:p w14:paraId="21243ABE">
      <w:pPr>
        <w:pStyle w:val="547"/>
        <w:numPr>
          <w:ilvl w:val="2"/>
          <w:numId w:val="0"/>
        </w:numPr>
        <w:tabs>
          <w:tab w:val="left" w:pos="0"/>
        </w:tabs>
        <w:spacing w:before="360" w:line="288" w:lineRule="auto"/>
        <w:rPr>
          <w:b/>
          <w:color w:val="000000"/>
        </w:rPr>
      </w:pPr>
      <w:r>
        <w:rPr>
          <w:b/>
          <w:color w:val="000000"/>
        </w:rPr>
        <w:t xml:space="preserve">Se a ordem for o rito com habilitação antecipada, qual a justificativa:  </w:t>
      </w:r>
    </w:p>
    <w:p w14:paraId="56C03B4F">
      <w:pPr>
        <w:jc w:val="both"/>
        <w:rPr>
          <w:rFonts w:ascii="Arial" w:hAnsi="Arial"/>
          <w:b/>
          <w:bCs/>
          <w:sz w:val="28"/>
          <w:szCs w:val="28"/>
        </w:rPr>
      </w:pPr>
      <w:r>
        <w:rPr>
          <w:rFonts w:ascii="Arial" w:hAnsi="Arial"/>
        </w:rPr>
        <w:t xml:space="preserve">Não se aplica. </w:t>
      </w:r>
      <w:r>
        <w:rPr>
          <w:rFonts w:ascii="Arial" w:hAnsi="Arial"/>
          <w:i/>
          <w:color w:val="808080"/>
        </w:rPr>
        <w:t xml:space="preserve"> </w:t>
      </w:r>
    </w:p>
    <w:p w14:paraId="7E73F4EC">
      <w:pPr>
        <w:pStyle w:val="547"/>
        <w:numPr>
          <w:ilvl w:val="1"/>
          <w:numId w:val="0"/>
        </w:numPr>
        <w:pBdr>
          <w:bottom w:val="single" w:color="000000" w:sz="4" w:space="1"/>
        </w:pBdr>
        <w:tabs>
          <w:tab w:val="left" w:pos="0"/>
        </w:tabs>
        <w:spacing w:before="360" w:after="240" w:line="288" w:lineRule="auto"/>
        <w:rPr>
          <w:b/>
          <w:color w:val="000000"/>
        </w:rPr>
      </w:pPr>
      <w:r>
        <w:rPr>
          <w:b/>
          <w:color w:val="000000"/>
        </w:rPr>
        <w:t>Benefícios para Micro e Pequenas Empresas - MPE</w:t>
      </w:r>
    </w:p>
    <w:p w14:paraId="4187F640">
      <w:pPr>
        <w:pStyle w:val="547"/>
        <w:spacing w:before="240" w:after="240" w:line="288" w:lineRule="auto"/>
      </w:pPr>
      <w:bookmarkStart w:id="60" w:name="_heading=h.41mghml"/>
      <w:bookmarkEnd w:id="60"/>
      <w:r>
        <w:t xml:space="preserve">Desempate ficto, prazo para regularidade fiscal e direito de preferência     </w:t>
      </w:r>
    </w:p>
    <w:p w14:paraId="09447C31">
      <w:pPr>
        <w:pStyle w:val="547"/>
        <w:numPr>
          <w:ilvl w:val="2"/>
          <w:numId w:val="0"/>
        </w:numPr>
        <w:tabs>
          <w:tab w:val="left" w:pos="0"/>
        </w:tabs>
        <w:spacing w:before="240" w:after="240" w:line="288" w:lineRule="auto"/>
        <w:ind w:left="737" w:hanging="737"/>
        <w:rPr>
          <w:b/>
          <w:color w:val="000000"/>
        </w:rPr>
      </w:pPr>
      <w:r>
        <w:rPr>
          <w:b/>
          <w:color w:val="000000"/>
        </w:rPr>
        <w:t>Tabela com dados dos itens e benefício de MPE</w:t>
      </w:r>
      <w:r>
        <w:rPr>
          <w:color w:val="000000"/>
        </w:rPr>
        <w:t xml:space="preserve">   </w:t>
      </w:r>
    </w:p>
    <w:p w14:paraId="6C05A019">
      <w:pPr>
        <w:pStyle w:val="547"/>
        <w:tabs>
          <w:tab w:val="left" w:pos="284"/>
        </w:tabs>
      </w:pPr>
      <w:r>
        <w:t>É sabido que a exclusividade às microempresas e empresas de pequeno porte é a regra dos casos de licitações com valor estimado de até R$ 80.000,00, de acordo com o art. 47 da Lei Complementar 123/06 e Art. 6º do Decreto nº 8.538/15. Mas, existem algumas exceções que podem ser avocadas pela Administração, desde que apresente as devidas justificativas, pois o tratamento diferenciado resulta de expressa disposição constitucional (CF/88 Art. 170, IX), pois isso, em caso de exceção, deve haver os esclarecimentos pertinentes pela não exclusividade ou a utilização de cota reservada.</w:t>
      </w:r>
    </w:p>
    <w:p w14:paraId="494EFF50">
      <w:pPr>
        <w:pStyle w:val="547"/>
        <w:tabs>
          <w:tab w:val="left" w:pos="284"/>
        </w:tabs>
      </w:pPr>
      <w:r>
        <w:t>Nesse sentido, o Art. 49 da Lei Complementar nº 123/06, prevê a não utilização do que dispõe os artigos 47 e 48, quando não houver o mínimo de 03 (três) fornecedores competitivos enquadrados como microempresas ou empresas de pequeno porte sediadas local ou regionalmente, e capazes de cumprir as exigências estabelecidas no instrumento convocatório (Art. 49, II da LC 123/2006). E ao interpretar os dispositivos de forma conjunta, é possível concluir que, em não havendo ao menos 03 (três) fornecedores nas condições de ME ou EPP aptos a cumprir as condições editalícias, a Administração poderá aplicar as regras excludentes previstas no Art. 49, II da Lei Complementar nº 123/2006, com permissão dos demais fornecedores.</w:t>
      </w:r>
    </w:p>
    <w:p w14:paraId="2819CFBE">
      <w:pPr>
        <w:pStyle w:val="547"/>
        <w:tabs>
          <w:tab w:val="left" w:pos="284"/>
        </w:tabs>
      </w:pPr>
      <w:r>
        <w:t>Há que registrar que o Município de Sertãozinho não dispõe de sistema, ferramentas ou outro dispositivo legal que identifique de forma firme e segura que</w:t>
      </w:r>
      <w:r>
        <w:rPr>
          <w:b/>
        </w:rPr>
        <w:t xml:space="preserve"> </w:t>
      </w:r>
      <w:r>
        <w:t>comprove a existência de fornecedores na condição de ME ou EPP sediadas no local ou regionalmente, que atendam todas as condições do instrumento convocatório.</w:t>
      </w:r>
    </w:p>
    <w:p w14:paraId="01437502">
      <w:pPr>
        <w:pStyle w:val="547"/>
        <w:tabs>
          <w:tab w:val="left" w:pos="284"/>
        </w:tabs>
      </w:pPr>
      <w:r>
        <w:t>Em licitações anteriores para aquisição de insumos do setor de saúde, quando foi aplicada a utilização da cota reservada, houve vários prejuízos à Administração, visto que várias empresas (que não eram microempresas ou empresas de pequeno porte) do ramo não podiam sequer oferecer propostas para os itens de exclusividade, e em diversas situações onde várias empresas na condição de ME ou EPP, que venceram muitos itens, não possuíam a capacidade de efetuar as entregas; quando o fizeram em algumas situações com grande demora no fornecimento; preços não competitivos e ainda, reiterados pedidos de reequilíbrio econômico-financeiro.</w:t>
      </w:r>
    </w:p>
    <w:p w14:paraId="13EC7E0F">
      <w:pPr>
        <w:pStyle w:val="547"/>
        <w:tabs>
          <w:tab w:val="left" w:pos="284"/>
        </w:tabs>
      </w:pPr>
      <w:r>
        <w:t>Referidos motivos impactaram negativamente no fornecimento dos insumos aos pacientes da rede pública municipal de saúde, pois a prefeitura havia realizado o devido processo licitatório com as respectivas contratações, mas muitas empresas não efetuavam as entregas por diversos motivos, e isso, prejudicou sensivelmente o atendimento a quem necessitava dos insumos em tratamento.</w:t>
      </w:r>
    </w:p>
    <w:p w14:paraId="72ACBEFE">
      <w:pPr>
        <w:pStyle w:val="547"/>
        <w:tabs>
          <w:tab w:val="left" w:pos="284"/>
        </w:tabs>
      </w:pPr>
      <w:r>
        <w:t>No presente caso, de aquisição de medicamentos para suprir as necessidades da rede básica de saúde pública da municipalidade, acaba sendo temerária caso haja a previsão da cota reservada para ME ou EPP, em razão dos motivos acima expostos, além de restringir sobremaneira a competitividade do certame.</w:t>
      </w:r>
    </w:p>
    <w:p w14:paraId="68280ECB">
      <w:pPr>
        <w:pStyle w:val="547"/>
        <w:tabs>
          <w:tab w:val="left" w:pos="284"/>
        </w:tabs>
        <w:spacing w:before="0"/>
      </w:pPr>
      <w:r>
        <w:t>Destarte, considerando o risco presente, caso seja estabelecida a cota reservada, inclusive pelos motivos acima expostos de processos licitatórios anteriores sem a eficácia almejada, ressalta-se que será garantida a competitividade do certame para as microempresas e empresas de pequeno porte por terem os demais benefícios previstos na Lei Complementar nº 123/2006.</w:t>
      </w:r>
    </w:p>
    <w:p w14:paraId="63CC755C">
      <w:pPr>
        <w:pStyle w:val="547"/>
        <w:tabs>
          <w:tab w:val="left" w:pos="284"/>
        </w:tabs>
      </w:pPr>
      <w:r>
        <w:t>Cumpre salientar que em manifestação recente do eminente conselheiro Dr. Sidney Estanislau Beraldo no TC – 018902.989.21-9, foi mencionada a exceção de cota reservada prevista na Lei Complementar nº 123/2006, Art. 49, III.</w:t>
      </w:r>
    </w:p>
    <w:p w14:paraId="35BF2EAD">
      <w:pPr>
        <w:pStyle w:val="547"/>
        <w:spacing w:before="0" w:after="0"/>
        <w:rPr>
          <w:color w:val="808080"/>
          <w:sz w:val="22"/>
          <w:szCs w:val="22"/>
        </w:rPr>
      </w:pPr>
      <w:r>
        <w:t>Assim, solicitamos que o certame não preveja a cota reservada para ME ou EPP, diante dos motivos acima elencados, sob pena de ensejar prejuízo à Administração e aos diversos pacientes da rede pública municipal de saúde por se tratar de materiais indispensáveis nos diversos tratamentos de saúde.</w:t>
      </w:r>
    </w:p>
    <w:p w14:paraId="2FD1A3F4">
      <w:pPr>
        <w:pStyle w:val="547"/>
        <w:numPr>
          <w:ilvl w:val="1"/>
          <w:numId w:val="0"/>
        </w:numPr>
        <w:pBdr>
          <w:bottom w:val="single" w:color="000000" w:sz="4" w:space="1"/>
        </w:pBdr>
        <w:tabs>
          <w:tab w:val="left" w:pos="0"/>
        </w:tabs>
        <w:spacing w:before="360" w:line="288" w:lineRule="auto"/>
        <w:rPr>
          <w:b/>
          <w:color w:val="000000"/>
        </w:rPr>
      </w:pPr>
      <w:r>
        <w:rPr>
          <w:b/>
          <w:color w:val="000000"/>
        </w:rPr>
        <w:t>Exigências específicas para a fase de proposta</w:t>
      </w:r>
    </w:p>
    <w:p w14:paraId="188B8ADB">
      <w:pPr>
        <w:pStyle w:val="547"/>
        <w:spacing w:before="0" w:after="0"/>
      </w:pPr>
      <w:r>
        <w:rPr>
          <w:rFonts w:ascii="MS Gothic" w:hAnsi="MS Gothic" w:eastAsia="MS Gothic" w:cs="MS Gothic"/>
          <w:sz w:val="40"/>
          <w:szCs w:val="40"/>
        </w:rPr>
        <w:t>☒</w:t>
      </w:r>
      <w:r>
        <w:rPr>
          <w:color w:val="000000"/>
        </w:rPr>
        <w:t xml:space="preserve"> Existem exigências específicas        </w:t>
      </w:r>
      <w:r>
        <w:rPr>
          <w:rFonts w:ascii="MS Gothic" w:hAnsi="MS Gothic" w:eastAsia="MS Gothic" w:cs="MS Gothic"/>
          <w:sz w:val="40"/>
          <w:szCs w:val="40"/>
        </w:rPr>
        <w:t>☐</w:t>
      </w:r>
      <w:r>
        <w:rPr>
          <w:color w:val="000000"/>
        </w:rPr>
        <w:t xml:space="preserve"> Não se aplica o item</w:t>
      </w:r>
      <w:r>
        <w:t xml:space="preserve">   </w:t>
      </w:r>
    </w:p>
    <w:p w14:paraId="7C623A77">
      <w:pPr>
        <w:pStyle w:val="547"/>
        <w:numPr>
          <w:ilvl w:val="2"/>
          <w:numId w:val="0"/>
        </w:numPr>
        <w:tabs>
          <w:tab w:val="left" w:pos="0"/>
        </w:tabs>
        <w:spacing w:before="360" w:line="288" w:lineRule="auto"/>
        <w:rPr>
          <w:b/>
        </w:rPr>
      </w:pPr>
      <w:bookmarkStart w:id="61" w:name="_heading=h.vx1227"/>
      <w:bookmarkEnd w:id="61"/>
      <w:r>
        <w:rPr>
          <w:b/>
        </w:rPr>
        <w:t xml:space="preserve">Exigência de documento junto com a proposta:   </w:t>
      </w:r>
    </w:p>
    <w:p w14:paraId="57CED0EE">
      <w:pPr>
        <w:pStyle w:val="547"/>
        <w:tabs>
          <w:tab w:val="left" w:pos="2892"/>
        </w:tabs>
        <w:spacing w:after="240"/>
        <w:rPr>
          <w:bCs/>
        </w:rPr>
      </w:pPr>
      <w:r>
        <w:rPr>
          <w:bCs/>
        </w:rPr>
        <w:t>Registro do produto junto à ANVISA (Agência Nacional de Vigilância Sanitária) e bula do medicamento.</w:t>
      </w:r>
    </w:p>
    <w:p w14:paraId="0B2ECD20">
      <w:pPr>
        <w:pStyle w:val="547"/>
        <w:numPr>
          <w:ilvl w:val="2"/>
          <w:numId w:val="0"/>
        </w:numPr>
        <w:tabs>
          <w:tab w:val="left" w:pos="0"/>
        </w:tabs>
        <w:spacing w:before="240" w:after="0" w:line="288" w:lineRule="auto"/>
        <w:ind w:left="737" w:hanging="737"/>
        <w:rPr>
          <w:b/>
          <w:color w:val="000000"/>
        </w:rPr>
      </w:pPr>
      <w:r>
        <w:rPr>
          <w:b/>
          <w:color w:val="000000"/>
        </w:rPr>
        <w:t>Há necessidade de amostra para o julgamento das propostas?</w:t>
      </w:r>
    </w:p>
    <w:p w14:paraId="1D80036B">
      <w:pPr>
        <w:pStyle w:val="547"/>
        <w:spacing w:before="0" w:after="0"/>
      </w:pPr>
      <w:r>
        <w:rPr>
          <w:rFonts w:ascii="MS Gothic" w:hAnsi="MS Gothic" w:eastAsia="MS Gothic" w:cs="MS Gothic"/>
          <w:sz w:val="40"/>
          <w:szCs w:val="40"/>
        </w:rPr>
        <w:t>☐</w:t>
      </w:r>
      <w:r>
        <w:t xml:space="preserve"> Sim      </w:t>
      </w:r>
      <w:r>
        <w:rPr>
          <w:rFonts w:ascii="MS Gothic" w:hAnsi="MS Gothic" w:eastAsia="MS Gothic" w:cs="MS Gothic"/>
          <w:sz w:val="40"/>
          <w:szCs w:val="40"/>
        </w:rPr>
        <w:t>☒</w:t>
      </w:r>
      <w:r>
        <w:t xml:space="preserve"> Não     </w:t>
      </w:r>
    </w:p>
    <w:p w14:paraId="530FE9F7">
      <w:pPr>
        <w:pStyle w:val="547"/>
        <w:numPr>
          <w:ilvl w:val="3"/>
          <w:numId w:val="0"/>
        </w:numPr>
        <w:tabs>
          <w:tab w:val="left" w:pos="0"/>
          <w:tab w:val="left" w:pos="993"/>
        </w:tabs>
        <w:spacing w:before="240" w:after="240"/>
        <w:rPr>
          <w:b/>
          <w:bCs/>
          <w:color w:val="000000"/>
        </w:rPr>
      </w:pPr>
      <w:bookmarkStart w:id="62" w:name="_heading=h.3fwokq0"/>
      <w:bookmarkEnd w:id="62"/>
      <w:r>
        <w:rPr>
          <w:b/>
          <w:bCs/>
          <w:color w:val="000000"/>
        </w:rPr>
        <w:t xml:space="preserve">Quais as regras para avaliação das amostras?    </w:t>
      </w:r>
    </w:p>
    <w:p w14:paraId="248F8BFA">
      <w:pPr>
        <w:pStyle w:val="547"/>
        <w:spacing w:after="240" w:line="288" w:lineRule="auto"/>
      </w:pPr>
      <w:r>
        <w:t xml:space="preserve">Não se aplica.  </w:t>
      </w:r>
    </w:p>
    <w:p w14:paraId="411F7A9A">
      <w:pPr>
        <w:pStyle w:val="547"/>
        <w:numPr>
          <w:ilvl w:val="3"/>
          <w:numId w:val="0"/>
        </w:numPr>
        <w:tabs>
          <w:tab w:val="left" w:pos="0"/>
          <w:tab w:val="left" w:pos="993"/>
        </w:tabs>
        <w:spacing w:before="240" w:after="0"/>
        <w:rPr>
          <w:b/>
          <w:bCs/>
          <w:color w:val="000000"/>
        </w:rPr>
      </w:pPr>
      <w:r>
        <w:rPr>
          <w:b/>
          <w:bCs/>
          <w:color w:val="000000"/>
        </w:rPr>
        <w:t>Qual o local e prazo de entrega das amostras?</w:t>
      </w:r>
      <w:r>
        <w:rPr>
          <w:rFonts w:eastAsia="Courier New"/>
          <w:b/>
          <w:bCs/>
          <w:color w:val="385623"/>
        </w:rPr>
        <w:t xml:space="preserve"> </w:t>
      </w:r>
      <w:r>
        <w:rPr>
          <w:b/>
          <w:bCs/>
          <w:color w:val="000000"/>
        </w:rPr>
        <w:t xml:space="preserve">   </w:t>
      </w:r>
    </w:p>
    <w:p w14:paraId="5CF59000">
      <w:pPr>
        <w:pStyle w:val="547"/>
        <w:tabs>
          <w:tab w:val="left" w:pos="993"/>
        </w:tabs>
        <w:spacing w:before="240" w:after="240"/>
        <w:rPr>
          <w:color w:val="000000"/>
        </w:rPr>
      </w:pPr>
      <w:r>
        <w:rPr>
          <w:color w:val="000000"/>
        </w:rPr>
        <w:t>Não se aplica.</w:t>
      </w:r>
    </w:p>
    <w:p w14:paraId="16D605B0">
      <w:pPr>
        <w:pStyle w:val="547"/>
        <w:numPr>
          <w:ilvl w:val="3"/>
          <w:numId w:val="0"/>
        </w:numPr>
        <w:tabs>
          <w:tab w:val="left" w:pos="0"/>
          <w:tab w:val="left" w:pos="993"/>
        </w:tabs>
        <w:spacing w:before="240"/>
        <w:rPr>
          <w:b/>
          <w:bCs/>
          <w:color w:val="000000"/>
        </w:rPr>
      </w:pPr>
      <w:r>
        <w:rPr>
          <w:b/>
          <w:bCs/>
          <w:color w:val="000000"/>
        </w:rPr>
        <w:t xml:space="preserve">Qual o prazo para avaliação das amostras?    </w:t>
      </w:r>
    </w:p>
    <w:p w14:paraId="57617334">
      <w:pPr>
        <w:jc w:val="both"/>
        <w:rPr>
          <w:rFonts w:ascii="Arial" w:hAnsi="Arial"/>
          <w:b/>
          <w:bCs/>
          <w:sz w:val="28"/>
          <w:szCs w:val="28"/>
        </w:rPr>
      </w:pPr>
      <w:r>
        <w:rPr>
          <w:rFonts w:ascii="Arial" w:hAnsi="Arial"/>
        </w:rPr>
        <w:t>Não se aplica.</w:t>
      </w:r>
      <w:r>
        <w:t xml:space="preserve">  </w:t>
      </w:r>
    </w:p>
    <w:p w14:paraId="62651139">
      <w:pPr>
        <w:pStyle w:val="547"/>
        <w:numPr>
          <w:ilvl w:val="1"/>
          <w:numId w:val="0"/>
        </w:numPr>
        <w:pBdr>
          <w:bottom w:val="single" w:color="000000" w:sz="4" w:space="1"/>
        </w:pBdr>
        <w:tabs>
          <w:tab w:val="left" w:pos="0"/>
        </w:tabs>
        <w:spacing w:before="360" w:line="288" w:lineRule="auto"/>
        <w:rPr>
          <w:b/>
          <w:color w:val="000000"/>
        </w:rPr>
      </w:pPr>
      <w:r>
        <w:rPr>
          <w:b/>
          <w:color w:val="000000"/>
        </w:rPr>
        <w:t xml:space="preserve">Exigências específicas para a fase de habilitação   </w:t>
      </w:r>
    </w:p>
    <w:p w14:paraId="5A52AA0C">
      <w:pPr>
        <w:pStyle w:val="547"/>
        <w:spacing w:before="0" w:after="0"/>
        <w:rPr>
          <w:color w:val="000000"/>
        </w:rPr>
      </w:pPr>
      <w:r>
        <w:rPr>
          <w:rFonts w:ascii="MS Gothic" w:hAnsi="MS Gothic" w:eastAsia="MS Gothic" w:cs="MS Gothic"/>
          <w:sz w:val="40"/>
          <w:szCs w:val="40"/>
        </w:rPr>
        <w:t>☐</w:t>
      </w:r>
      <w:r>
        <w:rPr>
          <w:color w:val="000000"/>
        </w:rPr>
        <w:t xml:space="preserve"> Existem exigências específicas        </w:t>
      </w:r>
      <w:r>
        <w:rPr>
          <w:rFonts w:ascii="MS Gothic" w:hAnsi="MS Gothic" w:eastAsia="MS Gothic" w:cs="MS Gothic"/>
          <w:sz w:val="40"/>
          <w:szCs w:val="40"/>
        </w:rPr>
        <w:t>☒</w:t>
      </w:r>
      <w:r>
        <w:rPr>
          <w:color w:val="000000"/>
        </w:rPr>
        <w:t xml:space="preserve"> Não se aplica o item</w:t>
      </w:r>
      <w:r>
        <w:t xml:space="preserve"> </w:t>
      </w:r>
    </w:p>
    <w:p w14:paraId="55C95DEE">
      <w:pPr>
        <w:pStyle w:val="547"/>
        <w:numPr>
          <w:ilvl w:val="2"/>
          <w:numId w:val="0"/>
        </w:numPr>
        <w:tabs>
          <w:tab w:val="left" w:pos="0"/>
        </w:tabs>
        <w:spacing w:before="360" w:line="288" w:lineRule="auto"/>
        <w:rPr>
          <w:b/>
        </w:rPr>
      </w:pPr>
      <w:r>
        <w:rPr>
          <w:b/>
        </w:rPr>
        <w:t xml:space="preserve">Qualificação econômico-financeira:   </w:t>
      </w:r>
    </w:p>
    <w:p w14:paraId="4979BD9B">
      <w:pPr>
        <w:tabs>
          <w:tab w:val="left" w:pos="0"/>
        </w:tabs>
        <w:autoSpaceDE w:val="0"/>
        <w:adjustRightInd w:val="0"/>
        <w:spacing w:before="120"/>
        <w:jc w:val="both"/>
        <w:rPr>
          <w:rFonts w:ascii="Arial" w:hAnsi="Arial"/>
        </w:rPr>
      </w:pPr>
      <w:r>
        <w:rPr>
          <w:rFonts w:ascii="Arial" w:hAnsi="Arial"/>
        </w:rPr>
        <w:t>Certidão negativa de feitos sobre falência expedida pelo distribuidor da sede do licitante, conforme art. 69, II, da Lei nº 14.133/21.</w:t>
      </w:r>
    </w:p>
    <w:p w14:paraId="5E6BB5E1">
      <w:pPr>
        <w:jc w:val="both"/>
        <w:rPr>
          <w:rFonts w:ascii="Arial" w:hAnsi="Arial"/>
        </w:rPr>
      </w:pPr>
      <w:r>
        <w:rPr>
          <w:rFonts w:ascii="Arial" w:hAnsi="Arial"/>
        </w:rPr>
        <w:t>A qualificação econômico-financeira é um requisito fundamental e de fácil obtenção, utilizado para verificar a saúde financeira mínima da empresa contratada.</w:t>
      </w:r>
    </w:p>
    <w:p w14:paraId="15B91364">
      <w:pPr>
        <w:pStyle w:val="547"/>
        <w:numPr>
          <w:ilvl w:val="2"/>
          <w:numId w:val="0"/>
        </w:numPr>
        <w:tabs>
          <w:tab w:val="left" w:pos="0"/>
        </w:tabs>
        <w:spacing w:before="360" w:after="0" w:line="288" w:lineRule="auto"/>
        <w:ind w:left="737" w:hanging="737"/>
        <w:rPr>
          <w:b/>
          <w:color w:val="000000"/>
        </w:rPr>
      </w:pPr>
      <w:bookmarkStart w:id="63" w:name="_heading=h.1v1yuxt"/>
      <w:bookmarkEnd w:id="63"/>
      <w:r>
        <w:rPr>
          <w:b/>
          <w:color w:val="000000"/>
        </w:rPr>
        <w:t>Inscrição em entidade profissional</w:t>
      </w:r>
    </w:p>
    <w:p w14:paraId="782992D4">
      <w:pPr>
        <w:pStyle w:val="547"/>
        <w:spacing w:before="0" w:after="240"/>
        <w:rPr>
          <w:color w:val="FFFFFF"/>
        </w:rPr>
      </w:pPr>
      <w:r>
        <w:rPr>
          <w:rFonts w:ascii="Segoe UI Symbol" w:hAnsi="Segoe UI Symbol" w:eastAsia="MS Gothic" w:cs="Segoe UI Symbol"/>
          <w:sz w:val="40"/>
          <w:szCs w:val="40"/>
        </w:rPr>
        <w:t>☐</w:t>
      </w:r>
      <w:r>
        <w:t xml:space="preserve"> Sim      </w:t>
      </w:r>
      <w:r>
        <w:rPr>
          <w:rFonts w:ascii="Segoe UI Symbol" w:hAnsi="Segoe UI Symbol" w:eastAsia="MS Gothic" w:cs="Segoe UI Symbol"/>
          <w:sz w:val="40"/>
          <w:szCs w:val="40"/>
        </w:rPr>
        <w:t>☒</w:t>
      </w:r>
      <w:r>
        <w:t xml:space="preserve"> Não </w:t>
      </w:r>
    </w:p>
    <w:p w14:paraId="6DF2D55C">
      <w:pPr>
        <w:pStyle w:val="547"/>
        <w:numPr>
          <w:ilvl w:val="3"/>
          <w:numId w:val="0"/>
        </w:numPr>
        <w:tabs>
          <w:tab w:val="left" w:pos="0"/>
          <w:tab w:val="left" w:pos="993"/>
        </w:tabs>
        <w:spacing w:before="240" w:after="240"/>
        <w:rPr>
          <w:b/>
          <w:bCs/>
          <w:color w:val="000000"/>
        </w:rPr>
      </w:pPr>
      <w:bookmarkStart w:id="64" w:name="_heading=h.28h4qwu"/>
      <w:bookmarkEnd w:id="64"/>
      <w:r>
        <w:rPr>
          <w:b/>
          <w:bCs/>
          <w:color w:val="000000"/>
        </w:rPr>
        <w:t xml:space="preserve">Qual a entidade profissional:      </w:t>
      </w:r>
    </w:p>
    <w:p w14:paraId="1C2515FD">
      <w:pPr>
        <w:jc w:val="both"/>
        <w:rPr>
          <w:rFonts w:ascii="Arial" w:hAnsi="Arial"/>
          <w:b/>
          <w:bCs/>
          <w:sz w:val="28"/>
          <w:szCs w:val="28"/>
        </w:rPr>
      </w:pPr>
      <w:r>
        <w:rPr>
          <w:rFonts w:ascii="Arial" w:hAnsi="Arial"/>
        </w:rPr>
        <w:t>Não se aplica.</w:t>
      </w:r>
    </w:p>
    <w:p w14:paraId="3424B861">
      <w:pPr>
        <w:pStyle w:val="547"/>
        <w:numPr>
          <w:ilvl w:val="2"/>
          <w:numId w:val="0"/>
        </w:numPr>
        <w:tabs>
          <w:tab w:val="left" w:pos="0"/>
        </w:tabs>
        <w:spacing w:before="360" w:after="0" w:line="288" w:lineRule="auto"/>
        <w:rPr>
          <w:b/>
          <w:color w:val="000000"/>
        </w:rPr>
      </w:pPr>
      <w:r>
        <w:rPr>
          <w:b/>
          <w:color w:val="000000"/>
        </w:rPr>
        <w:t>Será exigido atestado de capacidade técnico-operacional?</w:t>
      </w:r>
    </w:p>
    <w:p w14:paraId="7FC2280B">
      <w:pPr>
        <w:pStyle w:val="547"/>
        <w:spacing w:before="0" w:after="0"/>
        <w:rPr>
          <w:color w:val="FFFFFF"/>
        </w:rPr>
      </w:pPr>
      <w:bookmarkStart w:id="65" w:name="_heading=h.37m2jsg"/>
      <w:bookmarkEnd w:id="65"/>
      <w:r>
        <w:rPr>
          <w:rFonts w:ascii="MS Gothic" w:hAnsi="MS Gothic" w:eastAsia="MS Gothic" w:cs="MS Gothic"/>
          <w:sz w:val="40"/>
          <w:szCs w:val="40"/>
        </w:rPr>
        <w:t>☐</w:t>
      </w:r>
      <w:r>
        <w:t xml:space="preserve"> Sim      </w:t>
      </w:r>
      <w:r>
        <w:rPr>
          <w:rFonts w:ascii="MS Gothic" w:hAnsi="MS Gothic" w:eastAsia="MS Gothic" w:cs="MS Gothic"/>
          <w:sz w:val="40"/>
          <w:szCs w:val="40"/>
        </w:rPr>
        <w:t>☒</w:t>
      </w:r>
      <w:r>
        <w:t xml:space="preserve"> Não    </w:t>
      </w:r>
    </w:p>
    <w:p w14:paraId="3BF8A756">
      <w:pPr>
        <w:pStyle w:val="547"/>
        <w:numPr>
          <w:ilvl w:val="3"/>
          <w:numId w:val="0"/>
        </w:numPr>
        <w:tabs>
          <w:tab w:val="left" w:pos="0"/>
          <w:tab w:val="left" w:pos="993"/>
        </w:tabs>
        <w:spacing w:before="240" w:after="240"/>
        <w:rPr>
          <w:b/>
          <w:bCs/>
          <w:color w:val="000000"/>
        </w:rPr>
      </w:pPr>
      <w:r>
        <w:rPr>
          <w:b/>
          <w:bCs/>
          <w:color w:val="000000"/>
        </w:rPr>
        <w:t xml:space="preserve">Requisito mínimo do atestado de capacidade técnico-operacional:   </w:t>
      </w:r>
    </w:p>
    <w:p w14:paraId="4D3865D5">
      <w:pPr>
        <w:pStyle w:val="547"/>
        <w:spacing w:before="240" w:after="240" w:line="288" w:lineRule="auto"/>
      </w:pPr>
      <w:r>
        <w:t xml:space="preserve">Não se aplica. </w:t>
      </w:r>
    </w:p>
    <w:p w14:paraId="4070FBCC">
      <w:pPr>
        <w:pStyle w:val="547"/>
        <w:numPr>
          <w:ilvl w:val="3"/>
          <w:numId w:val="0"/>
        </w:numPr>
        <w:tabs>
          <w:tab w:val="left" w:pos="0"/>
          <w:tab w:val="left" w:pos="993"/>
        </w:tabs>
        <w:spacing w:before="240" w:after="0"/>
        <w:rPr>
          <w:b/>
          <w:bCs/>
          <w:color w:val="000000"/>
        </w:rPr>
      </w:pPr>
      <w:r>
        <w:rPr>
          <w:b/>
          <w:bCs/>
          <w:color w:val="000000"/>
        </w:rPr>
        <w:t>Será admitida a utilização por atestado do subcontratado?</w:t>
      </w:r>
    </w:p>
    <w:p w14:paraId="49788B5D">
      <w:pPr>
        <w:pStyle w:val="547"/>
        <w:spacing w:before="0" w:after="0"/>
        <w:rPr>
          <w:color w:val="FFFFFF"/>
        </w:rPr>
      </w:pPr>
      <w:bookmarkStart w:id="66" w:name="_heading=h.46r0co2"/>
      <w:bookmarkEnd w:id="66"/>
      <w:r>
        <w:rPr>
          <w:rFonts w:ascii="MS Gothic" w:hAnsi="MS Gothic" w:eastAsia="MS Gothic" w:cs="MS Gothic"/>
          <w:sz w:val="40"/>
          <w:szCs w:val="40"/>
        </w:rPr>
        <w:t>☐</w:t>
      </w:r>
      <w:r>
        <w:t xml:space="preserve"> Sim      </w:t>
      </w:r>
      <w:r>
        <w:rPr>
          <w:rFonts w:ascii="MS Gothic" w:hAnsi="MS Gothic" w:eastAsia="MS Gothic" w:cs="MS Gothic"/>
          <w:sz w:val="40"/>
          <w:szCs w:val="40"/>
        </w:rPr>
        <w:t>☒</w:t>
      </w:r>
      <w:r>
        <w:t xml:space="preserve"> Não   </w:t>
      </w:r>
    </w:p>
    <w:p w14:paraId="308748DA">
      <w:pPr>
        <w:pStyle w:val="547"/>
        <w:numPr>
          <w:ilvl w:val="4"/>
          <w:numId w:val="0"/>
        </w:numPr>
        <w:tabs>
          <w:tab w:val="left" w:pos="0"/>
          <w:tab w:val="left" w:pos="993"/>
        </w:tabs>
        <w:spacing w:before="240" w:after="240"/>
        <w:ind w:left="1134" w:hanging="1134"/>
        <w:rPr>
          <w:b/>
          <w:bCs/>
          <w:color w:val="000000"/>
        </w:rPr>
      </w:pPr>
      <w:bookmarkStart w:id="67" w:name="_heading=h.2lwamvv"/>
      <w:bookmarkEnd w:id="67"/>
      <w:r>
        <w:rPr>
          <w:b/>
          <w:bCs/>
          <w:color w:val="000000"/>
        </w:rPr>
        <w:t xml:space="preserve">Limite de atestado de subcontratado?     </w:t>
      </w:r>
    </w:p>
    <w:p w14:paraId="62BA844D">
      <w:pPr>
        <w:pStyle w:val="547"/>
        <w:spacing w:before="240" w:after="240" w:line="288" w:lineRule="auto"/>
      </w:pPr>
      <w:r>
        <w:t xml:space="preserve">Não se aplica. </w:t>
      </w:r>
    </w:p>
    <w:p w14:paraId="34ED8B2C">
      <w:pPr>
        <w:pStyle w:val="547"/>
        <w:numPr>
          <w:ilvl w:val="3"/>
          <w:numId w:val="0"/>
        </w:numPr>
        <w:tabs>
          <w:tab w:val="left" w:pos="0"/>
          <w:tab w:val="left" w:pos="993"/>
        </w:tabs>
        <w:spacing w:before="240" w:after="240"/>
        <w:rPr>
          <w:b/>
          <w:bCs/>
          <w:color w:val="000000"/>
        </w:rPr>
      </w:pPr>
      <w:r>
        <w:rPr>
          <w:b/>
          <w:bCs/>
          <w:color w:val="000000"/>
        </w:rPr>
        <w:t>Os atestados de capacidade técnico-operacional podem ser substituídos por outras provas hábeis?</w:t>
      </w:r>
    </w:p>
    <w:p w14:paraId="1800E00B">
      <w:pPr>
        <w:pStyle w:val="547"/>
        <w:spacing w:before="0" w:after="0"/>
      </w:pPr>
      <w:r>
        <w:rPr>
          <w:rFonts w:ascii="MS Gothic" w:hAnsi="MS Gothic" w:eastAsia="MS Gothic" w:cs="MS Gothic"/>
          <w:sz w:val="40"/>
          <w:szCs w:val="40"/>
        </w:rPr>
        <w:t>☐</w:t>
      </w:r>
      <w:r>
        <w:t xml:space="preserve"> Sim      </w:t>
      </w:r>
      <w:r>
        <w:rPr>
          <w:rFonts w:ascii="MS Gothic" w:hAnsi="MS Gothic" w:eastAsia="MS Gothic" w:cs="MS Gothic"/>
          <w:sz w:val="40"/>
          <w:szCs w:val="40"/>
        </w:rPr>
        <w:t>☐</w:t>
      </w:r>
      <w:r>
        <w:t xml:space="preserve"> Não  </w:t>
      </w:r>
    </w:p>
    <w:p w14:paraId="749FBD4A">
      <w:pPr>
        <w:pStyle w:val="547"/>
        <w:spacing w:before="0" w:after="0"/>
      </w:pPr>
      <w:r>
        <w:t>Não se aplica.</w:t>
      </w:r>
    </w:p>
    <w:p w14:paraId="2F2DC209">
      <w:pPr>
        <w:pStyle w:val="547"/>
        <w:numPr>
          <w:ilvl w:val="3"/>
          <w:numId w:val="0"/>
        </w:numPr>
        <w:tabs>
          <w:tab w:val="left" w:pos="0"/>
          <w:tab w:val="left" w:pos="993"/>
        </w:tabs>
        <w:spacing w:before="240" w:after="240"/>
        <w:rPr>
          <w:b/>
          <w:bCs/>
          <w:color w:val="000000"/>
        </w:rPr>
      </w:pPr>
      <w:bookmarkStart w:id="68" w:name="_heading=h.111kx3o"/>
      <w:bookmarkEnd w:id="68"/>
      <w:r>
        <w:rPr>
          <w:b/>
          <w:bCs/>
          <w:color w:val="000000"/>
        </w:rPr>
        <w:t xml:space="preserve">Quais são os documentos hábeis?     </w:t>
      </w:r>
    </w:p>
    <w:p w14:paraId="09799A61">
      <w:pPr>
        <w:pStyle w:val="547"/>
        <w:spacing w:before="240" w:after="240" w:line="288" w:lineRule="auto"/>
      </w:pPr>
      <w:r>
        <w:t xml:space="preserve">Não se aplica. </w:t>
      </w:r>
    </w:p>
    <w:p w14:paraId="59AC66EA">
      <w:pPr>
        <w:pStyle w:val="547"/>
        <w:numPr>
          <w:ilvl w:val="2"/>
          <w:numId w:val="0"/>
        </w:numPr>
        <w:tabs>
          <w:tab w:val="left" w:pos="0"/>
        </w:tabs>
        <w:spacing w:before="360" w:after="0" w:line="288" w:lineRule="auto"/>
        <w:ind w:left="737" w:hanging="737"/>
        <w:rPr>
          <w:b/>
          <w:color w:val="000000"/>
        </w:rPr>
      </w:pPr>
      <w:r>
        <w:rPr>
          <w:b/>
          <w:color w:val="000000"/>
        </w:rPr>
        <w:t>Exigência de atestado de capacidade técnico-profissional</w:t>
      </w:r>
    </w:p>
    <w:p w14:paraId="45F4F9D2">
      <w:pPr>
        <w:pStyle w:val="547"/>
        <w:spacing w:before="0" w:after="0"/>
        <w:rPr>
          <w:color w:val="FFFFFF"/>
        </w:rPr>
      </w:pPr>
      <w:bookmarkStart w:id="69" w:name="_heading=h.206ipza"/>
      <w:bookmarkEnd w:id="69"/>
      <w:r>
        <w:rPr>
          <w:rFonts w:ascii="MS Gothic" w:hAnsi="MS Gothic" w:eastAsia="MS Gothic" w:cs="MS Gothic"/>
          <w:sz w:val="40"/>
          <w:szCs w:val="40"/>
        </w:rPr>
        <w:t>☐</w:t>
      </w:r>
      <w:r>
        <w:t xml:space="preserve"> Sim      </w:t>
      </w:r>
      <w:r>
        <w:rPr>
          <w:rFonts w:ascii="MS Gothic" w:hAnsi="MS Gothic" w:eastAsia="MS Gothic" w:cs="MS Gothic"/>
          <w:sz w:val="40"/>
          <w:szCs w:val="40"/>
        </w:rPr>
        <w:t>☒</w:t>
      </w:r>
      <w:r>
        <w:t xml:space="preserve"> Não   </w:t>
      </w:r>
    </w:p>
    <w:p w14:paraId="162E6ACC">
      <w:pPr>
        <w:pStyle w:val="547"/>
        <w:numPr>
          <w:ilvl w:val="3"/>
          <w:numId w:val="0"/>
        </w:numPr>
        <w:tabs>
          <w:tab w:val="left" w:pos="0"/>
          <w:tab w:val="left" w:pos="993"/>
        </w:tabs>
        <w:spacing w:before="240"/>
        <w:rPr>
          <w:b/>
          <w:bCs/>
          <w:color w:val="000000"/>
        </w:rPr>
      </w:pPr>
      <w:r>
        <w:rPr>
          <w:b/>
          <w:bCs/>
          <w:color w:val="000000"/>
        </w:rPr>
        <w:t xml:space="preserve">Requisito mínimo do atestado de capacidade técnico-profissional:     </w:t>
      </w:r>
    </w:p>
    <w:p w14:paraId="0DC3C20B">
      <w:pPr>
        <w:pStyle w:val="547"/>
        <w:spacing w:before="240" w:after="240" w:line="288" w:lineRule="auto"/>
        <w:rPr>
          <w:i/>
          <w:color w:val="808080"/>
          <w:sz w:val="2"/>
          <w:szCs w:val="2"/>
        </w:rPr>
      </w:pPr>
      <w:r>
        <w:t>Não se aplica.</w:t>
      </w:r>
    </w:p>
    <w:p w14:paraId="083CCF25">
      <w:pPr>
        <w:pStyle w:val="547"/>
        <w:numPr>
          <w:ilvl w:val="3"/>
          <w:numId w:val="0"/>
        </w:numPr>
        <w:tabs>
          <w:tab w:val="left" w:pos="0"/>
          <w:tab w:val="left" w:pos="993"/>
        </w:tabs>
        <w:spacing w:before="240" w:after="240"/>
        <w:rPr>
          <w:b/>
          <w:bCs/>
          <w:color w:val="000000"/>
        </w:rPr>
      </w:pPr>
      <w:r>
        <w:rPr>
          <w:b/>
          <w:bCs/>
          <w:color w:val="000000"/>
        </w:rPr>
        <w:t>Os atestados de capacidade técnico-profissional, se exigidos, precisam estar registrados na entidade profissional competente?</w:t>
      </w:r>
    </w:p>
    <w:p w14:paraId="75847FCC">
      <w:pPr>
        <w:pStyle w:val="547"/>
        <w:spacing w:before="0" w:after="0"/>
      </w:pPr>
      <w:r>
        <w:t>Não se aplica.</w:t>
      </w:r>
    </w:p>
    <w:p w14:paraId="7727A294">
      <w:pPr>
        <w:pStyle w:val="547"/>
        <w:numPr>
          <w:ilvl w:val="3"/>
          <w:numId w:val="0"/>
        </w:numPr>
        <w:tabs>
          <w:tab w:val="left" w:pos="0"/>
          <w:tab w:val="left" w:pos="993"/>
        </w:tabs>
        <w:spacing w:before="240" w:after="240"/>
        <w:rPr>
          <w:b/>
          <w:bCs/>
          <w:color w:val="000000"/>
        </w:rPr>
      </w:pPr>
      <w:r>
        <w:rPr>
          <w:b/>
          <w:bCs/>
          <w:color w:val="000000"/>
        </w:rPr>
        <w:t xml:space="preserve">Justificativa para registro em outro conselho além do CREA ou CAU:  </w:t>
      </w:r>
    </w:p>
    <w:p w14:paraId="4694F024">
      <w:pPr>
        <w:pStyle w:val="547"/>
        <w:spacing w:before="240" w:after="240" w:line="288" w:lineRule="auto"/>
        <w:rPr>
          <w:i/>
          <w:color w:val="808080"/>
          <w:sz w:val="2"/>
          <w:szCs w:val="2"/>
        </w:rPr>
      </w:pPr>
      <w:r>
        <w:t xml:space="preserve">Não se aplica. </w:t>
      </w:r>
    </w:p>
    <w:p w14:paraId="7172296F">
      <w:pPr>
        <w:pStyle w:val="547"/>
        <w:numPr>
          <w:ilvl w:val="3"/>
          <w:numId w:val="0"/>
        </w:numPr>
        <w:tabs>
          <w:tab w:val="left" w:pos="0"/>
          <w:tab w:val="left" w:pos="993"/>
        </w:tabs>
        <w:spacing w:before="240" w:after="240"/>
        <w:rPr>
          <w:b/>
          <w:bCs/>
          <w:color w:val="000000"/>
        </w:rPr>
      </w:pPr>
      <w:r>
        <w:rPr>
          <w:b/>
          <w:bCs/>
          <w:color w:val="000000"/>
        </w:rPr>
        <w:t>Os atestados de capacidade técnico-profissional podem ser substituídos por outras provas hábeis?</w:t>
      </w:r>
    </w:p>
    <w:p w14:paraId="48714A7C">
      <w:pPr>
        <w:pStyle w:val="547"/>
        <w:spacing w:before="0" w:after="0"/>
        <w:rPr>
          <w:color w:val="FFFFFF"/>
        </w:rPr>
      </w:pPr>
      <w:r>
        <w:t xml:space="preserve">Não se aplica. </w:t>
      </w:r>
    </w:p>
    <w:p w14:paraId="3D435B9A">
      <w:pPr>
        <w:pStyle w:val="547"/>
        <w:numPr>
          <w:ilvl w:val="3"/>
          <w:numId w:val="0"/>
        </w:numPr>
        <w:tabs>
          <w:tab w:val="left" w:pos="0"/>
          <w:tab w:val="left" w:pos="993"/>
        </w:tabs>
        <w:spacing w:before="240" w:after="240"/>
        <w:rPr>
          <w:b/>
          <w:bCs/>
          <w:color w:val="000000"/>
        </w:rPr>
      </w:pPr>
      <w:r>
        <w:rPr>
          <w:b/>
          <w:bCs/>
          <w:color w:val="000000"/>
        </w:rPr>
        <w:t xml:space="preserve">Quais são os documentos hábeis?   </w:t>
      </w:r>
    </w:p>
    <w:p w14:paraId="5C1DF3A4">
      <w:pPr>
        <w:pStyle w:val="547"/>
        <w:spacing w:before="240" w:after="240" w:line="288" w:lineRule="auto"/>
        <w:rPr>
          <w:i/>
          <w:color w:val="808080"/>
          <w:sz w:val="2"/>
          <w:szCs w:val="2"/>
        </w:rPr>
      </w:pPr>
      <w:bookmarkStart w:id="70" w:name="_heading=h.1egqt2p"/>
      <w:bookmarkEnd w:id="70"/>
      <w:r>
        <w:t>Não se aplica.</w:t>
      </w:r>
    </w:p>
    <w:p w14:paraId="2C042C91">
      <w:pPr>
        <w:pStyle w:val="547"/>
        <w:numPr>
          <w:ilvl w:val="2"/>
          <w:numId w:val="0"/>
        </w:numPr>
        <w:tabs>
          <w:tab w:val="left" w:pos="0"/>
        </w:tabs>
        <w:spacing w:before="360" w:after="240" w:line="288" w:lineRule="auto"/>
        <w:ind w:left="737" w:hanging="737"/>
        <w:rPr>
          <w:b/>
          <w:color w:val="000000"/>
        </w:rPr>
      </w:pPr>
      <w:r>
        <w:rPr>
          <w:b/>
          <w:color w:val="000000"/>
        </w:rPr>
        <w:t>Há outro requisito previsto em lei especial?</w:t>
      </w:r>
    </w:p>
    <w:p w14:paraId="372E6EB9">
      <w:pPr>
        <w:pStyle w:val="547"/>
        <w:spacing w:before="0" w:after="0"/>
        <w:rPr>
          <w:color w:val="FFFFFF"/>
        </w:rPr>
      </w:pPr>
      <w:r>
        <w:rPr>
          <w:rFonts w:ascii="MS Gothic" w:hAnsi="MS Gothic" w:eastAsia="MS Gothic" w:cs="MS Gothic"/>
          <w:sz w:val="40"/>
          <w:szCs w:val="40"/>
        </w:rPr>
        <w:t>☐</w:t>
      </w:r>
      <w:r>
        <w:t xml:space="preserve"> Sim      </w:t>
      </w:r>
      <w:r>
        <w:rPr>
          <w:rFonts w:ascii="MS Gothic" w:hAnsi="MS Gothic" w:eastAsia="MS Gothic" w:cs="MS Gothic"/>
          <w:sz w:val="40"/>
          <w:szCs w:val="40"/>
        </w:rPr>
        <w:t>☒</w:t>
      </w:r>
      <w:r>
        <w:t xml:space="preserve"> Não </w:t>
      </w:r>
    </w:p>
    <w:p w14:paraId="0B5A83F4">
      <w:pPr>
        <w:pStyle w:val="547"/>
        <w:numPr>
          <w:ilvl w:val="3"/>
          <w:numId w:val="0"/>
        </w:numPr>
        <w:tabs>
          <w:tab w:val="left" w:pos="0"/>
          <w:tab w:val="left" w:pos="993"/>
        </w:tabs>
        <w:spacing w:before="240" w:after="240"/>
        <w:rPr>
          <w:b/>
          <w:bCs/>
          <w:color w:val="000000"/>
        </w:rPr>
      </w:pPr>
      <w:bookmarkStart w:id="71" w:name="_heading=h.3ygebqi"/>
      <w:bookmarkEnd w:id="71"/>
      <w:r>
        <w:rPr>
          <w:b/>
          <w:bCs/>
          <w:color w:val="000000"/>
        </w:rPr>
        <w:t xml:space="preserve">Qual o requisito previsto em lei especial?     </w:t>
      </w:r>
    </w:p>
    <w:p w14:paraId="2A84EBD4">
      <w:pPr>
        <w:pStyle w:val="547"/>
        <w:spacing w:before="240" w:after="240" w:line="288" w:lineRule="auto"/>
        <w:rPr>
          <w:i/>
          <w:color w:val="808080"/>
          <w:sz w:val="2"/>
          <w:szCs w:val="2"/>
        </w:rPr>
      </w:pPr>
      <w:r>
        <w:t xml:space="preserve">Não se aplica. </w:t>
      </w:r>
      <w:r>
        <w:rPr>
          <w:i/>
          <w:color w:val="808080"/>
        </w:rPr>
        <w:t xml:space="preserve"> </w:t>
      </w:r>
    </w:p>
    <w:p w14:paraId="2E617790">
      <w:pPr>
        <w:pStyle w:val="547"/>
        <w:numPr>
          <w:ilvl w:val="1"/>
          <w:numId w:val="0"/>
        </w:numPr>
        <w:pBdr>
          <w:bottom w:val="single" w:color="000000" w:sz="4" w:space="1"/>
        </w:pBdr>
        <w:tabs>
          <w:tab w:val="left" w:pos="0"/>
        </w:tabs>
        <w:spacing w:before="360" w:line="288" w:lineRule="auto"/>
        <w:ind w:left="624" w:hanging="624"/>
        <w:rPr>
          <w:b/>
          <w:color w:val="000000"/>
        </w:rPr>
      </w:pPr>
      <w:r>
        <w:rPr>
          <w:b/>
          <w:color w:val="000000"/>
        </w:rPr>
        <w:t>Será vedada a participação de consórcios?</w:t>
      </w:r>
    </w:p>
    <w:p w14:paraId="6C34ADDF">
      <w:pPr>
        <w:pStyle w:val="547"/>
        <w:spacing w:before="0" w:after="0"/>
        <w:rPr>
          <w:color w:val="FFFFFF"/>
        </w:rPr>
      </w:pPr>
      <w:bookmarkStart w:id="72" w:name="_heading=h.2dlolyb"/>
      <w:bookmarkEnd w:id="72"/>
      <w:r>
        <w:rPr>
          <w:rFonts w:ascii="MS Gothic" w:hAnsi="MS Gothic" w:eastAsia="MS Gothic" w:cs="MS Gothic"/>
          <w:sz w:val="40"/>
          <w:szCs w:val="40"/>
        </w:rPr>
        <w:t>☐</w:t>
      </w:r>
      <w:r>
        <w:t xml:space="preserve"> Sim      </w:t>
      </w:r>
      <w:r>
        <w:rPr>
          <w:rFonts w:ascii="MS Gothic" w:hAnsi="MS Gothic" w:eastAsia="MS Gothic" w:cs="MS Gothic"/>
          <w:sz w:val="40"/>
          <w:szCs w:val="40"/>
        </w:rPr>
        <w:t>☒</w:t>
      </w:r>
      <w:r>
        <w:t xml:space="preserve"> Não     </w:t>
      </w:r>
    </w:p>
    <w:p w14:paraId="3BFF26B1">
      <w:pPr>
        <w:pStyle w:val="547"/>
        <w:numPr>
          <w:ilvl w:val="2"/>
          <w:numId w:val="0"/>
        </w:numPr>
        <w:tabs>
          <w:tab w:val="left" w:pos="0"/>
        </w:tabs>
        <w:spacing w:before="360" w:after="240" w:line="288" w:lineRule="auto"/>
        <w:ind w:left="737" w:hanging="737"/>
        <w:rPr>
          <w:b/>
          <w:color w:val="000000"/>
        </w:rPr>
      </w:pPr>
      <w:r>
        <w:rPr>
          <w:b/>
          <w:color w:val="000000"/>
        </w:rPr>
        <w:t xml:space="preserve">Qual a justificativa para vedar o consórcio:   </w:t>
      </w:r>
    </w:p>
    <w:p w14:paraId="467C36AE">
      <w:pPr>
        <w:pStyle w:val="547"/>
        <w:spacing w:before="240" w:after="240" w:line="288" w:lineRule="auto"/>
        <w:rPr>
          <w:i/>
          <w:color w:val="808080"/>
          <w:sz w:val="2"/>
          <w:szCs w:val="2"/>
        </w:rPr>
      </w:pPr>
      <w:r>
        <w:t>Não se aplica.</w:t>
      </w:r>
    </w:p>
    <w:p w14:paraId="03506FF5">
      <w:pPr>
        <w:pStyle w:val="547"/>
        <w:numPr>
          <w:ilvl w:val="1"/>
          <w:numId w:val="0"/>
        </w:numPr>
        <w:pBdr>
          <w:bottom w:val="single" w:color="000000" w:sz="4" w:space="1"/>
        </w:pBdr>
        <w:tabs>
          <w:tab w:val="left" w:pos="0"/>
        </w:tabs>
        <w:spacing w:before="360" w:line="288" w:lineRule="auto"/>
        <w:ind w:left="624" w:hanging="624"/>
        <w:rPr>
          <w:b/>
          <w:color w:val="000000"/>
        </w:rPr>
      </w:pPr>
      <w:r>
        <w:rPr>
          <w:b/>
          <w:color w:val="000000"/>
        </w:rPr>
        <w:t>Haverá limite máximo do número de consorciados em um consórcio?</w:t>
      </w:r>
    </w:p>
    <w:p w14:paraId="3FE3BAB5">
      <w:pPr>
        <w:pStyle w:val="547"/>
        <w:spacing w:before="0" w:after="0"/>
      </w:pPr>
      <w:r>
        <w:rPr>
          <w:rFonts w:ascii="MS Gothic" w:hAnsi="MS Gothic" w:eastAsia="MS Gothic" w:cs="MS Gothic"/>
          <w:sz w:val="40"/>
          <w:szCs w:val="40"/>
        </w:rPr>
        <w:t>☐</w:t>
      </w:r>
      <w:r>
        <w:t xml:space="preserve"> Sim      </w:t>
      </w:r>
      <w:r>
        <w:rPr>
          <w:rFonts w:ascii="MS Gothic" w:hAnsi="MS Gothic" w:eastAsia="MS Gothic" w:cs="MS Gothic"/>
          <w:sz w:val="40"/>
          <w:szCs w:val="40"/>
        </w:rPr>
        <w:t>☒</w:t>
      </w:r>
      <w:r>
        <w:t xml:space="preserve"> Não</w:t>
      </w:r>
    </w:p>
    <w:p w14:paraId="4BEAC3C9">
      <w:pPr>
        <w:pStyle w:val="547"/>
        <w:numPr>
          <w:ilvl w:val="2"/>
          <w:numId w:val="0"/>
        </w:numPr>
        <w:tabs>
          <w:tab w:val="left" w:pos="0"/>
        </w:tabs>
        <w:spacing w:before="360" w:line="288" w:lineRule="auto"/>
        <w:ind w:left="737" w:hanging="737"/>
        <w:rPr>
          <w:b/>
          <w:color w:val="000000"/>
        </w:rPr>
      </w:pPr>
      <w:r>
        <w:rPr>
          <w:b/>
          <w:color w:val="000000"/>
        </w:rPr>
        <w:t>Qual o limite de consorciados?</w:t>
      </w:r>
      <w:r>
        <w:rPr>
          <w:i/>
          <w:color w:val="000000"/>
        </w:rPr>
        <w:t xml:space="preserve"> </w:t>
      </w:r>
      <w:r>
        <w:rPr>
          <w:color w:val="000000"/>
        </w:rPr>
        <w:t xml:space="preserve">    </w:t>
      </w:r>
    </w:p>
    <w:p w14:paraId="4531991A">
      <w:pPr>
        <w:pStyle w:val="547"/>
        <w:spacing w:after="240" w:line="288" w:lineRule="auto"/>
        <w:rPr>
          <w:color w:val="000000"/>
        </w:rPr>
      </w:pPr>
      <w:r>
        <w:t xml:space="preserve">Não se aplica. </w:t>
      </w:r>
    </w:p>
    <w:p w14:paraId="724CA9FA">
      <w:pPr>
        <w:pStyle w:val="547"/>
        <w:numPr>
          <w:ilvl w:val="1"/>
          <w:numId w:val="0"/>
        </w:numPr>
        <w:pBdr>
          <w:bottom w:val="single" w:color="000000" w:sz="4" w:space="1"/>
        </w:pBdr>
        <w:tabs>
          <w:tab w:val="left" w:pos="0"/>
        </w:tabs>
        <w:spacing w:before="360" w:after="240" w:line="288" w:lineRule="auto"/>
        <w:ind w:left="624" w:hanging="624"/>
        <w:rPr>
          <w:b/>
          <w:color w:val="000000"/>
        </w:rPr>
      </w:pPr>
      <w:r>
        <w:rPr>
          <w:b/>
          <w:color w:val="000000"/>
        </w:rPr>
        <w:t xml:space="preserve">Infrações e penalidades no certame      </w:t>
      </w:r>
    </w:p>
    <w:p w14:paraId="0221DC67">
      <w:pPr>
        <w:pStyle w:val="547"/>
        <w:spacing w:before="240" w:after="240" w:line="276" w:lineRule="auto"/>
      </w:pPr>
      <w:r>
        <w:t>De acordo com a Lei 14.133/2021 e Decreto Municipal 8.109/2023.</w:t>
      </w:r>
    </w:p>
    <w:p w14:paraId="1D0AC815">
      <w:pPr>
        <w:pStyle w:val="547"/>
        <w:keepNext/>
        <w:pBdr>
          <w:bottom w:val="single" w:color="000000" w:sz="18" w:space="1"/>
        </w:pBdr>
        <w:tabs>
          <w:tab w:val="left" w:pos="0"/>
        </w:tabs>
        <w:spacing w:before="360" w:after="240" w:line="288" w:lineRule="auto"/>
        <w:ind w:left="425" w:hanging="425"/>
        <w:rPr>
          <w:b/>
        </w:rPr>
      </w:pPr>
      <w:r>
        <w:rPr>
          <w:b/>
        </w:rPr>
        <w:t>É UMA CONTRATAÇÃO SOB O SISTEMA DE REGISTRO DE PREÇOS?</w:t>
      </w:r>
    </w:p>
    <w:p w14:paraId="41AA7F4E">
      <w:pPr>
        <w:pStyle w:val="547"/>
        <w:spacing w:before="0" w:after="0"/>
      </w:pPr>
      <w:bookmarkStart w:id="73" w:name="_heading=h.1rvwp1q"/>
      <w:bookmarkEnd w:id="73"/>
      <w:r>
        <w:rPr>
          <w:rFonts w:ascii="MS Gothic" w:hAnsi="MS Gothic" w:eastAsia="MS Gothic" w:cs="MS Gothic"/>
          <w:sz w:val="40"/>
          <w:szCs w:val="40"/>
        </w:rPr>
        <w:t>☒</w:t>
      </w:r>
      <w:r>
        <w:rPr>
          <w:color w:val="000000"/>
        </w:rPr>
        <w:t xml:space="preserve"> Sistema de Registro de Preços      </w:t>
      </w:r>
      <w:r>
        <w:rPr>
          <w:rFonts w:ascii="MS Gothic" w:hAnsi="MS Gothic" w:eastAsia="MS Gothic" w:cs="MS Gothic"/>
          <w:sz w:val="40"/>
          <w:szCs w:val="40"/>
        </w:rPr>
        <w:t>☐</w:t>
      </w:r>
      <w:r>
        <w:rPr>
          <w:color w:val="000000"/>
        </w:rPr>
        <w:t xml:space="preserve"> Contratação tradicional</w:t>
      </w:r>
      <w:r>
        <w:t xml:space="preserve">   </w:t>
      </w:r>
    </w:p>
    <w:p w14:paraId="45AF3D6B">
      <w:pPr>
        <w:pStyle w:val="547"/>
        <w:numPr>
          <w:ilvl w:val="1"/>
          <w:numId w:val="0"/>
        </w:numPr>
        <w:pBdr>
          <w:bottom w:val="single" w:color="000000" w:sz="4" w:space="1"/>
        </w:pBdr>
        <w:tabs>
          <w:tab w:val="left" w:pos="0"/>
        </w:tabs>
        <w:spacing w:before="360" w:after="240" w:line="288" w:lineRule="auto"/>
        <w:ind w:left="624" w:hanging="624"/>
        <w:rPr>
          <w:b/>
          <w:color w:val="000000"/>
        </w:rPr>
      </w:pPr>
      <w:r>
        <w:rPr>
          <w:b/>
          <w:color w:val="000000"/>
        </w:rPr>
        <w:t xml:space="preserve">Tabela com itens, quantidades e periodicidade     </w:t>
      </w:r>
    </w:p>
    <w:tbl>
      <w:tblPr>
        <w:tblStyle w:val="12"/>
        <w:tblW w:w="9213" w:type="dxa"/>
        <w:tblInd w:w="192" w:type="dxa"/>
        <w:tblLayout w:type="fixed"/>
        <w:tblCellMar>
          <w:top w:w="0" w:type="dxa"/>
          <w:left w:w="108" w:type="dxa"/>
          <w:bottom w:w="0" w:type="dxa"/>
          <w:right w:w="108" w:type="dxa"/>
        </w:tblCellMar>
      </w:tblPr>
      <w:tblGrid>
        <w:gridCol w:w="597"/>
        <w:gridCol w:w="2550"/>
        <w:gridCol w:w="567"/>
        <w:gridCol w:w="1134"/>
        <w:gridCol w:w="994"/>
        <w:gridCol w:w="1417"/>
        <w:gridCol w:w="1135"/>
        <w:gridCol w:w="819"/>
      </w:tblGrid>
      <w:tr w14:paraId="16AE9AC4">
        <w:tblPrEx>
          <w:tblCellMar>
            <w:top w:w="0" w:type="dxa"/>
            <w:left w:w="108" w:type="dxa"/>
            <w:bottom w:w="0" w:type="dxa"/>
            <w:right w:w="108" w:type="dxa"/>
          </w:tblCellMar>
        </w:tblPrEx>
        <w:tc>
          <w:tcPr>
            <w:tcW w:w="596" w:type="dxa"/>
            <w:vMerge w:val="restart"/>
            <w:tcBorders>
              <w:top w:val="single" w:color="000000" w:sz="4" w:space="0"/>
              <w:left w:val="single" w:color="000000" w:sz="4" w:space="0"/>
              <w:bottom w:val="single" w:color="000000" w:sz="4" w:space="0"/>
              <w:right w:val="single" w:color="000000" w:sz="4" w:space="0"/>
            </w:tcBorders>
            <w:vAlign w:val="center"/>
          </w:tcPr>
          <w:p w14:paraId="6ED3FBAC">
            <w:pPr>
              <w:pStyle w:val="547"/>
              <w:tabs>
                <w:tab w:val="left" w:pos="567"/>
                <w:tab w:val="left" w:pos="1843"/>
              </w:tabs>
              <w:spacing w:before="60" w:after="60" w:line="288" w:lineRule="auto"/>
              <w:jc w:val="center"/>
              <w:rPr>
                <w:i/>
                <w:color w:val="000000"/>
                <w:sz w:val="19"/>
                <w:szCs w:val="19"/>
              </w:rPr>
            </w:pPr>
            <w:r>
              <w:rPr>
                <w:i/>
                <w:color w:val="000000"/>
                <w:sz w:val="19"/>
                <w:szCs w:val="19"/>
              </w:rPr>
              <w:t>Item</w:t>
            </w:r>
          </w:p>
        </w:tc>
        <w:tc>
          <w:tcPr>
            <w:tcW w:w="2550" w:type="dxa"/>
            <w:vMerge w:val="restart"/>
            <w:tcBorders>
              <w:top w:val="single" w:color="000000" w:sz="4" w:space="0"/>
              <w:left w:val="single" w:color="000000" w:sz="4" w:space="0"/>
              <w:bottom w:val="single" w:color="000000" w:sz="4" w:space="0"/>
              <w:right w:val="single" w:color="000000" w:sz="4" w:space="0"/>
            </w:tcBorders>
            <w:vAlign w:val="center"/>
          </w:tcPr>
          <w:p w14:paraId="556AF277">
            <w:pPr>
              <w:pStyle w:val="547"/>
              <w:tabs>
                <w:tab w:val="left" w:pos="567"/>
                <w:tab w:val="left" w:pos="1843"/>
              </w:tabs>
              <w:spacing w:before="60" w:after="60" w:line="288" w:lineRule="auto"/>
              <w:jc w:val="center"/>
              <w:rPr>
                <w:i/>
                <w:color w:val="000000"/>
                <w:sz w:val="19"/>
                <w:szCs w:val="19"/>
              </w:rPr>
            </w:pPr>
            <w:r>
              <w:rPr>
                <w:i/>
                <w:color w:val="000000"/>
                <w:sz w:val="19"/>
                <w:szCs w:val="19"/>
              </w:rPr>
              <w:t>Descrição</w:t>
            </w:r>
          </w:p>
        </w:tc>
        <w:tc>
          <w:tcPr>
            <w:tcW w:w="6066" w:type="dxa"/>
            <w:gridSpan w:val="6"/>
            <w:tcBorders>
              <w:top w:val="single" w:color="000000" w:sz="4" w:space="0"/>
              <w:left w:val="single" w:color="000000" w:sz="4" w:space="0"/>
              <w:bottom w:val="single" w:color="000000" w:sz="4" w:space="0"/>
              <w:right w:val="single" w:color="000000" w:sz="4" w:space="0"/>
            </w:tcBorders>
            <w:vAlign w:val="center"/>
          </w:tcPr>
          <w:p w14:paraId="02E4982D">
            <w:pPr>
              <w:pStyle w:val="547"/>
              <w:tabs>
                <w:tab w:val="left" w:pos="567"/>
                <w:tab w:val="left" w:pos="1843"/>
              </w:tabs>
              <w:spacing w:before="60" w:after="60" w:line="288" w:lineRule="auto"/>
              <w:jc w:val="center"/>
              <w:rPr>
                <w:i/>
                <w:color w:val="000000"/>
                <w:sz w:val="19"/>
                <w:szCs w:val="19"/>
              </w:rPr>
            </w:pPr>
            <w:r>
              <w:rPr>
                <w:i/>
                <w:color w:val="000000"/>
                <w:sz w:val="19"/>
                <w:szCs w:val="19"/>
              </w:rPr>
              <w:t>Quantidade</w:t>
            </w:r>
          </w:p>
        </w:tc>
      </w:tr>
      <w:tr w14:paraId="77CC1C47">
        <w:tblPrEx>
          <w:tblCellMar>
            <w:top w:w="0" w:type="dxa"/>
            <w:left w:w="108" w:type="dxa"/>
            <w:bottom w:w="0" w:type="dxa"/>
            <w:right w:w="108" w:type="dxa"/>
          </w:tblCellMar>
        </w:tblPrEx>
        <w:tc>
          <w:tcPr>
            <w:tcW w:w="596" w:type="dxa"/>
            <w:vMerge w:val="continue"/>
            <w:tcBorders>
              <w:top w:val="single" w:color="000000" w:sz="4" w:space="0"/>
              <w:left w:val="single" w:color="000000" w:sz="4" w:space="0"/>
              <w:bottom w:val="single" w:color="000000" w:sz="4" w:space="0"/>
              <w:right w:val="single" w:color="000000" w:sz="4" w:space="0"/>
            </w:tcBorders>
            <w:vAlign w:val="center"/>
          </w:tcPr>
          <w:p w14:paraId="43740F52">
            <w:pPr>
              <w:pStyle w:val="547"/>
              <w:widowControl w:val="0"/>
              <w:spacing w:before="0" w:after="0" w:line="276" w:lineRule="auto"/>
              <w:jc w:val="left"/>
              <w:rPr>
                <w:i/>
                <w:color w:val="000000"/>
                <w:sz w:val="19"/>
                <w:szCs w:val="19"/>
              </w:rPr>
            </w:pPr>
          </w:p>
        </w:tc>
        <w:tc>
          <w:tcPr>
            <w:tcW w:w="2550" w:type="dxa"/>
            <w:vMerge w:val="continue"/>
            <w:tcBorders>
              <w:top w:val="single" w:color="000000" w:sz="4" w:space="0"/>
              <w:left w:val="single" w:color="000000" w:sz="4" w:space="0"/>
              <w:bottom w:val="single" w:color="000000" w:sz="4" w:space="0"/>
              <w:right w:val="single" w:color="000000" w:sz="4" w:space="0"/>
            </w:tcBorders>
            <w:vAlign w:val="center"/>
          </w:tcPr>
          <w:p w14:paraId="567C9D85">
            <w:pPr>
              <w:pStyle w:val="547"/>
              <w:widowControl w:val="0"/>
              <w:spacing w:before="0" w:after="0" w:line="276" w:lineRule="auto"/>
              <w:jc w:val="left"/>
              <w:rPr>
                <w:i/>
                <w:color w:val="000000"/>
                <w:sz w:val="19"/>
                <w:szCs w:val="19"/>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05B3E444">
            <w:pPr>
              <w:pStyle w:val="547"/>
              <w:tabs>
                <w:tab w:val="left" w:pos="567"/>
                <w:tab w:val="left" w:pos="1843"/>
              </w:tabs>
              <w:spacing w:before="60" w:after="60" w:line="288" w:lineRule="auto"/>
              <w:jc w:val="center"/>
              <w:rPr>
                <w:i/>
                <w:color w:val="000000"/>
                <w:sz w:val="19"/>
                <w:szCs w:val="19"/>
              </w:rPr>
            </w:pPr>
            <w:r>
              <w:rPr>
                <w:i/>
                <w:color w:val="000000"/>
                <w:sz w:val="19"/>
                <w:szCs w:val="19"/>
              </w:rPr>
              <w:t>Un.</w:t>
            </w:r>
          </w:p>
        </w:tc>
        <w:tc>
          <w:tcPr>
            <w:tcW w:w="1134" w:type="dxa"/>
            <w:tcBorders>
              <w:top w:val="single" w:color="000000" w:sz="4" w:space="0"/>
              <w:left w:val="single" w:color="000000" w:sz="4" w:space="0"/>
              <w:bottom w:val="single" w:color="000000" w:sz="4" w:space="0"/>
              <w:right w:val="single" w:color="000000" w:sz="4" w:space="0"/>
            </w:tcBorders>
            <w:vAlign w:val="center"/>
          </w:tcPr>
          <w:p w14:paraId="6148BC39">
            <w:pPr>
              <w:pStyle w:val="547"/>
              <w:tabs>
                <w:tab w:val="left" w:pos="567"/>
                <w:tab w:val="left" w:pos="1843"/>
              </w:tabs>
              <w:spacing w:before="60" w:after="60" w:line="288" w:lineRule="auto"/>
              <w:jc w:val="center"/>
              <w:rPr>
                <w:i/>
                <w:color w:val="000000"/>
                <w:sz w:val="19"/>
                <w:szCs w:val="19"/>
              </w:rPr>
            </w:pPr>
            <w:r>
              <w:rPr>
                <w:i/>
                <w:color w:val="000000"/>
                <w:sz w:val="19"/>
                <w:szCs w:val="19"/>
              </w:rPr>
              <w:t>Registrada</w:t>
            </w:r>
          </w:p>
        </w:tc>
        <w:tc>
          <w:tcPr>
            <w:tcW w:w="994" w:type="dxa"/>
            <w:tcBorders>
              <w:top w:val="single" w:color="000000" w:sz="4" w:space="0"/>
              <w:left w:val="single" w:color="000000" w:sz="4" w:space="0"/>
              <w:bottom w:val="single" w:color="000000" w:sz="4" w:space="0"/>
              <w:right w:val="single" w:color="000000" w:sz="4" w:space="0"/>
            </w:tcBorders>
            <w:vAlign w:val="center"/>
          </w:tcPr>
          <w:p w14:paraId="3E69C766">
            <w:pPr>
              <w:pStyle w:val="547"/>
              <w:tabs>
                <w:tab w:val="left" w:pos="567"/>
                <w:tab w:val="left" w:pos="1843"/>
              </w:tabs>
              <w:spacing w:before="60" w:after="60" w:line="288" w:lineRule="auto"/>
              <w:jc w:val="center"/>
              <w:rPr>
                <w:i/>
                <w:color w:val="000000"/>
                <w:sz w:val="19"/>
                <w:szCs w:val="19"/>
              </w:rPr>
            </w:pPr>
            <w:r>
              <w:rPr>
                <w:i/>
                <w:color w:val="000000"/>
                <w:sz w:val="19"/>
                <w:szCs w:val="19"/>
              </w:rPr>
              <w:t>Inicial a ser adquirida</w:t>
            </w:r>
          </w:p>
        </w:tc>
        <w:tc>
          <w:tcPr>
            <w:tcW w:w="1417" w:type="dxa"/>
            <w:tcBorders>
              <w:top w:val="single" w:color="000000" w:sz="4" w:space="0"/>
              <w:left w:val="single" w:color="000000" w:sz="4" w:space="0"/>
              <w:bottom w:val="single" w:color="000000" w:sz="4" w:space="0"/>
              <w:right w:val="single" w:color="000000" w:sz="4" w:space="0"/>
            </w:tcBorders>
            <w:vAlign w:val="center"/>
          </w:tcPr>
          <w:p w14:paraId="7B137515">
            <w:pPr>
              <w:pStyle w:val="547"/>
              <w:tabs>
                <w:tab w:val="left" w:pos="567"/>
                <w:tab w:val="left" w:pos="1843"/>
              </w:tabs>
              <w:spacing w:before="60" w:after="60" w:line="288" w:lineRule="auto"/>
              <w:jc w:val="center"/>
              <w:rPr>
                <w:i/>
                <w:color w:val="000000"/>
                <w:sz w:val="19"/>
                <w:szCs w:val="19"/>
              </w:rPr>
            </w:pPr>
            <w:r>
              <w:rPr>
                <w:i/>
                <w:color w:val="000000"/>
                <w:sz w:val="19"/>
                <w:szCs w:val="19"/>
              </w:rPr>
              <w:t>Periodicidade</w:t>
            </w:r>
          </w:p>
        </w:tc>
        <w:tc>
          <w:tcPr>
            <w:tcW w:w="1135" w:type="dxa"/>
            <w:tcBorders>
              <w:top w:val="single" w:color="000000" w:sz="4" w:space="0"/>
              <w:left w:val="single" w:color="000000" w:sz="4" w:space="0"/>
              <w:bottom w:val="single" w:color="000000" w:sz="4" w:space="0"/>
              <w:right w:val="single" w:color="000000" w:sz="4" w:space="0"/>
            </w:tcBorders>
            <w:vAlign w:val="center"/>
          </w:tcPr>
          <w:p w14:paraId="347FAF73">
            <w:pPr>
              <w:pStyle w:val="547"/>
              <w:tabs>
                <w:tab w:val="left" w:pos="567"/>
                <w:tab w:val="left" w:pos="1843"/>
              </w:tabs>
              <w:spacing w:before="60" w:after="60" w:line="288" w:lineRule="auto"/>
              <w:jc w:val="center"/>
              <w:rPr>
                <w:i/>
                <w:color w:val="000000"/>
                <w:sz w:val="19"/>
                <w:szCs w:val="19"/>
              </w:rPr>
            </w:pPr>
            <w:r>
              <w:rPr>
                <w:i/>
                <w:color w:val="000000"/>
                <w:sz w:val="19"/>
                <w:szCs w:val="19"/>
              </w:rPr>
              <w:t>Estimadas por período</w:t>
            </w:r>
          </w:p>
        </w:tc>
        <w:tc>
          <w:tcPr>
            <w:tcW w:w="819" w:type="dxa"/>
            <w:tcBorders>
              <w:top w:val="single" w:color="000000" w:sz="4" w:space="0"/>
              <w:left w:val="single" w:color="000000" w:sz="4" w:space="0"/>
              <w:bottom w:val="single" w:color="000000" w:sz="4" w:space="0"/>
              <w:right w:val="single" w:color="000000" w:sz="4" w:space="0"/>
            </w:tcBorders>
            <w:vAlign w:val="center"/>
          </w:tcPr>
          <w:p w14:paraId="217A9C55">
            <w:pPr>
              <w:pStyle w:val="547"/>
              <w:tabs>
                <w:tab w:val="left" w:pos="567"/>
                <w:tab w:val="left" w:pos="1843"/>
              </w:tabs>
              <w:spacing w:before="60" w:after="60" w:line="288" w:lineRule="auto"/>
              <w:jc w:val="center"/>
              <w:rPr>
                <w:i/>
                <w:color w:val="000000"/>
                <w:sz w:val="19"/>
                <w:szCs w:val="19"/>
              </w:rPr>
            </w:pPr>
            <w:r>
              <w:rPr>
                <w:i/>
                <w:color w:val="000000"/>
                <w:sz w:val="19"/>
                <w:szCs w:val="19"/>
              </w:rPr>
              <w:t>Mínima por pedido</w:t>
            </w:r>
          </w:p>
        </w:tc>
      </w:tr>
      <w:tr w14:paraId="3F0FD5B6">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6C65C0DB">
            <w:pPr>
              <w:pStyle w:val="547"/>
              <w:tabs>
                <w:tab w:val="left" w:pos="567"/>
                <w:tab w:val="left" w:pos="1843"/>
              </w:tabs>
              <w:spacing w:before="60" w:after="60" w:line="288" w:lineRule="auto"/>
              <w:jc w:val="center"/>
            </w:pPr>
            <w:r>
              <w:rPr>
                <w:color w:val="000000"/>
                <w:sz w:val="19"/>
                <w:szCs w:val="19"/>
              </w:rPr>
              <w:t>1</w:t>
            </w:r>
          </w:p>
        </w:tc>
        <w:tc>
          <w:tcPr>
            <w:tcW w:w="2550" w:type="dxa"/>
            <w:tcBorders>
              <w:top w:val="single" w:color="000000" w:sz="4" w:space="0"/>
              <w:left w:val="single" w:color="000000" w:sz="4" w:space="0"/>
              <w:bottom w:val="single" w:color="000000" w:sz="4" w:space="0"/>
              <w:right w:val="single" w:color="000000" w:sz="4" w:space="0"/>
            </w:tcBorders>
            <w:vAlign w:val="center"/>
          </w:tcPr>
          <w:p w14:paraId="16A49583">
            <w:pPr>
              <w:pStyle w:val="547"/>
              <w:tabs>
                <w:tab w:val="left" w:pos="567"/>
                <w:tab w:val="left" w:pos="1843"/>
              </w:tabs>
              <w:spacing w:before="60" w:after="60" w:line="288" w:lineRule="auto"/>
              <w:jc w:val="left"/>
            </w:pPr>
            <w:r>
              <w:rPr>
                <w:sz w:val="19"/>
                <w:szCs w:val="19"/>
              </w:rPr>
              <w:t>ACETATO DE RETINOL 10.000UI + AMIOÁCIDOS 25MG + METIONINA 5MG + CLORANFENICOL 5 MG/1GR POMADA OFTÁLMICA – TUBO 3,5G</w:t>
            </w:r>
          </w:p>
        </w:tc>
        <w:tc>
          <w:tcPr>
            <w:tcW w:w="567" w:type="dxa"/>
            <w:tcBorders>
              <w:top w:val="single" w:color="000000" w:sz="4" w:space="0"/>
              <w:left w:val="single" w:color="000000" w:sz="4" w:space="0"/>
              <w:bottom w:val="single" w:color="000000" w:sz="4" w:space="0"/>
              <w:right w:val="single" w:color="000000" w:sz="4" w:space="0"/>
            </w:tcBorders>
            <w:vAlign w:val="center"/>
          </w:tcPr>
          <w:p w14:paraId="4308711F">
            <w:pPr>
              <w:pStyle w:val="547"/>
              <w:tabs>
                <w:tab w:val="left" w:pos="567"/>
                <w:tab w:val="left" w:pos="1843"/>
              </w:tabs>
              <w:spacing w:before="60" w:after="60" w:line="288" w:lineRule="auto"/>
              <w:jc w:val="center"/>
            </w:pPr>
            <w:r>
              <w:rPr>
                <w:sz w:val="19"/>
                <w:szCs w:val="19"/>
              </w:rPr>
              <w:t>TB</w:t>
            </w:r>
          </w:p>
        </w:tc>
        <w:tc>
          <w:tcPr>
            <w:tcW w:w="1134" w:type="dxa"/>
            <w:tcBorders>
              <w:top w:val="single" w:color="000000" w:sz="4" w:space="0"/>
              <w:left w:val="single" w:color="000000" w:sz="4" w:space="0"/>
              <w:bottom w:val="single" w:color="000000" w:sz="4" w:space="0"/>
              <w:right w:val="single" w:color="000000" w:sz="4" w:space="0"/>
            </w:tcBorders>
            <w:vAlign w:val="center"/>
          </w:tcPr>
          <w:p w14:paraId="35E88462">
            <w:pPr>
              <w:pStyle w:val="547"/>
              <w:tabs>
                <w:tab w:val="left" w:pos="567"/>
                <w:tab w:val="left" w:pos="1843"/>
              </w:tabs>
              <w:spacing w:before="60" w:after="60" w:line="288" w:lineRule="auto"/>
              <w:jc w:val="center"/>
            </w:pPr>
            <w:r>
              <w:rPr>
                <w:color w:val="000000"/>
                <w:sz w:val="19"/>
                <w:szCs w:val="19"/>
              </w:rPr>
              <w:t>800</w:t>
            </w:r>
          </w:p>
        </w:tc>
        <w:tc>
          <w:tcPr>
            <w:tcW w:w="994" w:type="dxa"/>
            <w:tcBorders>
              <w:top w:val="single" w:color="000000" w:sz="4" w:space="0"/>
              <w:left w:val="single" w:color="000000" w:sz="4" w:space="0"/>
              <w:bottom w:val="single" w:color="000000" w:sz="4" w:space="0"/>
              <w:right w:val="single" w:color="000000" w:sz="4" w:space="0"/>
            </w:tcBorders>
            <w:vAlign w:val="center"/>
          </w:tcPr>
          <w:p w14:paraId="342B8070">
            <w:pPr>
              <w:pStyle w:val="547"/>
              <w:tabs>
                <w:tab w:val="left" w:pos="567"/>
                <w:tab w:val="left" w:pos="1843"/>
              </w:tabs>
              <w:spacing w:before="60" w:after="60" w:line="288" w:lineRule="auto"/>
              <w:jc w:val="center"/>
            </w:pPr>
            <w:r>
              <w:rPr>
                <w:color w:val="000000"/>
                <w:sz w:val="19"/>
                <w:szCs w:val="19"/>
              </w:rPr>
              <w:t>260</w:t>
            </w:r>
          </w:p>
        </w:tc>
        <w:tc>
          <w:tcPr>
            <w:tcW w:w="1417" w:type="dxa"/>
            <w:tcBorders>
              <w:top w:val="single" w:color="000000" w:sz="4" w:space="0"/>
              <w:left w:val="single" w:color="000000" w:sz="4" w:space="0"/>
              <w:bottom w:val="single" w:color="000000" w:sz="4" w:space="0"/>
              <w:right w:val="single" w:color="000000" w:sz="4" w:space="0"/>
            </w:tcBorders>
            <w:vAlign w:val="center"/>
          </w:tcPr>
          <w:p w14:paraId="03EB248E">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6EE60338">
            <w:pPr>
              <w:pStyle w:val="547"/>
              <w:tabs>
                <w:tab w:val="left" w:pos="567"/>
                <w:tab w:val="left" w:pos="1843"/>
              </w:tabs>
              <w:spacing w:before="60" w:after="60" w:line="288" w:lineRule="auto"/>
              <w:jc w:val="center"/>
            </w:pPr>
            <w:r>
              <w:rPr>
                <w:color w:val="000000"/>
                <w:sz w:val="19"/>
                <w:szCs w:val="19"/>
              </w:rPr>
              <w:t>260</w:t>
            </w:r>
          </w:p>
        </w:tc>
        <w:tc>
          <w:tcPr>
            <w:tcW w:w="819" w:type="dxa"/>
            <w:tcBorders>
              <w:top w:val="single" w:color="000000" w:sz="4" w:space="0"/>
              <w:left w:val="single" w:color="000000" w:sz="4" w:space="0"/>
              <w:bottom w:val="single" w:color="000000" w:sz="4" w:space="0"/>
              <w:right w:val="single" w:color="000000" w:sz="4" w:space="0"/>
            </w:tcBorders>
            <w:vAlign w:val="center"/>
          </w:tcPr>
          <w:p w14:paraId="09167EEC">
            <w:pPr>
              <w:pStyle w:val="547"/>
              <w:tabs>
                <w:tab w:val="left" w:pos="567"/>
                <w:tab w:val="left" w:pos="1843"/>
              </w:tabs>
              <w:spacing w:before="60" w:after="60" w:line="288" w:lineRule="auto"/>
              <w:jc w:val="center"/>
            </w:pPr>
            <w:r>
              <w:rPr>
                <w:color w:val="000000"/>
                <w:sz w:val="19"/>
                <w:szCs w:val="19"/>
              </w:rPr>
              <w:t>60</w:t>
            </w:r>
          </w:p>
        </w:tc>
      </w:tr>
      <w:tr w14:paraId="41488089">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5D8686E0">
            <w:pPr>
              <w:pStyle w:val="547"/>
              <w:tabs>
                <w:tab w:val="left" w:pos="567"/>
                <w:tab w:val="left" w:pos="1843"/>
              </w:tabs>
              <w:spacing w:before="60" w:after="60" w:line="288" w:lineRule="auto"/>
              <w:jc w:val="center"/>
            </w:pPr>
            <w:r>
              <w:rPr>
                <w:color w:val="000000"/>
                <w:sz w:val="19"/>
                <w:szCs w:val="19"/>
              </w:rPr>
              <w:t>2</w:t>
            </w:r>
          </w:p>
        </w:tc>
        <w:tc>
          <w:tcPr>
            <w:tcW w:w="2550" w:type="dxa"/>
            <w:tcBorders>
              <w:top w:val="single" w:color="000000" w:sz="4" w:space="0"/>
              <w:left w:val="single" w:color="000000" w:sz="4" w:space="0"/>
              <w:bottom w:val="single" w:color="000000" w:sz="4" w:space="0"/>
              <w:right w:val="single" w:color="000000" w:sz="4" w:space="0"/>
            </w:tcBorders>
            <w:vAlign w:val="center"/>
          </w:tcPr>
          <w:p w14:paraId="0CF11E76">
            <w:pPr>
              <w:pStyle w:val="547"/>
              <w:tabs>
                <w:tab w:val="left" w:pos="567"/>
                <w:tab w:val="left" w:pos="1843"/>
              </w:tabs>
              <w:spacing w:before="60" w:after="60" w:line="288" w:lineRule="auto"/>
              <w:jc w:val="left"/>
            </w:pPr>
            <w:r>
              <w:rPr>
                <w:sz w:val="19"/>
                <w:szCs w:val="19"/>
              </w:rPr>
              <w:t>ACICLOVIR 200MG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192A5B9A">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0908E868">
            <w:pPr>
              <w:pStyle w:val="547"/>
              <w:tabs>
                <w:tab w:val="left" w:pos="567"/>
                <w:tab w:val="left" w:pos="1843"/>
              </w:tabs>
              <w:spacing w:before="60" w:after="60" w:line="288" w:lineRule="auto"/>
              <w:jc w:val="center"/>
            </w:pPr>
            <w:r>
              <w:rPr>
                <w:color w:val="000000"/>
                <w:sz w:val="19"/>
                <w:szCs w:val="19"/>
              </w:rPr>
              <w:t>100.000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35C89FDE">
            <w:pPr>
              <w:pStyle w:val="547"/>
              <w:tabs>
                <w:tab w:val="left" w:pos="567"/>
                <w:tab w:val="left" w:pos="1843"/>
              </w:tabs>
              <w:spacing w:before="60" w:after="60" w:line="288" w:lineRule="auto"/>
              <w:jc w:val="center"/>
            </w:pPr>
            <w:r>
              <w:rPr>
                <w:color w:val="000000"/>
                <w:sz w:val="19"/>
                <w:szCs w:val="19"/>
              </w:rPr>
              <w:t>33.300</w:t>
            </w:r>
          </w:p>
        </w:tc>
        <w:tc>
          <w:tcPr>
            <w:tcW w:w="1417" w:type="dxa"/>
            <w:tcBorders>
              <w:top w:val="single" w:color="000000" w:sz="4" w:space="0"/>
              <w:left w:val="single" w:color="000000" w:sz="4" w:space="0"/>
              <w:bottom w:val="single" w:color="000000" w:sz="4" w:space="0"/>
              <w:right w:val="single" w:color="000000" w:sz="4" w:space="0"/>
            </w:tcBorders>
            <w:vAlign w:val="center"/>
          </w:tcPr>
          <w:p w14:paraId="6CA9E96D">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4D6CFC5F">
            <w:pPr>
              <w:pStyle w:val="547"/>
              <w:tabs>
                <w:tab w:val="left" w:pos="567"/>
                <w:tab w:val="left" w:pos="1843"/>
              </w:tabs>
              <w:spacing w:before="60" w:after="60" w:line="288" w:lineRule="auto"/>
              <w:jc w:val="center"/>
            </w:pPr>
            <w:r>
              <w:rPr>
                <w:color w:val="000000"/>
                <w:sz w:val="19"/>
                <w:szCs w:val="19"/>
              </w:rPr>
              <w:t>33.300</w:t>
            </w:r>
          </w:p>
        </w:tc>
        <w:tc>
          <w:tcPr>
            <w:tcW w:w="819" w:type="dxa"/>
            <w:tcBorders>
              <w:top w:val="single" w:color="000000" w:sz="4" w:space="0"/>
              <w:left w:val="single" w:color="000000" w:sz="4" w:space="0"/>
              <w:bottom w:val="single" w:color="000000" w:sz="4" w:space="0"/>
              <w:right w:val="single" w:color="000000" w:sz="4" w:space="0"/>
            </w:tcBorders>
            <w:vAlign w:val="center"/>
          </w:tcPr>
          <w:p w14:paraId="691AB96D">
            <w:pPr>
              <w:pStyle w:val="547"/>
              <w:tabs>
                <w:tab w:val="left" w:pos="567"/>
                <w:tab w:val="left" w:pos="1843"/>
              </w:tabs>
              <w:spacing w:before="60" w:after="60" w:line="288" w:lineRule="auto"/>
              <w:jc w:val="center"/>
            </w:pPr>
            <w:r>
              <w:rPr>
                <w:color w:val="000000"/>
                <w:sz w:val="19"/>
                <w:szCs w:val="19"/>
              </w:rPr>
              <w:t>8.300</w:t>
            </w:r>
          </w:p>
        </w:tc>
      </w:tr>
      <w:tr w14:paraId="25E265A5">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1577DDDD">
            <w:pPr>
              <w:pStyle w:val="547"/>
              <w:tabs>
                <w:tab w:val="left" w:pos="567"/>
                <w:tab w:val="left" w:pos="1843"/>
              </w:tabs>
              <w:spacing w:before="60" w:after="60" w:line="288" w:lineRule="auto"/>
              <w:jc w:val="center"/>
            </w:pPr>
            <w:r>
              <w:rPr>
                <w:color w:val="000000"/>
                <w:sz w:val="19"/>
                <w:szCs w:val="19"/>
              </w:rPr>
              <w:t>3</w:t>
            </w:r>
          </w:p>
        </w:tc>
        <w:tc>
          <w:tcPr>
            <w:tcW w:w="2550" w:type="dxa"/>
            <w:tcBorders>
              <w:top w:val="single" w:color="000000" w:sz="4" w:space="0"/>
              <w:left w:val="single" w:color="000000" w:sz="4" w:space="0"/>
              <w:bottom w:val="single" w:color="000000" w:sz="4" w:space="0"/>
              <w:right w:val="single" w:color="000000" w:sz="4" w:space="0"/>
            </w:tcBorders>
            <w:vAlign w:val="center"/>
          </w:tcPr>
          <w:p w14:paraId="328735D0">
            <w:pPr>
              <w:pStyle w:val="547"/>
              <w:tabs>
                <w:tab w:val="left" w:pos="567"/>
                <w:tab w:val="left" w:pos="1843"/>
              </w:tabs>
              <w:spacing w:before="60" w:after="60" w:line="288" w:lineRule="auto"/>
              <w:jc w:val="left"/>
            </w:pPr>
            <w:r>
              <w:rPr>
                <w:sz w:val="19"/>
                <w:szCs w:val="19"/>
              </w:rPr>
              <w:t>ÁCIDO ACETILSALICÍLICO 100MG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08282DD4">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0872D983">
            <w:pPr>
              <w:pStyle w:val="547"/>
              <w:tabs>
                <w:tab w:val="left" w:pos="567"/>
                <w:tab w:val="left" w:pos="1843"/>
              </w:tabs>
              <w:spacing w:before="60" w:after="60" w:line="288" w:lineRule="auto"/>
              <w:jc w:val="center"/>
            </w:pPr>
            <w:r>
              <w:rPr>
                <w:color w:val="000000"/>
                <w:sz w:val="19"/>
                <w:szCs w:val="19"/>
              </w:rPr>
              <w:t>950.000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390F329C">
            <w:pPr>
              <w:pStyle w:val="547"/>
              <w:tabs>
                <w:tab w:val="left" w:pos="567"/>
                <w:tab w:val="left" w:pos="1843"/>
              </w:tabs>
              <w:spacing w:before="60" w:after="60" w:line="288" w:lineRule="auto"/>
              <w:jc w:val="center"/>
            </w:pPr>
            <w:r>
              <w:rPr>
                <w:color w:val="000000"/>
                <w:sz w:val="19"/>
                <w:szCs w:val="19"/>
              </w:rPr>
              <w:t>316.600</w:t>
            </w:r>
          </w:p>
        </w:tc>
        <w:tc>
          <w:tcPr>
            <w:tcW w:w="1417" w:type="dxa"/>
            <w:tcBorders>
              <w:top w:val="single" w:color="000000" w:sz="4" w:space="0"/>
              <w:left w:val="single" w:color="000000" w:sz="4" w:space="0"/>
              <w:bottom w:val="single" w:color="000000" w:sz="4" w:space="0"/>
              <w:right w:val="single" w:color="000000" w:sz="4" w:space="0"/>
            </w:tcBorders>
            <w:vAlign w:val="center"/>
          </w:tcPr>
          <w:p w14:paraId="1715511B">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27D548C2">
            <w:pPr>
              <w:pStyle w:val="547"/>
              <w:tabs>
                <w:tab w:val="left" w:pos="567"/>
                <w:tab w:val="left" w:pos="1843"/>
              </w:tabs>
              <w:spacing w:before="60" w:after="60" w:line="288" w:lineRule="auto"/>
              <w:jc w:val="center"/>
            </w:pPr>
            <w:r>
              <w:rPr>
                <w:color w:val="000000"/>
                <w:sz w:val="19"/>
                <w:szCs w:val="19"/>
              </w:rPr>
              <w:t>316.600</w:t>
            </w:r>
          </w:p>
        </w:tc>
        <w:tc>
          <w:tcPr>
            <w:tcW w:w="819" w:type="dxa"/>
            <w:tcBorders>
              <w:top w:val="single" w:color="000000" w:sz="4" w:space="0"/>
              <w:left w:val="single" w:color="000000" w:sz="4" w:space="0"/>
              <w:bottom w:val="single" w:color="000000" w:sz="4" w:space="0"/>
              <w:right w:val="single" w:color="000000" w:sz="4" w:space="0"/>
            </w:tcBorders>
            <w:vAlign w:val="center"/>
          </w:tcPr>
          <w:p w14:paraId="3C550D0C">
            <w:pPr>
              <w:pStyle w:val="547"/>
              <w:tabs>
                <w:tab w:val="left" w:pos="567"/>
                <w:tab w:val="left" w:pos="1843"/>
              </w:tabs>
              <w:spacing w:before="60" w:after="60" w:line="288" w:lineRule="auto"/>
              <w:jc w:val="center"/>
            </w:pPr>
            <w:r>
              <w:rPr>
                <w:color w:val="000000"/>
                <w:sz w:val="19"/>
                <w:szCs w:val="19"/>
              </w:rPr>
              <w:t>79.000</w:t>
            </w:r>
          </w:p>
        </w:tc>
      </w:tr>
      <w:tr w14:paraId="7589899D">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79622E13">
            <w:pPr>
              <w:pStyle w:val="547"/>
              <w:tabs>
                <w:tab w:val="left" w:pos="567"/>
                <w:tab w:val="left" w:pos="1843"/>
              </w:tabs>
              <w:spacing w:before="60" w:after="60" w:line="288" w:lineRule="auto"/>
              <w:jc w:val="center"/>
            </w:pPr>
            <w:r>
              <w:rPr>
                <w:color w:val="000000"/>
                <w:sz w:val="19"/>
                <w:szCs w:val="19"/>
              </w:rPr>
              <w:t>4</w:t>
            </w:r>
          </w:p>
        </w:tc>
        <w:tc>
          <w:tcPr>
            <w:tcW w:w="2550" w:type="dxa"/>
            <w:tcBorders>
              <w:top w:val="single" w:color="000000" w:sz="4" w:space="0"/>
              <w:left w:val="single" w:color="000000" w:sz="4" w:space="0"/>
              <w:bottom w:val="single" w:color="000000" w:sz="4" w:space="0"/>
              <w:right w:val="single" w:color="000000" w:sz="4" w:space="0"/>
            </w:tcBorders>
            <w:vAlign w:val="center"/>
          </w:tcPr>
          <w:p w14:paraId="468E8584">
            <w:pPr>
              <w:pStyle w:val="547"/>
              <w:tabs>
                <w:tab w:val="left" w:pos="567"/>
                <w:tab w:val="left" w:pos="1843"/>
              </w:tabs>
              <w:spacing w:before="60" w:after="60" w:line="288" w:lineRule="auto"/>
              <w:jc w:val="left"/>
            </w:pPr>
            <w:r>
              <w:rPr>
                <w:sz w:val="19"/>
                <w:szCs w:val="19"/>
              </w:rPr>
              <w:t>ÁCIDO FÓLICO 5MG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64A4E11B">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245CC5F1">
            <w:pPr>
              <w:pStyle w:val="547"/>
              <w:tabs>
                <w:tab w:val="left" w:pos="567"/>
                <w:tab w:val="left" w:pos="1843"/>
              </w:tabs>
              <w:spacing w:before="60" w:after="60" w:line="288" w:lineRule="auto"/>
              <w:jc w:val="center"/>
            </w:pPr>
            <w:r>
              <w:rPr>
                <w:color w:val="000000"/>
                <w:sz w:val="19"/>
                <w:szCs w:val="19"/>
              </w:rPr>
              <w:t>160.000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16226F11">
            <w:pPr>
              <w:pStyle w:val="547"/>
              <w:tabs>
                <w:tab w:val="left" w:pos="567"/>
                <w:tab w:val="left" w:pos="1843"/>
              </w:tabs>
              <w:spacing w:before="60" w:after="60" w:line="288" w:lineRule="auto"/>
              <w:jc w:val="center"/>
            </w:pPr>
            <w:r>
              <w:rPr>
                <w:sz w:val="19"/>
                <w:szCs w:val="19"/>
              </w:rPr>
              <w:t>53.300</w:t>
            </w:r>
          </w:p>
        </w:tc>
        <w:tc>
          <w:tcPr>
            <w:tcW w:w="1417" w:type="dxa"/>
            <w:tcBorders>
              <w:top w:val="single" w:color="000000" w:sz="4" w:space="0"/>
              <w:left w:val="single" w:color="000000" w:sz="4" w:space="0"/>
              <w:bottom w:val="single" w:color="000000" w:sz="4" w:space="0"/>
              <w:right w:val="single" w:color="000000" w:sz="4" w:space="0"/>
            </w:tcBorders>
            <w:vAlign w:val="center"/>
          </w:tcPr>
          <w:p w14:paraId="420BA1B6">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5347A858">
            <w:pPr>
              <w:pStyle w:val="547"/>
              <w:tabs>
                <w:tab w:val="left" w:pos="567"/>
                <w:tab w:val="left" w:pos="1843"/>
              </w:tabs>
              <w:spacing w:before="60" w:after="60" w:line="288" w:lineRule="auto"/>
              <w:jc w:val="center"/>
            </w:pPr>
            <w:r>
              <w:rPr>
                <w:color w:val="000000"/>
                <w:sz w:val="19"/>
                <w:szCs w:val="19"/>
              </w:rPr>
              <w:t>53.300</w:t>
            </w:r>
          </w:p>
        </w:tc>
        <w:tc>
          <w:tcPr>
            <w:tcW w:w="819" w:type="dxa"/>
            <w:tcBorders>
              <w:top w:val="single" w:color="000000" w:sz="4" w:space="0"/>
              <w:left w:val="single" w:color="000000" w:sz="4" w:space="0"/>
              <w:bottom w:val="single" w:color="000000" w:sz="4" w:space="0"/>
              <w:right w:val="single" w:color="000000" w:sz="4" w:space="0"/>
            </w:tcBorders>
            <w:vAlign w:val="center"/>
          </w:tcPr>
          <w:p w14:paraId="7F122104">
            <w:pPr>
              <w:pStyle w:val="547"/>
              <w:tabs>
                <w:tab w:val="left" w:pos="567"/>
                <w:tab w:val="left" w:pos="1843"/>
              </w:tabs>
              <w:spacing w:before="60" w:after="60" w:line="288" w:lineRule="auto"/>
              <w:jc w:val="center"/>
            </w:pPr>
            <w:r>
              <w:rPr>
                <w:color w:val="000000"/>
                <w:sz w:val="19"/>
                <w:szCs w:val="19"/>
              </w:rPr>
              <w:t>13.000</w:t>
            </w:r>
          </w:p>
        </w:tc>
      </w:tr>
      <w:tr w14:paraId="27003CC9">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38715348">
            <w:pPr>
              <w:pStyle w:val="547"/>
              <w:tabs>
                <w:tab w:val="left" w:pos="567"/>
                <w:tab w:val="left" w:pos="1843"/>
              </w:tabs>
              <w:spacing w:before="60" w:after="60" w:line="288" w:lineRule="auto"/>
              <w:jc w:val="center"/>
            </w:pPr>
            <w:r>
              <w:rPr>
                <w:color w:val="000000"/>
                <w:sz w:val="19"/>
                <w:szCs w:val="19"/>
              </w:rPr>
              <w:t>5</w:t>
            </w:r>
          </w:p>
        </w:tc>
        <w:tc>
          <w:tcPr>
            <w:tcW w:w="2550" w:type="dxa"/>
            <w:tcBorders>
              <w:top w:val="single" w:color="000000" w:sz="4" w:space="0"/>
              <w:left w:val="single" w:color="000000" w:sz="4" w:space="0"/>
              <w:bottom w:val="single" w:color="000000" w:sz="4" w:space="0"/>
              <w:right w:val="single" w:color="000000" w:sz="4" w:space="0"/>
            </w:tcBorders>
            <w:vAlign w:val="center"/>
          </w:tcPr>
          <w:p w14:paraId="6E94C5BF">
            <w:pPr>
              <w:pStyle w:val="547"/>
              <w:tabs>
                <w:tab w:val="left" w:pos="567"/>
                <w:tab w:val="left" w:pos="1843"/>
              </w:tabs>
              <w:spacing w:before="60" w:after="60" w:line="288" w:lineRule="auto"/>
              <w:jc w:val="left"/>
            </w:pPr>
            <w:r>
              <w:rPr>
                <w:sz w:val="19"/>
                <w:szCs w:val="19"/>
              </w:rPr>
              <w:t>ÁCIDO TRANEXÂMICO 250MG/ 5ML 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5C73335C">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4A863DBE">
            <w:pPr>
              <w:pStyle w:val="547"/>
              <w:tabs>
                <w:tab w:val="left" w:pos="567"/>
                <w:tab w:val="left" w:pos="1843"/>
              </w:tabs>
              <w:spacing w:before="60" w:after="60" w:line="288" w:lineRule="auto"/>
              <w:jc w:val="center"/>
            </w:pPr>
            <w:r>
              <w:rPr>
                <w:color w:val="000000"/>
                <w:sz w:val="19"/>
                <w:szCs w:val="19"/>
              </w:rPr>
              <w:t>600</w:t>
            </w:r>
          </w:p>
        </w:tc>
        <w:tc>
          <w:tcPr>
            <w:tcW w:w="994" w:type="dxa"/>
            <w:tcBorders>
              <w:top w:val="single" w:color="000000" w:sz="4" w:space="0"/>
              <w:left w:val="single" w:color="000000" w:sz="4" w:space="0"/>
              <w:bottom w:val="single" w:color="000000" w:sz="4" w:space="0"/>
              <w:right w:val="single" w:color="000000" w:sz="4" w:space="0"/>
            </w:tcBorders>
            <w:vAlign w:val="center"/>
          </w:tcPr>
          <w:p w14:paraId="1AFB7C64">
            <w:pPr>
              <w:pStyle w:val="547"/>
              <w:tabs>
                <w:tab w:val="left" w:pos="567"/>
                <w:tab w:val="left" w:pos="1843"/>
              </w:tabs>
              <w:spacing w:before="60" w:after="60" w:line="288" w:lineRule="auto"/>
              <w:jc w:val="center"/>
            </w:pPr>
            <w:r>
              <w:rPr>
                <w:sz w:val="19"/>
                <w:szCs w:val="19"/>
              </w:rPr>
              <w:t>200</w:t>
            </w:r>
          </w:p>
        </w:tc>
        <w:tc>
          <w:tcPr>
            <w:tcW w:w="1417" w:type="dxa"/>
            <w:tcBorders>
              <w:top w:val="single" w:color="000000" w:sz="4" w:space="0"/>
              <w:left w:val="single" w:color="000000" w:sz="4" w:space="0"/>
              <w:bottom w:val="single" w:color="000000" w:sz="4" w:space="0"/>
              <w:right w:val="single" w:color="000000" w:sz="4" w:space="0"/>
            </w:tcBorders>
            <w:vAlign w:val="center"/>
          </w:tcPr>
          <w:p w14:paraId="3CDFBE0D">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6E8ADBA0">
            <w:pPr>
              <w:pStyle w:val="547"/>
              <w:tabs>
                <w:tab w:val="left" w:pos="567"/>
                <w:tab w:val="left" w:pos="1843"/>
              </w:tabs>
              <w:spacing w:before="60" w:after="60" w:line="288" w:lineRule="auto"/>
              <w:jc w:val="center"/>
            </w:pPr>
            <w:r>
              <w:rPr>
                <w:color w:val="000000"/>
                <w:sz w:val="19"/>
                <w:szCs w:val="19"/>
              </w:rPr>
              <w:t>200</w:t>
            </w:r>
          </w:p>
        </w:tc>
        <w:tc>
          <w:tcPr>
            <w:tcW w:w="819" w:type="dxa"/>
            <w:tcBorders>
              <w:top w:val="single" w:color="000000" w:sz="4" w:space="0"/>
              <w:left w:val="single" w:color="000000" w:sz="4" w:space="0"/>
              <w:bottom w:val="single" w:color="000000" w:sz="4" w:space="0"/>
              <w:right w:val="single" w:color="000000" w:sz="4" w:space="0"/>
            </w:tcBorders>
            <w:vAlign w:val="center"/>
          </w:tcPr>
          <w:p w14:paraId="60188056">
            <w:pPr>
              <w:pStyle w:val="547"/>
              <w:tabs>
                <w:tab w:val="left" w:pos="567"/>
                <w:tab w:val="left" w:pos="1843"/>
              </w:tabs>
              <w:spacing w:before="60" w:after="60" w:line="288" w:lineRule="auto"/>
              <w:jc w:val="center"/>
            </w:pPr>
            <w:r>
              <w:rPr>
                <w:color w:val="000000"/>
                <w:sz w:val="19"/>
                <w:szCs w:val="19"/>
              </w:rPr>
              <w:t>50</w:t>
            </w:r>
          </w:p>
        </w:tc>
      </w:tr>
      <w:tr w14:paraId="6AB86E07">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4F28A0D1">
            <w:pPr>
              <w:pStyle w:val="547"/>
              <w:tabs>
                <w:tab w:val="left" w:pos="567"/>
                <w:tab w:val="left" w:pos="1843"/>
              </w:tabs>
              <w:spacing w:before="60" w:after="60" w:line="288" w:lineRule="auto"/>
              <w:jc w:val="center"/>
            </w:pPr>
            <w:r>
              <w:rPr>
                <w:color w:val="000000"/>
                <w:sz w:val="19"/>
                <w:szCs w:val="19"/>
              </w:rPr>
              <w:t>6</w:t>
            </w:r>
          </w:p>
        </w:tc>
        <w:tc>
          <w:tcPr>
            <w:tcW w:w="2550" w:type="dxa"/>
            <w:tcBorders>
              <w:top w:val="single" w:color="000000" w:sz="4" w:space="0"/>
              <w:left w:val="single" w:color="000000" w:sz="4" w:space="0"/>
              <w:bottom w:val="single" w:color="000000" w:sz="4" w:space="0"/>
              <w:right w:val="single" w:color="000000" w:sz="4" w:space="0"/>
            </w:tcBorders>
            <w:vAlign w:val="center"/>
          </w:tcPr>
          <w:p w14:paraId="64AE5BCC">
            <w:pPr>
              <w:pStyle w:val="547"/>
              <w:tabs>
                <w:tab w:val="left" w:pos="567"/>
                <w:tab w:val="left" w:pos="1843"/>
              </w:tabs>
              <w:spacing w:before="60" w:after="60" w:line="288" w:lineRule="auto"/>
              <w:jc w:val="left"/>
            </w:pPr>
            <w:r>
              <w:rPr>
                <w:sz w:val="19"/>
                <w:szCs w:val="19"/>
              </w:rPr>
              <w:t>ÁCIDO VALPRÓICO 250MG (CÁPSULA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10049434">
            <w:pPr>
              <w:pStyle w:val="547"/>
              <w:tabs>
                <w:tab w:val="left" w:pos="567"/>
                <w:tab w:val="left" w:pos="1843"/>
              </w:tabs>
              <w:spacing w:before="60" w:after="60" w:line="288" w:lineRule="auto"/>
              <w:jc w:val="center"/>
            </w:pPr>
            <w:r>
              <w:rPr>
                <w:sz w:val="19"/>
                <w:szCs w:val="19"/>
              </w:rPr>
              <w:t>CA</w:t>
            </w:r>
          </w:p>
        </w:tc>
        <w:tc>
          <w:tcPr>
            <w:tcW w:w="1134" w:type="dxa"/>
            <w:tcBorders>
              <w:top w:val="single" w:color="000000" w:sz="4" w:space="0"/>
              <w:left w:val="single" w:color="000000" w:sz="4" w:space="0"/>
              <w:bottom w:val="single" w:color="000000" w:sz="4" w:space="0"/>
              <w:right w:val="single" w:color="000000" w:sz="4" w:space="0"/>
            </w:tcBorders>
            <w:vAlign w:val="center"/>
          </w:tcPr>
          <w:p w14:paraId="1AB6425E">
            <w:pPr>
              <w:pStyle w:val="547"/>
              <w:tabs>
                <w:tab w:val="left" w:pos="567"/>
                <w:tab w:val="left" w:pos="1843"/>
              </w:tabs>
              <w:spacing w:before="60" w:after="60" w:line="288" w:lineRule="auto"/>
              <w:jc w:val="center"/>
            </w:pPr>
            <w:r>
              <w:rPr>
                <w:color w:val="000000"/>
                <w:sz w:val="19"/>
                <w:szCs w:val="19"/>
              </w:rPr>
              <w:t>850.000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5D1CE1D2">
            <w:pPr>
              <w:pStyle w:val="547"/>
              <w:tabs>
                <w:tab w:val="left" w:pos="567"/>
                <w:tab w:val="left" w:pos="1843"/>
              </w:tabs>
              <w:spacing w:before="60" w:after="60" w:line="288" w:lineRule="auto"/>
              <w:jc w:val="center"/>
            </w:pPr>
            <w:r>
              <w:rPr>
                <w:sz w:val="19"/>
                <w:szCs w:val="19"/>
              </w:rPr>
              <w:t>283.300</w:t>
            </w:r>
          </w:p>
        </w:tc>
        <w:tc>
          <w:tcPr>
            <w:tcW w:w="1417" w:type="dxa"/>
            <w:tcBorders>
              <w:top w:val="single" w:color="000000" w:sz="4" w:space="0"/>
              <w:left w:val="single" w:color="000000" w:sz="4" w:space="0"/>
              <w:bottom w:val="single" w:color="000000" w:sz="4" w:space="0"/>
              <w:right w:val="single" w:color="000000" w:sz="4" w:space="0"/>
            </w:tcBorders>
            <w:vAlign w:val="center"/>
          </w:tcPr>
          <w:p w14:paraId="38100EAE">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5B0FF76F">
            <w:pPr>
              <w:pStyle w:val="547"/>
              <w:tabs>
                <w:tab w:val="left" w:pos="567"/>
                <w:tab w:val="left" w:pos="1843"/>
              </w:tabs>
              <w:spacing w:before="60" w:after="60" w:line="288" w:lineRule="auto"/>
              <w:jc w:val="center"/>
            </w:pPr>
            <w:r>
              <w:rPr>
                <w:color w:val="000000"/>
                <w:sz w:val="19"/>
                <w:szCs w:val="19"/>
              </w:rPr>
              <w:t>283.300</w:t>
            </w:r>
          </w:p>
        </w:tc>
        <w:tc>
          <w:tcPr>
            <w:tcW w:w="819" w:type="dxa"/>
            <w:tcBorders>
              <w:top w:val="single" w:color="000000" w:sz="4" w:space="0"/>
              <w:left w:val="single" w:color="000000" w:sz="4" w:space="0"/>
              <w:bottom w:val="single" w:color="000000" w:sz="4" w:space="0"/>
              <w:right w:val="single" w:color="000000" w:sz="4" w:space="0"/>
            </w:tcBorders>
            <w:vAlign w:val="center"/>
          </w:tcPr>
          <w:p w14:paraId="0E944F71">
            <w:pPr>
              <w:pStyle w:val="547"/>
              <w:tabs>
                <w:tab w:val="left" w:pos="567"/>
                <w:tab w:val="left" w:pos="1843"/>
              </w:tabs>
              <w:spacing w:before="60" w:after="60" w:line="288" w:lineRule="auto"/>
              <w:jc w:val="center"/>
            </w:pPr>
            <w:r>
              <w:rPr>
                <w:color w:val="000000"/>
                <w:sz w:val="19"/>
                <w:szCs w:val="19"/>
              </w:rPr>
              <w:t>70.000</w:t>
            </w:r>
          </w:p>
        </w:tc>
      </w:tr>
      <w:tr w14:paraId="6A8BD7E2">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4061E36D">
            <w:pPr>
              <w:pStyle w:val="547"/>
              <w:tabs>
                <w:tab w:val="left" w:pos="567"/>
                <w:tab w:val="left" w:pos="1843"/>
              </w:tabs>
              <w:spacing w:before="60" w:after="60" w:line="288" w:lineRule="auto"/>
              <w:jc w:val="center"/>
            </w:pPr>
            <w:r>
              <w:rPr>
                <w:color w:val="000000"/>
                <w:sz w:val="19"/>
                <w:szCs w:val="19"/>
              </w:rPr>
              <w:t>7</w:t>
            </w:r>
          </w:p>
        </w:tc>
        <w:tc>
          <w:tcPr>
            <w:tcW w:w="2550" w:type="dxa"/>
            <w:tcBorders>
              <w:top w:val="single" w:color="000000" w:sz="4" w:space="0"/>
              <w:left w:val="single" w:color="000000" w:sz="4" w:space="0"/>
              <w:bottom w:val="single" w:color="000000" w:sz="4" w:space="0"/>
              <w:right w:val="single" w:color="000000" w:sz="4" w:space="0"/>
            </w:tcBorders>
            <w:vAlign w:val="center"/>
          </w:tcPr>
          <w:p w14:paraId="065EA11F">
            <w:pPr>
              <w:pStyle w:val="547"/>
              <w:tabs>
                <w:tab w:val="left" w:pos="567"/>
                <w:tab w:val="left" w:pos="1843"/>
              </w:tabs>
              <w:spacing w:before="60" w:after="60" w:line="288" w:lineRule="auto"/>
              <w:jc w:val="left"/>
            </w:pPr>
            <w:r>
              <w:rPr>
                <w:sz w:val="19"/>
                <w:szCs w:val="19"/>
              </w:rPr>
              <w:t>ÁCIDO VALPRÓICO (VALPROATO DE SÓDIO) 250MG/ 5ML LÍQUIDO – FRASCO 100ML</w:t>
            </w:r>
          </w:p>
        </w:tc>
        <w:tc>
          <w:tcPr>
            <w:tcW w:w="567" w:type="dxa"/>
            <w:tcBorders>
              <w:top w:val="single" w:color="000000" w:sz="4" w:space="0"/>
              <w:left w:val="single" w:color="000000" w:sz="4" w:space="0"/>
              <w:bottom w:val="single" w:color="000000" w:sz="4" w:space="0"/>
              <w:right w:val="single" w:color="000000" w:sz="4" w:space="0"/>
            </w:tcBorders>
            <w:vAlign w:val="center"/>
          </w:tcPr>
          <w:p w14:paraId="7757D18A">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7F0E8C92">
            <w:pPr>
              <w:pStyle w:val="547"/>
              <w:tabs>
                <w:tab w:val="left" w:pos="567"/>
                <w:tab w:val="left" w:pos="1843"/>
              </w:tabs>
              <w:spacing w:before="60" w:after="60" w:line="288" w:lineRule="auto"/>
              <w:jc w:val="center"/>
            </w:pPr>
            <w:r>
              <w:rPr>
                <w:color w:val="000000"/>
                <w:sz w:val="19"/>
                <w:szCs w:val="19"/>
              </w:rPr>
              <w:t>6.000</w:t>
            </w:r>
          </w:p>
        </w:tc>
        <w:tc>
          <w:tcPr>
            <w:tcW w:w="994" w:type="dxa"/>
            <w:tcBorders>
              <w:top w:val="single" w:color="000000" w:sz="4" w:space="0"/>
              <w:left w:val="single" w:color="000000" w:sz="4" w:space="0"/>
              <w:bottom w:val="single" w:color="000000" w:sz="4" w:space="0"/>
              <w:right w:val="single" w:color="000000" w:sz="4" w:space="0"/>
            </w:tcBorders>
            <w:vAlign w:val="center"/>
          </w:tcPr>
          <w:p w14:paraId="6C33BD8A">
            <w:pPr>
              <w:pStyle w:val="547"/>
              <w:tabs>
                <w:tab w:val="left" w:pos="567"/>
                <w:tab w:val="left" w:pos="1843"/>
              </w:tabs>
              <w:spacing w:before="60" w:after="60" w:line="288" w:lineRule="auto"/>
              <w:jc w:val="center"/>
            </w:pPr>
            <w:r>
              <w:rPr>
                <w:sz w:val="19"/>
                <w:szCs w:val="19"/>
              </w:rPr>
              <w:t>2.000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17FB44C1">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1D897010">
            <w:pPr>
              <w:pStyle w:val="547"/>
              <w:tabs>
                <w:tab w:val="left" w:pos="567"/>
                <w:tab w:val="left" w:pos="1843"/>
              </w:tabs>
              <w:spacing w:before="60" w:after="60" w:line="288" w:lineRule="auto"/>
              <w:jc w:val="center"/>
            </w:pPr>
            <w:r>
              <w:rPr>
                <w:color w:val="000000"/>
                <w:sz w:val="19"/>
                <w:szCs w:val="19"/>
              </w:rPr>
              <w:t>2.000</w:t>
            </w:r>
          </w:p>
        </w:tc>
        <w:tc>
          <w:tcPr>
            <w:tcW w:w="819" w:type="dxa"/>
            <w:tcBorders>
              <w:top w:val="single" w:color="000000" w:sz="4" w:space="0"/>
              <w:left w:val="single" w:color="000000" w:sz="4" w:space="0"/>
              <w:bottom w:val="single" w:color="000000" w:sz="4" w:space="0"/>
              <w:right w:val="single" w:color="000000" w:sz="4" w:space="0"/>
            </w:tcBorders>
            <w:vAlign w:val="center"/>
          </w:tcPr>
          <w:p w14:paraId="3C9CE862">
            <w:pPr>
              <w:pStyle w:val="547"/>
              <w:tabs>
                <w:tab w:val="left" w:pos="567"/>
                <w:tab w:val="left" w:pos="1843"/>
              </w:tabs>
              <w:spacing w:before="60" w:after="60" w:line="288" w:lineRule="auto"/>
              <w:jc w:val="center"/>
            </w:pPr>
            <w:r>
              <w:rPr>
                <w:color w:val="000000"/>
                <w:sz w:val="19"/>
                <w:szCs w:val="19"/>
              </w:rPr>
              <w:t>500</w:t>
            </w:r>
          </w:p>
        </w:tc>
      </w:tr>
      <w:tr w14:paraId="023061BE">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11E5E29B">
            <w:pPr>
              <w:pStyle w:val="547"/>
              <w:tabs>
                <w:tab w:val="left" w:pos="567"/>
                <w:tab w:val="left" w:pos="1843"/>
              </w:tabs>
              <w:spacing w:before="60" w:after="60" w:line="288" w:lineRule="auto"/>
              <w:jc w:val="center"/>
            </w:pPr>
            <w:r>
              <w:rPr>
                <w:color w:val="000000"/>
                <w:sz w:val="19"/>
                <w:szCs w:val="19"/>
              </w:rPr>
              <w:t>8</w:t>
            </w:r>
          </w:p>
        </w:tc>
        <w:tc>
          <w:tcPr>
            <w:tcW w:w="2550" w:type="dxa"/>
            <w:tcBorders>
              <w:top w:val="single" w:color="000000" w:sz="4" w:space="0"/>
              <w:left w:val="single" w:color="000000" w:sz="4" w:space="0"/>
              <w:bottom w:val="single" w:color="000000" w:sz="4" w:space="0"/>
              <w:right w:val="single" w:color="000000" w:sz="4" w:space="0"/>
            </w:tcBorders>
            <w:vAlign w:val="center"/>
          </w:tcPr>
          <w:p w14:paraId="3B32FE32">
            <w:pPr>
              <w:pStyle w:val="547"/>
              <w:tabs>
                <w:tab w:val="left" w:pos="567"/>
                <w:tab w:val="left" w:pos="1843"/>
              </w:tabs>
              <w:spacing w:before="60" w:after="60" w:line="288" w:lineRule="auto"/>
              <w:jc w:val="left"/>
            </w:pPr>
            <w:r>
              <w:rPr>
                <w:sz w:val="19"/>
                <w:szCs w:val="19"/>
              </w:rPr>
              <w:t>ADENOSINA 6MG/ 2ML 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2E4E8C3F">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16671CB0">
            <w:pPr>
              <w:pStyle w:val="547"/>
              <w:tabs>
                <w:tab w:val="left" w:pos="567"/>
                <w:tab w:val="left" w:pos="1843"/>
              </w:tabs>
              <w:spacing w:before="60" w:after="60" w:line="288" w:lineRule="auto"/>
              <w:jc w:val="center"/>
            </w:pPr>
            <w:r>
              <w:rPr>
                <w:color w:val="000000"/>
                <w:sz w:val="19"/>
                <w:szCs w:val="19"/>
              </w:rPr>
              <w:t>100</w:t>
            </w:r>
          </w:p>
        </w:tc>
        <w:tc>
          <w:tcPr>
            <w:tcW w:w="994" w:type="dxa"/>
            <w:tcBorders>
              <w:top w:val="single" w:color="000000" w:sz="4" w:space="0"/>
              <w:left w:val="single" w:color="000000" w:sz="4" w:space="0"/>
              <w:bottom w:val="single" w:color="000000" w:sz="4" w:space="0"/>
              <w:right w:val="single" w:color="000000" w:sz="4" w:space="0"/>
            </w:tcBorders>
            <w:vAlign w:val="center"/>
          </w:tcPr>
          <w:p w14:paraId="0CC45093">
            <w:pPr>
              <w:pStyle w:val="547"/>
              <w:tabs>
                <w:tab w:val="left" w:pos="567"/>
                <w:tab w:val="left" w:pos="1843"/>
              </w:tabs>
              <w:spacing w:before="60" w:after="60" w:line="288" w:lineRule="auto"/>
              <w:jc w:val="center"/>
            </w:pPr>
            <w:r>
              <w:rPr>
                <w:sz w:val="19"/>
                <w:szCs w:val="19"/>
              </w:rPr>
              <w:t>33</w:t>
            </w:r>
          </w:p>
        </w:tc>
        <w:tc>
          <w:tcPr>
            <w:tcW w:w="1417" w:type="dxa"/>
            <w:tcBorders>
              <w:top w:val="single" w:color="000000" w:sz="4" w:space="0"/>
              <w:left w:val="single" w:color="000000" w:sz="4" w:space="0"/>
              <w:bottom w:val="single" w:color="000000" w:sz="4" w:space="0"/>
              <w:right w:val="single" w:color="000000" w:sz="4" w:space="0"/>
            </w:tcBorders>
            <w:vAlign w:val="center"/>
          </w:tcPr>
          <w:p w14:paraId="6253D990">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45CE5210">
            <w:pPr>
              <w:pStyle w:val="547"/>
              <w:tabs>
                <w:tab w:val="left" w:pos="567"/>
                <w:tab w:val="left" w:pos="1843"/>
              </w:tabs>
              <w:spacing w:before="60" w:after="60" w:line="288" w:lineRule="auto"/>
              <w:jc w:val="center"/>
            </w:pPr>
            <w:r>
              <w:rPr>
                <w:color w:val="000000"/>
                <w:sz w:val="19"/>
                <w:szCs w:val="19"/>
              </w:rPr>
              <w:t>33</w:t>
            </w:r>
          </w:p>
        </w:tc>
        <w:tc>
          <w:tcPr>
            <w:tcW w:w="819" w:type="dxa"/>
            <w:tcBorders>
              <w:top w:val="single" w:color="000000" w:sz="4" w:space="0"/>
              <w:left w:val="single" w:color="000000" w:sz="4" w:space="0"/>
              <w:bottom w:val="single" w:color="000000" w:sz="4" w:space="0"/>
              <w:right w:val="single" w:color="000000" w:sz="4" w:space="0"/>
            </w:tcBorders>
            <w:vAlign w:val="center"/>
          </w:tcPr>
          <w:p w14:paraId="172F071B">
            <w:pPr>
              <w:pStyle w:val="547"/>
              <w:tabs>
                <w:tab w:val="left" w:pos="567"/>
                <w:tab w:val="left" w:pos="1843"/>
              </w:tabs>
              <w:spacing w:before="60" w:after="60" w:line="288" w:lineRule="auto"/>
              <w:jc w:val="center"/>
            </w:pPr>
            <w:r>
              <w:rPr>
                <w:color w:val="000000"/>
                <w:sz w:val="19"/>
                <w:szCs w:val="19"/>
              </w:rPr>
              <w:t>10</w:t>
            </w:r>
          </w:p>
        </w:tc>
      </w:tr>
      <w:tr w14:paraId="0650629F">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15225BB7">
            <w:pPr>
              <w:pStyle w:val="547"/>
              <w:tabs>
                <w:tab w:val="left" w:pos="567"/>
                <w:tab w:val="left" w:pos="1843"/>
              </w:tabs>
              <w:spacing w:before="60" w:after="60" w:line="288" w:lineRule="auto"/>
              <w:jc w:val="center"/>
            </w:pPr>
            <w:r>
              <w:rPr>
                <w:color w:val="000000"/>
                <w:sz w:val="19"/>
                <w:szCs w:val="19"/>
              </w:rPr>
              <w:t>9</w:t>
            </w:r>
          </w:p>
        </w:tc>
        <w:tc>
          <w:tcPr>
            <w:tcW w:w="2550" w:type="dxa"/>
            <w:tcBorders>
              <w:top w:val="single" w:color="000000" w:sz="4" w:space="0"/>
              <w:left w:val="single" w:color="000000" w:sz="4" w:space="0"/>
              <w:bottom w:val="single" w:color="000000" w:sz="4" w:space="0"/>
              <w:right w:val="single" w:color="000000" w:sz="4" w:space="0"/>
            </w:tcBorders>
            <w:vAlign w:val="center"/>
          </w:tcPr>
          <w:p w14:paraId="62253CF8">
            <w:pPr>
              <w:pStyle w:val="547"/>
              <w:tabs>
                <w:tab w:val="left" w:pos="567"/>
                <w:tab w:val="left" w:pos="1843"/>
              </w:tabs>
              <w:spacing w:before="60" w:after="60" w:line="288" w:lineRule="auto"/>
              <w:jc w:val="left"/>
            </w:pPr>
            <w:r>
              <w:rPr>
                <w:sz w:val="19"/>
                <w:szCs w:val="19"/>
              </w:rPr>
              <w:t>ADRENALINA CLOR. 1MG/ 1 ML 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49A0DD7F">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3B5E1E17">
            <w:pPr>
              <w:pStyle w:val="547"/>
              <w:tabs>
                <w:tab w:val="left" w:pos="567"/>
                <w:tab w:val="left" w:pos="1843"/>
              </w:tabs>
              <w:spacing w:before="60" w:after="60" w:line="288" w:lineRule="auto"/>
              <w:jc w:val="center"/>
            </w:pPr>
            <w:r>
              <w:rPr>
                <w:color w:val="000000"/>
                <w:sz w:val="19"/>
                <w:szCs w:val="19"/>
              </w:rPr>
              <w:t>1.900</w:t>
            </w:r>
          </w:p>
        </w:tc>
        <w:tc>
          <w:tcPr>
            <w:tcW w:w="994" w:type="dxa"/>
            <w:tcBorders>
              <w:top w:val="single" w:color="000000" w:sz="4" w:space="0"/>
              <w:left w:val="single" w:color="000000" w:sz="4" w:space="0"/>
              <w:bottom w:val="single" w:color="000000" w:sz="4" w:space="0"/>
              <w:right w:val="single" w:color="000000" w:sz="4" w:space="0"/>
            </w:tcBorders>
            <w:vAlign w:val="center"/>
          </w:tcPr>
          <w:p w14:paraId="24B520BD">
            <w:pPr>
              <w:pStyle w:val="547"/>
              <w:tabs>
                <w:tab w:val="left" w:pos="567"/>
                <w:tab w:val="left" w:pos="1843"/>
              </w:tabs>
              <w:spacing w:before="60" w:after="60" w:line="288" w:lineRule="auto"/>
              <w:jc w:val="center"/>
            </w:pPr>
            <w:r>
              <w:rPr>
                <w:sz w:val="19"/>
                <w:szCs w:val="19"/>
              </w:rPr>
              <w:t>630</w:t>
            </w:r>
          </w:p>
        </w:tc>
        <w:tc>
          <w:tcPr>
            <w:tcW w:w="1417" w:type="dxa"/>
            <w:tcBorders>
              <w:top w:val="single" w:color="000000" w:sz="4" w:space="0"/>
              <w:left w:val="single" w:color="000000" w:sz="4" w:space="0"/>
              <w:bottom w:val="single" w:color="000000" w:sz="4" w:space="0"/>
              <w:right w:val="single" w:color="000000" w:sz="4" w:space="0"/>
            </w:tcBorders>
            <w:vAlign w:val="center"/>
          </w:tcPr>
          <w:p w14:paraId="53B5B7F8">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7D5F7F9B">
            <w:pPr>
              <w:pStyle w:val="547"/>
              <w:tabs>
                <w:tab w:val="left" w:pos="567"/>
                <w:tab w:val="left" w:pos="1843"/>
              </w:tabs>
              <w:spacing w:before="60" w:after="60" w:line="288" w:lineRule="auto"/>
              <w:jc w:val="center"/>
            </w:pPr>
            <w:r>
              <w:rPr>
                <w:color w:val="000000"/>
                <w:sz w:val="19"/>
                <w:szCs w:val="19"/>
              </w:rPr>
              <w:t>630</w:t>
            </w:r>
          </w:p>
        </w:tc>
        <w:tc>
          <w:tcPr>
            <w:tcW w:w="819" w:type="dxa"/>
            <w:tcBorders>
              <w:top w:val="single" w:color="000000" w:sz="4" w:space="0"/>
              <w:left w:val="single" w:color="000000" w:sz="4" w:space="0"/>
              <w:bottom w:val="single" w:color="000000" w:sz="4" w:space="0"/>
              <w:right w:val="single" w:color="000000" w:sz="4" w:space="0"/>
            </w:tcBorders>
            <w:vAlign w:val="center"/>
          </w:tcPr>
          <w:p w14:paraId="53AF4755">
            <w:pPr>
              <w:pStyle w:val="547"/>
              <w:tabs>
                <w:tab w:val="left" w:pos="567"/>
                <w:tab w:val="left" w:pos="1843"/>
              </w:tabs>
              <w:spacing w:before="60" w:after="60" w:line="288" w:lineRule="auto"/>
              <w:jc w:val="center"/>
            </w:pPr>
            <w:r>
              <w:rPr>
                <w:color w:val="000000"/>
                <w:sz w:val="19"/>
                <w:szCs w:val="19"/>
              </w:rPr>
              <w:t>150</w:t>
            </w:r>
          </w:p>
        </w:tc>
      </w:tr>
      <w:tr w14:paraId="2098E13A">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54E41FF6">
            <w:pPr>
              <w:pStyle w:val="547"/>
              <w:tabs>
                <w:tab w:val="left" w:pos="567"/>
                <w:tab w:val="left" w:pos="1843"/>
              </w:tabs>
              <w:spacing w:before="60" w:after="60" w:line="288" w:lineRule="auto"/>
              <w:jc w:val="center"/>
            </w:pPr>
            <w:r>
              <w:rPr>
                <w:color w:val="000000"/>
                <w:sz w:val="19"/>
                <w:szCs w:val="19"/>
              </w:rPr>
              <w:t>10</w:t>
            </w:r>
          </w:p>
        </w:tc>
        <w:tc>
          <w:tcPr>
            <w:tcW w:w="2550" w:type="dxa"/>
            <w:tcBorders>
              <w:top w:val="single" w:color="000000" w:sz="4" w:space="0"/>
              <w:left w:val="single" w:color="000000" w:sz="4" w:space="0"/>
              <w:bottom w:val="single" w:color="000000" w:sz="4" w:space="0"/>
              <w:right w:val="single" w:color="000000" w:sz="4" w:space="0"/>
            </w:tcBorders>
            <w:vAlign w:val="center"/>
          </w:tcPr>
          <w:p w14:paraId="4EAB1508">
            <w:pPr>
              <w:pStyle w:val="547"/>
              <w:tabs>
                <w:tab w:val="left" w:pos="567"/>
                <w:tab w:val="left" w:pos="1843"/>
              </w:tabs>
              <w:spacing w:before="60" w:after="60" w:line="288" w:lineRule="auto"/>
              <w:jc w:val="left"/>
            </w:pPr>
            <w:r>
              <w:rPr>
                <w:sz w:val="19"/>
                <w:szCs w:val="19"/>
              </w:rPr>
              <w:t>ÁGUA DESTILADA 10ML 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1452A6A1">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41CF3658">
            <w:pPr>
              <w:pStyle w:val="547"/>
              <w:tabs>
                <w:tab w:val="left" w:pos="567"/>
                <w:tab w:val="left" w:pos="1843"/>
              </w:tabs>
              <w:spacing w:before="60" w:after="60" w:line="288" w:lineRule="auto"/>
              <w:jc w:val="center"/>
            </w:pPr>
            <w:r>
              <w:rPr>
                <w:color w:val="000000"/>
                <w:sz w:val="19"/>
                <w:szCs w:val="19"/>
              </w:rPr>
              <w:t>7.000</w:t>
            </w:r>
          </w:p>
        </w:tc>
        <w:tc>
          <w:tcPr>
            <w:tcW w:w="994" w:type="dxa"/>
            <w:tcBorders>
              <w:top w:val="single" w:color="000000" w:sz="4" w:space="0"/>
              <w:left w:val="single" w:color="000000" w:sz="4" w:space="0"/>
              <w:bottom w:val="single" w:color="000000" w:sz="4" w:space="0"/>
              <w:right w:val="single" w:color="000000" w:sz="4" w:space="0"/>
            </w:tcBorders>
            <w:vAlign w:val="center"/>
          </w:tcPr>
          <w:p w14:paraId="4564AF3A">
            <w:pPr>
              <w:pStyle w:val="547"/>
              <w:tabs>
                <w:tab w:val="left" w:pos="567"/>
                <w:tab w:val="left" w:pos="1843"/>
              </w:tabs>
              <w:spacing w:before="60" w:after="60" w:line="288" w:lineRule="auto"/>
              <w:jc w:val="center"/>
            </w:pPr>
            <w:r>
              <w:rPr>
                <w:sz w:val="19"/>
                <w:szCs w:val="19"/>
              </w:rPr>
              <w:t>2.000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42A31511">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056C1495">
            <w:pPr>
              <w:pStyle w:val="547"/>
              <w:tabs>
                <w:tab w:val="left" w:pos="567"/>
                <w:tab w:val="left" w:pos="1843"/>
              </w:tabs>
              <w:spacing w:before="60" w:after="60" w:line="288" w:lineRule="auto"/>
              <w:jc w:val="center"/>
            </w:pPr>
            <w:r>
              <w:rPr>
                <w:color w:val="000000"/>
                <w:sz w:val="19"/>
                <w:szCs w:val="19"/>
              </w:rPr>
              <w:t>2.000</w:t>
            </w:r>
          </w:p>
        </w:tc>
        <w:tc>
          <w:tcPr>
            <w:tcW w:w="819" w:type="dxa"/>
            <w:tcBorders>
              <w:top w:val="single" w:color="000000" w:sz="4" w:space="0"/>
              <w:left w:val="single" w:color="000000" w:sz="4" w:space="0"/>
              <w:bottom w:val="single" w:color="000000" w:sz="4" w:space="0"/>
              <w:right w:val="single" w:color="000000" w:sz="4" w:space="0"/>
            </w:tcBorders>
            <w:vAlign w:val="center"/>
          </w:tcPr>
          <w:p w14:paraId="1E5E3EB8">
            <w:pPr>
              <w:pStyle w:val="547"/>
              <w:tabs>
                <w:tab w:val="left" w:pos="567"/>
                <w:tab w:val="left" w:pos="1843"/>
              </w:tabs>
              <w:spacing w:before="60" w:after="60" w:line="288" w:lineRule="auto"/>
              <w:jc w:val="center"/>
            </w:pPr>
            <w:r>
              <w:rPr>
                <w:color w:val="000000"/>
                <w:sz w:val="19"/>
                <w:szCs w:val="19"/>
              </w:rPr>
              <w:t>500</w:t>
            </w:r>
          </w:p>
        </w:tc>
      </w:tr>
      <w:tr w14:paraId="7602E442">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24053362">
            <w:pPr>
              <w:pStyle w:val="547"/>
              <w:tabs>
                <w:tab w:val="left" w:pos="567"/>
                <w:tab w:val="left" w:pos="1843"/>
              </w:tabs>
              <w:spacing w:before="60" w:after="60" w:line="288" w:lineRule="auto"/>
              <w:jc w:val="center"/>
            </w:pPr>
            <w:r>
              <w:rPr>
                <w:color w:val="000000"/>
                <w:sz w:val="19"/>
                <w:szCs w:val="19"/>
              </w:rPr>
              <w:t>11</w:t>
            </w:r>
          </w:p>
        </w:tc>
        <w:tc>
          <w:tcPr>
            <w:tcW w:w="2550" w:type="dxa"/>
            <w:tcBorders>
              <w:top w:val="single" w:color="000000" w:sz="4" w:space="0"/>
              <w:left w:val="single" w:color="000000" w:sz="4" w:space="0"/>
              <w:bottom w:val="single" w:color="000000" w:sz="4" w:space="0"/>
              <w:right w:val="single" w:color="000000" w:sz="4" w:space="0"/>
            </w:tcBorders>
            <w:vAlign w:val="center"/>
          </w:tcPr>
          <w:p w14:paraId="7690EAC0">
            <w:pPr>
              <w:pStyle w:val="547"/>
              <w:tabs>
                <w:tab w:val="left" w:pos="567"/>
                <w:tab w:val="left" w:pos="1843"/>
              </w:tabs>
              <w:spacing w:before="60" w:after="60" w:line="288" w:lineRule="auto"/>
              <w:jc w:val="left"/>
            </w:pPr>
            <w:r>
              <w:rPr>
                <w:sz w:val="19"/>
                <w:szCs w:val="19"/>
              </w:rPr>
              <w:t>ALBENDAZOL 400MG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308AB1C6">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53D2D3AB">
            <w:pPr>
              <w:pStyle w:val="547"/>
              <w:tabs>
                <w:tab w:val="left" w:pos="567"/>
                <w:tab w:val="left" w:pos="1843"/>
              </w:tabs>
              <w:spacing w:before="60" w:after="60" w:line="288" w:lineRule="auto"/>
              <w:jc w:val="center"/>
            </w:pPr>
            <w:r>
              <w:rPr>
                <w:color w:val="000000"/>
                <w:sz w:val="19"/>
                <w:szCs w:val="19"/>
              </w:rPr>
              <w:t>10.000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5A0F1FAF">
            <w:pPr>
              <w:pStyle w:val="547"/>
              <w:tabs>
                <w:tab w:val="left" w:pos="567"/>
                <w:tab w:val="left" w:pos="1843"/>
              </w:tabs>
              <w:spacing w:before="60" w:after="60" w:line="288" w:lineRule="auto"/>
              <w:jc w:val="center"/>
            </w:pPr>
            <w:r>
              <w:rPr>
                <w:sz w:val="19"/>
                <w:szCs w:val="19"/>
              </w:rPr>
              <w:t>3.000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113F713E">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49E803E1">
            <w:pPr>
              <w:pStyle w:val="547"/>
              <w:tabs>
                <w:tab w:val="left" w:pos="567"/>
                <w:tab w:val="left" w:pos="1843"/>
              </w:tabs>
              <w:spacing w:before="60" w:after="60" w:line="288" w:lineRule="auto"/>
              <w:jc w:val="center"/>
            </w:pPr>
            <w:r>
              <w:rPr>
                <w:color w:val="000000"/>
                <w:sz w:val="19"/>
                <w:szCs w:val="19"/>
              </w:rPr>
              <w:t>3.000</w:t>
            </w:r>
          </w:p>
        </w:tc>
        <w:tc>
          <w:tcPr>
            <w:tcW w:w="819" w:type="dxa"/>
            <w:tcBorders>
              <w:top w:val="single" w:color="000000" w:sz="4" w:space="0"/>
              <w:left w:val="single" w:color="000000" w:sz="4" w:space="0"/>
              <w:bottom w:val="single" w:color="000000" w:sz="4" w:space="0"/>
              <w:right w:val="single" w:color="000000" w:sz="4" w:space="0"/>
            </w:tcBorders>
            <w:vAlign w:val="center"/>
          </w:tcPr>
          <w:p w14:paraId="64E9BCF5">
            <w:pPr>
              <w:pStyle w:val="547"/>
              <w:tabs>
                <w:tab w:val="left" w:pos="567"/>
                <w:tab w:val="left" w:pos="1843"/>
              </w:tabs>
              <w:spacing w:before="60" w:after="60" w:line="288" w:lineRule="auto"/>
              <w:jc w:val="center"/>
            </w:pPr>
            <w:r>
              <w:rPr>
                <w:color w:val="000000"/>
                <w:sz w:val="19"/>
                <w:szCs w:val="19"/>
              </w:rPr>
              <w:t>750</w:t>
            </w:r>
          </w:p>
        </w:tc>
      </w:tr>
      <w:tr w14:paraId="60FC3598">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67FBAF56">
            <w:pPr>
              <w:pStyle w:val="547"/>
              <w:tabs>
                <w:tab w:val="left" w:pos="567"/>
                <w:tab w:val="left" w:pos="1843"/>
              </w:tabs>
              <w:spacing w:before="60" w:after="60" w:line="288" w:lineRule="auto"/>
              <w:jc w:val="center"/>
            </w:pPr>
            <w:r>
              <w:rPr>
                <w:color w:val="000000"/>
                <w:sz w:val="19"/>
                <w:szCs w:val="19"/>
              </w:rPr>
              <w:t>12</w:t>
            </w:r>
          </w:p>
        </w:tc>
        <w:tc>
          <w:tcPr>
            <w:tcW w:w="2550" w:type="dxa"/>
            <w:tcBorders>
              <w:top w:val="single" w:color="000000" w:sz="4" w:space="0"/>
              <w:left w:val="single" w:color="000000" w:sz="4" w:space="0"/>
              <w:bottom w:val="single" w:color="000000" w:sz="4" w:space="0"/>
              <w:right w:val="single" w:color="000000" w:sz="4" w:space="0"/>
            </w:tcBorders>
            <w:vAlign w:val="center"/>
          </w:tcPr>
          <w:p w14:paraId="3D825DB8">
            <w:pPr>
              <w:pStyle w:val="547"/>
              <w:tabs>
                <w:tab w:val="left" w:pos="567"/>
                <w:tab w:val="left" w:pos="1843"/>
              </w:tabs>
              <w:spacing w:before="60" w:after="60" w:line="288" w:lineRule="auto"/>
              <w:jc w:val="left"/>
            </w:pPr>
            <w:r>
              <w:rPr>
                <w:sz w:val="19"/>
                <w:szCs w:val="19"/>
              </w:rPr>
              <w:t>ALBENDAZOL 400MG/ 10ML</w:t>
            </w:r>
            <w:r>
              <w:rPr>
                <w:sz w:val="19"/>
                <w:szCs w:val="19"/>
              </w:rPr>
              <w:br w:type="textWrapping"/>
            </w:r>
            <w:r>
              <w:rPr>
                <w:sz w:val="19"/>
                <w:szCs w:val="19"/>
              </w:rPr>
              <w:t>SUSPENSÃO – FRASCO 10ML</w:t>
            </w:r>
          </w:p>
        </w:tc>
        <w:tc>
          <w:tcPr>
            <w:tcW w:w="567" w:type="dxa"/>
            <w:tcBorders>
              <w:top w:val="single" w:color="000000" w:sz="4" w:space="0"/>
              <w:left w:val="single" w:color="000000" w:sz="4" w:space="0"/>
              <w:bottom w:val="single" w:color="000000" w:sz="4" w:space="0"/>
              <w:right w:val="single" w:color="000000" w:sz="4" w:space="0"/>
            </w:tcBorders>
            <w:vAlign w:val="center"/>
          </w:tcPr>
          <w:p w14:paraId="4D522FC3">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64FF3676">
            <w:pPr>
              <w:pStyle w:val="547"/>
              <w:tabs>
                <w:tab w:val="left" w:pos="567"/>
                <w:tab w:val="left" w:pos="1843"/>
              </w:tabs>
              <w:spacing w:before="60" w:after="60" w:line="288" w:lineRule="auto"/>
              <w:jc w:val="center"/>
            </w:pPr>
            <w:r>
              <w:rPr>
                <w:color w:val="000000"/>
                <w:sz w:val="19"/>
                <w:szCs w:val="19"/>
              </w:rPr>
              <w:t>15,000</w:t>
            </w:r>
          </w:p>
        </w:tc>
        <w:tc>
          <w:tcPr>
            <w:tcW w:w="994" w:type="dxa"/>
            <w:tcBorders>
              <w:top w:val="single" w:color="000000" w:sz="4" w:space="0"/>
              <w:left w:val="single" w:color="000000" w:sz="4" w:space="0"/>
              <w:bottom w:val="single" w:color="000000" w:sz="4" w:space="0"/>
              <w:right w:val="single" w:color="000000" w:sz="4" w:space="0"/>
            </w:tcBorders>
            <w:vAlign w:val="center"/>
          </w:tcPr>
          <w:p w14:paraId="2DD938EA">
            <w:pPr>
              <w:pStyle w:val="547"/>
              <w:tabs>
                <w:tab w:val="left" w:pos="567"/>
                <w:tab w:val="left" w:pos="1843"/>
              </w:tabs>
              <w:spacing w:before="60" w:after="60" w:line="288" w:lineRule="auto"/>
              <w:jc w:val="center"/>
            </w:pPr>
            <w:r>
              <w:rPr>
                <w:sz w:val="19"/>
                <w:szCs w:val="19"/>
              </w:rPr>
              <w:t>4.400</w:t>
            </w:r>
          </w:p>
        </w:tc>
        <w:tc>
          <w:tcPr>
            <w:tcW w:w="1417" w:type="dxa"/>
            <w:tcBorders>
              <w:top w:val="single" w:color="000000" w:sz="4" w:space="0"/>
              <w:left w:val="single" w:color="000000" w:sz="4" w:space="0"/>
              <w:bottom w:val="single" w:color="000000" w:sz="4" w:space="0"/>
              <w:right w:val="single" w:color="000000" w:sz="4" w:space="0"/>
            </w:tcBorders>
            <w:vAlign w:val="center"/>
          </w:tcPr>
          <w:p w14:paraId="01694001">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3DC9156B">
            <w:pPr>
              <w:pStyle w:val="547"/>
              <w:tabs>
                <w:tab w:val="left" w:pos="567"/>
                <w:tab w:val="left" w:pos="1843"/>
              </w:tabs>
              <w:spacing w:before="60" w:after="60" w:line="288" w:lineRule="auto"/>
              <w:jc w:val="center"/>
            </w:pPr>
            <w:r>
              <w:rPr>
                <w:color w:val="000000"/>
                <w:sz w:val="19"/>
                <w:szCs w:val="19"/>
              </w:rPr>
              <w:t>4.400</w:t>
            </w:r>
          </w:p>
        </w:tc>
        <w:tc>
          <w:tcPr>
            <w:tcW w:w="819" w:type="dxa"/>
            <w:tcBorders>
              <w:top w:val="single" w:color="000000" w:sz="4" w:space="0"/>
              <w:left w:val="single" w:color="000000" w:sz="4" w:space="0"/>
              <w:bottom w:val="single" w:color="000000" w:sz="4" w:space="0"/>
              <w:right w:val="single" w:color="000000" w:sz="4" w:space="0"/>
            </w:tcBorders>
            <w:vAlign w:val="center"/>
          </w:tcPr>
          <w:p w14:paraId="66478668">
            <w:pPr>
              <w:pStyle w:val="547"/>
              <w:tabs>
                <w:tab w:val="left" w:pos="567"/>
                <w:tab w:val="left" w:pos="1843"/>
              </w:tabs>
              <w:spacing w:before="60" w:after="60" w:line="288" w:lineRule="auto"/>
              <w:jc w:val="center"/>
            </w:pPr>
            <w:r>
              <w:rPr>
                <w:color w:val="000000"/>
                <w:sz w:val="19"/>
                <w:szCs w:val="19"/>
              </w:rPr>
              <w:t>1.100</w:t>
            </w:r>
          </w:p>
        </w:tc>
      </w:tr>
      <w:tr w14:paraId="78422B96">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46A1050D">
            <w:pPr>
              <w:pStyle w:val="547"/>
              <w:tabs>
                <w:tab w:val="left" w:pos="567"/>
                <w:tab w:val="left" w:pos="1843"/>
              </w:tabs>
              <w:spacing w:before="60" w:after="60" w:line="288" w:lineRule="auto"/>
              <w:jc w:val="center"/>
            </w:pPr>
            <w:r>
              <w:rPr>
                <w:color w:val="000000"/>
                <w:sz w:val="19"/>
                <w:szCs w:val="19"/>
              </w:rPr>
              <w:t>13</w:t>
            </w:r>
          </w:p>
        </w:tc>
        <w:tc>
          <w:tcPr>
            <w:tcW w:w="2550" w:type="dxa"/>
            <w:tcBorders>
              <w:top w:val="single" w:color="000000" w:sz="4" w:space="0"/>
              <w:left w:val="single" w:color="000000" w:sz="4" w:space="0"/>
              <w:bottom w:val="single" w:color="000000" w:sz="4" w:space="0"/>
              <w:right w:val="single" w:color="000000" w:sz="4" w:space="0"/>
            </w:tcBorders>
            <w:vAlign w:val="center"/>
          </w:tcPr>
          <w:p w14:paraId="2A4B8EBA">
            <w:pPr>
              <w:pStyle w:val="547"/>
              <w:tabs>
                <w:tab w:val="left" w:pos="567"/>
                <w:tab w:val="left" w:pos="1843"/>
              </w:tabs>
              <w:spacing w:before="60" w:after="60" w:line="288" w:lineRule="auto"/>
              <w:jc w:val="left"/>
            </w:pPr>
            <w:r>
              <w:rPr>
                <w:sz w:val="19"/>
                <w:szCs w:val="19"/>
              </w:rPr>
              <w:t>ALENDRONATO DE SÓDIO 70MG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2FAF4898">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7280AC95">
            <w:pPr>
              <w:pStyle w:val="547"/>
              <w:tabs>
                <w:tab w:val="left" w:pos="567"/>
                <w:tab w:val="left" w:pos="1843"/>
              </w:tabs>
              <w:spacing w:before="60" w:after="60" w:line="288" w:lineRule="auto"/>
              <w:jc w:val="center"/>
            </w:pPr>
            <w:r>
              <w:rPr>
                <w:color w:val="000000"/>
                <w:sz w:val="19"/>
                <w:szCs w:val="19"/>
              </w:rPr>
              <w:t>6.000</w:t>
            </w:r>
          </w:p>
        </w:tc>
        <w:tc>
          <w:tcPr>
            <w:tcW w:w="994" w:type="dxa"/>
            <w:tcBorders>
              <w:top w:val="single" w:color="000000" w:sz="4" w:space="0"/>
              <w:left w:val="single" w:color="000000" w:sz="4" w:space="0"/>
              <w:bottom w:val="single" w:color="000000" w:sz="4" w:space="0"/>
              <w:right w:val="single" w:color="000000" w:sz="4" w:space="0"/>
            </w:tcBorders>
            <w:vAlign w:val="center"/>
          </w:tcPr>
          <w:p w14:paraId="4D69C744">
            <w:pPr>
              <w:pStyle w:val="547"/>
              <w:tabs>
                <w:tab w:val="left" w:pos="567"/>
                <w:tab w:val="left" w:pos="1843"/>
              </w:tabs>
              <w:spacing w:before="60" w:after="60" w:line="288" w:lineRule="auto"/>
              <w:jc w:val="center"/>
            </w:pPr>
            <w:r>
              <w:rPr>
                <w:sz w:val="19"/>
                <w:szCs w:val="19"/>
              </w:rPr>
              <w:t>1.800</w:t>
            </w:r>
          </w:p>
        </w:tc>
        <w:tc>
          <w:tcPr>
            <w:tcW w:w="1417" w:type="dxa"/>
            <w:tcBorders>
              <w:top w:val="single" w:color="000000" w:sz="4" w:space="0"/>
              <w:left w:val="single" w:color="000000" w:sz="4" w:space="0"/>
              <w:bottom w:val="single" w:color="000000" w:sz="4" w:space="0"/>
              <w:right w:val="single" w:color="000000" w:sz="4" w:space="0"/>
            </w:tcBorders>
            <w:vAlign w:val="center"/>
          </w:tcPr>
          <w:p w14:paraId="6E0E4E59">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35E09396">
            <w:pPr>
              <w:pStyle w:val="547"/>
              <w:tabs>
                <w:tab w:val="left" w:pos="567"/>
                <w:tab w:val="left" w:pos="1843"/>
              </w:tabs>
              <w:spacing w:before="60" w:after="60" w:line="288" w:lineRule="auto"/>
              <w:jc w:val="center"/>
            </w:pPr>
            <w:r>
              <w:rPr>
                <w:color w:val="000000"/>
                <w:sz w:val="19"/>
                <w:szCs w:val="19"/>
              </w:rPr>
              <w:t>1.800</w:t>
            </w:r>
          </w:p>
        </w:tc>
        <w:tc>
          <w:tcPr>
            <w:tcW w:w="819" w:type="dxa"/>
            <w:tcBorders>
              <w:top w:val="single" w:color="000000" w:sz="4" w:space="0"/>
              <w:left w:val="single" w:color="000000" w:sz="4" w:space="0"/>
              <w:bottom w:val="single" w:color="000000" w:sz="4" w:space="0"/>
              <w:right w:val="single" w:color="000000" w:sz="4" w:space="0"/>
            </w:tcBorders>
            <w:vAlign w:val="center"/>
          </w:tcPr>
          <w:p w14:paraId="038AA0A9">
            <w:pPr>
              <w:pStyle w:val="547"/>
              <w:tabs>
                <w:tab w:val="left" w:pos="567"/>
                <w:tab w:val="left" w:pos="1843"/>
              </w:tabs>
              <w:spacing w:before="60" w:after="60" w:line="288" w:lineRule="auto"/>
              <w:jc w:val="center"/>
            </w:pPr>
            <w:r>
              <w:rPr>
                <w:color w:val="000000"/>
                <w:sz w:val="19"/>
                <w:szCs w:val="19"/>
              </w:rPr>
              <w:t>450</w:t>
            </w:r>
          </w:p>
        </w:tc>
      </w:tr>
      <w:tr w14:paraId="457BB670">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1D8F228A">
            <w:pPr>
              <w:pStyle w:val="547"/>
              <w:tabs>
                <w:tab w:val="left" w:pos="567"/>
                <w:tab w:val="left" w:pos="1843"/>
              </w:tabs>
              <w:spacing w:before="60" w:after="60" w:line="288" w:lineRule="auto"/>
              <w:jc w:val="center"/>
            </w:pPr>
            <w:r>
              <w:rPr>
                <w:color w:val="000000"/>
                <w:sz w:val="19"/>
                <w:szCs w:val="19"/>
              </w:rPr>
              <w:t>14</w:t>
            </w:r>
          </w:p>
        </w:tc>
        <w:tc>
          <w:tcPr>
            <w:tcW w:w="2550" w:type="dxa"/>
            <w:tcBorders>
              <w:top w:val="single" w:color="000000" w:sz="4" w:space="0"/>
              <w:left w:val="single" w:color="000000" w:sz="4" w:space="0"/>
              <w:bottom w:val="single" w:color="000000" w:sz="4" w:space="0"/>
              <w:right w:val="single" w:color="000000" w:sz="4" w:space="0"/>
            </w:tcBorders>
            <w:vAlign w:val="center"/>
          </w:tcPr>
          <w:p w14:paraId="172CC427">
            <w:pPr>
              <w:pStyle w:val="547"/>
              <w:tabs>
                <w:tab w:val="left" w:pos="567"/>
                <w:tab w:val="left" w:pos="1843"/>
              </w:tabs>
              <w:spacing w:before="60" w:after="60" w:line="288" w:lineRule="auto"/>
              <w:jc w:val="left"/>
            </w:pPr>
            <w:r>
              <w:rPr>
                <w:sz w:val="19"/>
                <w:szCs w:val="19"/>
              </w:rPr>
              <w:t>AMBROXOL 3MG/ML XAROPE INFANTIL – FRASCO 100ML</w:t>
            </w:r>
          </w:p>
        </w:tc>
        <w:tc>
          <w:tcPr>
            <w:tcW w:w="567" w:type="dxa"/>
            <w:tcBorders>
              <w:top w:val="single" w:color="000000" w:sz="4" w:space="0"/>
              <w:left w:val="single" w:color="000000" w:sz="4" w:space="0"/>
              <w:bottom w:val="single" w:color="000000" w:sz="4" w:space="0"/>
              <w:right w:val="single" w:color="000000" w:sz="4" w:space="0"/>
            </w:tcBorders>
            <w:vAlign w:val="center"/>
          </w:tcPr>
          <w:p w14:paraId="2B6DD29A">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2F352DE5">
            <w:pPr>
              <w:pStyle w:val="547"/>
              <w:tabs>
                <w:tab w:val="left" w:pos="567"/>
                <w:tab w:val="left" w:pos="1843"/>
              </w:tabs>
              <w:spacing w:before="60" w:after="60" w:line="288" w:lineRule="auto"/>
              <w:jc w:val="center"/>
            </w:pPr>
            <w:r>
              <w:rPr>
                <w:color w:val="000000"/>
                <w:sz w:val="19"/>
                <w:szCs w:val="19"/>
              </w:rPr>
              <w:t>10.000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262E7CC4">
            <w:pPr>
              <w:pStyle w:val="547"/>
              <w:tabs>
                <w:tab w:val="left" w:pos="567"/>
                <w:tab w:val="left" w:pos="1843"/>
              </w:tabs>
              <w:spacing w:before="60" w:after="60" w:line="288" w:lineRule="auto"/>
              <w:jc w:val="center"/>
            </w:pPr>
            <w:r>
              <w:rPr>
                <w:sz w:val="19"/>
                <w:szCs w:val="19"/>
              </w:rPr>
              <w:t>3.300</w:t>
            </w:r>
          </w:p>
        </w:tc>
        <w:tc>
          <w:tcPr>
            <w:tcW w:w="1417" w:type="dxa"/>
            <w:tcBorders>
              <w:top w:val="single" w:color="000000" w:sz="4" w:space="0"/>
              <w:left w:val="single" w:color="000000" w:sz="4" w:space="0"/>
              <w:bottom w:val="single" w:color="000000" w:sz="4" w:space="0"/>
              <w:right w:val="single" w:color="000000" w:sz="4" w:space="0"/>
            </w:tcBorders>
            <w:vAlign w:val="center"/>
          </w:tcPr>
          <w:p w14:paraId="6075251F">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091DFFC4">
            <w:pPr>
              <w:pStyle w:val="547"/>
              <w:tabs>
                <w:tab w:val="left" w:pos="567"/>
                <w:tab w:val="left" w:pos="1843"/>
              </w:tabs>
              <w:spacing w:before="60" w:after="60" w:line="288" w:lineRule="auto"/>
              <w:jc w:val="center"/>
            </w:pPr>
            <w:r>
              <w:rPr>
                <w:color w:val="000000"/>
                <w:sz w:val="19"/>
                <w:szCs w:val="19"/>
              </w:rPr>
              <w:t>3.300</w:t>
            </w:r>
          </w:p>
        </w:tc>
        <w:tc>
          <w:tcPr>
            <w:tcW w:w="819" w:type="dxa"/>
            <w:tcBorders>
              <w:top w:val="single" w:color="000000" w:sz="4" w:space="0"/>
              <w:left w:val="single" w:color="000000" w:sz="4" w:space="0"/>
              <w:bottom w:val="single" w:color="000000" w:sz="4" w:space="0"/>
              <w:right w:val="single" w:color="000000" w:sz="4" w:space="0"/>
            </w:tcBorders>
            <w:vAlign w:val="center"/>
          </w:tcPr>
          <w:p w14:paraId="5EE9AC16">
            <w:pPr>
              <w:pStyle w:val="547"/>
              <w:tabs>
                <w:tab w:val="left" w:pos="567"/>
                <w:tab w:val="left" w:pos="1843"/>
              </w:tabs>
              <w:spacing w:before="60" w:after="60" w:line="288" w:lineRule="auto"/>
              <w:jc w:val="center"/>
            </w:pPr>
            <w:r>
              <w:rPr>
                <w:color w:val="000000"/>
                <w:sz w:val="19"/>
                <w:szCs w:val="19"/>
              </w:rPr>
              <w:t>800</w:t>
            </w:r>
          </w:p>
        </w:tc>
      </w:tr>
      <w:tr w14:paraId="4999584A">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3612B67D">
            <w:pPr>
              <w:pStyle w:val="547"/>
              <w:tabs>
                <w:tab w:val="left" w:pos="567"/>
                <w:tab w:val="left" w:pos="1843"/>
              </w:tabs>
              <w:spacing w:before="60" w:after="60" w:line="288" w:lineRule="auto"/>
              <w:jc w:val="center"/>
            </w:pPr>
            <w:r>
              <w:rPr>
                <w:color w:val="000000"/>
                <w:sz w:val="19"/>
                <w:szCs w:val="19"/>
              </w:rPr>
              <w:t>15</w:t>
            </w:r>
          </w:p>
        </w:tc>
        <w:tc>
          <w:tcPr>
            <w:tcW w:w="2550" w:type="dxa"/>
            <w:tcBorders>
              <w:top w:val="single" w:color="000000" w:sz="4" w:space="0"/>
              <w:left w:val="single" w:color="000000" w:sz="4" w:space="0"/>
              <w:bottom w:val="single" w:color="000000" w:sz="4" w:space="0"/>
              <w:right w:val="single" w:color="000000" w:sz="4" w:space="0"/>
            </w:tcBorders>
            <w:vAlign w:val="center"/>
          </w:tcPr>
          <w:p w14:paraId="06EF9E0C">
            <w:pPr>
              <w:pStyle w:val="547"/>
              <w:tabs>
                <w:tab w:val="left" w:pos="567"/>
                <w:tab w:val="left" w:pos="1843"/>
              </w:tabs>
              <w:spacing w:before="60" w:after="60" w:line="288" w:lineRule="auto"/>
              <w:jc w:val="left"/>
            </w:pPr>
            <w:r>
              <w:rPr>
                <w:sz w:val="19"/>
                <w:szCs w:val="19"/>
              </w:rPr>
              <w:t>AMBROXOL 6MG/ML XAROPE ADULTO – FRASCO 100ML</w:t>
            </w:r>
          </w:p>
        </w:tc>
        <w:tc>
          <w:tcPr>
            <w:tcW w:w="567" w:type="dxa"/>
            <w:tcBorders>
              <w:top w:val="single" w:color="000000" w:sz="4" w:space="0"/>
              <w:left w:val="single" w:color="000000" w:sz="4" w:space="0"/>
              <w:bottom w:val="single" w:color="000000" w:sz="4" w:space="0"/>
              <w:right w:val="single" w:color="000000" w:sz="4" w:space="0"/>
            </w:tcBorders>
            <w:vAlign w:val="center"/>
          </w:tcPr>
          <w:p w14:paraId="318EF486">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54477B11">
            <w:pPr>
              <w:pStyle w:val="547"/>
              <w:tabs>
                <w:tab w:val="left" w:pos="567"/>
                <w:tab w:val="left" w:pos="1843"/>
              </w:tabs>
              <w:spacing w:before="60" w:after="60" w:line="288" w:lineRule="auto"/>
              <w:jc w:val="center"/>
            </w:pPr>
            <w:r>
              <w:rPr>
                <w:color w:val="000000"/>
                <w:sz w:val="19"/>
                <w:szCs w:val="19"/>
              </w:rPr>
              <w:t>20.000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55491277">
            <w:pPr>
              <w:pStyle w:val="547"/>
              <w:tabs>
                <w:tab w:val="left" w:pos="567"/>
                <w:tab w:val="left" w:pos="1843"/>
              </w:tabs>
              <w:spacing w:before="60" w:after="60" w:line="288" w:lineRule="auto"/>
              <w:jc w:val="center"/>
            </w:pPr>
            <w:r>
              <w:rPr>
                <w:sz w:val="19"/>
                <w:szCs w:val="19"/>
              </w:rPr>
              <w:t>6.600</w:t>
            </w:r>
          </w:p>
        </w:tc>
        <w:tc>
          <w:tcPr>
            <w:tcW w:w="1417" w:type="dxa"/>
            <w:tcBorders>
              <w:top w:val="single" w:color="000000" w:sz="4" w:space="0"/>
              <w:left w:val="single" w:color="000000" w:sz="4" w:space="0"/>
              <w:bottom w:val="single" w:color="000000" w:sz="4" w:space="0"/>
              <w:right w:val="single" w:color="000000" w:sz="4" w:space="0"/>
            </w:tcBorders>
            <w:vAlign w:val="center"/>
          </w:tcPr>
          <w:p w14:paraId="6F565085">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5D5BF0BB">
            <w:pPr>
              <w:pStyle w:val="547"/>
              <w:tabs>
                <w:tab w:val="left" w:pos="567"/>
                <w:tab w:val="left" w:pos="1843"/>
              </w:tabs>
              <w:spacing w:before="60" w:after="60" w:line="288" w:lineRule="auto"/>
              <w:jc w:val="center"/>
            </w:pPr>
            <w:r>
              <w:rPr>
                <w:color w:val="000000"/>
                <w:sz w:val="19"/>
                <w:szCs w:val="19"/>
              </w:rPr>
              <w:t>6.600</w:t>
            </w:r>
          </w:p>
        </w:tc>
        <w:tc>
          <w:tcPr>
            <w:tcW w:w="819" w:type="dxa"/>
            <w:tcBorders>
              <w:top w:val="single" w:color="000000" w:sz="4" w:space="0"/>
              <w:left w:val="single" w:color="000000" w:sz="4" w:space="0"/>
              <w:bottom w:val="single" w:color="000000" w:sz="4" w:space="0"/>
              <w:right w:val="single" w:color="000000" w:sz="4" w:space="0"/>
            </w:tcBorders>
            <w:vAlign w:val="center"/>
          </w:tcPr>
          <w:p w14:paraId="2B2F1DDC">
            <w:pPr>
              <w:pStyle w:val="547"/>
              <w:tabs>
                <w:tab w:val="left" w:pos="567"/>
                <w:tab w:val="left" w:pos="1843"/>
              </w:tabs>
              <w:spacing w:before="60" w:after="60" w:line="288" w:lineRule="auto"/>
              <w:jc w:val="center"/>
            </w:pPr>
            <w:r>
              <w:rPr>
                <w:color w:val="000000"/>
                <w:sz w:val="19"/>
                <w:szCs w:val="19"/>
              </w:rPr>
              <w:t>1.600</w:t>
            </w:r>
          </w:p>
        </w:tc>
      </w:tr>
      <w:tr w14:paraId="702F1233">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1ADCE0C8">
            <w:pPr>
              <w:pStyle w:val="547"/>
              <w:tabs>
                <w:tab w:val="left" w:pos="567"/>
                <w:tab w:val="left" w:pos="1843"/>
              </w:tabs>
              <w:spacing w:before="60" w:after="60" w:line="288" w:lineRule="auto"/>
              <w:jc w:val="center"/>
            </w:pPr>
            <w:r>
              <w:rPr>
                <w:color w:val="000000"/>
                <w:sz w:val="19"/>
                <w:szCs w:val="19"/>
              </w:rPr>
              <w:t>16</w:t>
            </w:r>
          </w:p>
        </w:tc>
        <w:tc>
          <w:tcPr>
            <w:tcW w:w="2550" w:type="dxa"/>
            <w:tcBorders>
              <w:top w:val="single" w:color="000000" w:sz="4" w:space="0"/>
              <w:left w:val="single" w:color="000000" w:sz="4" w:space="0"/>
              <w:bottom w:val="single" w:color="000000" w:sz="4" w:space="0"/>
              <w:right w:val="single" w:color="000000" w:sz="4" w:space="0"/>
            </w:tcBorders>
            <w:vAlign w:val="center"/>
          </w:tcPr>
          <w:p w14:paraId="26A82097">
            <w:pPr>
              <w:pStyle w:val="547"/>
              <w:tabs>
                <w:tab w:val="left" w:pos="567"/>
                <w:tab w:val="left" w:pos="1843"/>
              </w:tabs>
              <w:spacing w:before="60" w:after="60" w:line="288" w:lineRule="auto"/>
              <w:jc w:val="left"/>
            </w:pPr>
            <w:r>
              <w:rPr>
                <w:sz w:val="19"/>
                <w:szCs w:val="19"/>
              </w:rPr>
              <w:t>AMINOFILINA 100MG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1AF702B8">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113019B9">
            <w:pPr>
              <w:pStyle w:val="547"/>
              <w:tabs>
                <w:tab w:val="left" w:pos="567"/>
                <w:tab w:val="left" w:pos="1843"/>
              </w:tabs>
              <w:spacing w:before="60" w:after="60" w:line="288" w:lineRule="auto"/>
              <w:jc w:val="center"/>
            </w:pPr>
            <w:r>
              <w:rPr>
                <w:color w:val="000000"/>
                <w:sz w:val="19"/>
                <w:szCs w:val="19"/>
              </w:rPr>
              <w:t>10.000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7D578F9E">
            <w:pPr>
              <w:pStyle w:val="547"/>
              <w:tabs>
                <w:tab w:val="left" w:pos="567"/>
                <w:tab w:val="left" w:pos="1843"/>
              </w:tabs>
              <w:spacing w:before="60" w:after="60" w:line="288" w:lineRule="auto"/>
              <w:jc w:val="center"/>
            </w:pPr>
            <w:r>
              <w:rPr>
                <w:sz w:val="19"/>
                <w:szCs w:val="19"/>
              </w:rPr>
              <w:t>3.300</w:t>
            </w:r>
          </w:p>
        </w:tc>
        <w:tc>
          <w:tcPr>
            <w:tcW w:w="1417" w:type="dxa"/>
            <w:tcBorders>
              <w:top w:val="single" w:color="000000" w:sz="4" w:space="0"/>
              <w:left w:val="single" w:color="000000" w:sz="4" w:space="0"/>
              <w:bottom w:val="single" w:color="000000" w:sz="4" w:space="0"/>
              <w:right w:val="single" w:color="000000" w:sz="4" w:space="0"/>
            </w:tcBorders>
            <w:vAlign w:val="center"/>
          </w:tcPr>
          <w:p w14:paraId="232D9032">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260181F1">
            <w:pPr>
              <w:pStyle w:val="547"/>
              <w:tabs>
                <w:tab w:val="left" w:pos="567"/>
                <w:tab w:val="left" w:pos="1843"/>
              </w:tabs>
              <w:spacing w:before="60" w:after="60" w:line="288" w:lineRule="auto"/>
              <w:jc w:val="center"/>
            </w:pPr>
            <w:r>
              <w:rPr>
                <w:color w:val="000000"/>
                <w:sz w:val="19"/>
                <w:szCs w:val="19"/>
              </w:rPr>
              <w:t>3.300</w:t>
            </w:r>
          </w:p>
        </w:tc>
        <w:tc>
          <w:tcPr>
            <w:tcW w:w="819" w:type="dxa"/>
            <w:tcBorders>
              <w:top w:val="single" w:color="000000" w:sz="4" w:space="0"/>
              <w:left w:val="single" w:color="000000" w:sz="4" w:space="0"/>
              <w:bottom w:val="single" w:color="000000" w:sz="4" w:space="0"/>
              <w:right w:val="single" w:color="000000" w:sz="4" w:space="0"/>
            </w:tcBorders>
            <w:vAlign w:val="center"/>
          </w:tcPr>
          <w:p w14:paraId="22E2C1BC">
            <w:pPr>
              <w:pStyle w:val="547"/>
              <w:tabs>
                <w:tab w:val="left" w:pos="567"/>
                <w:tab w:val="left" w:pos="1843"/>
              </w:tabs>
              <w:spacing w:before="60" w:after="60" w:line="288" w:lineRule="auto"/>
              <w:jc w:val="center"/>
            </w:pPr>
            <w:r>
              <w:rPr>
                <w:color w:val="000000"/>
                <w:sz w:val="19"/>
                <w:szCs w:val="19"/>
              </w:rPr>
              <w:t>800</w:t>
            </w:r>
          </w:p>
        </w:tc>
      </w:tr>
      <w:tr w14:paraId="71B5C153">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58DA249D">
            <w:pPr>
              <w:pStyle w:val="547"/>
              <w:tabs>
                <w:tab w:val="left" w:pos="567"/>
                <w:tab w:val="left" w:pos="1843"/>
              </w:tabs>
              <w:spacing w:before="60" w:after="60" w:line="288" w:lineRule="auto"/>
              <w:jc w:val="center"/>
            </w:pPr>
            <w:r>
              <w:rPr>
                <w:color w:val="000000"/>
                <w:sz w:val="19"/>
                <w:szCs w:val="19"/>
              </w:rPr>
              <w:t>17</w:t>
            </w:r>
          </w:p>
        </w:tc>
        <w:tc>
          <w:tcPr>
            <w:tcW w:w="2550" w:type="dxa"/>
            <w:tcBorders>
              <w:top w:val="single" w:color="000000" w:sz="4" w:space="0"/>
              <w:left w:val="single" w:color="000000" w:sz="4" w:space="0"/>
              <w:bottom w:val="single" w:color="000000" w:sz="4" w:space="0"/>
              <w:right w:val="single" w:color="000000" w:sz="4" w:space="0"/>
            </w:tcBorders>
            <w:vAlign w:val="center"/>
          </w:tcPr>
          <w:p w14:paraId="43BB7F11">
            <w:pPr>
              <w:pStyle w:val="547"/>
              <w:tabs>
                <w:tab w:val="left" w:pos="567"/>
                <w:tab w:val="left" w:pos="1843"/>
              </w:tabs>
              <w:spacing w:before="60" w:after="60" w:line="288" w:lineRule="auto"/>
              <w:jc w:val="left"/>
            </w:pPr>
            <w:r>
              <w:rPr>
                <w:sz w:val="19"/>
                <w:szCs w:val="19"/>
              </w:rPr>
              <w:t>AMINOFILINA 240MG/ 10 ML 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0B067576">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11D4F1E2">
            <w:pPr>
              <w:pStyle w:val="547"/>
              <w:tabs>
                <w:tab w:val="left" w:pos="567"/>
                <w:tab w:val="left" w:pos="1843"/>
              </w:tabs>
              <w:spacing w:before="60" w:after="60" w:line="288" w:lineRule="auto"/>
              <w:jc w:val="center"/>
            </w:pPr>
            <w:r>
              <w:rPr>
                <w:color w:val="000000"/>
                <w:sz w:val="19"/>
                <w:szCs w:val="19"/>
              </w:rPr>
              <w:t>400</w:t>
            </w:r>
          </w:p>
        </w:tc>
        <w:tc>
          <w:tcPr>
            <w:tcW w:w="994" w:type="dxa"/>
            <w:tcBorders>
              <w:top w:val="single" w:color="000000" w:sz="4" w:space="0"/>
              <w:left w:val="single" w:color="000000" w:sz="4" w:space="0"/>
              <w:bottom w:val="single" w:color="000000" w:sz="4" w:space="0"/>
              <w:right w:val="single" w:color="000000" w:sz="4" w:space="0"/>
            </w:tcBorders>
            <w:vAlign w:val="center"/>
          </w:tcPr>
          <w:p w14:paraId="31501F8D">
            <w:pPr>
              <w:pStyle w:val="547"/>
              <w:tabs>
                <w:tab w:val="left" w:pos="567"/>
                <w:tab w:val="left" w:pos="1843"/>
              </w:tabs>
              <w:spacing w:before="60" w:after="60" w:line="288" w:lineRule="auto"/>
              <w:jc w:val="center"/>
            </w:pPr>
            <w:r>
              <w:rPr>
                <w:sz w:val="19"/>
                <w:szCs w:val="19"/>
              </w:rPr>
              <w:t>130</w:t>
            </w:r>
          </w:p>
        </w:tc>
        <w:tc>
          <w:tcPr>
            <w:tcW w:w="1417" w:type="dxa"/>
            <w:tcBorders>
              <w:top w:val="single" w:color="000000" w:sz="4" w:space="0"/>
              <w:left w:val="single" w:color="000000" w:sz="4" w:space="0"/>
              <w:bottom w:val="single" w:color="000000" w:sz="4" w:space="0"/>
              <w:right w:val="single" w:color="000000" w:sz="4" w:space="0"/>
            </w:tcBorders>
            <w:vAlign w:val="center"/>
          </w:tcPr>
          <w:p w14:paraId="69D743C1">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024F33A9">
            <w:pPr>
              <w:pStyle w:val="547"/>
              <w:tabs>
                <w:tab w:val="left" w:pos="567"/>
                <w:tab w:val="left" w:pos="1843"/>
              </w:tabs>
              <w:spacing w:before="60" w:after="60" w:line="288" w:lineRule="auto"/>
              <w:jc w:val="center"/>
            </w:pPr>
            <w:r>
              <w:rPr>
                <w:color w:val="000000"/>
                <w:sz w:val="19"/>
                <w:szCs w:val="19"/>
              </w:rPr>
              <w:t>130</w:t>
            </w:r>
          </w:p>
        </w:tc>
        <w:tc>
          <w:tcPr>
            <w:tcW w:w="819" w:type="dxa"/>
            <w:tcBorders>
              <w:top w:val="single" w:color="000000" w:sz="4" w:space="0"/>
              <w:left w:val="single" w:color="000000" w:sz="4" w:space="0"/>
              <w:bottom w:val="single" w:color="000000" w:sz="4" w:space="0"/>
              <w:right w:val="single" w:color="000000" w:sz="4" w:space="0"/>
            </w:tcBorders>
            <w:vAlign w:val="center"/>
          </w:tcPr>
          <w:p w14:paraId="337D8721">
            <w:pPr>
              <w:pStyle w:val="547"/>
              <w:tabs>
                <w:tab w:val="left" w:pos="567"/>
                <w:tab w:val="left" w:pos="1843"/>
              </w:tabs>
              <w:spacing w:before="60" w:after="60" w:line="288" w:lineRule="auto"/>
              <w:jc w:val="center"/>
            </w:pPr>
            <w:r>
              <w:rPr>
                <w:color w:val="000000"/>
                <w:sz w:val="19"/>
                <w:szCs w:val="19"/>
              </w:rPr>
              <w:t>30</w:t>
            </w:r>
          </w:p>
        </w:tc>
      </w:tr>
      <w:tr w14:paraId="53B48B45">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64C670CE">
            <w:pPr>
              <w:pStyle w:val="547"/>
              <w:tabs>
                <w:tab w:val="left" w:pos="567"/>
                <w:tab w:val="left" w:pos="1843"/>
              </w:tabs>
              <w:spacing w:before="60" w:after="60" w:line="288" w:lineRule="auto"/>
              <w:jc w:val="center"/>
            </w:pPr>
            <w:r>
              <w:rPr>
                <w:color w:val="000000"/>
                <w:sz w:val="19"/>
                <w:szCs w:val="19"/>
              </w:rPr>
              <w:t>18</w:t>
            </w:r>
          </w:p>
        </w:tc>
        <w:tc>
          <w:tcPr>
            <w:tcW w:w="2550" w:type="dxa"/>
            <w:tcBorders>
              <w:top w:val="single" w:color="000000" w:sz="4" w:space="0"/>
              <w:left w:val="single" w:color="000000" w:sz="4" w:space="0"/>
              <w:bottom w:val="single" w:color="000000" w:sz="4" w:space="0"/>
              <w:right w:val="single" w:color="000000" w:sz="4" w:space="0"/>
            </w:tcBorders>
            <w:vAlign w:val="center"/>
          </w:tcPr>
          <w:p w14:paraId="2BE27F28">
            <w:pPr>
              <w:pStyle w:val="547"/>
              <w:tabs>
                <w:tab w:val="left" w:pos="567"/>
                <w:tab w:val="left" w:pos="1843"/>
              </w:tabs>
              <w:spacing w:before="60" w:after="60" w:line="288" w:lineRule="auto"/>
              <w:jc w:val="left"/>
            </w:pPr>
            <w:r>
              <w:rPr>
                <w:sz w:val="19"/>
                <w:szCs w:val="19"/>
              </w:rPr>
              <w:t>AMIODARONA 150MG/ 3ML 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2B34DFB9">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26778CE8">
            <w:pPr>
              <w:pStyle w:val="547"/>
              <w:tabs>
                <w:tab w:val="left" w:pos="567"/>
                <w:tab w:val="left" w:pos="1843"/>
              </w:tabs>
              <w:spacing w:before="60" w:after="60" w:line="288" w:lineRule="auto"/>
              <w:jc w:val="center"/>
            </w:pPr>
            <w:r>
              <w:rPr>
                <w:color w:val="000000"/>
                <w:sz w:val="19"/>
                <w:szCs w:val="19"/>
              </w:rPr>
              <w:t>500</w:t>
            </w:r>
          </w:p>
        </w:tc>
        <w:tc>
          <w:tcPr>
            <w:tcW w:w="994" w:type="dxa"/>
            <w:tcBorders>
              <w:top w:val="single" w:color="000000" w:sz="4" w:space="0"/>
              <w:left w:val="single" w:color="000000" w:sz="4" w:space="0"/>
              <w:bottom w:val="single" w:color="000000" w:sz="4" w:space="0"/>
              <w:right w:val="single" w:color="000000" w:sz="4" w:space="0"/>
            </w:tcBorders>
            <w:vAlign w:val="center"/>
          </w:tcPr>
          <w:p w14:paraId="53656BCF">
            <w:pPr>
              <w:pStyle w:val="547"/>
              <w:tabs>
                <w:tab w:val="left" w:pos="567"/>
                <w:tab w:val="left" w:pos="1843"/>
              </w:tabs>
              <w:spacing w:before="60" w:after="60" w:line="288" w:lineRule="auto"/>
              <w:jc w:val="center"/>
            </w:pPr>
            <w:r>
              <w:rPr>
                <w:sz w:val="19"/>
                <w:szCs w:val="19"/>
              </w:rPr>
              <w:t>160</w:t>
            </w:r>
          </w:p>
        </w:tc>
        <w:tc>
          <w:tcPr>
            <w:tcW w:w="1417" w:type="dxa"/>
            <w:tcBorders>
              <w:top w:val="single" w:color="000000" w:sz="4" w:space="0"/>
              <w:left w:val="single" w:color="000000" w:sz="4" w:space="0"/>
              <w:bottom w:val="single" w:color="000000" w:sz="4" w:space="0"/>
              <w:right w:val="single" w:color="000000" w:sz="4" w:space="0"/>
            </w:tcBorders>
            <w:vAlign w:val="center"/>
          </w:tcPr>
          <w:p w14:paraId="74E5C1A2">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2D425119">
            <w:pPr>
              <w:pStyle w:val="547"/>
              <w:tabs>
                <w:tab w:val="left" w:pos="567"/>
                <w:tab w:val="left" w:pos="1843"/>
              </w:tabs>
              <w:spacing w:before="60" w:after="60" w:line="288" w:lineRule="auto"/>
              <w:jc w:val="center"/>
            </w:pPr>
            <w:r>
              <w:rPr>
                <w:color w:val="000000"/>
                <w:sz w:val="19"/>
                <w:szCs w:val="19"/>
              </w:rPr>
              <w:t>160</w:t>
            </w:r>
          </w:p>
        </w:tc>
        <w:tc>
          <w:tcPr>
            <w:tcW w:w="819" w:type="dxa"/>
            <w:tcBorders>
              <w:top w:val="single" w:color="000000" w:sz="4" w:space="0"/>
              <w:left w:val="single" w:color="000000" w:sz="4" w:space="0"/>
              <w:bottom w:val="single" w:color="000000" w:sz="4" w:space="0"/>
              <w:right w:val="single" w:color="000000" w:sz="4" w:space="0"/>
            </w:tcBorders>
            <w:vAlign w:val="center"/>
          </w:tcPr>
          <w:p w14:paraId="642DFFA0">
            <w:pPr>
              <w:pStyle w:val="547"/>
              <w:tabs>
                <w:tab w:val="left" w:pos="567"/>
                <w:tab w:val="left" w:pos="1843"/>
              </w:tabs>
              <w:spacing w:before="60" w:after="60" w:line="288" w:lineRule="auto"/>
              <w:jc w:val="center"/>
            </w:pPr>
            <w:r>
              <w:rPr>
                <w:color w:val="000000"/>
                <w:sz w:val="19"/>
                <w:szCs w:val="19"/>
              </w:rPr>
              <w:t>40</w:t>
            </w:r>
          </w:p>
        </w:tc>
      </w:tr>
      <w:tr w14:paraId="7E69881D">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504FB05B">
            <w:pPr>
              <w:pStyle w:val="547"/>
              <w:tabs>
                <w:tab w:val="left" w:pos="567"/>
                <w:tab w:val="left" w:pos="1843"/>
              </w:tabs>
              <w:spacing w:before="60" w:after="60" w:line="288" w:lineRule="auto"/>
              <w:jc w:val="center"/>
            </w:pPr>
            <w:r>
              <w:rPr>
                <w:color w:val="000000"/>
                <w:sz w:val="19"/>
                <w:szCs w:val="19"/>
              </w:rPr>
              <w:t>19</w:t>
            </w:r>
          </w:p>
        </w:tc>
        <w:tc>
          <w:tcPr>
            <w:tcW w:w="2550" w:type="dxa"/>
            <w:tcBorders>
              <w:top w:val="single" w:color="000000" w:sz="4" w:space="0"/>
              <w:left w:val="single" w:color="000000" w:sz="4" w:space="0"/>
              <w:bottom w:val="single" w:color="000000" w:sz="4" w:space="0"/>
              <w:right w:val="single" w:color="000000" w:sz="4" w:space="0"/>
            </w:tcBorders>
            <w:vAlign w:val="center"/>
          </w:tcPr>
          <w:p w14:paraId="1C2D682E">
            <w:pPr>
              <w:pStyle w:val="547"/>
              <w:tabs>
                <w:tab w:val="left" w:pos="567"/>
                <w:tab w:val="left" w:pos="1843"/>
              </w:tabs>
              <w:spacing w:before="60" w:after="60" w:line="288" w:lineRule="auto"/>
              <w:jc w:val="left"/>
            </w:pPr>
            <w:r>
              <w:rPr>
                <w:sz w:val="19"/>
                <w:szCs w:val="19"/>
              </w:rPr>
              <w:t>AMITRIPTILINA CLOR. 25MG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15026D61">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192ACC5A">
            <w:pPr>
              <w:pStyle w:val="547"/>
              <w:tabs>
                <w:tab w:val="left" w:pos="567"/>
                <w:tab w:val="left" w:pos="1843"/>
              </w:tabs>
              <w:spacing w:before="60" w:after="60" w:line="288" w:lineRule="auto"/>
              <w:jc w:val="center"/>
            </w:pPr>
            <w:r>
              <w:rPr>
                <w:color w:val="000000"/>
                <w:sz w:val="19"/>
                <w:szCs w:val="19"/>
              </w:rPr>
              <w:t>1.000.000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19EE4F52">
            <w:pPr>
              <w:pStyle w:val="547"/>
              <w:tabs>
                <w:tab w:val="left" w:pos="567"/>
                <w:tab w:val="left" w:pos="1843"/>
              </w:tabs>
              <w:spacing w:before="60" w:after="60" w:line="288" w:lineRule="auto"/>
              <w:jc w:val="center"/>
            </w:pPr>
            <w:r>
              <w:rPr>
                <w:sz w:val="19"/>
                <w:szCs w:val="19"/>
              </w:rPr>
              <w:t>333.000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6665C039">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688C36D4">
            <w:pPr>
              <w:pStyle w:val="547"/>
              <w:tabs>
                <w:tab w:val="left" w:pos="567"/>
                <w:tab w:val="left" w:pos="1843"/>
              </w:tabs>
              <w:spacing w:before="60" w:after="60" w:line="288" w:lineRule="auto"/>
              <w:jc w:val="center"/>
            </w:pPr>
            <w:r>
              <w:rPr>
                <w:color w:val="000000"/>
                <w:sz w:val="19"/>
                <w:szCs w:val="19"/>
              </w:rPr>
              <w:t>333.000</w:t>
            </w:r>
          </w:p>
        </w:tc>
        <w:tc>
          <w:tcPr>
            <w:tcW w:w="819" w:type="dxa"/>
            <w:tcBorders>
              <w:top w:val="single" w:color="000000" w:sz="4" w:space="0"/>
              <w:left w:val="single" w:color="000000" w:sz="4" w:space="0"/>
              <w:bottom w:val="single" w:color="000000" w:sz="4" w:space="0"/>
              <w:right w:val="single" w:color="000000" w:sz="4" w:space="0"/>
            </w:tcBorders>
            <w:vAlign w:val="center"/>
          </w:tcPr>
          <w:p w14:paraId="662040F9">
            <w:pPr>
              <w:pStyle w:val="547"/>
              <w:tabs>
                <w:tab w:val="left" w:pos="567"/>
                <w:tab w:val="left" w:pos="1843"/>
              </w:tabs>
              <w:spacing w:before="60" w:after="60" w:line="288" w:lineRule="auto"/>
              <w:jc w:val="center"/>
            </w:pPr>
            <w:r>
              <w:rPr>
                <w:color w:val="000000"/>
                <w:sz w:val="19"/>
                <w:szCs w:val="19"/>
              </w:rPr>
              <w:t>83.000</w:t>
            </w:r>
          </w:p>
        </w:tc>
      </w:tr>
      <w:tr w14:paraId="7B51185D">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3197C3D0">
            <w:pPr>
              <w:pStyle w:val="547"/>
              <w:tabs>
                <w:tab w:val="left" w:pos="567"/>
                <w:tab w:val="left" w:pos="1843"/>
              </w:tabs>
              <w:spacing w:before="60" w:after="60" w:line="288" w:lineRule="auto"/>
              <w:jc w:val="center"/>
            </w:pPr>
            <w:r>
              <w:rPr>
                <w:color w:val="000000"/>
                <w:sz w:val="19"/>
                <w:szCs w:val="19"/>
              </w:rPr>
              <w:t>20</w:t>
            </w:r>
          </w:p>
        </w:tc>
        <w:tc>
          <w:tcPr>
            <w:tcW w:w="2550" w:type="dxa"/>
            <w:tcBorders>
              <w:top w:val="single" w:color="000000" w:sz="4" w:space="0"/>
              <w:left w:val="single" w:color="000000" w:sz="4" w:space="0"/>
              <w:bottom w:val="single" w:color="000000" w:sz="4" w:space="0"/>
              <w:right w:val="single" w:color="000000" w:sz="4" w:space="0"/>
            </w:tcBorders>
            <w:vAlign w:val="center"/>
          </w:tcPr>
          <w:p w14:paraId="263FBF08">
            <w:pPr>
              <w:pStyle w:val="547"/>
              <w:tabs>
                <w:tab w:val="left" w:pos="567"/>
                <w:tab w:val="left" w:pos="1843"/>
              </w:tabs>
              <w:spacing w:before="60" w:after="60" w:line="288" w:lineRule="auto"/>
              <w:jc w:val="left"/>
            </w:pPr>
            <w:r>
              <w:rPr>
                <w:sz w:val="19"/>
                <w:szCs w:val="19"/>
              </w:rPr>
              <w:t>AMOXICILINA 250MG/ 5ML (PÓ PARA SUSPENSÃO)- FRASCO 150ML</w:t>
            </w:r>
          </w:p>
        </w:tc>
        <w:tc>
          <w:tcPr>
            <w:tcW w:w="567" w:type="dxa"/>
            <w:tcBorders>
              <w:top w:val="single" w:color="000000" w:sz="4" w:space="0"/>
              <w:left w:val="single" w:color="000000" w:sz="4" w:space="0"/>
              <w:bottom w:val="single" w:color="000000" w:sz="4" w:space="0"/>
              <w:right w:val="single" w:color="000000" w:sz="4" w:space="0"/>
            </w:tcBorders>
            <w:vAlign w:val="center"/>
          </w:tcPr>
          <w:p w14:paraId="76905FC8">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1BB77F9C">
            <w:pPr>
              <w:pStyle w:val="547"/>
              <w:tabs>
                <w:tab w:val="left" w:pos="567"/>
                <w:tab w:val="left" w:pos="1843"/>
              </w:tabs>
              <w:spacing w:before="60" w:after="60" w:line="288" w:lineRule="auto"/>
              <w:jc w:val="center"/>
            </w:pPr>
            <w:r>
              <w:rPr>
                <w:color w:val="000000"/>
                <w:sz w:val="19"/>
                <w:szCs w:val="19"/>
              </w:rPr>
              <w:t>15.000</w:t>
            </w:r>
          </w:p>
        </w:tc>
        <w:tc>
          <w:tcPr>
            <w:tcW w:w="994" w:type="dxa"/>
            <w:tcBorders>
              <w:top w:val="single" w:color="000000" w:sz="4" w:space="0"/>
              <w:left w:val="single" w:color="000000" w:sz="4" w:space="0"/>
              <w:bottom w:val="single" w:color="000000" w:sz="4" w:space="0"/>
              <w:right w:val="single" w:color="000000" w:sz="4" w:space="0"/>
            </w:tcBorders>
            <w:vAlign w:val="center"/>
          </w:tcPr>
          <w:p w14:paraId="69A73233">
            <w:pPr>
              <w:pStyle w:val="547"/>
              <w:tabs>
                <w:tab w:val="left" w:pos="567"/>
                <w:tab w:val="left" w:pos="1843"/>
              </w:tabs>
              <w:spacing w:before="60" w:after="60" w:line="288" w:lineRule="auto"/>
              <w:jc w:val="center"/>
            </w:pPr>
            <w:r>
              <w:rPr>
                <w:sz w:val="19"/>
                <w:szCs w:val="19"/>
              </w:rPr>
              <w:t>5.000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4E3DC703">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33089AED">
            <w:pPr>
              <w:pStyle w:val="547"/>
              <w:tabs>
                <w:tab w:val="left" w:pos="567"/>
                <w:tab w:val="left" w:pos="1843"/>
              </w:tabs>
              <w:spacing w:before="60" w:after="60" w:line="288" w:lineRule="auto"/>
              <w:jc w:val="center"/>
            </w:pPr>
            <w:r>
              <w:rPr>
                <w:color w:val="000000"/>
                <w:sz w:val="19"/>
                <w:szCs w:val="19"/>
              </w:rPr>
              <w:t>5.000</w:t>
            </w:r>
          </w:p>
        </w:tc>
        <w:tc>
          <w:tcPr>
            <w:tcW w:w="819" w:type="dxa"/>
            <w:tcBorders>
              <w:top w:val="single" w:color="000000" w:sz="4" w:space="0"/>
              <w:left w:val="single" w:color="000000" w:sz="4" w:space="0"/>
              <w:bottom w:val="single" w:color="000000" w:sz="4" w:space="0"/>
              <w:right w:val="single" w:color="000000" w:sz="4" w:space="0"/>
            </w:tcBorders>
            <w:vAlign w:val="center"/>
          </w:tcPr>
          <w:p w14:paraId="6C2C51F5">
            <w:pPr>
              <w:pStyle w:val="547"/>
              <w:tabs>
                <w:tab w:val="left" w:pos="567"/>
                <w:tab w:val="left" w:pos="1843"/>
              </w:tabs>
              <w:spacing w:before="60" w:after="60" w:line="288" w:lineRule="auto"/>
              <w:jc w:val="center"/>
            </w:pPr>
            <w:r>
              <w:rPr>
                <w:color w:val="000000"/>
                <w:sz w:val="19"/>
                <w:szCs w:val="19"/>
              </w:rPr>
              <w:t>1.250</w:t>
            </w:r>
          </w:p>
        </w:tc>
      </w:tr>
      <w:tr w14:paraId="2EA96E19">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7120AB6E">
            <w:pPr>
              <w:pStyle w:val="547"/>
              <w:tabs>
                <w:tab w:val="left" w:pos="567"/>
                <w:tab w:val="left" w:pos="1843"/>
              </w:tabs>
              <w:spacing w:before="60" w:after="60" w:line="288" w:lineRule="auto"/>
              <w:jc w:val="center"/>
            </w:pPr>
            <w:r>
              <w:rPr>
                <w:color w:val="000000"/>
                <w:sz w:val="19"/>
                <w:szCs w:val="19"/>
              </w:rPr>
              <w:t>21</w:t>
            </w:r>
          </w:p>
        </w:tc>
        <w:tc>
          <w:tcPr>
            <w:tcW w:w="2550" w:type="dxa"/>
            <w:tcBorders>
              <w:top w:val="single" w:color="000000" w:sz="4" w:space="0"/>
              <w:left w:val="single" w:color="000000" w:sz="4" w:space="0"/>
              <w:bottom w:val="single" w:color="000000" w:sz="4" w:space="0"/>
              <w:right w:val="single" w:color="000000" w:sz="4" w:space="0"/>
            </w:tcBorders>
            <w:vAlign w:val="center"/>
          </w:tcPr>
          <w:p w14:paraId="0D5DA0B6">
            <w:pPr>
              <w:pStyle w:val="547"/>
              <w:tabs>
                <w:tab w:val="left" w:pos="567"/>
                <w:tab w:val="left" w:pos="1843"/>
              </w:tabs>
              <w:spacing w:before="60" w:after="60" w:line="288" w:lineRule="auto"/>
              <w:jc w:val="left"/>
            </w:pPr>
            <w:r>
              <w:rPr>
                <w:sz w:val="19"/>
                <w:szCs w:val="19"/>
              </w:rPr>
              <w:t>AMOXICILINA 400MG + CLAVULANATO DE POTÁSSIO 57MG/ 5ML SUSPENSÃO – FRASCO 70ML</w:t>
            </w:r>
          </w:p>
        </w:tc>
        <w:tc>
          <w:tcPr>
            <w:tcW w:w="567" w:type="dxa"/>
            <w:tcBorders>
              <w:top w:val="single" w:color="000000" w:sz="4" w:space="0"/>
              <w:left w:val="single" w:color="000000" w:sz="4" w:space="0"/>
              <w:bottom w:val="single" w:color="000000" w:sz="4" w:space="0"/>
              <w:right w:val="single" w:color="000000" w:sz="4" w:space="0"/>
            </w:tcBorders>
            <w:vAlign w:val="center"/>
          </w:tcPr>
          <w:p w14:paraId="5BEB226F">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6694DEA1">
            <w:pPr>
              <w:pStyle w:val="547"/>
              <w:tabs>
                <w:tab w:val="left" w:pos="567"/>
                <w:tab w:val="left" w:pos="1843"/>
              </w:tabs>
              <w:spacing w:before="60" w:after="60" w:line="288" w:lineRule="auto"/>
              <w:jc w:val="center"/>
            </w:pPr>
            <w:r>
              <w:rPr>
                <w:color w:val="000000"/>
                <w:sz w:val="19"/>
                <w:szCs w:val="19"/>
              </w:rPr>
              <w:t>15.000</w:t>
            </w:r>
          </w:p>
        </w:tc>
        <w:tc>
          <w:tcPr>
            <w:tcW w:w="994" w:type="dxa"/>
            <w:tcBorders>
              <w:top w:val="single" w:color="000000" w:sz="4" w:space="0"/>
              <w:left w:val="single" w:color="000000" w:sz="4" w:space="0"/>
              <w:bottom w:val="single" w:color="000000" w:sz="4" w:space="0"/>
              <w:right w:val="single" w:color="000000" w:sz="4" w:space="0"/>
            </w:tcBorders>
            <w:vAlign w:val="center"/>
          </w:tcPr>
          <w:p w14:paraId="782DAC50">
            <w:pPr>
              <w:pStyle w:val="547"/>
              <w:tabs>
                <w:tab w:val="left" w:pos="567"/>
                <w:tab w:val="left" w:pos="1843"/>
              </w:tabs>
              <w:spacing w:before="60" w:after="60" w:line="288" w:lineRule="auto"/>
              <w:jc w:val="center"/>
            </w:pPr>
            <w:r>
              <w:rPr>
                <w:sz w:val="19"/>
                <w:szCs w:val="19"/>
              </w:rPr>
              <w:t>4.000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0B387380">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0FB3A17C">
            <w:pPr>
              <w:pStyle w:val="547"/>
              <w:tabs>
                <w:tab w:val="left" w:pos="567"/>
                <w:tab w:val="left" w:pos="1843"/>
              </w:tabs>
              <w:spacing w:before="60" w:after="60" w:line="288" w:lineRule="auto"/>
              <w:jc w:val="center"/>
            </w:pPr>
            <w:r>
              <w:rPr>
                <w:color w:val="000000"/>
                <w:sz w:val="19"/>
                <w:szCs w:val="19"/>
              </w:rPr>
              <w:t>4.000</w:t>
            </w:r>
          </w:p>
        </w:tc>
        <w:tc>
          <w:tcPr>
            <w:tcW w:w="819" w:type="dxa"/>
            <w:tcBorders>
              <w:top w:val="single" w:color="000000" w:sz="4" w:space="0"/>
              <w:left w:val="single" w:color="000000" w:sz="4" w:space="0"/>
              <w:bottom w:val="single" w:color="000000" w:sz="4" w:space="0"/>
              <w:right w:val="single" w:color="000000" w:sz="4" w:space="0"/>
            </w:tcBorders>
            <w:vAlign w:val="center"/>
          </w:tcPr>
          <w:p w14:paraId="7946DD6C">
            <w:pPr>
              <w:pStyle w:val="547"/>
              <w:tabs>
                <w:tab w:val="left" w:pos="567"/>
                <w:tab w:val="left" w:pos="1843"/>
              </w:tabs>
              <w:spacing w:before="60" w:after="60" w:line="288" w:lineRule="auto"/>
              <w:jc w:val="center"/>
            </w:pPr>
            <w:r>
              <w:rPr>
                <w:color w:val="000000"/>
                <w:sz w:val="19"/>
                <w:szCs w:val="19"/>
              </w:rPr>
              <w:t>1.000</w:t>
            </w:r>
          </w:p>
        </w:tc>
      </w:tr>
      <w:tr w14:paraId="4B114F8E">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34F18448">
            <w:pPr>
              <w:pStyle w:val="547"/>
              <w:tabs>
                <w:tab w:val="left" w:pos="567"/>
                <w:tab w:val="left" w:pos="1843"/>
              </w:tabs>
              <w:spacing w:before="60" w:after="60" w:line="288" w:lineRule="auto"/>
              <w:jc w:val="center"/>
            </w:pPr>
            <w:r>
              <w:rPr>
                <w:color w:val="000000"/>
                <w:sz w:val="19"/>
                <w:szCs w:val="19"/>
              </w:rPr>
              <w:t>22</w:t>
            </w:r>
          </w:p>
        </w:tc>
        <w:tc>
          <w:tcPr>
            <w:tcW w:w="2550" w:type="dxa"/>
            <w:tcBorders>
              <w:top w:val="single" w:color="000000" w:sz="4" w:space="0"/>
              <w:left w:val="single" w:color="000000" w:sz="4" w:space="0"/>
              <w:bottom w:val="single" w:color="000000" w:sz="4" w:space="0"/>
              <w:right w:val="single" w:color="000000" w:sz="4" w:space="0"/>
            </w:tcBorders>
            <w:vAlign w:val="center"/>
          </w:tcPr>
          <w:p w14:paraId="306C97C6">
            <w:pPr>
              <w:pStyle w:val="547"/>
              <w:tabs>
                <w:tab w:val="left" w:pos="567"/>
                <w:tab w:val="left" w:pos="1843"/>
              </w:tabs>
              <w:spacing w:before="60" w:after="60" w:line="288" w:lineRule="auto"/>
              <w:jc w:val="left"/>
            </w:pPr>
            <w:r>
              <w:rPr>
                <w:sz w:val="19"/>
                <w:szCs w:val="19"/>
              </w:rPr>
              <w:t>AMOXICILINA 500MG + CLAVULANATO DE POTÁSSIO 125MG (CAPSULAS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510743B2">
            <w:pPr>
              <w:pStyle w:val="547"/>
              <w:tabs>
                <w:tab w:val="left" w:pos="567"/>
                <w:tab w:val="left" w:pos="1843"/>
              </w:tabs>
              <w:spacing w:before="60" w:after="60" w:line="288" w:lineRule="auto"/>
              <w:jc w:val="center"/>
            </w:pPr>
            <w:r>
              <w:rPr>
                <w:sz w:val="19"/>
                <w:szCs w:val="19"/>
              </w:rPr>
              <w:t>CA</w:t>
            </w:r>
          </w:p>
        </w:tc>
        <w:tc>
          <w:tcPr>
            <w:tcW w:w="1134" w:type="dxa"/>
            <w:tcBorders>
              <w:top w:val="single" w:color="000000" w:sz="4" w:space="0"/>
              <w:left w:val="single" w:color="000000" w:sz="4" w:space="0"/>
              <w:bottom w:val="single" w:color="000000" w:sz="4" w:space="0"/>
              <w:right w:val="single" w:color="000000" w:sz="4" w:space="0"/>
            </w:tcBorders>
            <w:vAlign w:val="center"/>
          </w:tcPr>
          <w:p w14:paraId="1EBCE96B">
            <w:pPr>
              <w:pStyle w:val="547"/>
              <w:tabs>
                <w:tab w:val="left" w:pos="567"/>
                <w:tab w:val="left" w:pos="1843"/>
              </w:tabs>
              <w:spacing w:before="60" w:after="60" w:line="288" w:lineRule="auto"/>
              <w:jc w:val="center"/>
            </w:pPr>
            <w:r>
              <w:rPr>
                <w:color w:val="000000"/>
                <w:sz w:val="19"/>
                <w:szCs w:val="19"/>
              </w:rPr>
              <w:t>220.000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50537AF9">
            <w:pPr>
              <w:pStyle w:val="547"/>
              <w:tabs>
                <w:tab w:val="left" w:pos="567"/>
                <w:tab w:val="left" w:pos="1843"/>
              </w:tabs>
              <w:spacing w:before="60" w:after="60" w:line="288" w:lineRule="auto"/>
              <w:jc w:val="center"/>
            </w:pPr>
            <w:r>
              <w:rPr>
                <w:sz w:val="19"/>
                <w:szCs w:val="19"/>
              </w:rPr>
              <w:t>50.000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2DA178C7">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26A3275D">
            <w:pPr>
              <w:pStyle w:val="547"/>
              <w:tabs>
                <w:tab w:val="left" w:pos="567"/>
                <w:tab w:val="left" w:pos="1843"/>
              </w:tabs>
              <w:spacing w:before="60" w:after="60" w:line="288" w:lineRule="auto"/>
              <w:jc w:val="center"/>
            </w:pPr>
            <w:r>
              <w:rPr>
                <w:color w:val="000000"/>
                <w:sz w:val="19"/>
                <w:szCs w:val="19"/>
              </w:rPr>
              <w:t>50.000</w:t>
            </w:r>
          </w:p>
        </w:tc>
        <w:tc>
          <w:tcPr>
            <w:tcW w:w="819" w:type="dxa"/>
            <w:tcBorders>
              <w:top w:val="single" w:color="000000" w:sz="4" w:space="0"/>
              <w:left w:val="single" w:color="000000" w:sz="4" w:space="0"/>
              <w:bottom w:val="single" w:color="000000" w:sz="4" w:space="0"/>
              <w:right w:val="single" w:color="000000" w:sz="4" w:space="0"/>
            </w:tcBorders>
            <w:vAlign w:val="center"/>
          </w:tcPr>
          <w:p w14:paraId="5C29CFAF">
            <w:pPr>
              <w:pStyle w:val="547"/>
              <w:tabs>
                <w:tab w:val="left" w:pos="567"/>
                <w:tab w:val="left" w:pos="1843"/>
              </w:tabs>
              <w:spacing w:before="60" w:after="60" w:line="288" w:lineRule="auto"/>
              <w:jc w:val="center"/>
            </w:pPr>
            <w:r>
              <w:rPr>
                <w:color w:val="000000"/>
                <w:sz w:val="19"/>
                <w:szCs w:val="19"/>
              </w:rPr>
              <w:t>12.500</w:t>
            </w:r>
          </w:p>
        </w:tc>
      </w:tr>
      <w:tr w14:paraId="1C8B28CB">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7225D266">
            <w:pPr>
              <w:pStyle w:val="547"/>
              <w:tabs>
                <w:tab w:val="left" w:pos="567"/>
                <w:tab w:val="left" w:pos="1843"/>
              </w:tabs>
              <w:spacing w:before="60" w:after="60" w:line="288" w:lineRule="auto"/>
              <w:jc w:val="center"/>
              <w:rPr>
                <w:color w:val="000000"/>
                <w:sz w:val="19"/>
                <w:szCs w:val="19"/>
              </w:rPr>
            </w:pPr>
            <w:r>
              <w:rPr>
                <w:color w:val="000000"/>
                <w:sz w:val="19"/>
                <w:szCs w:val="19"/>
              </w:rPr>
              <w:t>23</w:t>
            </w:r>
          </w:p>
        </w:tc>
        <w:tc>
          <w:tcPr>
            <w:tcW w:w="2550" w:type="dxa"/>
            <w:tcBorders>
              <w:top w:val="single" w:color="000000" w:sz="4" w:space="0"/>
              <w:left w:val="single" w:color="000000" w:sz="4" w:space="0"/>
              <w:bottom w:val="single" w:color="000000" w:sz="4" w:space="0"/>
              <w:right w:val="single" w:color="000000" w:sz="4" w:space="0"/>
            </w:tcBorders>
            <w:vAlign w:val="center"/>
          </w:tcPr>
          <w:p w14:paraId="30058EC3">
            <w:pPr>
              <w:pStyle w:val="547"/>
              <w:tabs>
                <w:tab w:val="left" w:pos="567"/>
                <w:tab w:val="left" w:pos="1843"/>
              </w:tabs>
              <w:spacing w:before="60" w:after="60" w:line="288" w:lineRule="auto"/>
              <w:jc w:val="left"/>
            </w:pPr>
            <w:r>
              <w:rPr>
                <w:sz w:val="19"/>
                <w:szCs w:val="19"/>
              </w:rPr>
              <w:t>AMOXICILINA 875MG + CLAVULANATO DE POTÁSSIO 125MG (CAPSULAS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6042A47B">
            <w:pPr>
              <w:pStyle w:val="547"/>
              <w:tabs>
                <w:tab w:val="left" w:pos="567"/>
                <w:tab w:val="left" w:pos="1843"/>
              </w:tabs>
              <w:spacing w:before="60" w:after="60" w:line="288" w:lineRule="auto"/>
              <w:jc w:val="center"/>
            </w:pPr>
            <w:r>
              <w:rPr>
                <w:sz w:val="19"/>
                <w:szCs w:val="19"/>
              </w:rPr>
              <w:t>CA</w:t>
            </w:r>
          </w:p>
        </w:tc>
        <w:tc>
          <w:tcPr>
            <w:tcW w:w="1134" w:type="dxa"/>
            <w:tcBorders>
              <w:top w:val="single" w:color="000000" w:sz="4" w:space="0"/>
              <w:left w:val="single" w:color="000000" w:sz="4" w:space="0"/>
              <w:bottom w:val="single" w:color="000000" w:sz="4" w:space="0"/>
              <w:right w:val="single" w:color="000000" w:sz="4" w:space="0"/>
            </w:tcBorders>
            <w:vAlign w:val="center"/>
          </w:tcPr>
          <w:p w14:paraId="77ACF41F">
            <w:pPr>
              <w:pStyle w:val="547"/>
              <w:tabs>
                <w:tab w:val="left" w:pos="567"/>
                <w:tab w:val="left" w:pos="1843"/>
              </w:tabs>
              <w:spacing w:before="60" w:after="60" w:line="288" w:lineRule="auto"/>
              <w:jc w:val="center"/>
            </w:pPr>
            <w:r>
              <w:rPr>
                <w:color w:val="000000"/>
                <w:sz w:val="19"/>
                <w:szCs w:val="19"/>
              </w:rPr>
              <w:t>150.000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411E499D">
            <w:pPr>
              <w:pStyle w:val="547"/>
              <w:tabs>
                <w:tab w:val="left" w:pos="567"/>
                <w:tab w:val="left" w:pos="1843"/>
              </w:tabs>
              <w:spacing w:before="60" w:after="60" w:line="288" w:lineRule="auto"/>
              <w:jc w:val="center"/>
            </w:pPr>
            <w:r>
              <w:rPr>
                <w:sz w:val="19"/>
                <w:szCs w:val="19"/>
              </w:rPr>
              <w:t>35.000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41FAEBB8">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5231C9F5">
            <w:pPr>
              <w:pStyle w:val="547"/>
              <w:tabs>
                <w:tab w:val="left" w:pos="567"/>
                <w:tab w:val="left" w:pos="1843"/>
              </w:tabs>
              <w:spacing w:before="60" w:after="60" w:line="288" w:lineRule="auto"/>
              <w:jc w:val="center"/>
            </w:pPr>
            <w:r>
              <w:rPr>
                <w:color w:val="000000"/>
                <w:sz w:val="19"/>
                <w:szCs w:val="19"/>
              </w:rPr>
              <w:t>35.000</w:t>
            </w:r>
          </w:p>
        </w:tc>
        <w:tc>
          <w:tcPr>
            <w:tcW w:w="819" w:type="dxa"/>
            <w:tcBorders>
              <w:top w:val="single" w:color="000000" w:sz="4" w:space="0"/>
              <w:left w:val="single" w:color="000000" w:sz="4" w:space="0"/>
              <w:bottom w:val="single" w:color="000000" w:sz="4" w:space="0"/>
              <w:right w:val="single" w:color="000000" w:sz="4" w:space="0"/>
            </w:tcBorders>
            <w:vAlign w:val="center"/>
          </w:tcPr>
          <w:p w14:paraId="5B1DAD38">
            <w:pPr>
              <w:pStyle w:val="547"/>
              <w:tabs>
                <w:tab w:val="left" w:pos="567"/>
                <w:tab w:val="left" w:pos="1843"/>
              </w:tabs>
              <w:spacing w:before="60" w:after="60" w:line="288" w:lineRule="auto"/>
              <w:jc w:val="center"/>
            </w:pPr>
            <w:r>
              <w:rPr>
                <w:color w:val="000000"/>
                <w:sz w:val="19"/>
                <w:szCs w:val="19"/>
              </w:rPr>
              <w:t>12.500</w:t>
            </w:r>
          </w:p>
        </w:tc>
      </w:tr>
      <w:tr w14:paraId="77D92237">
        <w:tblPrEx>
          <w:tblCellMar>
            <w:top w:w="0" w:type="dxa"/>
            <w:left w:w="108" w:type="dxa"/>
            <w:bottom w:w="0" w:type="dxa"/>
            <w:right w:w="108" w:type="dxa"/>
          </w:tblCellMar>
        </w:tblPrEx>
        <w:tc>
          <w:tcPr>
            <w:tcW w:w="596" w:type="dxa"/>
            <w:tcBorders>
              <w:left w:val="single" w:color="000000" w:sz="4" w:space="0"/>
              <w:bottom w:val="single" w:color="000000" w:sz="4" w:space="0"/>
              <w:right w:val="single" w:color="000000" w:sz="4" w:space="0"/>
            </w:tcBorders>
            <w:vAlign w:val="center"/>
          </w:tcPr>
          <w:p w14:paraId="21A8B95B">
            <w:pPr>
              <w:pStyle w:val="547"/>
              <w:tabs>
                <w:tab w:val="left" w:pos="567"/>
                <w:tab w:val="left" w:pos="1843"/>
              </w:tabs>
              <w:spacing w:before="60" w:after="60" w:line="288" w:lineRule="auto"/>
              <w:jc w:val="center"/>
            </w:pPr>
            <w:r>
              <w:rPr>
                <w:color w:val="000000"/>
                <w:sz w:val="19"/>
                <w:szCs w:val="19"/>
              </w:rPr>
              <w:t>24</w:t>
            </w:r>
          </w:p>
        </w:tc>
        <w:tc>
          <w:tcPr>
            <w:tcW w:w="2550" w:type="dxa"/>
            <w:tcBorders>
              <w:left w:val="single" w:color="000000" w:sz="4" w:space="0"/>
              <w:bottom w:val="single" w:color="000000" w:sz="4" w:space="0"/>
              <w:right w:val="single" w:color="000000" w:sz="4" w:space="0"/>
            </w:tcBorders>
            <w:vAlign w:val="center"/>
          </w:tcPr>
          <w:p w14:paraId="60DBA815">
            <w:pPr>
              <w:pStyle w:val="547"/>
              <w:tabs>
                <w:tab w:val="left" w:pos="567"/>
                <w:tab w:val="left" w:pos="1843"/>
              </w:tabs>
              <w:spacing w:before="60" w:after="60" w:line="288" w:lineRule="auto"/>
              <w:jc w:val="left"/>
            </w:pPr>
            <w:r>
              <w:rPr>
                <w:sz w:val="19"/>
                <w:szCs w:val="19"/>
              </w:rPr>
              <w:t>AMOXICILINA 500MG (CÁPSULA)</w:t>
            </w:r>
          </w:p>
        </w:tc>
        <w:tc>
          <w:tcPr>
            <w:tcW w:w="567" w:type="dxa"/>
            <w:tcBorders>
              <w:left w:val="single" w:color="000000" w:sz="4" w:space="0"/>
              <w:bottom w:val="single" w:color="000000" w:sz="4" w:space="0"/>
              <w:right w:val="single" w:color="000000" w:sz="4" w:space="0"/>
            </w:tcBorders>
            <w:vAlign w:val="center"/>
          </w:tcPr>
          <w:p w14:paraId="65CC072B">
            <w:pPr>
              <w:pStyle w:val="547"/>
              <w:tabs>
                <w:tab w:val="left" w:pos="567"/>
                <w:tab w:val="left" w:pos="1843"/>
              </w:tabs>
              <w:spacing w:before="60" w:after="60" w:line="288" w:lineRule="auto"/>
              <w:jc w:val="center"/>
            </w:pPr>
            <w:r>
              <w:rPr>
                <w:sz w:val="19"/>
                <w:szCs w:val="19"/>
              </w:rPr>
              <w:t>CA</w:t>
            </w:r>
          </w:p>
        </w:tc>
        <w:tc>
          <w:tcPr>
            <w:tcW w:w="1134" w:type="dxa"/>
            <w:tcBorders>
              <w:left w:val="single" w:color="000000" w:sz="4" w:space="0"/>
              <w:bottom w:val="single" w:color="000000" w:sz="4" w:space="0"/>
              <w:right w:val="single" w:color="000000" w:sz="4" w:space="0"/>
            </w:tcBorders>
            <w:vAlign w:val="center"/>
          </w:tcPr>
          <w:p w14:paraId="5F3BD8C8">
            <w:pPr>
              <w:pStyle w:val="547"/>
              <w:tabs>
                <w:tab w:val="left" w:pos="567"/>
                <w:tab w:val="left" w:pos="1843"/>
              </w:tabs>
              <w:spacing w:before="60" w:after="60" w:line="288" w:lineRule="auto"/>
              <w:jc w:val="center"/>
            </w:pPr>
            <w:r>
              <w:rPr>
                <w:color w:val="000000"/>
                <w:sz w:val="19"/>
                <w:szCs w:val="19"/>
              </w:rPr>
              <w:t>750.000</w:t>
            </w:r>
          </w:p>
        </w:tc>
        <w:tc>
          <w:tcPr>
            <w:tcW w:w="994" w:type="dxa"/>
            <w:tcBorders>
              <w:left w:val="single" w:color="000000" w:sz="4" w:space="0"/>
              <w:bottom w:val="single" w:color="000000" w:sz="4" w:space="0"/>
              <w:right w:val="single" w:color="000000" w:sz="4" w:space="0"/>
            </w:tcBorders>
            <w:vAlign w:val="center"/>
          </w:tcPr>
          <w:p w14:paraId="15F85A88">
            <w:pPr>
              <w:pStyle w:val="547"/>
              <w:tabs>
                <w:tab w:val="left" w:pos="567"/>
                <w:tab w:val="left" w:pos="1843"/>
              </w:tabs>
              <w:spacing w:before="60" w:after="60" w:line="288" w:lineRule="auto"/>
              <w:jc w:val="center"/>
            </w:pPr>
            <w:r>
              <w:rPr>
                <w:sz w:val="19"/>
                <w:szCs w:val="19"/>
              </w:rPr>
              <w:t>206.000</w:t>
            </w:r>
          </w:p>
        </w:tc>
        <w:tc>
          <w:tcPr>
            <w:tcW w:w="1417" w:type="dxa"/>
            <w:tcBorders>
              <w:left w:val="single" w:color="000000" w:sz="4" w:space="0"/>
              <w:bottom w:val="single" w:color="000000" w:sz="4" w:space="0"/>
              <w:right w:val="single" w:color="000000" w:sz="4" w:space="0"/>
            </w:tcBorders>
            <w:vAlign w:val="center"/>
          </w:tcPr>
          <w:p w14:paraId="73B5E021">
            <w:pPr>
              <w:pStyle w:val="547"/>
              <w:tabs>
                <w:tab w:val="left" w:pos="567"/>
                <w:tab w:val="left" w:pos="1843"/>
              </w:tabs>
              <w:spacing w:before="60" w:after="60" w:line="288" w:lineRule="auto"/>
              <w:jc w:val="center"/>
            </w:pPr>
            <w:r>
              <w:rPr>
                <w:color w:val="000000"/>
                <w:sz w:val="19"/>
                <w:szCs w:val="19"/>
              </w:rPr>
              <w:t>Quadrimestral</w:t>
            </w:r>
          </w:p>
        </w:tc>
        <w:tc>
          <w:tcPr>
            <w:tcW w:w="1135" w:type="dxa"/>
            <w:tcBorders>
              <w:left w:val="single" w:color="000000" w:sz="4" w:space="0"/>
              <w:bottom w:val="single" w:color="000000" w:sz="4" w:space="0"/>
              <w:right w:val="single" w:color="000000" w:sz="4" w:space="0"/>
            </w:tcBorders>
            <w:vAlign w:val="center"/>
          </w:tcPr>
          <w:p w14:paraId="23645231">
            <w:pPr>
              <w:pStyle w:val="547"/>
              <w:tabs>
                <w:tab w:val="left" w:pos="567"/>
                <w:tab w:val="left" w:pos="1843"/>
              </w:tabs>
              <w:spacing w:before="60" w:after="60" w:line="288" w:lineRule="auto"/>
              <w:jc w:val="center"/>
            </w:pPr>
            <w:r>
              <w:rPr>
                <w:color w:val="000000"/>
                <w:sz w:val="19"/>
                <w:szCs w:val="19"/>
              </w:rPr>
              <w:t>206.000</w:t>
            </w:r>
          </w:p>
        </w:tc>
        <w:tc>
          <w:tcPr>
            <w:tcW w:w="819" w:type="dxa"/>
            <w:tcBorders>
              <w:left w:val="single" w:color="000000" w:sz="4" w:space="0"/>
              <w:bottom w:val="single" w:color="000000" w:sz="4" w:space="0"/>
              <w:right w:val="single" w:color="000000" w:sz="4" w:space="0"/>
            </w:tcBorders>
            <w:vAlign w:val="center"/>
          </w:tcPr>
          <w:p w14:paraId="5AB1F38C">
            <w:pPr>
              <w:pStyle w:val="547"/>
              <w:tabs>
                <w:tab w:val="left" w:pos="567"/>
                <w:tab w:val="left" w:pos="1843"/>
              </w:tabs>
              <w:spacing w:before="60" w:after="60" w:line="288" w:lineRule="auto"/>
              <w:jc w:val="center"/>
            </w:pPr>
            <w:r>
              <w:rPr>
                <w:color w:val="000000"/>
                <w:sz w:val="19"/>
                <w:szCs w:val="19"/>
              </w:rPr>
              <w:t>51.000</w:t>
            </w:r>
          </w:p>
        </w:tc>
      </w:tr>
      <w:tr w14:paraId="68464D6F">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60028872">
            <w:pPr>
              <w:pStyle w:val="547"/>
              <w:tabs>
                <w:tab w:val="left" w:pos="567"/>
                <w:tab w:val="left" w:pos="1843"/>
              </w:tabs>
              <w:spacing w:before="60" w:after="60" w:line="288" w:lineRule="auto"/>
              <w:jc w:val="center"/>
            </w:pPr>
            <w:r>
              <w:rPr>
                <w:color w:val="000000"/>
                <w:sz w:val="19"/>
                <w:szCs w:val="19"/>
              </w:rPr>
              <w:t>25</w:t>
            </w:r>
          </w:p>
        </w:tc>
        <w:tc>
          <w:tcPr>
            <w:tcW w:w="2550" w:type="dxa"/>
            <w:tcBorders>
              <w:top w:val="single" w:color="000000" w:sz="4" w:space="0"/>
              <w:left w:val="single" w:color="000000" w:sz="4" w:space="0"/>
              <w:bottom w:val="single" w:color="000000" w:sz="4" w:space="0"/>
              <w:right w:val="single" w:color="000000" w:sz="4" w:space="0"/>
            </w:tcBorders>
            <w:vAlign w:val="center"/>
          </w:tcPr>
          <w:p w14:paraId="5C396FFA">
            <w:pPr>
              <w:pStyle w:val="547"/>
              <w:tabs>
                <w:tab w:val="left" w:pos="567"/>
                <w:tab w:val="left" w:pos="1843"/>
              </w:tabs>
              <w:spacing w:before="60" w:after="60" w:line="288" w:lineRule="auto"/>
              <w:jc w:val="left"/>
            </w:pPr>
            <w:r>
              <w:rPr>
                <w:sz w:val="19"/>
                <w:szCs w:val="19"/>
              </w:rPr>
              <w:t>ATROPINA SULF. 0, 25MG/ 1ML 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2289BF9C">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19888BD5">
            <w:pPr>
              <w:pStyle w:val="547"/>
              <w:tabs>
                <w:tab w:val="left" w:pos="567"/>
                <w:tab w:val="left" w:pos="1843"/>
              </w:tabs>
              <w:spacing w:before="60" w:after="60" w:line="288" w:lineRule="auto"/>
              <w:jc w:val="center"/>
            </w:pPr>
            <w:r>
              <w:rPr>
                <w:color w:val="000000"/>
                <w:sz w:val="19"/>
                <w:szCs w:val="19"/>
              </w:rPr>
              <w:t>300</w:t>
            </w:r>
          </w:p>
        </w:tc>
        <w:tc>
          <w:tcPr>
            <w:tcW w:w="994" w:type="dxa"/>
            <w:tcBorders>
              <w:top w:val="single" w:color="000000" w:sz="4" w:space="0"/>
              <w:left w:val="single" w:color="000000" w:sz="4" w:space="0"/>
              <w:bottom w:val="single" w:color="000000" w:sz="4" w:space="0"/>
              <w:right w:val="single" w:color="000000" w:sz="4" w:space="0"/>
            </w:tcBorders>
            <w:vAlign w:val="center"/>
          </w:tcPr>
          <w:p w14:paraId="26691AC9">
            <w:pPr>
              <w:pStyle w:val="547"/>
              <w:tabs>
                <w:tab w:val="left" w:pos="567"/>
                <w:tab w:val="left" w:pos="1843"/>
              </w:tabs>
              <w:spacing w:before="60" w:after="60" w:line="288" w:lineRule="auto"/>
              <w:jc w:val="center"/>
            </w:pPr>
            <w:r>
              <w:rPr>
                <w:sz w:val="19"/>
                <w:szCs w:val="19"/>
              </w:rPr>
              <w:t>60</w:t>
            </w:r>
          </w:p>
        </w:tc>
        <w:tc>
          <w:tcPr>
            <w:tcW w:w="1417" w:type="dxa"/>
            <w:tcBorders>
              <w:top w:val="single" w:color="000000" w:sz="4" w:space="0"/>
              <w:left w:val="single" w:color="000000" w:sz="4" w:space="0"/>
              <w:bottom w:val="single" w:color="000000" w:sz="4" w:space="0"/>
              <w:right w:val="single" w:color="000000" w:sz="4" w:space="0"/>
            </w:tcBorders>
            <w:vAlign w:val="center"/>
          </w:tcPr>
          <w:p w14:paraId="29355189">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7D85B74D">
            <w:pPr>
              <w:pStyle w:val="547"/>
              <w:tabs>
                <w:tab w:val="left" w:pos="567"/>
                <w:tab w:val="left" w:pos="1843"/>
              </w:tabs>
              <w:spacing w:before="60" w:after="60" w:line="288" w:lineRule="auto"/>
              <w:jc w:val="center"/>
            </w:pPr>
            <w:r>
              <w:rPr>
                <w:color w:val="000000"/>
                <w:sz w:val="19"/>
                <w:szCs w:val="19"/>
              </w:rPr>
              <w:t>60</w:t>
            </w:r>
          </w:p>
        </w:tc>
        <w:tc>
          <w:tcPr>
            <w:tcW w:w="819" w:type="dxa"/>
            <w:tcBorders>
              <w:top w:val="single" w:color="000000" w:sz="4" w:space="0"/>
              <w:left w:val="single" w:color="000000" w:sz="4" w:space="0"/>
              <w:bottom w:val="single" w:color="000000" w:sz="4" w:space="0"/>
              <w:right w:val="single" w:color="000000" w:sz="4" w:space="0"/>
            </w:tcBorders>
            <w:vAlign w:val="center"/>
          </w:tcPr>
          <w:p w14:paraId="0DD61091">
            <w:pPr>
              <w:pStyle w:val="547"/>
              <w:tabs>
                <w:tab w:val="left" w:pos="567"/>
                <w:tab w:val="left" w:pos="1843"/>
              </w:tabs>
              <w:spacing w:before="60" w:after="60" w:line="288" w:lineRule="auto"/>
              <w:jc w:val="center"/>
            </w:pPr>
            <w:r>
              <w:rPr>
                <w:color w:val="000000"/>
                <w:sz w:val="19"/>
                <w:szCs w:val="19"/>
              </w:rPr>
              <w:t>15</w:t>
            </w:r>
          </w:p>
        </w:tc>
      </w:tr>
      <w:tr w14:paraId="537A86DB">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6C159574">
            <w:pPr>
              <w:pStyle w:val="547"/>
              <w:tabs>
                <w:tab w:val="left" w:pos="567"/>
                <w:tab w:val="left" w:pos="1843"/>
              </w:tabs>
              <w:spacing w:before="60" w:after="60" w:line="288" w:lineRule="auto"/>
              <w:jc w:val="center"/>
            </w:pPr>
            <w:r>
              <w:rPr>
                <w:color w:val="000000"/>
                <w:sz w:val="19"/>
                <w:szCs w:val="19"/>
              </w:rPr>
              <w:t>26</w:t>
            </w:r>
          </w:p>
        </w:tc>
        <w:tc>
          <w:tcPr>
            <w:tcW w:w="2550" w:type="dxa"/>
            <w:tcBorders>
              <w:top w:val="single" w:color="000000" w:sz="4" w:space="0"/>
              <w:left w:val="single" w:color="000000" w:sz="4" w:space="0"/>
              <w:bottom w:val="single" w:color="000000" w:sz="4" w:space="0"/>
              <w:right w:val="single" w:color="000000" w:sz="4" w:space="0"/>
            </w:tcBorders>
            <w:vAlign w:val="center"/>
          </w:tcPr>
          <w:p w14:paraId="13138631">
            <w:pPr>
              <w:pStyle w:val="547"/>
              <w:tabs>
                <w:tab w:val="left" w:pos="567"/>
                <w:tab w:val="left" w:pos="1843"/>
              </w:tabs>
              <w:spacing w:before="60" w:after="60" w:line="288" w:lineRule="auto"/>
              <w:jc w:val="left"/>
            </w:pPr>
            <w:r>
              <w:rPr>
                <w:sz w:val="19"/>
                <w:szCs w:val="19"/>
              </w:rPr>
              <w:t>AZITROMICINA 40MG/ML – SUSP. ORAL – FRASCO 15,0ML (600MG)</w:t>
            </w:r>
          </w:p>
        </w:tc>
        <w:tc>
          <w:tcPr>
            <w:tcW w:w="567" w:type="dxa"/>
            <w:tcBorders>
              <w:top w:val="single" w:color="000000" w:sz="4" w:space="0"/>
              <w:left w:val="single" w:color="000000" w:sz="4" w:space="0"/>
              <w:bottom w:val="single" w:color="000000" w:sz="4" w:space="0"/>
              <w:right w:val="single" w:color="000000" w:sz="4" w:space="0"/>
            </w:tcBorders>
            <w:vAlign w:val="center"/>
          </w:tcPr>
          <w:p w14:paraId="6F0FD3CC">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4D3D3CAF">
            <w:pPr>
              <w:pStyle w:val="547"/>
              <w:tabs>
                <w:tab w:val="left" w:pos="567"/>
                <w:tab w:val="left" w:pos="1843"/>
              </w:tabs>
              <w:spacing w:before="60" w:after="60" w:line="288" w:lineRule="auto"/>
              <w:jc w:val="center"/>
            </w:pPr>
            <w:r>
              <w:rPr>
                <w:color w:val="000000"/>
                <w:sz w:val="19"/>
                <w:szCs w:val="19"/>
              </w:rPr>
              <w:t>14.000</w:t>
            </w:r>
          </w:p>
        </w:tc>
        <w:tc>
          <w:tcPr>
            <w:tcW w:w="994" w:type="dxa"/>
            <w:tcBorders>
              <w:top w:val="single" w:color="000000" w:sz="4" w:space="0"/>
              <w:left w:val="single" w:color="000000" w:sz="4" w:space="0"/>
              <w:bottom w:val="single" w:color="000000" w:sz="4" w:space="0"/>
              <w:right w:val="single" w:color="000000" w:sz="4" w:space="0"/>
            </w:tcBorders>
            <w:vAlign w:val="center"/>
          </w:tcPr>
          <w:p w14:paraId="414DDDEA">
            <w:pPr>
              <w:pStyle w:val="547"/>
              <w:tabs>
                <w:tab w:val="left" w:pos="567"/>
                <w:tab w:val="left" w:pos="1843"/>
              </w:tabs>
              <w:spacing w:before="60" w:after="60" w:line="288" w:lineRule="auto"/>
              <w:jc w:val="center"/>
            </w:pPr>
            <w:r>
              <w:rPr>
                <w:sz w:val="19"/>
                <w:szCs w:val="19"/>
              </w:rPr>
              <w:t>4.500</w:t>
            </w:r>
          </w:p>
        </w:tc>
        <w:tc>
          <w:tcPr>
            <w:tcW w:w="1417" w:type="dxa"/>
            <w:tcBorders>
              <w:top w:val="single" w:color="000000" w:sz="4" w:space="0"/>
              <w:left w:val="single" w:color="000000" w:sz="4" w:space="0"/>
              <w:bottom w:val="single" w:color="000000" w:sz="4" w:space="0"/>
              <w:right w:val="single" w:color="000000" w:sz="4" w:space="0"/>
            </w:tcBorders>
            <w:vAlign w:val="center"/>
          </w:tcPr>
          <w:p w14:paraId="634739C4">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3E7FF34A">
            <w:pPr>
              <w:pStyle w:val="547"/>
              <w:tabs>
                <w:tab w:val="left" w:pos="567"/>
                <w:tab w:val="left" w:pos="1843"/>
              </w:tabs>
              <w:spacing w:before="60" w:after="60" w:line="288" w:lineRule="auto"/>
              <w:jc w:val="center"/>
            </w:pPr>
            <w:r>
              <w:rPr>
                <w:color w:val="000000"/>
                <w:sz w:val="19"/>
                <w:szCs w:val="19"/>
              </w:rPr>
              <w:t>4.500</w:t>
            </w:r>
          </w:p>
        </w:tc>
        <w:tc>
          <w:tcPr>
            <w:tcW w:w="819" w:type="dxa"/>
            <w:tcBorders>
              <w:top w:val="single" w:color="000000" w:sz="4" w:space="0"/>
              <w:left w:val="single" w:color="000000" w:sz="4" w:space="0"/>
              <w:bottom w:val="single" w:color="000000" w:sz="4" w:space="0"/>
              <w:right w:val="single" w:color="000000" w:sz="4" w:space="0"/>
            </w:tcBorders>
            <w:vAlign w:val="center"/>
          </w:tcPr>
          <w:p w14:paraId="4DA5249D">
            <w:pPr>
              <w:pStyle w:val="547"/>
              <w:tabs>
                <w:tab w:val="left" w:pos="567"/>
                <w:tab w:val="left" w:pos="1843"/>
              </w:tabs>
              <w:spacing w:before="60" w:after="60" w:line="288" w:lineRule="auto"/>
              <w:jc w:val="center"/>
            </w:pPr>
            <w:r>
              <w:rPr>
                <w:color w:val="000000"/>
                <w:sz w:val="19"/>
                <w:szCs w:val="19"/>
              </w:rPr>
              <w:t>1.000</w:t>
            </w:r>
          </w:p>
        </w:tc>
      </w:tr>
      <w:tr w14:paraId="51FE1826">
        <w:tblPrEx>
          <w:tblCellMar>
            <w:top w:w="0" w:type="dxa"/>
            <w:left w:w="108" w:type="dxa"/>
            <w:bottom w:w="0" w:type="dxa"/>
            <w:right w:w="108" w:type="dxa"/>
          </w:tblCellMar>
        </w:tblPrEx>
        <w:tc>
          <w:tcPr>
            <w:tcW w:w="596" w:type="dxa"/>
            <w:tcBorders>
              <w:left w:val="single" w:color="000000" w:sz="4" w:space="0"/>
              <w:bottom w:val="single" w:color="000000" w:sz="4" w:space="0"/>
              <w:right w:val="single" w:color="000000" w:sz="4" w:space="0"/>
            </w:tcBorders>
            <w:vAlign w:val="center"/>
          </w:tcPr>
          <w:p w14:paraId="1E946803">
            <w:pPr>
              <w:pStyle w:val="547"/>
              <w:tabs>
                <w:tab w:val="left" w:pos="567"/>
                <w:tab w:val="left" w:pos="1843"/>
              </w:tabs>
              <w:spacing w:before="60" w:after="60" w:line="288" w:lineRule="auto"/>
              <w:jc w:val="center"/>
            </w:pPr>
            <w:r>
              <w:rPr>
                <w:color w:val="000000"/>
                <w:sz w:val="19"/>
                <w:szCs w:val="19"/>
              </w:rPr>
              <w:t>27</w:t>
            </w:r>
          </w:p>
        </w:tc>
        <w:tc>
          <w:tcPr>
            <w:tcW w:w="2550" w:type="dxa"/>
            <w:tcBorders>
              <w:left w:val="single" w:color="000000" w:sz="4" w:space="0"/>
              <w:bottom w:val="single" w:color="000000" w:sz="4" w:space="0"/>
              <w:right w:val="single" w:color="000000" w:sz="4" w:space="0"/>
            </w:tcBorders>
            <w:vAlign w:val="center"/>
          </w:tcPr>
          <w:p w14:paraId="3E66F682">
            <w:pPr>
              <w:pStyle w:val="547"/>
              <w:tabs>
                <w:tab w:val="left" w:pos="567"/>
                <w:tab w:val="left" w:pos="1843"/>
              </w:tabs>
              <w:spacing w:before="60" w:after="60" w:line="288" w:lineRule="auto"/>
              <w:jc w:val="left"/>
            </w:pPr>
            <w:r>
              <w:rPr>
                <w:sz w:val="19"/>
                <w:szCs w:val="19"/>
              </w:rPr>
              <w:t>AZITROMICINA 40MG/ML – SUSP. ORAL – FRASCO 22,5ML (900MG)</w:t>
            </w:r>
          </w:p>
        </w:tc>
        <w:tc>
          <w:tcPr>
            <w:tcW w:w="567" w:type="dxa"/>
            <w:tcBorders>
              <w:left w:val="single" w:color="000000" w:sz="4" w:space="0"/>
              <w:bottom w:val="single" w:color="000000" w:sz="4" w:space="0"/>
              <w:right w:val="single" w:color="000000" w:sz="4" w:space="0"/>
            </w:tcBorders>
            <w:vAlign w:val="center"/>
          </w:tcPr>
          <w:p w14:paraId="0F0BB4A4">
            <w:pPr>
              <w:pStyle w:val="547"/>
              <w:tabs>
                <w:tab w:val="left" w:pos="567"/>
                <w:tab w:val="left" w:pos="1843"/>
              </w:tabs>
              <w:spacing w:before="60" w:after="60" w:line="288" w:lineRule="auto"/>
              <w:jc w:val="center"/>
            </w:pPr>
            <w:r>
              <w:rPr>
                <w:sz w:val="19"/>
                <w:szCs w:val="19"/>
              </w:rPr>
              <w:t>FC</w:t>
            </w:r>
          </w:p>
        </w:tc>
        <w:tc>
          <w:tcPr>
            <w:tcW w:w="1134" w:type="dxa"/>
            <w:tcBorders>
              <w:left w:val="single" w:color="000000" w:sz="4" w:space="0"/>
              <w:bottom w:val="single" w:color="000000" w:sz="4" w:space="0"/>
              <w:right w:val="single" w:color="000000" w:sz="4" w:space="0"/>
            </w:tcBorders>
            <w:vAlign w:val="center"/>
          </w:tcPr>
          <w:p w14:paraId="4F1DC222">
            <w:pPr>
              <w:pStyle w:val="547"/>
              <w:tabs>
                <w:tab w:val="left" w:pos="567"/>
                <w:tab w:val="left" w:pos="1843"/>
              </w:tabs>
              <w:spacing w:before="60" w:after="60" w:line="288" w:lineRule="auto"/>
              <w:jc w:val="center"/>
            </w:pPr>
            <w:r>
              <w:rPr>
                <w:color w:val="000000"/>
                <w:sz w:val="19"/>
                <w:szCs w:val="19"/>
              </w:rPr>
              <w:t>4.500</w:t>
            </w:r>
          </w:p>
        </w:tc>
        <w:tc>
          <w:tcPr>
            <w:tcW w:w="994" w:type="dxa"/>
            <w:tcBorders>
              <w:left w:val="single" w:color="000000" w:sz="4" w:space="0"/>
              <w:bottom w:val="single" w:color="000000" w:sz="4" w:space="0"/>
              <w:right w:val="single" w:color="000000" w:sz="4" w:space="0"/>
            </w:tcBorders>
            <w:vAlign w:val="center"/>
          </w:tcPr>
          <w:p w14:paraId="43AD61ED">
            <w:pPr>
              <w:pStyle w:val="547"/>
              <w:tabs>
                <w:tab w:val="left" w:pos="567"/>
                <w:tab w:val="left" w:pos="1843"/>
              </w:tabs>
              <w:spacing w:before="60" w:after="60" w:line="288" w:lineRule="auto"/>
              <w:jc w:val="center"/>
            </w:pPr>
            <w:r>
              <w:rPr>
                <w:sz w:val="19"/>
                <w:szCs w:val="19"/>
              </w:rPr>
              <w:t>1.500</w:t>
            </w:r>
          </w:p>
        </w:tc>
        <w:tc>
          <w:tcPr>
            <w:tcW w:w="1417" w:type="dxa"/>
            <w:tcBorders>
              <w:left w:val="single" w:color="000000" w:sz="4" w:space="0"/>
              <w:bottom w:val="single" w:color="000000" w:sz="4" w:space="0"/>
              <w:right w:val="single" w:color="000000" w:sz="4" w:space="0"/>
            </w:tcBorders>
            <w:vAlign w:val="center"/>
          </w:tcPr>
          <w:p w14:paraId="6D929730">
            <w:pPr>
              <w:pStyle w:val="547"/>
              <w:tabs>
                <w:tab w:val="left" w:pos="567"/>
                <w:tab w:val="left" w:pos="1843"/>
              </w:tabs>
              <w:spacing w:before="60" w:after="60" w:line="288" w:lineRule="auto"/>
              <w:jc w:val="center"/>
            </w:pPr>
            <w:r>
              <w:rPr>
                <w:color w:val="000000"/>
                <w:sz w:val="19"/>
                <w:szCs w:val="19"/>
              </w:rPr>
              <w:t>Quadrimestral</w:t>
            </w:r>
          </w:p>
        </w:tc>
        <w:tc>
          <w:tcPr>
            <w:tcW w:w="1135" w:type="dxa"/>
            <w:tcBorders>
              <w:left w:val="single" w:color="000000" w:sz="4" w:space="0"/>
              <w:bottom w:val="single" w:color="000000" w:sz="4" w:space="0"/>
              <w:right w:val="single" w:color="000000" w:sz="4" w:space="0"/>
            </w:tcBorders>
            <w:vAlign w:val="center"/>
          </w:tcPr>
          <w:p w14:paraId="2BBF0154">
            <w:pPr>
              <w:pStyle w:val="547"/>
              <w:tabs>
                <w:tab w:val="left" w:pos="567"/>
                <w:tab w:val="left" w:pos="1843"/>
              </w:tabs>
              <w:spacing w:before="60" w:after="60" w:line="288" w:lineRule="auto"/>
              <w:jc w:val="center"/>
            </w:pPr>
            <w:r>
              <w:rPr>
                <w:color w:val="000000"/>
                <w:sz w:val="19"/>
                <w:szCs w:val="19"/>
              </w:rPr>
              <w:t>1.500</w:t>
            </w:r>
          </w:p>
        </w:tc>
        <w:tc>
          <w:tcPr>
            <w:tcW w:w="819" w:type="dxa"/>
            <w:tcBorders>
              <w:left w:val="single" w:color="000000" w:sz="4" w:space="0"/>
              <w:bottom w:val="single" w:color="000000" w:sz="4" w:space="0"/>
              <w:right w:val="single" w:color="000000" w:sz="4" w:space="0"/>
            </w:tcBorders>
            <w:vAlign w:val="center"/>
          </w:tcPr>
          <w:p w14:paraId="59A2B4C7">
            <w:pPr>
              <w:pStyle w:val="547"/>
              <w:tabs>
                <w:tab w:val="left" w:pos="567"/>
                <w:tab w:val="left" w:pos="1843"/>
              </w:tabs>
              <w:spacing w:before="60" w:after="60" w:line="288" w:lineRule="auto"/>
              <w:jc w:val="center"/>
            </w:pPr>
            <w:r>
              <w:rPr>
                <w:color w:val="000000"/>
                <w:sz w:val="19"/>
                <w:szCs w:val="19"/>
              </w:rPr>
              <w:t>350</w:t>
            </w:r>
          </w:p>
        </w:tc>
      </w:tr>
      <w:tr w14:paraId="6A94DC25">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1BF14C30">
            <w:pPr>
              <w:pStyle w:val="547"/>
              <w:tabs>
                <w:tab w:val="left" w:pos="567"/>
                <w:tab w:val="left" w:pos="1843"/>
              </w:tabs>
              <w:spacing w:before="60" w:after="60" w:line="288" w:lineRule="auto"/>
              <w:jc w:val="center"/>
            </w:pPr>
            <w:r>
              <w:rPr>
                <w:color w:val="000000"/>
                <w:sz w:val="19"/>
                <w:szCs w:val="19"/>
              </w:rPr>
              <w:t>28</w:t>
            </w:r>
          </w:p>
        </w:tc>
        <w:tc>
          <w:tcPr>
            <w:tcW w:w="2550" w:type="dxa"/>
            <w:tcBorders>
              <w:top w:val="single" w:color="000000" w:sz="4" w:space="0"/>
              <w:left w:val="single" w:color="000000" w:sz="4" w:space="0"/>
              <w:bottom w:val="single" w:color="000000" w:sz="4" w:space="0"/>
              <w:right w:val="single" w:color="000000" w:sz="4" w:space="0"/>
            </w:tcBorders>
            <w:vAlign w:val="center"/>
          </w:tcPr>
          <w:p w14:paraId="130493E0">
            <w:pPr>
              <w:pStyle w:val="547"/>
              <w:tabs>
                <w:tab w:val="left" w:pos="567"/>
                <w:tab w:val="left" w:pos="1843"/>
              </w:tabs>
              <w:spacing w:before="60" w:after="60" w:line="288" w:lineRule="auto"/>
              <w:jc w:val="left"/>
            </w:pPr>
            <w:r>
              <w:rPr>
                <w:sz w:val="19"/>
                <w:szCs w:val="19"/>
              </w:rPr>
              <w:t>AZITROMICINA 500MG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31A9A1F6">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53B72CF0">
            <w:pPr>
              <w:pStyle w:val="547"/>
              <w:tabs>
                <w:tab w:val="left" w:pos="567"/>
                <w:tab w:val="left" w:pos="1843"/>
              </w:tabs>
              <w:spacing w:before="60" w:after="60" w:line="288" w:lineRule="auto"/>
              <w:jc w:val="center"/>
            </w:pPr>
            <w:r>
              <w:rPr>
                <w:color w:val="000000"/>
                <w:sz w:val="19"/>
                <w:szCs w:val="19"/>
              </w:rPr>
              <w:t>45.000</w:t>
            </w:r>
          </w:p>
        </w:tc>
        <w:tc>
          <w:tcPr>
            <w:tcW w:w="994" w:type="dxa"/>
            <w:tcBorders>
              <w:top w:val="single" w:color="000000" w:sz="4" w:space="0"/>
              <w:left w:val="single" w:color="000000" w:sz="4" w:space="0"/>
              <w:bottom w:val="single" w:color="000000" w:sz="4" w:space="0"/>
              <w:right w:val="single" w:color="000000" w:sz="4" w:space="0"/>
            </w:tcBorders>
            <w:vAlign w:val="center"/>
          </w:tcPr>
          <w:p w14:paraId="3543D379">
            <w:pPr>
              <w:pStyle w:val="547"/>
              <w:tabs>
                <w:tab w:val="left" w:pos="567"/>
                <w:tab w:val="left" w:pos="1843"/>
              </w:tabs>
              <w:spacing w:before="60" w:after="60" w:line="288" w:lineRule="auto"/>
              <w:jc w:val="center"/>
            </w:pPr>
            <w:r>
              <w:rPr>
                <w:sz w:val="19"/>
                <w:szCs w:val="19"/>
              </w:rPr>
              <w:t>15.000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06148C19">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5D4F44F7">
            <w:pPr>
              <w:pStyle w:val="547"/>
              <w:tabs>
                <w:tab w:val="left" w:pos="567"/>
                <w:tab w:val="left" w:pos="1843"/>
              </w:tabs>
              <w:spacing w:before="60" w:after="60" w:line="288" w:lineRule="auto"/>
              <w:jc w:val="center"/>
            </w:pPr>
            <w:r>
              <w:rPr>
                <w:color w:val="000000"/>
                <w:sz w:val="19"/>
                <w:szCs w:val="19"/>
              </w:rPr>
              <w:t>15.000</w:t>
            </w:r>
          </w:p>
        </w:tc>
        <w:tc>
          <w:tcPr>
            <w:tcW w:w="819" w:type="dxa"/>
            <w:tcBorders>
              <w:top w:val="single" w:color="000000" w:sz="4" w:space="0"/>
              <w:left w:val="single" w:color="000000" w:sz="4" w:space="0"/>
              <w:bottom w:val="single" w:color="000000" w:sz="4" w:space="0"/>
              <w:right w:val="single" w:color="000000" w:sz="4" w:space="0"/>
            </w:tcBorders>
            <w:vAlign w:val="center"/>
          </w:tcPr>
          <w:p w14:paraId="4515A62D">
            <w:pPr>
              <w:pStyle w:val="547"/>
              <w:tabs>
                <w:tab w:val="left" w:pos="567"/>
                <w:tab w:val="left" w:pos="1843"/>
              </w:tabs>
              <w:spacing w:before="60" w:after="60" w:line="288" w:lineRule="auto"/>
              <w:jc w:val="center"/>
            </w:pPr>
            <w:r>
              <w:rPr>
                <w:color w:val="000000"/>
                <w:sz w:val="19"/>
                <w:szCs w:val="19"/>
              </w:rPr>
              <w:t>3.700</w:t>
            </w:r>
          </w:p>
        </w:tc>
      </w:tr>
      <w:tr w14:paraId="202AB152">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6BCE6270">
            <w:pPr>
              <w:pStyle w:val="547"/>
              <w:tabs>
                <w:tab w:val="left" w:pos="567"/>
                <w:tab w:val="left" w:pos="1843"/>
              </w:tabs>
              <w:spacing w:before="60" w:after="60" w:line="288" w:lineRule="auto"/>
              <w:jc w:val="center"/>
            </w:pPr>
            <w:r>
              <w:rPr>
                <w:color w:val="000000"/>
                <w:sz w:val="19"/>
                <w:szCs w:val="19"/>
              </w:rPr>
              <w:t>29</w:t>
            </w:r>
          </w:p>
        </w:tc>
        <w:tc>
          <w:tcPr>
            <w:tcW w:w="2550" w:type="dxa"/>
            <w:tcBorders>
              <w:top w:val="single" w:color="000000" w:sz="4" w:space="0"/>
              <w:left w:val="single" w:color="000000" w:sz="4" w:space="0"/>
              <w:bottom w:val="single" w:color="000000" w:sz="4" w:space="0"/>
              <w:right w:val="single" w:color="000000" w:sz="4" w:space="0"/>
            </w:tcBorders>
            <w:vAlign w:val="center"/>
          </w:tcPr>
          <w:p w14:paraId="67A34B36">
            <w:pPr>
              <w:pStyle w:val="547"/>
              <w:tabs>
                <w:tab w:val="left" w:pos="567"/>
                <w:tab w:val="left" w:pos="1843"/>
              </w:tabs>
              <w:spacing w:before="60" w:after="60" w:line="288" w:lineRule="auto"/>
              <w:jc w:val="left"/>
            </w:pPr>
            <w:r>
              <w:rPr>
                <w:sz w:val="19"/>
                <w:szCs w:val="19"/>
              </w:rPr>
              <w:t>BENZIPENICILINA BENZATINA 1.200.000UI 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7E893F70">
            <w:pPr>
              <w:pStyle w:val="547"/>
              <w:tabs>
                <w:tab w:val="left" w:pos="567"/>
                <w:tab w:val="left" w:pos="1843"/>
              </w:tabs>
              <w:spacing w:before="60" w:after="60" w:line="288" w:lineRule="auto"/>
              <w:jc w:val="center"/>
            </w:pPr>
            <w:r>
              <w:rPr>
                <w:sz w:val="19"/>
                <w:szCs w:val="19"/>
              </w:rPr>
              <w:t>FA</w:t>
            </w:r>
          </w:p>
        </w:tc>
        <w:tc>
          <w:tcPr>
            <w:tcW w:w="1134" w:type="dxa"/>
            <w:tcBorders>
              <w:top w:val="single" w:color="000000" w:sz="4" w:space="0"/>
              <w:left w:val="single" w:color="000000" w:sz="4" w:space="0"/>
              <w:bottom w:val="single" w:color="000000" w:sz="4" w:space="0"/>
              <w:right w:val="single" w:color="000000" w:sz="4" w:space="0"/>
            </w:tcBorders>
            <w:vAlign w:val="center"/>
          </w:tcPr>
          <w:p w14:paraId="7253B04F">
            <w:pPr>
              <w:pStyle w:val="547"/>
              <w:tabs>
                <w:tab w:val="left" w:pos="567"/>
                <w:tab w:val="left" w:pos="1843"/>
              </w:tabs>
              <w:spacing w:before="60" w:after="60" w:line="288" w:lineRule="auto"/>
              <w:jc w:val="center"/>
            </w:pPr>
            <w:r>
              <w:rPr>
                <w:color w:val="000000"/>
                <w:sz w:val="19"/>
                <w:szCs w:val="19"/>
              </w:rPr>
              <w:t>6.600</w:t>
            </w:r>
          </w:p>
        </w:tc>
        <w:tc>
          <w:tcPr>
            <w:tcW w:w="994" w:type="dxa"/>
            <w:tcBorders>
              <w:top w:val="single" w:color="000000" w:sz="4" w:space="0"/>
              <w:left w:val="single" w:color="000000" w:sz="4" w:space="0"/>
              <w:bottom w:val="single" w:color="000000" w:sz="4" w:space="0"/>
              <w:right w:val="single" w:color="000000" w:sz="4" w:space="0"/>
            </w:tcBorders>
            <w:vAlign w:val="center"/>
          </w:tcPr>
          <w:p w14:paraId="0F9FB406">
            <w:pPr>
              <w:pStyle w:val="547"/>
              <w:tabs>
                <w:tab w:val="left" w:pos="567"/>
                <w:tab w:val="left" w:pos="1843"/>
              </w:tabs>
              <w:spacing w:before="60" w:after="60" w:line="288" w:lineRule="auto"/>
              <w:jc w:val="center"/>
            </w:pPr>
            <w:r>
              <w:rPr>
                <w:sz w:val="19"/>
                <w:szCs w:val="19"/>
              </w:rPr>
              <w:t>2.200</w:t>
            </w:r>
          </w:p>
        </w:tc>
        <w:tc>
          <w:tcPr>
            <w:tcW w:w="1417" w:type="dxa"/>
            <w:tcBorders>
              <w:top w:val="single" w:color="000000" w:sz="4" w:space="0"/>
              <w:left w:val="single" w:color="000000" w:sz="4" w:space="0"/>
              <w:bottom w:val="single" w:color="000000" w:sz="4" w:space="0"/>
              <w:right w:val="single" w:color="000000" w:sz="4" w:space="0"/>
            </w:tcBorders>
            <w:vAlign w:val="center"/>
          </w:tcPr>
          <w:p w14:paraId="7CC9FE40">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6C2BE6AB">
            <w:pPr>
              <w:pStyle w:val="547"/>
              <w:tabs>
                <w:tab w:val="left" w:pos="567"/>
                <w:tab w:val="left" w:pos="1843"/>
              </w:tabs>
              <w:spacing w:before="60" w:after="60" w:line="288" w:lineRule="auto"/>
              <w:jc w:val="center"/>
            </w:pPr>
            <w:r>
              <w:rPr>
                <w:color w:val="000000"/>
                <w:sz w:val="19"/>
                <w:szCs w:val="19"/>
              </w:rPr>
              <w:t>2.200</w:t>
            </w:r>
          </w:p>
        </w:tc>
        <w:tc>
          <w:tcPr>
            <w:tcW w:w="819" w:type="dxa"/>
            <w:tcBorders>
              <w:top w:val="single" w:color="000000" w:sz="4" w:space="0"/>
              <w:left w:val="single" w:color="000000" w:sz="4" w:space="0"/>
              <w:bottom w:val="single" w:color="000000" w:sz="4" w:space="0"/>
              <w:right w:val="single" w:color="000000" w:sz="4" w:space="0"/>
            </w:tcBorders>
            <w:vAlign w:val="center"/>
          </w:tcPr>
          <w:p w14:paraId="6B3D0D0E">
            <w:pPr>
              <w:pStyle w:val="547"/>
              <w:tabs>
                <w:tab w:val="left" w:pos="567"/>
                <w:tab w:val="left" w:pos="1843"/>
              </w:tabs>
              <w:spacing w:before="60" w:after="60" w:line="288" w:lineRule="auto"/>
              <w:jc w:val="center"/>
            </w:pPr>
            <w:r>
              <w:rPr>
                <w:color w:val="000000"/>
                <w:sz w:val="19"/>
                <w:szCs w:val="19"/>
              </w:rPr>
              <w:t>500</w:t>
            </w:r>
          </w:p>
        </w:tc>
      </w:tr>
      <w:tr w14:paraId="7AA98513">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20E16B89">
            <w:pPr>
              <w:pStyle w:val="547"/>
              <w:tabs>
                <w:tab w:val="left" w:pos="567"/>
                <w:tab w:val="left" w:pos="1843"/>
              </w:tabs>
              <w:spacing w:before="60" w:after="60" w:line="288" w:lineRule="auto"/>
              <w:jc w:val="center"/>
            </w:pPr>
            <w:r>
              <w:rPr>
                <w:color w:val="000000"/>
                <w:sz w:val="19"/>
                <w:szCs w:val="19"/>
              </w:rPr>
              <w:t>30</w:t>
            </w:r>
          </w:p>
        </w:tc>
        <w:tc>
          <w:tcPr>
            <w:tcW w:w="2550" w:type="dxa"/>
            <w:tcBorders>
              <w:top w:val="single" w:color="000000" w:sz="4" w:space="0"/>
              <w:left w:val="single" w:color="000000" w:sz="4" w:space="0"/>
              <w:bottom w:val="single" w:color="000000" w:sz="4" w:space="0"/>
              <w:right w:val="single" w:color="000000" w:sz="4" w:space="0"/>
            </w:tcBorders>
            <w:vAlign w:val="center"/>
          </w:tcPr>
          <w:p w14:paraId="02E72AF5">
            <w:pPr>
              <w:pStyle w:val="547"/>
              <w:tabs>
                <w:tab w:val="left" w:pos="567"/>
                <w:tab w:val="left" w:pos="1843"/>
              </w:tabs>
              <w:spacing w:before="60" w:after="60" w:line="288" w:lineRule="auto"/>
              <w:jc w:val="left"/>
            </w:pPr>
            <w:r>
              <w:rPr>
                <w:sz w:val="19"/>
                <w:szCs w:val="19"/>
              </w:rPr>
              <w:t>BENZILPENICILINA PROCAÍNA 300.000UI / BENZILPENICILINA POTÁSSICA 100.000UI 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7967B7B7">
            <w:pPr>
              <w:pStyle w:val="547"/>
              <w:tabs>
                <w:tab w:val="left" w:pos="567"/>
                <w:tab w:val="left" w:pos="1843"/>
              </w:tabs>
              <w:spacing w:before="60" w:after="60" w:line="288" w:lineRule="auto"/>
              <w:jc w:val="center"/>
            </w:pPr>
            <w:r>
              <w:rPr>
                <w:sz w:val="19"/>
                <w:szCs w:val="19"/>
              </w:rPr>
              <w:t>FA</w:t>
            </w:r>
          </w:p>
        </w:tc>
        <w:tc>
          <w:tcPr>
            <w:tcW w:w="1134" w:type="dxa"/>
            <w:tcBorders>
              <w:top w:val="single" w:color="000000" w:sz="4" w:space="0"/>
              <w:left w:val="single" w:color="000000" w:sz="4" w:space="0"/>
              <w:bottom w:val="single" w:color="000000" w:sz="4" w:space="0"/>
              <w:right w:val="single" w:color="000000" w:sz="4" w:space="0"/>
            </w:tcBorders>
            <w:vAlign w:val="center"/>
          </w:tcPr>
          <w:p w14:paraId="1AFFE8F6">
            <w:pPr>
              <w:pStyle w:val="547"/>
              <w:tabs>
                <w:tab w:val="left" w:pos="567"/>
                <w:tab w:val="left" w:pos="1843"/>
              </w:tabs>
              <w:spacing w:before="60" w:after="60" w:line="288" w:lineRule="auto"/>
              <w:jc w:val="center"/>
            </w:pPr>
            <w:r>
              <w:rPr>
                <w:color w:val="000000"/>
                <w:sz w:val="19"/>
                <w:szCs w:val="19"/>
              </w:rPr>
              <w:t>1.300</w:t>
            </w:r>
          </w:p>
        </w:tc>
        <w:tc>
          <w:tcPr>
            <w:tcW w:w="994" w:type="dxa"/>
            <w:tcBorders>
              <w:top w:val="single" w:color="000000" w:sz="4" w:space="0"/>
              <w:left w:val="single" w:color="000000" w:sz="4" w:space="0"/>
              <w:bottom w:val="single" w:color="000000" w:sz="4" w:space="0"/>
              <w:right w:val="single" w:color="000000" w:sz="4" w:space="0"/>
            </w:tcBorders>
            <w:vAlign w:val="center"/>
          </w:tcPr>
          <w:p w14:paraId="6698EB20">
            <w:pPr>
              <w:pStyle w:val="547"/>
              <w:tabs>
                <w:tab w:val="left" w:pos="567"/>
                <w:tab w:val="left" w:pos="1843"/>
              </w:tabs>
              <w:spacing w:before="60" w:after="60" w:line="288" w:lineRule="auto"/>
              <w:jc w:val="center"/>
            </w:pPr>
            <w:r>
              <w:rPr>
                <w:sz w:val="19"/>
                <w:szCs w:val="19"/>
              </w:rPr>
              <w:t>260</w:t>
            </w:r>
          </w:p>
        </w:tc>
        <w:tc>
          <w:tcPr>
            <w:tcW w:w="1417" w:type="dxa"/>
            <w:tcBorders>
              <w:top w:val="single" w:color="000000" w:sz="4" w:space="0"/>
              <w:left w:val="single" w:color="000000" w:sz="4" w:space="0"/>
              <w:bottom w:val="single" w:color="000000" w:sz="4" w:space="0"/>
              <w:right w:val="single" w:color="000000" w:sz="4" w:space="0"/>
            </w:tcBorders>
            <w:vAlign w:val="center"/>
          </w:tcPr>
          <w:p w14:paraId="13810897">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583333CA">
            <w:pPr>
              <w:pStyle w:val="547"/>
              <w:tabs>
                <w:tab w:val="left" w:pos="567"/>
                <w:tab w:val="left" w:pos="1843"/>
              </w:tabs>
              <w:spacing w:before="60" w:after="60" w:line="288" w:lineRule="auto"/>
              <w:jc w:val="center"/>
            </w:pPr>
            <w:r>
              <w:rPr>
                <w:color w:val="000000"/>
                <w:sz w:val="19"/>
                <w:szCs w:val="19"/>
              </w:rPr>
              <w:t>260</w:t>
            </w:r>
          </w:p>
        </w:tc>
        <w:tc>
          <w:tcPr>
            <w:tcW w:w="819" w:type="dxa"/>
            <w:tcBorders>
              <w:top w:val="single" w:color="000000" w:sz="4" w:space="0"/>
              <w:left w:val="single" w:color="000000" w:sz="4" w:space="0"/>
              <w:bottom w:val="single" w:color="000000" w:sz="4" w:space="0"/>
              <w:right w:val="single" w:color="000000" w:sz="4" w:space="0"/>
            </w:tcBorders>
            <w:vAlign w:val="center"/>
          </w:tcPr>
          <w:p w14:paraId="3F56A94B">
            <w:pPr>
              <w:pStyle w:val="547"/>
              <w:tabs>
                <w:tab w:val="left" w:pos="567"/>
                <w:tab w:val="left" w:pos="1843"/>
              </w:tabs>
              <w:spacing w:before="60" w:after="60" w:line="288" w:lineRule="auto"/>
              <w:jc w:val="center"/>
            </w:pPr>
            <w:r>
              <w:rPr>
                <w:color w:val="000000"/>
                <w:sz w:val="19"/>
                <w:szCs w:val="19"/>
              </w:rPr>
              <w:t>60</w:t>
            </w:r>
          </w:p>
        </w:tc>
      </w:tr>
      <w:tr w14:paraId="7C966B70">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54631A25">
            <w:pPr>
              <w:pStyle w:val="547"/>
              <w:tabs>
                <w:tab w:val="left" w:pos="567"/>
                <w:tab w:val="left" w:pos="1843"/>
              </w:tabs>
              <w:spacing w:before="60" w:after="60" w:line="288" w:lineRule="auto"/>
              <w:jc w:val="center"/>
            </w:pPr>
            <w:r>
              <w:rPr>
                <w:color w:val="000000"/>
                <w:sz w:val="19"/>
                <w:szCs w:val="19"/>
              </w:rPr>
              <w:t>31</w:t>
            </w:r>
          </w:p>
        </w:tc>
        <w:tc>
          <w:tcPr>
            <w:tcW w:w="2550" w:type="dxa"/>
            <w:tcBorders>
              <w:top w:val="single" w:color="000000" w:sz="4" w:space="0"/>
              <w:left w:val="single" w:color="000000" w:sz="4" w:space="0"/>
              <w:bottom w:val="single" w:color="000000" w:sz="4" w:space="0"/>
              <w:right w:val="single" w:color="000000" w:sz="4" w:space="0"/>
            </w:tcBorders>
            <w:vAlign w:val="center"/>
          </w:tcPr>
          <w:p w14:paraId="78EEDB2C">
            <w:pPr>
              <w:pStyle w:val="547"/>
              <w:tabs>
                <w:tab w:val="left" w:pos="567"/>
                <w:tab w:val="left" w:pos="1843"/>
              </w:tabs>
              <w:spacing w:before="60" w:after="60" w:line="288" w:lineRule="auto"/>
              <w:jc w:val="left"/>
            </w:pPr>
            <w:r>
              <w:rPr>
                <w:sz w:val="19"/>
                <w:szCs w:val="19"/>
              </w:rPr>
              <w:t>BICARBONATO DE SÓDIO 8,4%/ 10ML 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7E5B301A">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0B513EDF">
            <w:pPr>
              <w:pStyle w:val="547"/>
              <w:tabs>
                <w:tab w:val="left" w:pos="567"/>
                <w:tab w:val="left" w:pos="1843"/>
              </w:tabs>
              <w:spacing w:before="60" w:after="60" w:line="288" w:lineRule="auto"/>
              <w:jc w:val="center"/>
            </w:pPr>
            <w:r>
              <w:rPr>
                <w:sz w:val="19"/>
                <w:szCs w:val="19"/>
              </w:rPr>
              <w:t>600</w:t>
            </w:r>
          </w:p>
        </w:tc>
        <w:tc>
          <w:tcPr>
            <w:tcW w:w="994" w:type="dxa"/>
            <w:tcBorders>
              <w:top w:val="single" w:color="000000" w:sz="4" w:space="0"/>
              <w:left w:val="single" w:color="000000" w:sz="4" w:space="0"/>
              <w:bottom w:val="single" w:color="000000" w:sz="4" w:space="0"/>
              <w:right w:val="single" w:color="000000" w:sz="4" w:space="0"/>
            </w:tcBorders>
            <w:vAlign w:val="center"/>
          </w:tcPr>
          <w:p w14:paraId="46E5BA5E">
            <w:pPr>
              <w:pStyle w:val="547"/>
              <w:tabs>
                <w:tab w:val="left" w:pos="567"/>
                <w:tab w:val="left" w:pos="1843"/>
              </w:tabs>
              <w:spacing w:before="60" w:after="60" w:line="288" w:lineRule="auto"/>
              <w:jc w:val="center"/>
            </w:pPr>
            <w:r>
              <w:rPr>
                <w:sz w:val="19"/>
                <w:szCs w:val="19"/>
              </w:rPr>
              <w:t>160</w:t>
            </w:r>
          </w:p>
        </w:tc>
        <w:tc>
          <w:tcPr>
            <w:tcW w:w="1417" w:type="dxa"/>
            <w:tcBorders>
              <w:top w:val="single" w:color="000000" w:sz="4" w:space="0"/>
              <w:left w:val="single" w:color="000000" w:sz="4" w:space="0"/>
              <w:bottom w:val="single" w:color="000000" w:sz="4" w:space="0"/>
              <w:right w:val="single" w:color="000000" w:sz="4" w:space="0"/>
            </w:tcBorders>
            <w:vAlign w:val="center"/>
          </w:tcPr>
          <w:p w14:paraId="762B7B51">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7D26C417">
            <w:pPr>
              <w:pStyle w:val="547"/>
              <w:tabs>
                <w:tab w:val="left" w:pos="567"/>
                <w:tab w:val="left" w:pos="1843"/>
              </w:tabs>
              <w:spacing w:before="60" w:after="60" w:line="288" w:lineRule="auto"/>
              <w:jc w:val="center"/>
            </w:pPr>
            <w:r>
              <w:rPr>
                <w:color w:val="000000"/>
                <w:sz w:val="19"/>
                <w:szCs w:val="19"/>
              </w:rPr>
              <w:t>160</w:t>
            </w:r>
          </w:p>
        </w:tc>
        <w:tc>
          <w:tcPr>
            <w:tcW w:w="819" w:type="dxa"/>
            <w:tcBorders>
              <w:top w:val="single" w:color="000000" w:sz="4" w:space="0"/>
              <w:left w:val="single" w:color="000000" w:sz="4" w:space="0"/>
              <w:bottom w:val="single" w:color="000000" w:sz="4" w:space="0"/>
              <w:right w:val="single" w:color="000000" w:sz="4" w:space="0"/>
            </w:tcBorders>
            <w:vAlign w:val="center"/>
          </w:tcPr>
          <w:p w14:paraId="533D9553">
            <w:pPr>
              <w:pStyle w:val="547"/>
              <w:tabs>
                <w:tab w:val="left" w:pos="567"/>
                <w:tab w:val="left" w:pos="1843"/>
              </w:tabs>
              <w:spacing w:before="60" w:after="60" w:line="288" w:lineRule="auto"/>
              <w:jc w:val="center"/>
            </w:pPr>
            <w:r>
              <w:rPr>
                <w:color w:val="000000"/>
                <w:sz w:val="19"/>
                <w:szCs w:val="19"/>
              </w:rPr>
              <w:t>40</w:t>
            </w:r>
          </w:p>
        </w:tc>
      </w:tr>
      <w:tr w14:paraId="164BE4CB">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31A4A32C">
            <w:pPr>
              <w:pStyle w:val="547"/>
              <w:tabs>
                <w:tab w:val="left" w:pos="567"/>
                <w:tab w:val="left" w:pos="1843"/>
              </w:tabs>
              <w:spacing w:before="60" w:after="60" w:line="288" w:lineRule="auto"/>
              <w:jc w:val="center"/>
            </w:pPr>
            <w:r>
              <w:rPr>
                <w:color w:val="000000"/>
                <w:sz w:val="19"/>
                <w:szCs w:val="19"/>
              </w:rPr>
              <w:t>32</w:t>
            </w:r>
          </w:p>
        </w:tc>
        <w:tc>
          <w:tcPr>
            <w:tcW w:w="2550" w:type="dxa"/>
            <w:tcBorders>
              <w:top w:val="single" w:color="000000" w:sz="4" w:space="0"/>
              <w:left w:val="single" w:color="000000" w:sz="4" w:space="0"/>
              <w:bottom w:val="single" w:color="000000" w:sz="4" w:space="0"/>
              <w:right w:val="single" w:color="000000" w:sz="4" w:space="0"/>
            </w:tcBorders>
            <w:vAlign w:val="center"/>
          </w:tcPr>
          <w:p w14:paraId="14148FA7">
            <w:pPr>
              <w:pStyle w:val="547"/>
              <w:tabs>
                <w:tab w:val="left" w:pos="567"/>
                <w:tab w:val="left" w:pos="1843"/>
              </w:tabs>
              <w:spacing w:before="60" w:after="60" w:line="288" w:lineRule="auto"/>
              <w:jc w:val="left"/>
            </w:pPr>
            <w:r>
              <w:rPr>
                <w:sz w:val="19"/>
                <w:szCs w:val="19"/>
              </w:rPr>
              <w:t>BICARBONATO DE SÓDIO 8,4%/ INJETÁVEL – FRASCO 250ML</w:t>
            </w:r>
          </w:p>
        </w:tc>
        <w:tc>
          <w:tcPr>
            <w:tcW w:w="567" w:type="dxa"/>
            <w:tcBorders>
              <w:top w:val="single" w:color="000000" w:sz="4" w:space="0"/>
              <w:left w:val="single" w:color="000000" w:sz="4" w:space="0"/>
              <w:bottom w:val="single" w:color="000000" w:sz="4" w:space="0"/>
              <w:right w:val="single" w:color="000000" w:sz="4" w:space="0"/>
            </w:tcBorders>
            <w:vAlign w:val="center"/>
          </w:tcPr>
          <w:p w14:paraId="73D7A3C6">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32B2E648">
            <w:pPr>
              <w:pStyle w:val="547"/>
              <w:tabs>
                <w:tab w:val="left" w:pos="567"/>
                <w:tab w:val="left" w:pos="1843"/>
              </w:tabs>
              <w:spacing w:before="60" w:after="60" w:line="288" w:lineRule="auto"/>
              <w:jc w:val="center"/>
            </w:pPr>
            <w:r>
              <w:rPr>
                <w:sz w:val="19"/>
                <w:szCs w:val="19"/>
              </w:rPr>
              <w:t>100</w:t>
            </w:r>
          </w:p>
        </w:tc>
        <w:tc>
          <w:tcPr>
            <w:tcW w:w="994" w:type="dxa"/>
            <w:tcBorders>
              <w:top w:val="single" w:color="000000" w:sz="4" w:space="0"/>
              <w:left w:val="single" w:color="000000" w:sz="4" w:space="0"/>
              <w:bottom w:val="single" w:color="000000" w:sz="4" w:space="0"/>
              <w:right w:val="single" w:color="000000" w:sz="4" w:space="0"/>
            </w:tcBorders>
            <w:vAlign w:val="center"/>
          </w:tcPr>
          <w:p w14:paraId="14391BAB">
            <w:pPr>
              <w:pStyle w:val="547"/>
              <w:tabs>
                <w:tab w:val="left" w:pos="567"/>
                <w:tab w:val="left" w:pos="1843"/>
              </w:tabs>
              <w:spacing w:before="60" w:after="60" w:line="288" w:lineRule="auto"/>
              <w:jc w:val="center"/>
            </w:pPr>
            <w:r>
              <w:rPr>
                <w:sz w:val="19"/>
                <w:szCs w:val="19"/>
              </w:rPr>
              <w:t>16</w:t>
            </w:r>
          </w:p>
        </w:tc>
        <w:tc>
          <w:tcPr>
            <w:tcW w:w="1417" w:type="dxa"/>
            <w:tcBorders>
              <w:top w:val="single" w:color="000000" w:sz="4" w:space="0"/>
              <w:left w:val="single" w:color="000000" w:sz="4" w:space="0"/>
              <w:bottom w:val="single" w:color="000000" w:sz="4" w:space="0"/>
              <w:right w:val="single" w:color="000000" w:sz="4" w:space="0"/>
            </w:tcBorders>
            <w:vAlign w:val="center"/>
          </w:tcPr>
          <w:p w14:paraId="6DE73BD8">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5AEFCDAB">
            <w:pPr>
              <w:pStyle w:val="547"/>
              <w:tabs>
                <w:tab w:val="left" w:pos="567"/>
                <w:tab w:val="left" w:pos="1843"/>
              </w:tabs>
              <w:spacing w:before="60" w:after="60" w:line="288" w:lineRule="auto"/>
              <w:jc w:val="center"/>
            </w:pPr>
            <w:r>
              <w:rPr>
                <w:color w:val="000000"/>
                <w:sz w:val="19"/>
                <w:szCs w:val="19"/>
              </w:rPr>
              <w:t>16</w:t>
            </w:r>
          </w:p>
        </w:tc>
        <w:tc>
          <w:tcPr>
            <w:tcW w:w="819" w:type="dxa"/>
            <w:tcBorders>
              <w:top w:val="single" w:color="000000" w:sz="4" w:space="0"/>
              <w:left w:val="single" w:color="000000" w:sz="4" w:space="0"/>
              <w:bottom w:val="single" w:color="000000" w:sz="4" w:space="0"/>
              <w:right w:val="single" w:color="000000" w:sz="4" w:space="0"/>
            </w:tcBorders>
            <w:vAlign w:val="center"/>
          </w:tcPr>
          <w:p w14:paraId="3CB2113B">
            <w:pPr>
              <w:pStyle w:val="547"/>
              <w:tabs>
                <w:tab w:val="left" w:pos="567"/>
                <w:tab w:val="left" w:pos="1843"/>
              </w:tabs>
              <w:spacing w:before="60" w:after="60" w:line="288" w:lineRule="auto"/>
              <w:jc w:val="center"/>
            </w:pPr>
            <w:r>
              <w:rPr>
                <w:color w:val="000000"/>
                <w:sz w:val="19"/>
                <w:szCs w:val="19"/>
              </w:rPr>
              <w:t>5</w:t>
            </w:r>
          </w:p>
        </w:tc>
      </w:tr>
      <w:tr w14:paraId="2457EA5E">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789509D9">
            <w:pPr>
              <w:pStyle w:val="547"/>
              <w:tabs>
                <w:tab w:val="left" w:pos="567"/>
                <w:tab w:val="left" w:pos="1843"/>
              </w:tabs>
              <w:spacing w:before="60" w:after="60" w:line="288" w:lineRule="auto"/>
              <w:jc w:val="center"/>
            </w:pPr>
            <w:r>
              <w:rPr>
                <w:color w:val="000000"/>
                <w:sz w:val="19"/>
                <w:szCs w:val="19"/>
              </w:rPr>
              <w:t>33</w:t>
            </w:r>
          </w:p>
        </w:tc>
        <w:tc>
          <w:tcPr>
            <w:tcW w:w="2550" w:type="dxa"/>
            <w:tcBorders>
              <w:top w:val="single" w:color="000000" w:sz="4" w:space="0"/>
              <w:left w:val="single" w:color="000000" w:sz="4" w:space="0"/>
              <w:bottom w:val="single" w:color="000000" w:sz="4" w:space="0"/>
              <w:right w:val="single" w:color="000000" w:sz="4" w:space="0"/>
            </w:tcBorders>
            <w:vAlign w:val="center"/>
          </w:tcPr>
          <w:p w14:paraId="08A7BC53">
            <w:pPr>
              <w:pStyle w:val="547"/>
              <w:tabs>
                <w:tab w:val="left" w:pos="567"/>
                <w:tab w:val="left" w:pos="1843"/>
              </w:tabs>
              <w:spacing w:before="60" w:after="60" w:line="288" w:lineRule="auto"/>
              <w:jc w:val="left"/>
            </w:pPr>
            <w:r>
              <w:rPr>
                <w:sz w:val="19"/>
                <w:szCs w:val="19"/>
              </w:rPr>
              <w:t>BIPERIDENO CLOR. 2MG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25F0849C">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171C20F4">
            <w:pPr>
              <w:pStyle w:val="547"/>
              <w:tabs>
                <w:tab w:val="left" w:pos="567"/>
                <w:tab w:val="left" w:pos="1843"/>
              </w:tabs>
              <w:spacing w:before="60" w:after="60" w:line="288" w:lineRule="auto"/>
              <w:jc w:val="center"/>
            </w:pPr>
            <w:r>
              <w:rPr>
                <w:color w:val="000000"/>
                <w:sz w:val="19"/>
                <w:szCs w:val="19"/>
              </w:rPr>
              <w:t>180.000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2D28E0AC">
            <w:pPr>
              <w:pStyle w:val="547"/>
              <w:tabs>
                <w:tab w:val="left" w:pos="567"/>
                <w:tab w:val="left" w:pos="1843"/>
              </w:tabs>
              <w:spacing w:before="60" w:after="60" w:line="288" w:lineRule="auto"/>
              <w:jc w:val="center"/>
            </w:pPr>
            <w:r>
              <w:rPr>
                <w:sz w:val="19"/>
                <w:szCs w:val="19"/>
              </w:rPr>
              <w:t>60.000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143FEA86">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7314C775">
            <w:pPr>
              <w:pStyle w:val="547"/>
              <w:tabs>
                <w:tab w:val="left" w:pos="567"/>
                <w:tab w:val="left" w:pos="1843"/>
              </w:tabs>
              <w:spacing w:before="60" w:after="60" w:line="288" w:lineRule="auto"/>
              <w:jc w:val="center"/>
            </w:pPr>
            <w:r>
              <w:rPr>
                <w:color w:val="000000"/>
                <w:sz w:val="19"/>
                <w:szCs w:val="19"/>
              </w:rPr>
              <w:t>60.000</w:t>
            </w:r>
          </w:p>
        </w:tc>
        <w:tc>
          <w:tcPr>
            <w:tcW w:w="819" w:type="dxa"/>
            <w:tcBorders>
              <w:top w:val="single" w:color="000000" w:sz="4" w:space="0"/>
              <w:left w:val="single" w:color="000000" w:sz="4" w:space="0"/>
              <w:bottom w:val="single" w:color="000000" w:sz="4" w:space="0"/>
              <w:right w:val="single" w:color="000000" w:sz="4" w:space="0"/>
            </w:tcBorders>
            <w:vAlign w:val="center"/>
          </w:tcPr>
          <w:p w14:paraId="7F34B6DB">
            <w:pPr>
              <w:pStyle w:val="547"/>
              <w:tabs>
                <w:tab w:val="left" w:pos="567"/>
                <w:tab w:val="left" w:pos="1843"/>
              </w:tabs>
              <w:spacing w:before="60" w:after="60" w:line="288" w:lineRule="auto"/>
              <w:jc w:val="center"/>
            </w:pPr>
            <w:r>
              <w:rPr>
                <w:color w:val="000000"/>
                <w:sz w:val="19"/>
                <w:szCs w:val="19"/>
              </w:rPr>
              <w:t>15.000</w:t>
            </w:r>
          </w:p>
        </w:tc>
      </w:tr>
      <w:tr w14:paraId="70CD53E4">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5BC6E6E6">
            <w:pPr>
              <w:pStyle w:val="547"/>
              <w:tabs>
                <w:tab w:val="left" w:pos="567"/>
                <w:tab w:val="left" w:pos="1843"/>
              </w:tabs>
              <w:spacing w:before="60" w:after="60" w:line="288" w:lineRule="auto"/>
              <w:jc w:val="center"/>
            </w:pPr>
            <w:r>
              <w:rPr>
                <w:color w:val="000000"/>
                <w:sz w:val="19"/>
                <w:szCs w:val="19"/>
              </w:rPr>
              <w:t>34</w:t>
            </w:r>
          </w:p>
        </w:tc>
        <w:tc>
          <w:tcPr>
            <w:tcW w:w="2550" w:type="dxa"/>
            <w:tcBorders>
              <w:top w:val="single" w:color="000000" w:sz="4" w:space="0"/>
              <w:left w:val="single" w:color="000000" w:sz="4" w:space="0"/>
              <w:bottom w:val="single" w:color="000000" w:sz="4" w:space="0"/>
              <w:right w:val="single" w:color="000000" w:sz="4" w:space="0"/>
            </w:tcBorders>
            <w:vAlign w:val="center"/>
          </w:tcPr>
          <w:p w14:paraId="7894DBB8">
            <w:pPr>
              <w:pStyle w:val="547"/>
              <w:tabs>
                <w:tab w:val="left" w:pos="567"/>
                <w:tab w:val="left" w:pos="1843"/>
              </w:tabs>
              <w:spacing w:before="60" w:after="60" w:line="288" w:lineRule="auto"/>
              <w:jc w:val="left"/>
            </w:pPr>
            <w:r>
              <w:rPr>
                <w:sz w:val="19"/>
                <w:szCs w:val="19"/>
              </w:rPr>
              <w:t>BIPERIDENO LACT. 5 MG/ 1 ML</w:t>
            </w:r>
            <w:r>
              <w:rPr>
                <w:sz w:val="19"/>
                <w:szCs w:val="19"/>
              </w:rPr>
              <w:br w:type="textWrapping"/>
            </w:r>
            <w:r>
              <w:rPr>
                <w:sz w:val="19"/>
                <w:szCs w:val="19"/>
              </w:rPr>
              <w:t>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01BE1DB4">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75863F9B">
            <w:pPr>
              <w:pStyle w:val="547"/>
              <w:tabs>
                <w:tab w:val="left" w:pos="567"/>
                <w:tab w:val="left" w:pos="1843"/>
              </w:tabs>
              <w:spacing w:before="60" w:after="60" w:line="288" w:lineRule="auto"/>
              <w:jc w:val="center"/>
            </w:pPr>
            <w:r>
              <w:rPr>
                <w:color w:val="000000"/>
                <w:sz w:val="19"/>
                <w:szCs w:val="19"/>
              </w:rPr>
              <w:t>200</w:t>
            </w:r>
          </w:p>
        </w:tc>
        <w:tc>
          <w:tcPr>
            <w:tcW w:w="994" w:type="dxa"/>
            <w:tcBorders>
              <w:top w:val="single" w:color="000000" w:sz="4" w:space="0"/>
              <w:left w:val="single" w:color="000000" w:sz="4" w:space="0"/>
              <w:bottom w:val="single" w:color="000000" w:sz="4" w:space="0"/>
              <w:right w:val="single" w:color="000000" w:sz="4" w:space="0"/>
            </w:tcBorders>
            <w:vAlign w:val="center"/>
          </w:tcPr>
          <w:p w14:paraId="3A430683">
            <w:pPr>
              <w:pStyle w:val="547"/>
              <w:tabs>
                <w:tab w:val="left" w:pos="567"/>
                <w:tab w:val="left" w:pos="1843"/>
              </w:tabs>
              <w:spacing w:before="60" w:after="60" w:line="288" w:lineRule="auto"/>
              <w:jc w:val="center"/>
            </w:pPr>
            <w:r>
              <w:rPr>
                <w:sz w:val="19"/>
                <w:szCs w:val="19"/>
              </w:rPr>
              <w:t>50</w:t>
            </w:r>
          </w:p>
        </w:tc>
        <w:tc>
          <w:tcPr>
            <w:tcW w:w="1417" w:type="dxa"/>
            <w:tcBorders>
              <w:top w:val="single" w:color="000000" w:sz="4" w:space="0"/>
              <w:left w:val="single" w:color="000000" w:sz="4" w:space="0"/>
              <w:bottom w:val="single" w:color="000000" w:sz="4" w:space="0"/>
              <w:right w:val="single" w:color="000000" w:sz="4" w:space="0"/>
            </w:tcBorders>
            <w:vAlign w:val="center"/>
          </w:tcPr>
          <w:p w14:paraId="385D9B0B">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7A11CB76">
            <w:pPr>
              <w:pStyle w:val="547"/>
              <w:tabs>
                <w:tab w:val="left" w:pos="567"/>
                <w:tab w:val="left" w:pos="1843"/>
              </w:tabs>
              <w:spacing w:before="60" w:after="60" w:line="288" w:lineRule="auto"/>
              <w:jc w:val="center"/>
            </w:pPr>
            <w:r>
              <w:rPr>
                <w:color w:val="000000"/>
                <w:sz w:val="19"/>
                <w:szCs w:val="19"/>
              </w:rPr>
              <w:t>50</w:t>
            </w:r>
          </w:p>
        </w:tc>
        <w:tc>
          <w:tcPr>
            <w:tcW w:w="819" w:type="dxa"/>
            <w:tcBorders>
              <w:top w:val="single" w:color="000000" w:sz="4" w:space="0"/>
              <w:left w:val="single" w:color="000000" w:sz="4" w:space="0"/>
              <w:bottom w:val="single" w:color="000000" w:sz="4" w:space="0"/>
              <w:right w:val="single" w:color="000000" w:sz="4" w:space="0"/>
            </w:tcBorders>
            <w:vAlign w:val="center"/>
          </w:tcPr>
          <w:p w14:paraId="17B75F3D">
            <w:pPr>
              <w:pStyle w:val="547"/>
              <w:tabs>
                <w:tab w:val="left" w:pos="567"/>
                <w:tab w:val="left" w:pos="1843"/>
              </w:tabs>
              <w:spacing w:before="60" w:after="60" w:line="288" w:lineRule="auto"/>
              <w:jc w:val="center"/>
            </w:pPr>
            <w:r>
              <w:rPr>
                <w:color w:val="000000"/>
                <w:sz w:val="19"/>
                <w:szCs w:val="19"/>
              </w:rPr>
              <w:t>10</w:t>
            </w:r>
          </w:p>
        </w:tc>
      </w:tr>
      <w:tr w14:paraId="3F2F7B7B">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10183C87">
            <w:pPr>
              <w:pStyle w:val="547"/>
              <w:tabs>
                <w:tab w:val="left" w:pos="567"/>
                <w:tab w:val="left" w:pos="1843"/>
              </w:tabs>
              <w:spacing w:before="60" w:after="60" w:line="288" w:lineRule="auto"/>
              <w:jc w:val="center"/>
            </w:pPr>
            <w:r>
              <w:rPr>
                <w:color w:val="000000"/>
                <w:sz w:val="19"/>
                <w:szCs w:val="19"/>
              </w:rPr>
              <w:t>35</w:t>
            </w:r>
          </w:p>
        </w:tc>
        <w:tc>
          <w:tcPr>
            <w:tcW w:w="2550" w:type="dxa"/>
            <w:tcBorders>
              <w:top w:val="single" w:color="000000" w:sz="4" w:space="0"/>
              <w:left w:val="single" w:color="000000" w:sz="4" w:space="0"/>
              <w:bottom w:val="single" w:color="000000" w:sz="4" w:space="0"/>
              <w:right w:val="single" w:color="000000" w:sz="4" w:space="0"/>
            </w:tcBorders>
            <w:vAlign w:val="center"/>
          </w:tcPr>
          <w:p w14:paraId="0CD6D3B3">
            <w:pPr>
              <w:pStyle w:val="547"/>
              <w:tabs>
                <w:tab w:val="left" w:pos="567"/>
                <w:tab w:val="left" w:pos="1843"/>
              </w:tabs>
              <w:spacing w:before="60" w:after="60" w:line="288" w:lineRule="auto"/>
              <w:jc w:val="left"/>
            </w:pPr>
            <w:r>
              <w:rPr>
                <w:sz w:val="19"/>
                <w:szCs w:val="19"/>
              </w:rPr>
              <w:t>BROM. N-BUTILESCOPOLAMINA 10MG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28842689">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70C72B8F">
            <w:pPr>
              <w:pStyle w:val="547"/>
              <w:tabs>
                <w:tab w:val="left" w:pos="567"/>
                <w:tab w:val="left" w:pos="1843"/>
              </w:tabs>
              <w:spacing w:before="60" w:after="60" w:line="288" w:lineRule="auto"/>
              <w:jc w:val="center"/>
            </w:pPr>
            <w:r>
              <w:rPr>
                <w:color w:val="000000"/>
                <w:sz w:val="19"/>
                <w:szCs w:val="19"/>
              </w:rPr>
              <w:t>250.000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23DF0C54">
            <w:pPr>
              <w:pStyle w:val="547"/>
              <w:tabs>
                <w:tab w:val="left" w:pos="567"/>
                <w:tab w:val="left" w:pos="1843"/>
              </w:tabs>
              <w:spacing w:before="60" w:after="60" w:line="288" w:lineRule="auto"/>
              <w:jc w:val="center"/>
            </w:pPr>
            <w:r>
              <w:rPr>
                <w:sz w:val="19"/>
                <w:szCs w:val="19"/>
              </w:rPr>
              <w:t>83.000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3EE8C443">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02BE1EB4">
            <w:pPr>
              <w:pStyle w:val="547"/>
              <w:tabs>
                <w:tab w:val="left" w:pos="567"/>
                <w:tab w:val="left" w:pos="1843"/>
              </w:tabs>
              <w:spacing w:before="60" w:after="60" w:line="288" w:lineRule="auto"/>
              <w:jc w:val="center"/>
            </w:pPr>
            <w:r>
              <w:rPr>
                <w:color w:val="000000"/>
                <w:sz w:val="19"/>
                <w:szCs w:val="19"/>
              </w:rPr>
              <w:t>83.000</w:t>
            </w:r>
          </w:p>
        </w:tc>
        <w:tc>
          <w:tcPr>
            <w:tcW w:w="819" w:type="dxa"/>
            <w:tcBorders>
              <w:top w:val="single" w:color="000000" w:sz="4" w:space="0"/>
              <w:left w:val="single" w:color="000000" w:sz="4" w:space="0"/>
              <w:bottom w:val="single" w:color="000000" w:sz="4" w:space="0"/>
              <w:right w:val="single" w:color="000000" w:sz="4" w:space="0"/>
            </w:tcBorders>
            <w:vAlign w:val="center"/>
          </w:tcPr>
          <w:p w14:paraId="52AC8321">
            <w:pPr>
              <w:pStyle w:val="547"/>
              <w:tabs>
                <w:tab w:val="left" w:pos="567"/>
                <w:tab w:val="left" w:pos="1843"/>
              </w:tabs>
              <w:spacing w:before="60" w:after="60" w:line="288" w:lineRule="auto"/>
              <w:jc w:val="center"/>
            </w:pPr>
            <w:r>
              <w:rPr>
                <w:color w:val="000000"/>
                <w:sz w:val="19"/>
                <w:szCs w:val="19"/>
              </w:rPr>
              <w:t>20.000</w:t>
            </w:r>
          </w:p>
        </w:tc>
      </w:tr>
      <w:tr w14:paraId="108DA9E8">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1BA0FD25">
            <w:pPr>
              <w:pStyle w:val="547"/>
              <w:tabs>
                <w:tab w:val="left" w:pos="567"/>
                <w:tab w:val="left" w:pos="1843"/>
              </w:tabs>
              <w:spacing w:before="60" w:after="60" w:line="288" w:lineRule="auto"/>
              <w:jc w:val="center"/>
            </w:pPr>
            <w:r>
              <w:rPr>
                <w:color w:val="000000"/>
                <w:sz w:val="19"/>
                <w:szCs w:val="19"/>
              </w:rPr>
              <w:t>36</w:t>
            </w:r>
          </w:p>
        </w:tc>
        <w:tc>
          <w:tcPr>
            <w:tcW w:w="2550" w:type="dxa"/>
            <w:tcBorders>
              <w:top w:val="single" w:color="000000" w:sz="4" w:space="0"/>
              <w:left w:val="single" w:color="000000" w:sz="4" w:space="0"/>
              <w:bottom w:val="single" w:color="000000" w:sz="4" w:space="0"/>
              <w:right w:val="single" w:color="000000" w:sz="4" w:space="0"/>
            </w:tcBorders>
            <w:vAlign w:val="center"/>
          </w:tcPr>
          <w:p w14:paraId="0A1C37A8">
            <w:pPr>
              <w:pStyle w:val="547"/>
              <w:tabs>
                <w:tab w:val="left" w:pos="567"/>
                <w:tab w:val="left" w:pos="1843"/>
              </w:tabs>
              <w:spacing w:before="60" w:after="60" w:line="288" w:lineRule="auto"/>
              <w:jc w:val="left"/>
            </w:pPr>
            <w:r>
              <w:rPr>
                <w:sz w:val="19"/>
                <w:szCs w:val="19"/>
              </w:rPr>
              <w:t>BROM. N-BUTILESCOPOLAMINA 20MG/ 1ML 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778FD8E2">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6480406C">
            <w:pPr>
              <w:pStyle w:val="547"/>
              <w:tabs>
                <w:tab w:val="left" w:pos="567"/>
                <w:tab w:val="left" w:pos="1843"/>
              </w:tabs>
              <w:spacing w:before="60" w:after="60" w:line="288" w:lineRule="auto"/>
              <w:jc w:val="center"/>
            </w:pPr>
            <w:r>
              <w:rPr>
                <w:color w:val="000000"/>
                <w:sz w:val="19"/>
                <w:szCs w:val="19"/>
              </w:rPr>
              <w:t>4.500</w:t>
            </w:r>
          </w:p>
        </w:tc>
        <w:tc>
          <w:tcPr>
            <w:tcW w:w="994" w:type="dxa"/>
            <w:tcBorders>
              <w:top w:val="single" w:color="000000" w:sz="4" w:space="0"/>
              <w:left w:val="single" w:color="000000" w:sz="4" w:space="0"/>
              <w:bottom w:val="single" w:color="000000" w:sz="4" w:space="0"/>
              <w:right w:val="single" w:color="000000" w:sz="4" w:space="0"/>
            </w:tcBorders>
            <w:vAlign w:val="center"/>
          </w:tcPr>
          <w:p w14:paraId="273465D9">
            <w:pPr>
              <w:pStyle w:val="547"/>
              <w:tabs>
                <w:tab w:val="left" w:pos="567"/>
                <w:tab w:val="left" w:pos="1843"/>
              </w:tabs>
              <w:spacing w:before="60" w:after="60" w:line="288" w:lineRule="auto"/>
              <w:jc w:val="center"/>
            </w:pPr>
            <w:r>
              <w:rPr>
                <w:sz w:val="19"/>
                <w:szCs w:val="19"/>
              </w:rPr>
              <w:t>1.500</w:t>
            </w:r>
          </w:p>
        </w:tc>
        <w:tc>
          <w:tcPr>
            <w:tcW w:w="1417" w:type="dxa"/>
            <w:tcBorders>
              <w:top w:val="single" w:color="000000" w:sz="4" w:space="0"/>
              <w:left w:val="single" w:color="000000" w:sz="4" w:space="0"/>
              <w:bottom w:val="single" w:color="000000" w:sz="4" w:space="0"/>
              <w:right w:val="single" w:color="000000" w:sz="4" w:space="0"/>
            </w:tcBorders>
            <w:vAlign w:val="center"/>
          </w:tcPr>
          <w:p w14:paraId="2033FDEA">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05A0C9CF">
            <w:pPr>
              <w:pStyle w:val="547"/>
              <w:tabs>
                <w:tab w:val="left" w:pos="567"/>
                <w:tab w:val="left" w:pos="1843"/>
              </w:tabs>
              <w:spacing w:before="60" w:after="60" w:line="288" w:lineRule="auto"/>
              <w:jc w:val="center"/>
            </w:pPr>
            <w:r>
              <w:rPr>
                <w:color w:val="000000"/>
                <w:sz w:val="19"/>
                <w:szCs w:val="19"/>
              </w:rPr>
              <w:t>1.500</w:t>
            </w:r>
          </w:p>
        </w:tc>
        <w:tc>
          <w:tcPr>
            <w:tcW w:w="819" w:type="dxa"/>
            <w:tcBorders>
              <w:top w:val="single" w:color="000000" w:sz="4" w:space="0"/>
              <w:left w:val="single" w:color="000000" w:sz="4" w:space="0"/>
              <w:bottom w:val="single" w:color="000000" w:sz="4" w:space="0"/>
              <w:right w:val="single" w:color="000000" w:sz="4" w:space="0"/>
            </w:tcBorders>
            <w:vAlign w:val="center"/>
          </w:tcPr>
          <w:p w14:paraId="046ACED6">
            <w:pPr>
              <w:pStyle w:val="547"/>
              <w:tabs>
                <w:tab w:val="left" w:pos="567"/>
                <w:tab w:val="left" w:pos="1843"/>
              </w:tabs>
              <w:spacing w:before="60" w:after="60" w:line="288" w:lineRule="auto"/>
              <w:jc w:val="center"/>
            </w:pPr>
            <w:r>
              <w:rPr>
                <w:color w:val="000000"/>
                <w:sz w:val="19"/>
                <w:szCs w:val="19"/>
              </w:rPr>
              <w:t>350</w:t>
            </w:r>
          </w:p>
        </w:tc>
      </w:tr>
      <w:tr w14:paraId="5FB58CAE">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25BBEBAB">
            <w:pPr>
              <w:pStyle w:val="547"/>
              <w:tabs>
                <w:tab w:val="left" w:pos="567"/>
                <w:tab w:val="left" w:pos="1843"/>
              </w:tabs>
              <w:spacing w:before="60" w:after="60" w:line="288" w:lineRule="auto"/>
              <w:jc w:val="center"/>
            </w:pPr>
            <w:r>
              <w:rPr>
                <w:color w:val="000000"/>
                <w:sz w:val="19"/>
                <w:szCs w:val="19"/>
              </w:rPr>
              <w:t>37</w:t>
            </w:r>
          </w:p>
        </w:tc>
        <w:tc>
          <w:tcPr>
            <w:tcW w:w="2550" w:type="dxa"/>
            <w:tcBorders>
              <w:top w:val="single" w:color="000000" w:sz="4" w:space="0"/>
              <w:left w:val="single" w:color="000000" w:sz="4" w:space="0"/>
              <w:bottom w:val="single" w:color="000000" w:sz="4" w:space="0"/>
              <w:right w:val="single" w:color="000000" w:sz="4" w:space="0"/>
            </w:tcBorders>
            <w:vAlign w:val="center"/>
          </w:tcPr>
          <w:p w14:paraId="354CD66A">
            <w:pPr>
              <w:pStyle w:val="547"/>
              <w:tabs>
                <w:tab w:val="left" w:pos="567"/>
                <w:tab w:val="left" w:pos="1843"/>
              </w:tabs>
              <w:spacing w:before="60" w:after="60" w:line="288" w:lineRule="auto"/>
              <w:jc w:val="left"/>
            </w:pPr>
            <w:r>
              <w:rPr>
                <w:sz w:val="19"/>
                <w:szCs w:val="19"/>
              </w:rPr>
              <w:t>BROMOPRIDA 10MG/ 2ML 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5FCA6B6F">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738873BD">
            <w:pPr>
              <w:pStyle w:val="547"/>
              <w:tabs>
                <w:tab w:val="left" w:pos="567"/>
                <w:tab w:val="left" w:pos="1843"/>
              </w:tabs>
              <w:spacing w:before="60" w:after="60" w:line="288" w:lineRule="auto"/>
              <w:jc w:val="center"/>
            </w:pPr>
            <w:r>
              <w:rPr>
                <w:color w:val="000000"/>
                <w:sz w:val="19"/>
                <w:szCs w:val="19"/>
              </w:rPr>
              <w:t>5.700</w:t>
            </w:r>
          </w:p>
        </w:tc>
        <w:tc>
          <w:tcPr>
            <w:tcW w:w="994" w:type="dxa"/>
            <w:tcBorders>
              <w:top w:val="single" w:color="000000" w:sz="4" w:space="0"/>
              <w:left w:val="single" w:color="000000" w:sz="4" w:space="0"/>
              <w:bottom w:val="single" w:color="000000" w:sz="4" w:space="0"/>
              <w:right w:val="single" w:color="000000" w:sz="4" w:space="0"/>
            </w:tcBorders>
            <w:vAlign w:val="center"/>
          </w:tcPr>
          <w:p w14:paraId="54CD0183">
            <w:pPr>
              <w:pStyle w:val="547"/>
              <w:tabs>
                <w:tab w:val="left" w:pos="567"/>
                <w:tab w:val="left" w:pos="1843"/>
              </w:tabs>
              <w:spacing w:before="60" w:after="60" w:line="288" w:lineRule="auto"/>
              <w:jc w:val="center"/>
            </w:pPr>
            <w:r>
              <w:rPr>
                <w:sz w:val="19"/>
                <w:szCs w:val="19"/>
              </w:rPr>
              <w:t>1.900</w:t>
            </w:r>
          </w:p>
        </w:tc>
        <w:tc>
          <w:tcPr>
            <w:tcW w:w="1417" w:type="dxa"/>
            <w:tcBorders>
              <w:top w:val="single" w:color="000000" w:sz="4" w:space="0"/>
              <w:left w:val="single" w:color="000000" w:sz="4" w:space="0"/>
              <w:bottom w:val="single" w:color="000000" w:sz="4" w:space="0"/>
              <w:right w:val="single" w:color="000000" w:sz="4" w:space="0"/>
            </w:tcBorders>
            <w:vAlign w:val="center"/>
          </w:tcPr>
          <w:p w14:paraId="57BFCF23">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747A55AB">
            <w:pPr>
              <w:pStyle w:val="547"/>
              <w:tabs>
                <w:tab w:val="left" w:pos="567"/>
                <w:tab w:val="left" w:pos="1843"/>
              </w:tabs>
              <w:spacing w:before="60" w:after="60" w:line="288" w:lineRule="auto"/>
              <w:jc w:val="center"/>
            </w:pPr>
            <w:r>
              <w:rPr>
                <w:color w:val="000000"/>
                <w:sz w:val="19"/>
                <w:szCs w:val="19"/>
              </w:rPr>
              <w:t>1.900</w:t>
            </w:r>
          </w:p>
        </w:tc>
        <w:tc>
          <w:tcPr>
            <w:tcW w:w="819" w:type="dxa"/>
            <w:tcBorders>
              <w:top w:val="single" w:color="000000" w:sz="4" w:space="0"/>
              <w:left w:val="single" w:color="000000" w:sz="4" w:space="0"/>
              <w:bottom w:val="single" w:color="000000" w:sz="4" w:space="0"/>
              <w:right w:val="single" w:color="000000" w:sz="4" w:space="0"/>
            </w:tcBorders>
            <w:vAlign w:val="center"/>
          </w:tcPr>
          <w:p w14:paraId="143566CD">
            <w:pPr>
              <w:pStyle w:val="547"/>
              <w:tabs>
                <w:tab w:val="left" w:pos="567"/>
                <w:tab w:val="left" w:pos="1843"/>
              </w:tabs>
              <w:spacing w:before="60" w:after="60" w:line="288" w:lineRule="auto"/>
              <w:jc w:val="center"/>
            </w:pPr>
            <w:r>
              <w:rPr>
                <w:color w:val="000000"/>
                <w:sz w:val="19"/>
                <w:szCs w:val="19"/>
              </w:rPr>
              <w:t>450</w:t>
            </w:r>
          </w:p>
        </w:tc>
      </w:tr>
      <w:tr w14:paraId="7D79D72D">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52E2D09E">
            <w:pPr>
              <w:pStyle w:val="547"/>
              <w:tabs>
                <w:tab w:val="left" w:pos="567"/>
                <w:tab w:val="left" w:pos="1843"/>
              </w:tabs>
              <w:spacing w:before="60" w:after="60" w:line="288" w:lineRule="auto"/>
              <w:jc w:val="center"/>
            </w:pPr>
            <w:r>
              <w:rPr>
                <w:color w:val="000000"/>
                <w:sz w:val="19"/>
                <w:szCs w:val="19"/>
              </w:rPr>
              <w:t>38</w:t>
            </w:r>
          </w:p>
        </w:tc>
        <w:tc>
          <w:tcPr>
            <w:tcW w:w="2550" w:type="dxa"/>
            <w:tcBorders>
              <w:top w:val="single" w:color="000000" w:sz="4" w:space="0"/>
              <w:left w:val="single" w:color="000000" w:sz="4" w:space="0"/>
              <w:bottom w:val="single" w:color="000000" w:sz="4" w:space="0"/>
              <w:right w:val="single" w:color="000000" w:sz="4" w:space="0"/>
            </w:tcBorders>
            <w:vAlign w:val="center"/>
          </w:tcPr>
          <w:p w14:paraId="626A1C55">
            <w:pPr>
              <w:pStyle w:val="547"/>
              <w:tabs>
                <w:tab w:val="left" w:pos="567"/>
                <w:tab w:val="left" w:pos="1843"/>
              </w:tabs>
              <w:spacing w:before="60" w:after="60" w:line="288" w:lineRule="auto"/>
              <w:jc w:val="left"/>
            </w:pPr>
            <w:r>
              <w:rPr>
                <w:sz w:val="19"/>
                <w:szCs w:val="19"/>
              </w:rPr>
              <w:t>BROMOPRIDA 4MG/ ML GOTAS – FRASCO 20ML</w:t>
            </w:r>
          </w:p>
        </w:tc>
        <w:tc>
          <w:tcPr>
            <w:tcW w:w="567" w:type="dxa"/>
            <w:tcBorders>
              <w:top w:val="single" w:color="000000" w:sz="4" w:space="0"/>
              <w:left w:val="single" w:color="000000" w:sz="4" w:space="0"/>
              <w:bottom w:val="single" w:color="000000" w:sz="4" w:space="0"/>
              <w:right w:val="single" w:color="000000" w:sz="4" w:space="0"/>
            </w:tcBorders>
            <w:vAlign w:val="center"/>
          </w:tcPr>
          <w:p w14:paraId="1BCDC80A">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407FF555">
            <w:pPr>
              <w:pStyle w:val="547"/>
              <w:tabs>
                <w:tab w:val="left" w:pos="567"/>
                <w:tab w:val="left" w:pos="1843"/>
              </w:tabs>
              <w:spacing w:before="60" w:after="60" w:line="288" w:lineRule="auto"/>
              <w:jc w:val="center"/>
            </w:pPr>
            <w:r>
              <w:rPr>
                <w:color w:val="000000"/>
                <w:sz w:val="19"/>
                <w:szCs w:val="19"/>
              </w:rPr>
              <w:t>10.000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07F3A595">
            <w:pPr>
              <w:pStyle w:val="547"/>
              <w:tabs>
                <w:tab w:val="left" w:pos="567"/>
                <w:tab w:val="left" w:pos="1843"/>
              </w:tabs>
              <w:spacing w:before="60" w:after="60" w:line="288" w:lineRule="auto"/>
              <w:jc w:val="center"/>
            </w:pPr>
            <w:r>
              <w:rPr>
                <w:sz w:val="19"/>
                <w:szCs w:val="19"/>
              </w:rPr>
              <w:t>2.500</w:t>
            </w:r>
          </w:p>
        </w:tc>
        <w:tc>
          <w:tcPr>
            <w:tcW w:w="1417" w:type="dxa"/>
            <w:tcBorders>
              <w:top w:val="single" w:color="000000" w:sz="4" w:space="0"/>
              <w:left w:val="single" w:color="000000" w:sz="4" w:space="0"/>
              <w:bottom w:val="single" w:color="000000" w:sz="4" w:space="0"/>
              <w:right w:val="single" w:color="000000" w:sz="4" w:space="0"/>
            </w:tcBorders>
            <w:vAlign w:val="center"/>
          </w:tcPr>
          <w:p w14:paraId="29240798">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66440A1D">
            <w:pPr>
              <w:pStyle w:val="547"/>
              <w:tabs>
                <w:tab w:val="left" w:pos="567"/>
                <w:tab w:val="left" w:pos="1843"/>
              </w:tabs>
              <w:spacing w:before="60" w:after="60" w:line="288" w:lineRule="auto"/>
              <w:jc w:val="center"/>
            </w:pPr>
            <w:r>
              <w:rPr>
                <w:color w:val="000000"/>
                <w:sz w:val="19"/>
                <w:szCs w:val="19"/>
              </w:rPr>
              <w:t>2.500</w:t>
            </w:r>
          </w:p>
        </w:tc>
        <w:tc>
          <w:tcPr>
            <w:tcW w:w="819" w:type="dxa"/>
            <w:tcBorders>
              <w:top w:val="single" w:color="000000" w:sz="4" w:space="0"/>
              <w:left w:val="single" w:color="000000" w:sz="4" w:space="0"/>
              <w:bottom w:val="single" w:color="000000" w:sz="4" w:space="0"/>
              <w:right w:val="single" w:color="000000" w:sz="4" w:space="0"/>
            </w:tcBorders>
            <w:vAlign w:val="center"/>
          </w:tcPr>
          <w:p w14:paraId="5B44E7B4">
            <w:pPr>
              <w:pStyle w:val="547"/>
              <w:tabs>
                <w:tab w:val="left" w:pos="567"/>
                <w:tab w:val="left" w:pos="1843"/>
              </w:tabs>
              <w:spacing w:before="60" w:after="60" w:line="288" w:lineRule="auto"/>
              <w:jc w:val="center"/>
            </w:pPr>
            <w:r>
              <w:rPr>
                <w:color w:val="000000"/>
                <w:sz w:val="19"/>
                <w:szCs w:val="19"/>
              </w:rPr>
              <w:t>550</w:t>
            </w:r>
          </w:p>
        </w:tc>
      </w:tr>
      <w:tr w14:paraId="2744E6B9">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4640E40A">
            <w:pPr>
              <w:pStyle w:val="547"/>
              <w:tabs>
                <w:tab w:val="left" w:pos="567"/>
                <w:tab w:val="left" w:pos="1843"/>
              </w:tabs>
              <w:spacing w:before="60" w:after="60" w:line="288" w:lineRule="auto"/>
              <w:jc w:val="center"/>
            </w:pPr>
            <w:r>
              <w:rPr>
                <w:color w:val="000000"/>
                <w:sz w:val="19"/>
                <w:szCs w:val="19"/>
              </w:rPr>
              <w:t>39</w:t>
            </w:r>
          </w:p>
        </w:tc>
        <w:tc>
          <w:tcPr>
            <w:tcW w:w="2550" w:type="dxa"/>
            <w:tcBorders>
              <w:top w:val="single" w:color="000000" w:sz="4" w:space="0"/>
              <w:left w:val="single" w:color="000000" w:sz="4" w:space="0"/>
              <w:bottom w:val="single" w:color="000000" w:sz="4" w:space="0"/>
              <w:right w:val="single" w:color="000000" w:sz="4" w:space="0"/>
            </w:tcBorders>
            <w:vAlign w:val="center"/>
          </w:tcPr>
          <w:p w14:paraId="427935DD">
            <w:pPr>
              <w:pStyle w:val="547"/>
              <w:tabs>
                <w:tab w:val="left" w:pos="567"/>
                <w:tab w:val="left" w:pos="1843"/>
              </w:tabs>
              <w:spacing w:before="60" w:after="60" w:line="288" w:lineRule="auto"/>
              <w:jc w:val="left"/>
            </w:pPr>
            <w:r>
              <w:rPr>
                <w:sz w:val="19"/>
                <w:szCs w:val="19"/>
              </w:rPr>
              <w:t>BUPROPIONA 150MG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3F143E25">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06A0E9A3">
            <w:pPr>
              <w:pStyle w:val="547"/>
              <w:tabs>
                <w:tab w:val="left" w:pos="567"/>
                <w:tab w:val="left" w:pos="1843"/>
              </w:tabs>
              <w:spacing w:before="60" w:after="60" w:line="288" w:lineRule="auto"/>
              <w:jc w:val="center"/>
            </w:pPr>
            <w:r>
              <w:rPr>
                <w:color w:val="000000"/>
                <w:sz w:val="19"/>
                <w:szCs w:val="19"/>
              </w:rPr>
              <w:t>7.200</w:t>
            </w:r>
          </w:p>
        </w:tc>
        <w:tc>
          <w:tcPr>
            <w:tcW w:w="994" w:type="dxa"/>
            <w:tcBorders>
              <w:top w:val="single" w:color="000000" w:sz="4" w:space="0"/>
              <w:left w:val="single" w:color="000000" w:sz="4" w:space="0"/>
              <w:bottom w:val="single" w:color="000000" w:sz="4" w:space="0"/>
              <w:right w:val="single" w:color="000000" w:sz="4" w:space="0"/>
            </w:tcBorders>
            <w:vAlign w:val="center"/>
          </w:tcPr>
          <w:p w14:paraId="662FBDAC">
            <w:pPr>
              <w:pStyle w:val="547"/>
              <w:tabs>
                <w:tab w:val="left" w:pos="567"/>
                <w:tab w:val="left" w:pos="1843"/>
              </w:tabs>
              <w:spacing w:before="60" w:after="60" w:line="288" w:lineRule="auto"/>
              <w:jc w:val="center"/>
            </w:pPr>
            <w:r>
              <w:rPr>
                <w:sz w:val="19"/>
                <w:szCs w:val="19"/>
              </w:rPr>
              <w:t>2.400</w:t>
            </w:r>
          </w:p>
        </w:tc>
        <w:tc>
          <w:tcPr>
            <w:tcW w:w="1417" w:type="dxa"/>
            <w:tcBorders>
              <w:top w:val="single" w:color="000000" w:sz="4" w:space="0"/>
              <w:left w:val="single" w:color="000000" w:sz="4" w:space="0"/>
              <w:bottom w:val="single" w:color="000000" w:sz="4" w:space="0"/>
              <w:right w:val="single" w:color="000000" w:sz="4" w:space="0"/>
            </w:tcBorders>
            <w:vAlign w:val="center"/>
          </w:tcPr>
          <w:p w14:paraId="508C56CF">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32EB2F8C">
            <w:pPr>
              <w:pStyle w:val="547"/>
              <w:tabs>
                <w:tab w:val="left" w:pos="567"/>
                <w:tab w:val="left" w:pos="1843"/>
              </w:tabs>
              <w:spacing w:before="60" w:after="60" w:line="288" w:lineRule="auto"/>
              <w:jc w:val="center"/>
            </w:pPr>
            <w:r>
              <w:rPr>
                <w:color w:val="000000"/>
                <w:sz w:val="19"/>
                <w:szCs w:val="19"/>
              </w:rPr>
              <w:t>2.400</w:t>
            </w:r>
          </w:p>
        </w:tc>
        <w:tc>
          <w:tcPr>
            <w:tcW w:w="819" w:type="dxa"/>
            <w:tcBorders>
              <w:top w:val="single" w:color="000000" w:sz="4" w:space="0"/>
              <w:left w:val="single" w:color="000000" w:sz="4" w:space="0"/>
              <w:bottom w:val="single" w:color="000000" w:sz="4" w:space="0"/>
              <w:right w:val="single" w:color="000000" w:sz="4" w:space="0"/>
            </w:tcBorders>
            <w:vAlign w:val="center"/>
          </w:tcPr>
          <w:p w14:paraId="038BDA5D">
            <w:pPr>
              <w:pStyle w:val="547"/>
              <w:tabs>
                <w:tab w:val="left" w:pos="567"/>
                <w:tab w:val="left" w:pos="1843"/>
              </w:tabs>
              <w:spacing w:before="60" w:after="60" w:line="288" w:lineRule="auto"/>
              <w:jc w:val="center"/>
            </w:pPr>
            <w:r>
              <w:rPr>
                <w:color w:val="000000"/>
                <w:sz w:val="19"/>
                <w:szCs w:val="19"/>
              </w:rPr>
              <w:t>600</w:t>
            </w:r>
          </w:p>
        </w:tc>
      </w:tr>
      <w:tr w14:paraId="66D4A970">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1953FEE2">
            <w:pPr>
              <w:pStyle w:val="547"/>
              <w:tabs>
                <w:tab w:val="left" w:pos="567"/>
                <w:tab w:val="left" w:pos="1843"/>
              </w:tabs>
              <w:spacing w:before="60" w:after="60" w:line="288" w:lineRule="auto"/>
              <w:jc w:val="center"/>
            </w:pPr>
            <w:r>
              <w:rPr>
                <w:color w:val="000000"/>
                <w:sz w:val="19"/>
                <w:szCs w:val="19"/>
              </w:rPr>
              <w:t>40</w:t>
            </w:r>
          </w:p>
        </w:tc>
        <w:tc>
          <w:tcPr>
            <w:tcW w:w="2550" w:type="dxa"/>
            <w:tcBorders>
              <w:top w:val="single" w:color="000000" w:sz="4" w:space="0"/>
              <w:left w:val="single" w:color="000000" w:sz="4" w:space="0"/>
              <w:bottom w:val="single" w:color="000000" w:sz="4" w:space="0"/>
              <w:right w:val="single" w:color="000000" w:sz="4" w:space="0"/>
            </w:tcBorders>
            <w:vAlign w:val="center"/>
          </w:tcPr>
          <w:p w14:paraId="4665D601">
            <w:pPr>
              <w:pStyle w:val="547"/>
              <w:tabs>
                <w:tab w:val="left" w:pos="567"/>
                <w:tab w:val="left" w:pos="1843"/>
              </w:tabs>
              <w:spacing w:before="60" w:after="60" w:line="288" w:lineRule="auto"/>
              <w:jc w:val="left"/>
            </w:pPr>
            <w:r>
              <w:rPr>
                <w:sz w:val="19"/>
                <w:szCs w:val="19"/>
              </w:rPr>
              <w:t>CAPTOPRIL 25MG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4BCFBD27">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7B98645F">
            <w:pPr>
              <w:pStyle w:val="547"/>
              <w:tabs>
                <w:tab w:val="left" w:pos="567"/>
                <w:tab w:val="left" w:pos="1843"/>
              </w:tabs>
              <w:spacing w:before="60" w:after="60" w:line="288" w:lineRule="auto"/>
              <w:jc w:val="center"/>
            </w:pPr>
            <w:r>
              <w:rPr>
                <w:color w:val="000000"/>
                <w:sz w:val="19"/>
                <w:szCs w:val="19"/>
              </w:rPr>
              <w:t>5.500</w:t>
            </w:r>
          </w:p>
        </w:tc>
        <w:tc>
          <w:tcPr>
            <w:tcW w:w="994" w:type="dxa"/>
            <w:tcBorders>
              <w:top w:val="single" w:color="000000" w:sz="4" w:space="0"/>
              <w:left w:val="single" w:color="000000" w:sz="4" w:space="0"/>
              <w:bottom w:val="single" w:color="000000" w:sz="4" w:space="0"/>
              <w:right w:val="single" w:color="000000" w:sz="4" w:space="0"/>
            </w:tcBorders>
            <w:vAlign w:val="center"/>
          </w:tcPr>
          <w:p w14:paraId="204F7D3C">
            <w:pPr>
              <w:pStyle w:val="547"/>
              <w:tabs>
                <w:tab w:val="left" w:pos="567"/>
                <w:tab w:val="left" w:pos="1843"/>
              </w:tabs>
              <w:spacing w:before="60" w:after="60" w:line="288" w:lineRule="auto"/>
              <w:jc w:val="center"/>
            </w:pPr>
            <w:r>
              <w:rPr>
                <w:sz w:val="19"/>
                <w:szCs w:val="19"/>
              </w:rPr>
              <w:t>1.600</w:t>
            </w:r>
          </w:p>
        </w:tc>
        <w:tc>
          <w:tcPr>
            <w:tcW w:w="1417" w:type="dxa"/>
            <w:tcBorders>
              <w:top w:val="single" w:color="000000" w:sz="4" w:space="0"/>
              <w:left w:val="single" w:color="000000" w:sz="4" w:space="0"/>
              <w:bottom w:val="single" w:color="000000" w:sz="4" w:space="0"/>
              <w:right w:val="single" w:color="000000" w:sz="4" w:space="0"/>
            </w:tcBorders>
            <w:vAlign w:val="center"/>
          </w:tcPr>
          <w:p w14:paraId="24842FDB">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7E2C9BDA">
            <w:pPr>
              <w:pStyle w:val="547"/>
              <w:tabs>
                <w:tab w:val="left" w:pos="567"/>
                <w:tab w:val="left" w:pos="1843"/>
              </w:tabs>
              <w:spacing w:before="60" w:after="60" w:line="288" w:lineRule="auto"/>
              <w:jc w:val="center"/>
            </w:pPr>
            <w:r>
              <w:rPr>
                <w:color w:val="000000"/>
                <w:sz w:val="19"/>
                <w:szCs w:val="19"/>
              </w:rPr>
              <w:t>1.600</w:t>
            </w:r>
          </w:p>
        </w:tc>
        <w:tc>
          <w:tcPr>
            <w:tcW w:w="819" w:type="dxa"/>
            <w:tcBorders>
              <w:top w:val="single" w:color="000000" w:sz="4" w:space="0"/>
              <w:left w:val="single" w:color="000000" w:sz="4" w:space="0"/>
              <w:bottom w:val="single" w:color="000000" w:sz="4" w:space="0"/>
              <w:right w:val="single" w:color="000000" w:sz="4" w:space="0"/>
            </w:tcBorders>
            <w:vAlign w:val="center"/>
          </w:tcPr>
          <w:p w14:paraId="1063FC59">
            <w:pPr>
              <w:pStyle w:val="547"/>
              <w:tabs>
                <w:tab w:val="left" w:pos="567"/>
                <w:tab w:val="left" w:pos="1843"/>
              </w:tabs>
              <w:spacing w:before="60" w:after="60" w:line="288" w:lineRule="auto"/>
              <w:jc w:val="center"/>
            </w:pPr>
            <w:r>
              <w:rPr>
                <w:color w:val="000000"/>
                <w:sz w:val="19"/>
                <w:szCs w:val="19"/>
              </w:rPr>
              <w:t>400</w:t>
            </w:r>
          </w:p>
        </w:tc>
      </w:tr>
      <w:tr w14:paraId="3BE3CEE1">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077515FE">
            <w:pPr>
              <w:pStyle w:val="547"/>
              <w:tabs>
                <w:tab w:val="left" w:pos="567"/>
                <w:tab w:val="left" w:pos="1843"/>
              </w:tabs>
              <w:spacing w:before="60" w:after="60" w:line="288" w:lineRule="auto"/>
              <w:jc w:val="center"/>
            </w:pPr>
            <w:r>
              <w:rPr>
                <w:color w:val="000000"/>
                <w:sz w:val="19"/>
                <w:szCs w:val="19"/>
              </w:rPr>
              <w:t>41</w:t>
            </w:r>
          </w:p>
        </w:tc>
        <w:tc>
          <w:tcPr>
            <w:tcW w:w="2550" w:type="dxa"/>
            <w:tcBorders>
              <w:top w:val="single" w:color="000000" w:sz="4" w:space="0"/>
              <w:left w:val="single" w:color="000000" w:sz="4" w:space="0"/>
              <w:bottom w:val="single" w:color="000000" w:sz="4" w:space="0"/>
              <w:right w:val="single" w:color="000000" w:sz="4" w:space="0"/>
            </w:tcBorders>
            <w:vAlign w:val="center"/>
          </w:tcPr>
          <w:p w14:paraId="31D95EC2">
            <w:pPr>
              <w:pStyle w:val="547"/>
              <w:tabs>
                <w:tab w:val="left" w:pos="567"/>
                <w:tab w:val="left" w:pos="1843"/>
              </w:tabs>
              <w:spacing w:before="60" w:after="60" w:line="288" w:lineRule="auto"/>
              <w:jc w:val="left"/>
            </w:pPr>
            <w:r>
              <w:rPr>
                <w:sz w:val="19"/>
                <w:szCs w:val="19"/>
              </w:rPr>
              <w:t>CARBAMAZEPINA 200MG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7B14F5C4">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6E25505E">
            <w:pPr>
              <w:pStyle w:val="547"/>
              <w:tabs>
                <w:tab w:val="left" w:pos="567"/>
                <w:tab w:val="left" w:pos="1843"/>
              </w:tabs>
              <w:spacing w:before="60" w:after="60" w:line="288" w:lineRule="auto"/>
              <w:jc w:val="center"/>
            </w:pPr>
            <w:r>
              <w:rPr>
                <w:color w:val="000000"/>
                <w:sz w:val="19"/>
                <w:szCs w:val="19"/>
              </w:rPr>
              <w:t>783.000</w:t>
            </w:r>
          </w:p>
        </w:tc>
        <w:tc>
          <w:tcPr>
            <w:tcW w:w="994" w:type="dxa"/>
            <w:tcBorders>
              <w:top w:val="single" w:color="000000" w:sz="4" w:space="0"/>
              <w:left w:val="single" w:color="000000" w:sz="4" w:space="0"/>
              <w:bottom w:val="single" w:color="000000" w:sz="4" w:space="0"/>
              <w:right w:val="single" w:color="000000" w:sz="4" w:space="0"/>
            </w:tcBorders>
            <w:vAlign w:val="center"/>
          </w:tcPr>
          <w:p w14:paraId="28892335">
            <w:pPr>
              <w:pStyle w:val="547"/>
              <w:tabs>
                <w:tab w:val="left" w:pos="567"/>
                <w:tab w:val="left" w:pos="1843"/>
              </w:tabs>
              <w:spacing w:before="60" w:after="60" w:line="288" w:lineRule="auto"/>
              <w:jc w:val="center"/>
            </w:pPr>
            <w:r>
              <w:rPr>
                <w:sz w:val="19"/>
                <w:szCs w:val="19"/>
              </w:rPr>
              <w:t>261.000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301861E0">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326F9C00">
            <w:pPr>
              <w:pStyle w:val="547"/>
              <w:tabs>
                <w:tab w:val="left" w:pos="567"/>
                <w:tab w:val="left" w:pos="1843"/>
              </w:tabs>
              <w:spacing w:before="60" w:after="60" w:line="288" w:lineRule="auto"/>
              <w:jc w:val="center"/>
            </w:pPr>
            <w:r>
              <w:rPr>
                <w:color w:val="000000"/>
                <w:sz w:val="19"/>
                <w:szCs w:val="19"/>
              </w:rPr>
              <w:t>261.000</w:t>
            </w:r>
          </w:p>
        </w:tc>
        <w:tc>
          <w:tcPr>
            <w:tcW w:w="819" w:type="dxa"/>
            <w:tcBorders>
              <w:top w:val="single" w:color="000000" w:sz="4" w:space="0"/>
              <w:left w:val="single" w:color="000000" w:sz="4" w:space="0"/>
              <w:bottom w:val="single" w:color="000000" w:sz="4" w:space="0"/>
              <w:right w:val="single" w:color="000000" w:sz="4" w:space="0"/>
            </w:tcBorders>
            <w:vAlign w:val="center"/>
          </w:tcPr>
          <w:p w14:paraId="7EC08CBB">
            <w:pPr>
              <w:pStyle w:val="547"/>
              <w:tabs>
                <w:tab w:val="left" w:pos="567"/>
                <w:tab w:val="left" w:pos="1843"/>
              </w:tabs>
              <w:spacing w:before="60" w:after="60" w:line="288" w:lineRule="auto"/>
              <w:jc w:val="center"/>
            </w:pPr>
            <w:r>
              <w:rPr>
                <w:color w:val="000000"/>
                <w:sz w:val="19"/>
                <w:szCs w:val="19"/>
              </w:rPr>
              <w:t>65.000</w:t>
            </w:r>
          </w:p>
        </w:tc>
      </w:tr>
      <w:tr w14:paraId="087B0D2F">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2D846BC6">
            <w:pPr>
              <w:pStyle w:val="547"/>
              <w:tabs>
                <w:tab w:val="left" w:pos="567"/>
                <w:tab w:val="left" w:pos="1843"/>
              </w:tabs>
              <w:spacing w:before="60" w:after="60" w:line="288" w:lineRule="auto"/>
              <w:jc w:val="center"/>
            </w:pPr>
            <w:r>
              <w:rPr>
                <w:color w:val="000000"/>
                <w:sz w:val="19"/>
                <w:szCs w:val="19"/>
              </w:rPr>
              <w:t>42</w:t>
            </w:r>
          </w:p>
        </w:tc>
        <w:tc>
          <w:tcPr>
            <w:tcW w:w="2550" w:type="dxa"/>
            <w:tcBorders>
              <w:top w:val="single" w:color="000000" w:sz="4" w:space="0"/>
              <w:left w:val="single" w:color="000000" w:sz="4" w:space="0"/>
              <w:bottom w:val="single" w:color="000000" w:sz="4" w:space="0"/>
              <w:right w:val="single" w:color="000000" w:sz="4" w:space="0"/>
            </w:tcBorders>
            <w:vAlign w:val="center"/>
          </w:tcPr>
          <w:p w14:paraId="4C276332">
            <w:pPr>
              <w:pStyle w:val="547"/>
              <w:tabs>
                <w:tab w:val="left" w:pos="567"/>
                <w:tab w:val="left" w:pos="1843"/>
              </w:tabs>
              <w:spacing w:before="60" w:after="60" w:line="288" w:lineRule="auto"/>
              <w:jc w:val="left"/>
            </w:pPr>
            <w:r>
              <w:rPr>
                <w:sz w:val="19"/>
                <w:szCs w:val="19"/>
              </w:rPr>
              <w:t>CARBAMAZEPINA 200MG/ 10ML XAROPE – FRASCO 100ML</w:t>
            </w:r>
          </w:p>
        </w:tc>
        <w:tc>
          <w:tcPr>
            <w:tcW w:w="567" w:type="dxa"/>
            <w:tcBorders>
              <w:top w:val="single" w:color="000000" w:sz="4" w:space="0"/>
              <w:left w:val="single" w:color="000000" w:sz="4" w:space="0"/>
              <w:bottom w:val="single" w:color="000000" w:sz="4" w:space="0"/>
              <w:right w:val="single" w:color="000000" w:sz="4" w:space="0"/>
            </w:tcBorders>
            <w:vAlign w:val="center"/>
          </w:tcPr>
          <w:p w14:paraId="1E154DF5">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325C6CD9">
            <w:pPr>
              <w:pStyle w:val="547"/>
              <w:tabs>
                <w:tab w:val="left" w:pos="567"/>
                <w:tab w:val="left" w:pos="1843"/>
              </w:tabs>
              <w:spacing w:before="60" w:after="60" w:line="288" w:lineRule="auto"/>
              <w:jc w:val="center"/>
            </w:pPr>
            <w:r>
              <w:rPr>
                <w:color w:val="000000"/>
                <w:sz w:val="19"/>
                <w:szCs w:val="19"/>
              </w:rPr>
              <w:t>3.000</w:t>
            </w:r>
          </w:p>
        </w:tc>
        <w:tc>
          <w:tcPr>
            <w:tcW w:w="994" w:type="dxa"/>
            <w:tcBorders>
              <w:top w:val="single" w:color="000000" w:sz="4" w:space="0"/>
              <w:left w:val="single" w:color="000000" w:sz="4" w:space="0"/>
              <w:bottom w:val="single" w:color="000000" w:sz="4" w:space="0"/>
              <w:right w:val="single" w:color="000000" w:sz="4" w:space="0"/>
            </w:tcBorders>
            <w:vAlign w:val="center"/>
          </w:tcPr>
          <w:p w14:paraId="1EC88731">
            <w:pPr>
              <w:pStyle w:val="547"/>
              <w:tabs>
                <w:tab w:val="left" w:pos="567"/>
                <w:tab w:val="left" w:pos="1843"/>
              </w:tabs>
              <w:spacing w:before="60" w:after="60" w:line="288" w:lineRule="auto"/>
              <w:jc w:val="center"/>
            </w:pPr>
            <w:r>
              <w:rPr>
                <w:sz w:val="19"/>
                <w:szCs w:val="19"/>
              </w:rPr>
              <w:t>1.000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0DF72BC9">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5E576E59">
            <w:pPr>
              <w:pStyle w:val="547"/>
              <w:tabs>
                <w:tab w:val="left" w:pos="567"/>
                <w:tab w:val="left" w:pos="1843"/>
              </w:tabs>
              <w:spacing w:before="60" w:after="60" w:line="288" w:lineRule="auto"/>
              <w:jc w:val="center"/>
            </w:pPr>
            <w:r>
              <w:rPr>
                <w:color w:val="000000"/>
                <w:sz w:val="19"/>
                <w:szCs w:val="19"/>
              </w:rPr>
              <w:t>1.000</w:t>
            </w:r>
          </w:p>
        </w:tc>
        <w:tc>
          <w:tcPr>
            <w:tcW w:w="819" w:type="dxa"/>
            <w:tcBorders>
              <w:top w:val="single" w:color="000000" w:sz="4" w:space="0"/>
              <w:left w:val="single" w:color="000000" w:sz="4" w:space="0"/>
              <w:bottom w:val="single" w:color="000000" w:sz="4" w:space="0"/>
              <w:right w:val="single" w:color="000000" w:sz="4" w:space="0"/>
            </w:tcBorders>
            <w:vAlign w:val="center"/>
          </w:tcPr>
          <w:p w14:paraId="5B312C3D">
            <w:pPr>
              <w:pStyle w:val="547"/>
              <w:tabs>
                <w:tab w:val="left" w:pos="567"/>
                <w:tab w:val="left" w:pos="1843"/>
              </w:tabs>
              <w:spacing w:before="60" w:after="60" w:line="288" w:lineRule="auto"/>
              <w:jc w:val="center"/>
            </w:pPr>
            <w:r>
              <w:rPr>
                <w:color w:val="000000"/>
                <w:sz w:val="19"/>
                <w:szCs w:val="19"/>
              </w:rPr>
              <w:t>250</w:t>
            </w:r>
          </w:p>
        </w:tc>
      </w:tr>
      <w:tr w14:paraId="6B7BA088">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73B58290">
            <w:pPr>
              <w:pStyle w:val="547"/>
              <w:tabs>
                <w:tab w:val="left" w:pos="567"/>
                <w:tab w:val="left" w:pos="1843"/>
              </w:tabs>
              <w:spacing w:before="60" w:after="60" w:line="288" w:lineRule="auto"/>
              <w:jc w:val="center"/>
            </w:pPr>
            <w:r>
              <w:rPr>
                <w:color w:val="000000"/>
                <w:sz w:val="19"/>
                <w:szCs w:val="19"/>
              </w:rPr>
              <w:t>43</w:t>
            </w:r>
          </w:p>
        </w:tc>
        <w:tc>
          <w:tcPr>
            <w:tcW w:w="2550" w:type="dxa"/>
            <w:tcBorders>
              <w:top w:val="single" w:color="000000" w:sz="4" w:space="0"/>
              <w:left w:val="single" w:color="000000" w:sz="4" w:space="0"/>
              <w:bottom w:val="single" w:color="000000" w:sz="4" w:space="0"/>
              <w:right w:val="single" w:color="000000" w:sz="4" w:space="0"/>
            </w:tcBorders>
            <w:vAlign w:val="center"/>
          </w:tcPr>
          <w:p w14:paraId="155EBAE3">
            <w:pPr>
              <w:pStyle w:val="547"/>
              <w:tabs>
                <w:tab w:val="left" w:pos="567"/>
                <w:tab w:val="left" w:pos="1843"/>
              </w:tabs>
              <w:spacing w:before="60" w:after="60" w:line="288" w:lineRule="auto"/>
              <w:jc w:val="left"/>
            </w:pPr>
            <w:r>
              <w:rPr>
                <w:sz w:val="19"/>
                <w:szCs w:val="19"/>
              </w:rPr>
              <w:t>CARBONATO DE CÁLCIO 1250MG COMPRIMIDO (CÁLCIO ELEMENTAR 500MG)</w:t>
            </w:r>
          </w:p>
        </w:tc>
        <w:tc>
          <w:tcPr>
            <w:tcW w:w="567" w:type="dxa"/>
            <w:tcBorders>
              <w:top w:val="single" w:color="000000" w:sz="4" w:space="0"/>
              <w:left w:val="single" w:color="000000" w:sz="4" w:space="0"/>
              <w:bottom w:val="single" w:color="000000" w:sz="4" w:space="0"/>
              <w:right w:val="single" w:color="000000" w:sz="4" w:space="0"/>
            </w:tcBorders>
            <w:vAlign w:val="center"/>
          </w:tcPr>
          <w:p w14:paraId="6E345195">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682AA707">
            <w:pPr>
              <w:pStyle w:val="547"/>
              <w:tabs>
                <w:tab w:val="left" w:pos="567"/>
                <w:tab w:val="left" w:pos="1843"/>
              </w:tabs>
              <w:spacing w:before="60" w:after="60" w:line="288" w:lineRule="auto"/>
              <w:jc w:val="center"/>
            </w:pPr>
            <w:r>
              <w:rPr>
                <w:color w:val="000000"/>
                <w:sz w:val="19"/>
                <w:szCs w:val="19"/>
              </w:rPr>
              <w:t>500.000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4756B8F2">
            <w:pPr>
              <w:pStyle w:val="547"/>
              <w:tabs>
                <w:tab w:val="left" w:pos="567"/>
                <w:tab w:val="left" w:pos="1843"/>
              </w:tabs>
              <w:spacing w:before="60" w:after="60" w:line="288" w:lineRule="auto"/>
              <w:jc w:val="center"/>
            </w:pPr>
            <w:r>
              <w:rPr>
                <w:sz w:val="19"/>
                <w:szCs w:val="19"/>
              </w:rPr>
              <w:t>150.00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6501E9FD">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157A7318">
            <w:pPr>
              <w:pStyle w:val="547"/>
              <w:tabs>
                <w:tab w:val="left" w:pos="567"/>
                <w:tab w:val="left" w:pos="1843"/>
              </w:tabs>
              <w:spacing w:before="60" w:after="60" w:line="288" w:lineRule="auto"/>
              <w:jc w:val="center"/>
            </w:pPr>
            <w:r>
              <w:rPr>
                <w:color w:val="000000"/>
                <w:sz w:val="19"/>
                <w:szCs w:val="19"/>
              </w:rPr>
              <w:t>100.000</w:t>
            </w:r>
          </w:p>
        </w:tc>
        <w:tc>
          <w:tcPr>
            <w:tcW w:w="819" w:type="dxa"/>
            <w:tcBorders>
              <w:top w:val="single" w:color="000000" w:sz="4" w:space="0"/>
              <w:left w:val="single" w:color="000000" w:sz="4" w:space="0"/>
              <w:bottom w:val="single" w:color="000000" w:sz="4" w:space="0"/>
              <w:right w:val="single" w:color="000000" w:sz="4" w:space="0"/>
            </w:tcBorders>
            <w:vAlign w:val="center"/>
          </w:tcPr>
          <w:p w14:paraId="159E0D94">
            <w:pPr>
              <w:pStyle w:val="547"/>
              <w:tabs>
                <w:tab w:val="left" w:pos="567"/>
                <w:tab w:val="left" w:pos="1843"/>
              </w:tabs>
              <w:spacing w:before="60" w:after="60" w:line="288" w:lineRule="auto"/>
              <w:jc w:val="center"/>
            </w:pPr>
            <w:r>
              <w:rPr>
                <w:color w:val="000000"/>
                <w:sz w:val="19"/>
                <w:szCs w:val="19"/>
              </w:rPr>
              <w:t>15.000</w:t>
            </w:r>
          </w:p>
        </w:tc>
      </w:tr>
      <w:tr w14:paraId="156C9E9F">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00CA8356">
            <w:pPr>
              <w:pStyle w:val="547"/>
              <w:tabs>
                <w:tab w:val="left" w:pos="567"/>
                <w:tab w:val="left" w:pos="1843"/>
              </w:tabs>
              <w:spacing w:before="60" w:after="60" w:line="288" w:lineRule="auto"/>
              <w:jc w:val="center"/>
            </w:pPr>
            <w:r>
              <w:rPr>
                <w:color w:val="000000"/>
                <w:sz w:val="19"/>
                <w:szCs w:val="19"/>
              </w:rPr>
              <w:t>44</w:t>
            </w:r>
          </w:p>
        </w:tc>
        <w:tc>
          <w:tcPr>
            <w:tcW w:w="2550" w:type="dxa"/>
            <w:tcBorders>
              <w:top w:val="single" w:color="000000" w:sz="4" w:space="0"/>
              <w:left w:val="single" w:color="000000" w:sz="4" w:space="0"/>
              <w:bottom w:val="single" w:color="000000" w:sz="4" w:space="0"/>
              <w:right w:val="single" w:color="000000" w:sz="4" w:space="0"/>
            </w:tcBorders>
            <w:vAlign w:val="center"/>
          </w:tcPr>
          <w:p w14:paraId="741D2C84">
            <w:pPr>
              <w:pStyle w:val="547"/>
              <w:tabs>
                <w:tab w:val="left" w:pos="567"/>
                <w:tab w:val="left" w:pos="1843"/>
              </w:tabs>
              <w:spacing w:before="60" w:after="60" w:line="288" w:lineRule="auto"/>
              <w:jc w:val="left"/>
            </w:pPr>
            <w:r>
              <w:rPr>
                <w:sz w:val="19"/>
                <w:szCs w:val="19"/>
              </w:rPr>
              <w:t>CARBONATO DE LÍTIO 300MG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1E41BF97">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5B5FB7A1">
            <w:pPr>
              <w:pStyle w:val="547"/>
              <w:tabs>
                <w:tab w:val="left" w:pos="567"/>
                <w:tab w:val="left" w:pos="1843"/>
              </w:tabs>
              <w:spacing w:before="60" w:after="60" w:line="288" w:lineRule="auto"/>
              <w:jc w:val="center"/>
            </w:pPr>
            <w:r>
              <w:rPr>
                <w:color w:val="000000"/>
                <w:sz w:val="19"/>
                <w:szCs w:val="19"/>
              </w:rPr>
              <w:t>300.000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0214890A">
            <w:pPr>
              <w:pStyle w:val="547"/>
              <w:tabs>
                <w:tab w:val="left" w:pos="567"/>
                <w:tab w:val="left" w:pos="1843"/>
              </w:tabs>
              <w:spacing w:before="60" w:after="60" w:line="288" w:lineRule="auto"/>
              <w:jc w:val="center"/>
            </w:pPr>
            <w:r>
              <w:rPr>
                <w:sz w:val="19"/>
                <w:szCs w:val="19"/>
              </w:rPr>
              <w:t>100.000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68D9E72C">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0A867914">
            <w:pPr>
              <w:pStyle w:val="547"/>
              <w:tabs>
                <w:tab w:val="left" w:pos="567"/>
                <w:tab w:val="left" w:pos="1843"/>
              </w:tabs>
              <w:spacing w:before="60" w:after="60" w:line="288" w:lineRule="auto"/>
              <w:jc w:val="center"/>
            </w:pPr>
            <w:r>
              <w:rPr>
                <w:color w:val="000000"/>
                <w:sz w:val="19"/>
                <w:szCs w:val="19"/>
              </w:rPr>
              <w:t>100.000</w:t>
            </w:r>
          </w:p>
        </w:tc>
        <w:tc>
          <w:tcPr>
            <w:tcW w:w="819" w:type="dxa"/>
            <w:tcBorders>
              <w:top w:val="single" w:color="000000" w:sz="4" w:space="0"/>
              <w:left w:val="single" w:color="000000" w:sz="4" w:space="0"/>
              <w:bottom w:val="single" w:color="000000" w:sz="4" w:space="0"/>
              <w:right w:val="single" w:color="000000" w:sz="4" w:space="0"/>
            </w:tcBorders>
            <w:vAlign w:val="center"/>
          </w:tcPr>
          <w:p w14:paraId="63DFA292">
            <w:pPr>
              <w:pStyle w:val="547"/>
              <w:tabs>
                <w:tab w:val="left" w:pos="567"/>
                <w:tab w:val="left" w:pos="1843"/>
              </w:tabs>
              <w:spacing w:before="60" w:after="60" w:line="288" w:lineRule="auto"/>
              <w:jc w:val="center"/>
            </w:pPr>
            <w:r>
              <w:rPr>
                <w:color w:val="000000"/>
                <w:sz w:val="19"/>
                <w:szCs w:val="19"/>
              </w:rPr>
              <w:t>25.000</w:t>
            </w:r>
          </w:p>
        </w:tc>
      </w:tr>
      <w:tr w14:paraId="4C33B09F">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030DFC9A">
            <w:pPr>
              <w:pStyle w:val="547"/>
              <w:tabs>
                <w:tab w:val="left" w:pos="567"/>
                <w:tab w:val="left" w:pos="1843"/>
              </w:tabs>
              <w:spacing w:before="60" w:after="60" w:line="288" w:lineRule="auto"/>
              <w:jc w:val="center"/>
            </w:pPr>
            <w:r>
              <w:rPr>
                <w:color w:val="000000"/>
                <w:sz w:val="19"/>
                <w:szCs w:val="19"/>
              </w:rPr>
              <w:t>45</w:t>
            </w:r>
          </w:p>
        </w:tc>
        <w:tc>
          <w:tcPr>
            <w:tcW w:w="2550" w:type="dxa"/>
            <w:tcBorders>
              <w:top w:val="single" w:color="000000" w:sz="4" w:space="0"/>
              <w:left w:val="single" w:color="000000" w:sz="4" w:space="0"/>
              <w:bottom w:val="single" w:color="000000" w:sz="4" w:space="0"/>
              <w:right w:val="single" w:color="000000" w:sz="4" w:space="0"/>
            </w:tcBorders>
            <w:vAlign w:val="center"/>
          </w:tcPr>
          <w:p w14:paraId="4AA05452">
            <w:pPr>
              <w:pStyle w:val="547"/>
              <w:tabs>
                <w:tab w:val="left" w:pos="567"/>
                <w:tab w:val="left" w:pos="1843"/>
              </w:tabs>
              <w:spacing w:before="60" w:after="60" w:line="288" w:lineRule="auto"/>
              <w:jc w:val="left"/>
            </w:pPr>
            <w:r>
              <w:rPr>
                <w:sz w:val="19"/>
                <w:szCs w:val="19"/>
              </w:rPr>
              <w:t>CARVEDILOL 12,5MG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03CFA65C">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502DD65C">
            <w:pPr>
              <w:pStyle w:val="547"/>
              <w:tabs>
                <w:tab w:val="left" w:pos="567"/>
                <w:tab w:val="left" w:pos="1843"/>
              </w:tabs>
              <w:spacing w:before="60" w:after="60" w:line="288" w:lineRule="auto"/>
              <w:jc w:val="center"/>
            </w:pPr>
            <w:r>
              <w:rPr>
                <w:color w:val="000000"/>
                <w:sz w:val="19"/>
                <w:szCs w:val="19"/>
              </w:rPr>
              <w:t>1.000.000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09857771">
            <w:pPr>
              <w:pStyle w:val="547"/>
              <w:tabs>
                <w:tab w:val="left" w:pos="567"/>
                <w:tab w:val="left" w:pos="1843"/>
              </w:tabs>
              <w:spacing w:before="60" w:after="60" w:line="288" w:lineRule="auto"/>
              <w:jc w:val="center"/>
            </w:pPr>
            <w:r>
              <w:rPr>
                <w:sz w:val="19"/>
                <w:szCs w:val="19"/>
              </w:rPr>
              <w:t>300.000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6043F2BB">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29C3D11E">
            <w:pPr>
              <w:pStyle w:val="547"/>
              <w:tabs>
                <w:tab w:val="left" w:pos="567"/>
                <w:tab w:val="left" w:pos="1843"/>
              </w:tabs>
              <w:spacing w:before="60" w:after="60" w:line="288" w:lineRule="auto"/>
              <w:jc w:val="center"/>
            </w:pPr>
            <w:r>
              <w:rPr>
                <w:color w:val="000000"/>
                <w:sz w:val="19"/>
                <w:szCs w:val="19"/>
              </w:rPr>
              <w:t>300.000</w:t>
            </w:r>
          </w:p>
        </w:tc>
        <w:tc>
          <w:tcPr>
            <w:tcW w:w="819" w:type="dxa"/>
            <w:tcBorders>
              <w:top w:val="single" w:color="000000" w:sz="4" w:space="0"/>
              <w:left w:val="single" w:color="000000" w:sz="4" w:space="0"/>
              <w:bottom w:val="single" w:color="000000" w:sz="4" w:space="0"/>
              <w:right w:val="single" w:color="000000" w:sz="4" w:space="0"/>
            </w:tcBorders>
            <w:vAlign w:val="center"/>
          </w:tcPr>
          <w:p w14:paraId="583A35ED">
            <w:pPr>
              <w:pStyle w:val="547"/>
              <w:tabs>
                <w:tab w:val="left" w:pos="567"/>
                <w:tab w:val="left" w:pos="1843"/>
              </w:tabs>
              <w:spacing w:before="60" w:after="60" w:line="288" w:lineRule="auto"/>
              <w:jc w:val="center"/>
            </w:pPr>
            <w:r>
              <w:rPr>
                <w:color w:val="000000"/>
                <w:sz w:val="19"/>
                <w:szCs w:val="19"/>
              </w:rPr>
              <w:t>72.000</w:t>
            </w:r>
          </w:p>
        </w:tc>
      </w:tr>
      <w:tr w14:paraId="684383FE">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760B9056">
            <w:pPr>
              <w:pStyle w:val="547"/>
              <w:tabs>
                <w:tab w:val="left" w:pos="567"/>
                <w:tab w:val="left" w:pos="1843"/>
              </w:tabs>
              <w:spacing w:before="60" w:after="60" w:line="288" w:lineRule="auto"/>
              <w:jc w:val="center"/>
            </w:pPr>
            <w:r>
              <w:rPr>
                <w:color w:val="000000"/>
                <w:sz w:val="19"/>
                <w:szCs w:val="19"/>
              </w:rPr>
              <w:t>46</w:t>
            </w:r>
          </w:p>
        </w:tc>
        <w:tc>
          <w:tcPr>
            <w:tcW w:w="2550" w:type="dxa"/>
            <w:tcBorders>
              <w:top w:val="single" w:color="000000" w:sz="4" w:space="0"/>
              <w:left w:val="single" w:color="000000" w:sz="4" w:space="0"/>
              <w:bottom w:val="single" w:color="000000" w:sz="4" w:space="0"/>
              <w:right w:val="single" w:color="000000" w:sz="4" w:space="0"/>
            </w:tcBorders>
            <w:vAlign w:val="center"/>
          </w:tcPr>
          <w:p w14:paraId="34AD2582">
            <w:pPr>
              <w:pStyle w:val="547"/>
              <w:tabs>
                <w:tab w:val="left" w:pos="567"/>
                <w:tab w:val="left" w:pos="1843"/>
              </w:tabs>
              <w:spacing w:before="60" w:after="60" w:line="288" w:lineRule="auto"/>
              <w:jc w:val="left"/>
            </w:pPr>
            <w:r>
              <w:rPr>
                <w:sz w:val="19"/>
                <w:szCs w:val="19"/>
              </w:rPr>
              <w:t>CEFALEXINA 250MG/ 5ML (PÓ P/ SUSPENSÃO) - FRASCO 60ML</w:t>
            </w:r>
          </w:p>
        </w:tc>
        <w:tc>
          <w:tcPr>
            <w:tcW w:w="567" w:type="dxa"/>
            <w:tcBorders>
              <w:top w:val="single" w:color="000000" w:sz="4" w:space="0"/>
              <w:left w:val="single" w:color="000000" w:sz="4" w:space="0"/>
              <w:bottom w:val="single" w:color="000000" w:sz="4" w:space="0"/>
              <w:right w:val="single" w:color="000000" w:sz="4" w:space="0"/>
            </w:tcBorders>
            <w:vAlign w:val="center"/>
          </w:tcPr>
          <w:p w14:paraId="7184C636">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0DB50B98">
            <w:pPr>
              <w:pStyle w:val="547"/>
              <w:tabs>
                <w:tab w:val="left" w:pos="567"/>
                <w:tab w:val="left" w:pos="1843"/>
              </w:tabs>
              <w:spacing w:before="60" w:after="60" w:line="288" w:lineRule="auto"/>
              <w:jc w:val="center"/>
            </w:pPr>
            <w:r>
              <w:rPr>
                <w:color w:val="000000"/>
                <w:sz w:val="19"/>
                <w:szCs w:val="19"/>
              </w:rPr>
              <w:t>6.000</w:t>
            </w:r>
          </w:p>
        </w:tc>
        <w:tc>
          <w:tcPr>
            <w:tcW w:w="994" w:type="dxa"/>
            <w:tcBorders>
              <w:top w:val="single" w:color="000000" w:sz="4" w:space="0"/>
              <w:left w:val="single" w:color="000000" w:sz="4" w:space="0"/>
              <w:bottom w:val="single" w:color="000000" w:sz="4" w:space="0"/>
              <w:right w:val="single" w:color="000000" w:sz="4" w:space="0"/>
            </w:tcBorders>
            <w:vAlign w:val="center"/>
          </w:tcPr>
          <w:p w14:paraId="758A7100">
            <w:pPr>
              <w:pStyle w:val="547"/>
              <w:tabs>
                <w:tab w:val="left" w:pos="567"/>
                <w:tab w:val="left" w:pos="1843"/>
              </w:tabs>
              <w:spacing w:before="60" w:after="60" w:line="288" w:lineRule="auto"/>
              <w:jc w:val="center"/>
            </w:pPr>
            <w:r>
              <w:rPr>
                <w:sz w:val="19"/>
                <w:szCs w:val="19"/>
              </w:rPr>
              <w:t>2.500</w:t>
            </w:r>
          </w:p>
        </w:tc>
        <w:tc>
          <w:tcPr>
            <w:tcW w:w="1417" w:type="dxa"/>
            <w:tcBorders>
              <w:top w:val="single" w:color="000000" w:sz="4" w:space="0"/>
              <w:left w:val="single" w:color="000000" w:sz="4" w:space="0"/>
              <w:bottom w:val="single" w:color="000000" w:sz="4" w:space="0"/>
              <w:right w:val="single" w:color="000000" w:sz="4" w:space="0"/>
            </w:tcBorders>
            <w:vAlign w:val="center"/>
          </w:tcPr>
          <w:p w14:paraId="5B1E0256">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294C8877">
            <w:pPr>
              <w:pStyle w:val="547"/>
              <w:tabs>
                <w:tab w:val="left" w:pos="567"/>
                <w:tab w:val="left" w:pos="1843"/>
              </w:tabs>
              <w:spacing w:before="60" w:after="60" w:line="288" w:lineRule="auto"/>
              <w:jc w:val="center"/>
            </w:pPr>
            <w:r>
              <w:rPr>
                <w:color w:val="000000"/>
                <w:sz w:val="19"/>
                <w:szCs w:val="19"/>
              </w:rPr>
              <w:t>1.500</w:t>
            </w:r>
          </w:p>
        </w:tc>
        <w:tc>
          <w:tcPr>
            <w:tcW w:w="819" w:type="dxa"/>
            <w:tcBorders>
              <w:top w:val="single" w:color="000000" w:sz="4" w:space="0"/>
              <w:left w:val="single" w:color="000000" w:sz="4" w:space="0"/>
              <w:bottom w:val="single" w:color="000000" w:sz="4" w:space="0"/>
              <w:right w:val="single" w:color="000000" w:sz="4" w:space="0"/>
            </w:tcBorders>
            <w:vAlign w:val="center"/>
          </w:tcPr>
          <w:p w14:paraId="781C144B">
            <w:pPr>
              <w:pStyle w:val="547"/>
              <w:tabs>
                <w:tab w:val="left" w:pos="567"/>
                <w:tab w:val="left" w:pos="1843"/>
              </w:tabs>
              <w:spacing w:before="60" w:after="60" w:line="288" w:lineRule="auto"/>
              <w:jc w:val="center"/>
            </w:pPr>
            <w:r>
              <w:rPr>
                <w:color w:val="000000"/>
                <w:sz w:val="19"/>
                <w:szCs w:val="19"/>
              </w:rPr>
              <w:t>450</w:t>
            </w:r>
          </w:p>
        </w:tc>
      </w:tr>
      <w:tr w14:paraId="00C4DFC1">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012BA622">
            <w:pPr>
              <w:pStyle w:val="547"/>
              <w:tabs>
                <w:tab w:val="left" w:pos="567"/>
                <w:tab w:val="left" w:pos="1843"/>
              </w:tabs>
              <w:spacing w:before="60" w:after="60" w:line="288" w:lineRule="auto"/>
              <w:jc w:val="center"/>
            </w:pPr>
            <w:r>
              <w:rPr>
                <w:color w:val="000000"/>
                <w:sz w:val="19"/>
                <w:szCs w:val="19"/>
              </w:rPr>
              <w:t>47</w:t>
            </w:r>
          </w:p>
        </w:tc>
        <w:tc>
          <w:tcPr>
            <w:tcW w:w="2550" w:type="dxa"/>
            <w:tcBorders>
              <w:top w:val="single" w:color="000000" w:sz="4" w:space="0"/>
              <w:left w:val="single" w:color="000000" w:sz="4" w:space="0"/>
              <w:bottom w:val="single" w:color="000000" w:sz="4" w:space="0"/>
              <w:right w:val="single" w:color="000000" w:sz="4" w:space="0"/>
            </w:tcBorders>
            <w:vAlign w:val="center"/>
          </w:tcPr>
          <w:p w14:paraId="02910753">
            <w:pPr>
              <w:pStyle w:val="547"/>
              <w:tabs>
                <w:tab w:val="left" w:pos="567"/>
                <w:tab w:val="left" w:pos="1843"/>
              </w:tabs>
              <w:spacing w:before="60" w:after="60" w:line="288" w:lineRule="auto"/>
              <w:jc w:val="left"/>
            </w:pPr>
            <w:r>
              <w:rPr>
                <w:sz w:val="19"/>
                <w:szCs w:val="19"/>
              </w:rPr>
              <w:t>CEFALEXINA 500MG (CÁPSULA EM</w:t>
            </w:r>
            <w:r>
              <w:rPr>
                <w:sz w:val="19"/>
                <w:szCs w:val="19"/>
              </w:rPr>
              <w:br w:type="textWrapping"/>
            </w:r>
            <w:r>
              <w:rPr>
                <w:sz w:val="19"/>
                <w:szCs w:val="19"/>
              </w:rPr>
              <w:t>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10D2ABA3">
            <w:pPr>
              <w:pStyle w:val="547"/>
              <w:tabs>
                <w:tab w:val="left" w:pos="567"/>
                <w:tab w:val="left" w:pos="1843"/>
              </w:tabs>
              <w:spacing w:before="60" w:after="60" w:line="288" w:lineRule="auto"/>
              <w:jc w:val="center"/>
            </w:pPr>
            <w:r>
              <w:rPr>
                <w:sz w:val="19"/>
                <w:szCs w:val="19"/>
              </w:rPr>
              <w:t>CA</w:t>
            </w:r>
          </w:p>
        </w:tc>
        <w:tc>
          <w:tcPr>
            <w:tcW w:w="1134" w:type="dxa"/>
            <w:tcBorders>
              <w:top w:val="single" w:color="000000" w:sz="4" w:space="0"/>
              <w:left w:val="single" w:color="000000" w:sz="4" w:space="0"/>
              <w:bottom w:val="single" w:color="000000" w:sz="4" w:space="0"/>
              <w:right w:val="single" w:color="000000" w:sz="4" w:space="0"/>
            </w:tcBorders>
            <w:vAlign w:val="center"/>
          </w:tcPr>
          <w:p w14:paraId="7D0F38D4">
            <w:pPr>
              <w:pStyle w:val="547"/>
              <w:tabs>
                <w:tab w:val="left" w:pos="567"/>
                <w:tab w:val="left" w:pos="1843"/>
              </w:tabs>
              <w:spacing w:before="60" w:after="60" w:line="288" w:lineRule="auto"/>
              <w:jc w:val="center"/>
            </w:pPr>
            <w:r>
              <w:rPr>
                <w:color w:val="000000"/>
                <w:sz w:val="19"/>
                <w:szCs w:val="19"/>
              </w:rPr>
              <w:t>400.000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4C041FCD">
            <w:pPr>
              <w:pStyle w:val="547"/>
              <w:tabs>
                <w:tab w:val="left" w:pos="567"/>
                <w:tab w:val="left" w:pos="1843"/>
              </w:tabs>
              <w:spacing w:before="60" w:after="60" w:line="288" w:lineRule="auto"/>
              <w:jc w:val="center"/>
            </w:pPr>
            <w:r>
              <w:rPr>
                <w:sz w:val="19"/>
                <w:szCs w:val="19"/>
              </w:rPr>
              <w:t>133.000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5544EA97">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4FE88B01">
            <w:pPr>
              <w:pStyle w:val="547"/>
              <w:tabs>
                <w:tab w:val="left" w:pos="567"/>
                <w:tab w:val="left" w:pos="1843"/>
              </w:tabs>
              <w:spacing w:before="60" w:after="60" w:line="288" w:lineRule="auto"/>
              <w:jc w:val="center"/>
            </w:pPr>
            <w:r>
              <w:rPr>
                <w:color w:val="000000"/>
                <w:sz w:val="19"/>
                <w:szCs w:val="19"/>
              </w:rPr>
              <w:t>133.000</w:t>
            </w:r>
          </w:p>
        </w:tc>
        <w:tc>
          <w:tcPr>
            <w:tcW w:w="819" w:type="dxa"/>
            <w:tcBorders>
              <w:top w:val="single" w:color="000000" w:sz="4" w:space="0"/>
              <w:left w:val="single" w:color="000000" w:sz="4" w:space="0"/>
              <w:bottom w:val="single" w:color="000000" w:sz="4" w:space="0"/>
              <w:right w:val="single" w:color="000000" w:sz="4" w:space="0"/>
            </w:tcBorders>
            <w:vAlign w:val="center"/>
          </w:tcPr>
          <w:p w14:paraId="272991A3">
            <w:pPr>
              <w:pStyle w:val="547"/>
              <w:tabs>
                <w:tab w:val="left" w:pos="567"/>
                <w:tab w:val="left" w:pos="1843"/>
              </w:tabs>
              <w:spacing w:before="60" w:after="60" w:line="288" w:lineRule="auto"/>
              <w:jc w:val="center"/>
            </w:pPr>
            <w:r>
              <w:rPr>
                <w:color w:val="000000"/>
                <w:sz w:val="19"/>
                <w:szCs w:val="19"/>
              </w:rPr>
              <w:t>33.000</w:t>
            </w:r>
          </w:p>
        </w:tc>
      </w:tr>
      <w:tr w14:paraId="6828F6BE">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1BC891CF">
            <w:pPr>
              <w:pStyle w:val="547"/>
              <w:tabs>
                <w:tab w:val="left" w:pos="567"/>
                <w:tab w:val="left" w:pos="1843"/>
              </w:tabs>
              <w:spacing w:before="60" w:after="60" w:line="288" w:lineRule="auto"/>
              <w:jc w:val="center"/>
            </w:pPr>
            <w:r>
              <w:rPr>
                <w:color w:val="000000"/>
                <w:sz w:val="19"/>
                <w:szCs w:val="19"/>
              </w:rPr>
              <w:t>48</w:t>
            </w:r>
          </w:p>
        </w:tc>
        <w:tc>
          <w:tcPr>
            <w:tcW w:w="2550" w:type="dxa"/>
            <w:tcBorders>
              <w:top w:val="single" w:color="000000" w:sz="4" w:space="0"/>
              <w:left w:val="single" w:color="000000" w:sz="4" w:space="0"/>
              <w:bottom w:val="single" w:color="000000" w:sz="4" w:space="0"/>
              <w:right w:val="single" w:color="000000" w:sz="4" w:space="0"/>
            </w:tcBorders>
            <w:vAlign w:val="center"/>
          </w:tcPr>
          <w:p w14:paraId="788E697F">
            <w:pPr>
              <w:pStyle w:val="547"/>
              <w:tabs>
                <w:tab w:val="left" w:pos="567"/>
                <w:tab w:val="left" w:pos="1843"/>
              </w:tabs>
              <w:spacing w:before="60" w:after="60" w:line="288" w:lineRule="auto"/>
              <w:jc w:val="left"/>
            </w:pPr>
            <w:r>
              <w:rPr>
                <w:sz w:val="19"/>
                <w:szCs w:val="19"/>
              </w:rPr>
              <w:t>CEFTRIAXONA 1G INJETÁVEL FRASCO AMPOLA USO I.M.</w:t>
            </w:r>
          </w:p>
        </w:tc>
        <w:tc>
          <w:tcPr>
            <w:tcW w:w="567" w:type="dxa"/>
            <w:tcBorders>
              <w:top w:val="single" w:color="000000" w:sz="4" w:space="0"/>
              <w:left w:val="single" w:color="000000" w:sz="4" w:space="0"/>
              <w:bottom w:val="single" w:color="000000" w:sz="4" w:space="0"/>
              <w:right w:val="single" w:color="000000" w:sz="4" w:space="0"/>
            </w:tcBorders>
            <w:vAlign w:val="center"/>
          </w:tcPr>
          <w:p w14:paraId="0A72146E">
            <w:pPr>
              <w:pStyle w:val="547"/>
              <w:tabs>
                <w:tab w:val="left" w:pos="567"/>
                <w:tab w:val="left" w:pos="1843"/>
              </w:tabs>
              <w:spacing w:before="60" w:after="60" w:line="288" w:lineRule="auto"/>
              <w:jc w:val="center"/>
            </w:pPr>
            <w:r>
              <w:rPr>
                <w:sz w:val="19"/>
                <w:szCs w:val="19"/>
              </w:rPr>
              <w:t>FA</w:t>
            </w:r>
          </w:p>
        </w:tc>
        <w:tc>
          <w:tcPr>
            <w:tcW w:w="1134" w:type="dxa"/>
            <w:tcBorders>
              <w:top w:val="single" w:color="000000" w:sz="4" w:space="0"/>
              <w:left w:val="single" w:color="000000" w:sz="4" w:space="0"/>
              <w:bottom w:val="single" w:color="000000" w:sz="4" w:space="0"/>
              <w:right w:val="single" w:color="000000" w:sz="4" w:space="0"/>
            </w:tcBorders>
            <w:vAlign w:val="center"/>
          </w:tcPr>
          <w:p w14:paraId="55866F64">
            <w:pPr>
              <w:pStyle w:val="547"/>
              <w:tabs>
                <w:tab w:val="left" w:pos="567"/>
                <w:tab w:val="left" w:pos="1843"/>
              </w:tabs>
              <w:spacing w:before="60" w:after="60" w:line="288" w:lineRule="auto"/>
              <w:jc w:val="center"/>
            </w:pPr>
            <w:r>
              <w:rPr>
                <w:color w:val="000000"/>
                <w:sz w:val="19"/>
                <w:szCs w:val="19"/>
              </w:rPr>
              <w:t>1.000</w:t>
            </w:r>
          </w:p>
        </w:tc>
        <w:tc>
          <w:tcPr>
            <w:tcW w:w="994" w:type="dxa"/>
            <w:tcBorders>
              <w:top w:val="single" w:color="000000" w:sz="4" w:space="0"/>
              <w:left w:val="single" w:color="000000" w:sz="4" w:space="0"/>
              <w:bottom w:val="single" w:color="000000" w:sz="4" w:space="0"/>
              <w:right w:val="single" w:color="000000" w:sz="4" w:space="0"/>
            </w:tcBorders>
            <w:vAlign w:val="center"/>
          </w:tcPr>
          <w:p w14:paraId="216C2858">
            <w:pPr>
              <w:pStyle w:val="547"/>
              <w:tabs>
                <w:tab w:val="left" w:pos="567"/>
                <w:tab w:val="left" w:pos="1843"/>
              </w:tabs>
              <w:spacing w:before="60" w:after="60" w:line="288" w:lineRule="auto"/>
              <w:jc w:val="center"/>
            </w:pPr>
            <w:r>
              <w:rPr>
                <w:sz w:val="19"/>
                <w:szCs w:val="19"/>
              </w:rPr>
              <w:t>300</w:t>
            </w:r>
          </w:p>
        </w:tc>
        <w:tc>
          <w:tcPr>
            <w:tcW w:w="1417" w:type="dxa"/>
            <w:tcBorders>
              <w:top w:val="single" w:color="000000" w:sz="4" w:space="0"/>
              <w:left w:val="single" w:color="000000" w:sz="4" w:space="0"/>
              <w:bottom w:val="single" w:color="000000" w:sz="4" w:space="0"/>
              <w:right w:val="single" w:color="000000" w:sz="4" w:space="0"/>
            </w:tcBorders>
            <w:vAlign w:val="center"/>
          </w:tcPr>
          <w:p w14:paraId="4D5489B7">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3F3411D7">
            <w:pPr>
              <w:pStyle w:val="547"/>
              <w:tabs>
                <w:tab w:val="left" w:pos="567"/>
                <w:tab w:val="left" w:pos="1843"/>
              </w:tabs>
              <w:spacing w:before="60" w:after="60" w:line="288" w:lineRule="auto"/>
              <w:jc w:val="center"/>
            </w:pPr>
            <w:r>
              <w:rPr>
                <w:color w:val="000000"/>
                <w:sz w:val="19"/>
                <w:szCs w:val="19"/>
              </w:rPr>
              <w:t>200</w:t>
            </w:r>
          </w:p>
        </w:tc>
        <w:tc>
          <w:tcPr>
            <w:tcW w:w="819" w:type="dxa"/>
            <w:tcBorders>
              <w:top w:val="single" w:color="000000" w:sz="4" w:space="0"/>
              <w:left w:val="single" w:color="000000" w:sz="4" w:space="0"/>
              <w:bottom w:val="single" w:color="000000" w:sz="4" w:space="0"/>
              <w:right w:val="single" w:color="000000" w:sz="4" w:space="0"/>
            </w:tcBorders>
            <w:vAlign w:val="center"/>
          </w:tcPr>
          <w:p w14:paraId="4B9D2F36">
            <w:pPr>
              <w:pStyle w:val="547"/>
              <w:tabs>
                <w:tab w:val="left" w:pos="567"/>
                <w:tab w:val="left" w:pos="1843"/>
              </w:tabs>
              <w:spacing w:before="60" w:after="60" w:line="288" w:lineRule="auto"/>
              <w:jc w:val="center"/>
            </w:pPr>
            <w:r>
              <w:rPr>
                <w:color w:val="000000"/>
                <w:sz w:val="19"/>
                <w:szCs w:val="19"/>
              </w:rPr>
              <w:t>100</w:t>
            </w:r>
          </w:p>
        </w:tc>
      </w:tr>
      <w:tr w14:paraId="5872CECE">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068EC5D9">
            <w:pPr>
              <w:pStyle w:val="547"/>
              <w:tabs>
                <w:tab w:val="left" w:pos="567"/>
                <w:tab w:val="left" w:pos="1843"/>
              </w:tabs>
              <w:spacing w:before="60" w:after="60" w:line="288" w:lineRule="auto"/>
              <w:jc w:val="center"/>
            </w:pPr>
            <w:r>
              <w:rPr>
                <w:color w:val="000000"/>
                <w:sz w:val="19"/>
                <w:szCs w:val="19"/>
              </w:rPr>
              <w:t>49</w:t>
            </w:r>
          </w:p>
        </w:tc>
        <w:tc>
          <w:tcPr>
            <w:tcW w:w="2550" w:type="dxa"/>
            <w:tcBorders>
              <w:top w:val="single" w:color="000000" w:sz="4" w:space="0"/>
              <w:left w:val="single" w:color="000000" w:sz="4" w:space="0"/>
              <w:bottom w:val="single" w:color="000000" w:sz="4" w:space="0"/>
              <w:right w:val="single" w:color="000000" w:sz="4" w:space="0"/>
            </w:tcBorders>
            <w:vAlign w:val="center"/>
          </w:tcPr>
          <w:p w14:paraId="2E48BBBF">
            <w:pPr>
              <w:pStyle w:val="547"/>
              <w:tabs>
                <w:tab w:val="left" w:pos="567"/>
                <w:tab w:val="left" w:pos="1843"/>
              </w:tabs>
              <w:spacing w:before="60" w:after="60" w:line="288" w:lineRule="auto"/>
              <w:jc w:val="left"/>
            </w:pPr>
            <w:r>
              <w:rPr>
                <w:sz w:val="19"/>
                <w:szCs w:val="19"/>
              </w:rPr>
              <w:t>CEFTRIAXONA 1G INJETÁVEL FRASCO AMPOLA USO E.V.</w:t>
            </w:r>
          </w:p>
        </w:tc>
        <w:tc>
          <w:tcPr>
            <w:tcW w:w="567" w:type="dxa"/>
            <w:tcBorders>
              <w:top w:val="single" w:color="000000" w:sz="4" w:space="0"/>
              <w:left w:val="single" w:color="000000" w:sz="4" w:space="0"/>
              <w:bottom w:val="single" w:color="000000" w:sz="4" w:space="0"/>
              <w:right w:val="single" w:color="000000" w:sz="4" w:space="0"/>
            </w:tcBorders>
            <w:vAlign w:val="center"/>
          </w:tcPr>
          <w:p w14:paraId="375764C8">
            <w:pPr>
              <w:pStyle w:val="547"/>
              <w:tabs>
                <w:tab w:val="left" w:pos="567"/>
                <w:tab w:val="left" w:pos="1843"/>
              </w:tabs>
              <w:spacing w:before="60" w:after="60" w:line="288" w:lineRule="auto"/>
              <w:jc w:val="center"/>
            </w:pPr>
            <w:r>
              <w:rPr>
                <w:sz w:val="19"/>
                <w:szCs w:val="19"/>
              </w:rPr>
              <w:t>FA</w:t>
            </w:r>
          </w:p>
        </w:tc>
        <w:tc>
          <w:tcPr>
            <w:tcW w:w="1134" w:type="dxa"/>
            <w:tcBorders>
              <w:top w:val="single" w:color="000000" w:sz="4" w:space="0"/>
              <w:left w:val="single" w:color="000000" w:sz="4" w:space="0"/>
              <w:bottom w:val="single" w:color="000000" w:sz="4" w:space="0"/>
              <w:right w:val="single" w:color="000000" w:sz="4" w:space="0"/>
            </w:tcBorders>
            <w:vAlign w:val="center"/>
          </w:tcPr>
          <w:p w14:paraId="2EC210B1">
            <w:pPr>
              <w:pStyle w:val="547"/>
              <w:tabs>
                <w:tab w:val="left" w:pos="567"/>
                <w:tab w:val="left" w:pos="1843"/>
              </w:tabs>
              <w:spacing w:before="60" w:after="60" w:line="288" w:lineRule="auto"/>
              <w:jc w:val="center"/>
            </w:pPr>
            <w:r>
              <w:rPr>
                <w:color w:val="000000"/>
                <w:sz w:val="19"/>
                <w:szCs w:val="19"/>
              </w:rPr>
              <w:t>11.000</w:t>
            </w:r>
          </w:p>
        </w:tc>
        <w:tc>
          <w:tcPr>
            <w:tcW w:w="994" w:type="dxa"/>
            <w:tcBorders>
              <w:top w:val="single" w:color="000000" w:sz="4" w:space="0"/>
              <w:left w:val="single" w:color="000000" w:sz="4" w:space="0"/>
              <w:bottom w:val="single" w:color="000000" w:sz="4" w:space="0"/>
              <w:right w:val="single" w:color="000000" w:sz="4" w:space="0"/>
            </w:tcBorders>
            <w:vAlign w:val="center"/>
          </w:tcPr>
          <w:p w14:paraId="66072D71">
            <w:pPr>
              <w:pStyle w:val="547"/>
              <w:tabs>
                <w:tab w:val="left" w:pos="567"/>
                <w:tab w:val="left" w:pos="1843"/>
              </w:tabs>
              <w:spacing w:before="60" w:after="60" w:line="288" w:lineRule="auto"/>
              <w:jc w:val="center"/>
            </w:pPr>
            <w:r>
              <w:rPr>
                <w:sz w:val="19"/>
                <w:szCs w:val="19"/>
              </w:rPr>
              <w:t>3.500</w:t>
            </w:r>
          </w:p>
        </w:tc>
        <w:tc>
          <w:tcPr>
            <w:tcW w:w="1417" w:type="dxa"/>
            <w:tcBorders>
              <w:top w:val="single" w:color="000000" w:sz="4" w:space="0"/>
              <w:left w:val="single" w:color="000000" w:sz="4" w:space="0"/>
              <w:bottom w:val="single" w:color="000000" w:sz="4" w:space="0"/>
              <w:right w:val="single" w:color="000000" w:sz="4" w:space="0"/>
            </w:tcBorders>
            <w:vAlign w:val="center"/>
          </w:tcPr>
          <w:p w14:paraId="3C672B68">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5CF90913">
            <w:pPr>
              <w:pStyle w:val="547"/>
              <w:tabs>
                <w:tab w:val="left" w:pos="567"/>
                <w:tab w:val="left" w:pos="1843"/>
              </w:tabs>
              <w:spacing w:before="60" w:after="60" w:line="288" w:lineRule="auto"/>
              <w:jc w:val="center"/>
            </w:pPr>
            <w:r>
              <w:rPr>
                <w:color w:val="000000"/>
                <w:sz w:val="19"/>
                <w:szCs w:val="19"/>
              </w:rPr>
              <w:t>3.500</w:t>
            </w:r>
          </w:p>
        </w:tc>
        <w:tc>
          <w:tcPr>
            <w:tcW w:w="819" w:type="dxa"/>
            <w:tcBorders>
              <w:top w:val="single" w:color="000000" w:sz="4" w:space="0"/>
              <w:left w:val="single" w:color="000000" w:sz="4" w:space="0"/>
              <w:bottom w:val="single" w:color="000000" w:sz="4" w:space="0"/>
              <w:right w:val="single" w:color="000000" w:sz="4" w:space="0"/>
            </w:tcBorders>
            <w:vAlign w:val="center"/>
          </w:tcPr>
          <w:p w14:paraId="58DE0501">
            <w:pPr>
              <w:pStyle w:val="547"/>
              <w:tabs>
                <w:tab w:val="left" w:pos="567"/>
                <w:tab w:val="left" w:pos="1843"/>
              </w:tabs>
              <w:spacing w:before="60" w:after="60" w:line="288" w:lineRule="auto"/>
              <w:jc w:val="center"/>
            </w:pPr>
            <w:r>
              <w:rPr>
                <w:color w:val="000000"/>
                <w:sz w:val="19"/>
                <w:szCs w:val="19"/>
              </w:rPr>
              <w:t>850</w:t>
            </w:r>
          </w:p>
        </w:tc>
      </w:tr>
      <w:tr w14:paraId="0727CBDB">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47748DB3">
            <w:pPr>
              <w:pStyle w:val="547"/>
              <w:tabs>
                <w:tab w:val="left" w:pos="567"/>
                <w:tab w:val="left" w:pos="1843"/>
              </w:tabs>
              <w:spacing w:before="60" w:after="60" w:line="288" w:lineRule="auto"/>
              <w:jc w:val="center"/>
            </w:pPr>
            <w:r>
              <w:rPr>
                <w:color w:val="000000"/>
                <w:sz w:val="19"/>
                <w:szCs w:val="19"/>
              </w:rPr>
              <w:t>45</w:t>
            </w:r>
          </w:p>
        </w:tc>
        <w:tc>
          <w:tcPr>
            <w:tcW w:w="2550" w:type="dxa"/>
            <w:tcBorders>
              <w:top w:val="single" w:color="000000" w:sz="4" w:space="0"/>
              <w:left w:val="single" w:color="000000" w:sz="4" w:space="0"/>
              <w:bottom w:val="single" w:color="000000" w:sz="4" w:space="0"/>
              <w:right w:val="single" w:color="000000" w:sz="4" w:space="0"/>
            </w:tcBorders>
            <w:vAlign w:val="center"/>
          </w:tcPr>
          <w:p w14:paraId="5D6CF633">
            <w:pPr>
              <w:pStyle w:val="547"/>
              <w:tabs>
                <w:tab w:val="left" w:pos="567"/>
                <w:tab w:val="left" w:pos="1843"/>
              </w:tabs>
              <w:spacing w:before="60" w:after="60" w:line="288" w:lineRule="auto"/>
              <w:jc w:val="left"/>
            </w:pPr>
            <w:r>
              <w:rPr>
                <w:sz w:val="19"/>
                <w:szCs w:val="19"/>
              </w:rPr>
              <w:t>CEFUROXIMA AXETIL 250MG (CÁPSULA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382DEB21">
            <w:pPr>
              <w:pStyle w:val="547"/>
              <w:tabs>
                <w:tab w:val="left" w:pos="567"/>
                <w:tab w:val="left" w:pos="1843"/>
              </w:tabs>
              <w:spacing w:before="60" w:after="60" w:line="288" w:lineRule="auto"/>
              <w:jc w:val="center"/>
            </w:pPr>
            <w:r>
              <w:rPr>
                <w:sz w:val="19"/>
                <w:szCs w:val="19"/>
              </w:rPr>
              <w:t>CA</w:t>
            </w:r>
          </w:p>
        </w:tc>
        <w:tc>
          <w:tcPr>
            <w:tcW w:w="1134" w:type="dxa"/>
            <w:tcBorders>
              <w:top w:val="single" w:color="000000" w:sz="4" w:space="0"/>
              <w:left w:val="single" w:color="000000" w:sz="4" w:space="0"/>
              <w:bottom w:val="single" w:color="000000" w:sz="4" w:space="0"/>
              <w:right w:val="single" w:color="000000" w:sz="4" w:space="0"/>
            </w:tcBorders>
            <w:vAlign w:val="center"/>
          </w:tcPr>
          <w:p w14:paraId="54A21A58">
            <w:pPr>
              <w:pStyle w:val="547"/>
              <w:tabs>
                <w:tab w:val="left" w:pos="567"/>
                <w:tab w:val="left" w:pos="1843"/>
              </w:tabs>
              <w:spacing w:before="60" w:after="60" w:line="288" w:lineRule="auto"/>
              <w:jc w:val="center"/>
            </w:pPr>
            <w:r>
              <w:rPr>
                <w:color w:val="000000"/>
                <w:sz w:val="19"/>
                <w:szCs w:val="19"/>
              </w:rPr>
              <w:t>5.000</w:t>
            </w:r>
          </w:p>
        </w:tc>
        <w:tc>
          <w:tcPr>
            <w:tcW w:w="994" w:type="dxa"/>
            <w:tcBorders>
              <w:top w:val="single" w:color="000000" w:sz="4" w:space="0"/>
              <w:left w:val="single" w:color="000000" w:sz="4" w:space="0"/>
              <w:bottom w:val="single" w:color="000000" w:sz="4" w:space="0"/>
              <w:right w:val="single" w:color="000000" w:sz="4" w:space="0"/>
            </w:tcBorders>
            <w:vAlign w:val="center"/>
          </w:tcPr>
          <w:p w14:paraId="69D97523">
            <w:pPr>
              <w:pStyle w:val="547"/>
              <w:tabs>
                <w:tab w:val="left" w:pos="567"/>
                <w:tab w:val="left" w:pos="1843"/>
              </w:tabs>
              <w:spacing w:before="60" w:after="60" w:line="288" w:lineRule="auto"/>
              <w:jc w:val="center"/>
            </w:pPr>
            <w:r>
              <w:rPr>
                <w:sz w:val="19"/>
                <w:szCs w:val="19"/>
              </w:rPr>
              <w:t>1.000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566FB161">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15F4C523">
            <w:pPr>
              <w:pStyle w:val="547"/>
              <w:tabs>
                <w:tab w:val="left" w:pos="567"/>
                <w:tab w:val="left" w:pos="1843"/>
              </w:tabs>
              <w:spacing w:before="60" w:after="60" w:line="288" w:lineRule="auto"/>
              <w:jc w:val="center"/>
            </w:pPr>
            <w:r>
              <w:rPr>
                <w:color w:val="000000"/>
                <w:sz w:val="19"/>
                <w:szCs w:val="19"/>
              </w:rPr>
              <w:t>950</w:t>
            </w:r>
          </w:p>
        </w:tc>
        <w:tc>
          <w:tcPr>
            <w:tcW w:w="819" w:type="dxa"/>
            <w:tcBorders>
              <w:top w:val="single" w:color="000000" w:sz="4" w:space="0"/>
              <w:left w:val="single" w:color="000000" w:sz="4" w:space="0"/>
              <w:bottom w:val="single" w:color="000000" w:sz="4" w:space="0"/>
              <w:right w:val="single" w:color="000000" w:sz="4" w:space="0"/>
            </w:tcBorders>
            <w:vAlign w:val="center"/>
          </w:tcPr>
          <w:p w14:paraId="6A3B7C98">
            <w:pPr>
              <w:pStyle w:val="547"/>
              <w:tabs>
                <w:tab w:val="left" w:pos="567"/>
                <w:tab w:val="left" w:pos="1843"/>
              </w:tabs>
              <w:spacing w:before="60" w:after="60" w:line="288" w:lineRule="auto"/>
              <w:jc w:val="center"/>
            </w:pPr>
            <w:r>
              <w:rPr>
                <w:color w:val="000000"/>
                <w:sz w:val="19"/>
                <w:szCs w:val="19"/>
              </w:rPr>
              <w:t>250</w:t>
            </w:r>
          </w:p>
        </w:tc>
      </w:tr>
      <w:tr w14:paraId="5F050464">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1CC454F8">
            <w:pPr>
              <w:pStyle w:val="547"/>
              <w:tabs>
                <w:tab w:val="left" w:pos="567"/>
                <w:tab w:val="left" w:pos="1843"/>
              </w:tabs>
              <w:spacing w:before="60" w:after="60" w:line="288" w:lineRule="auto"/>
              <w:jc w:val="center"/>
            </w:pPr>
            <w:r>
              <w:rPr>
                <w:color w:val="000000"/>
                <w:sz w:val="19"/>
                <w:szCs w:val="19"/>
              </w:rPr>
              <w:t>51</w:t>
            </w:r>
          </w:p>
        </w:tc>
        <w:tc>
          <w:tcPr>
            <w:tcW w:w="2550" w:type="dxa"/>
            <w:tcBorders>
              <w:top w:val="single" w:color="000000" w:sz="4" w:space="0"/>
              <w:left w:val="single" w:color="000000" w:sz="4" w:space="0"/>
              <w:bottom w:val="single" w:color="000000" w:sz="4" w:space="0"/>
              <w:right w:val="single" w:color="000000" w:sz="4" w:space="0"/>
            </w:tcBorders>
            <w:vAlign w:val="center"/>
          </w:tcPr>
          <w:p w14:paraId="32FC81B7">
            <w:pPr>
              <w:pStyle w:val="547"/>
              <w:tabs>
                <w:tab w:val="left" w:pos="567"/>
                <w:tab w:val="left" w:pos="1843"/>
              </w:tabs>
              <w:spacing w:before="60" w:after="60" w:line="288" w:lineRule="auto"/>
              <w:jc w:val="left"/>
            </w:pPr>
            <w:r>
              <w:rPr>
                <w:sz w:val="19"/>
                <w:szCs w:val="19"/>
              </w:rPr>
              <w:t>CETOCONAZOL 200MG</w:t>
            </w:r>
          </w:p>
        </w:tc>
        <w:tc>
          <w:tcPr>
            <w:tcW w:w="567" w:type="dxa"/>
            <w:tcBorders>
              <w:top w:val="single" w:color="000000" w:sz="4" w:space="0"/>
              <w:left w:val="single" w:color="000000" w:sz="4" w:space="0"/>
              <w:bottom w:val="single" w:color="000000" w:sz="4" w:space="0"/>
              <w:right w:val="single" w:color="000000" w:sz="4" w:space="0"/>
            </w:tcBorders>
            <w:vAlign w:val="center"/>
          </w:tcPr>
          <w:p w14:paraId="1C09183C">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23F3659A">
            <w:pPr>
              <w:pStyle w:val="547"/>
              <w:tabs>
                <w:tab w:val="left" w:pos="567"/>
                <w:tab w:val="left" w:pos="1843"/>
              </w:tabs>
              <w:spacing w:before="60" w:after="60" w:line="288" w:lineRule="auto"/>
              <w:jc w:val="center"/>
            </w:pPr>
            <w:r>
              <w:rPr>
                <w:color w:val="000000"/>
                <w:sz w:val="19"/>
                <w:szCs w:val="19"/>
              </w:rPr>
              <w:t>1.000</w:t>
            </w:r>
          </w:p>
        </w:tc>
        <w:tc>
          <w:tcPr>
            <w:tcW w:w="994" w:type="dxa"/>
            <w:tcBorders>
              <w:top w:val="single" w:color="000000" w:sz="4" w:space="0"/>
              <w:left w:val="single" w:color="000000" w:sz="4" w:space="0"/>
              <w:bottom w:val="single" w:color="000000" w:sz="4" w:space="0"/>
              <w:right w:val="single" w:color="000000" w:sz="4" w:space="0"/>
            </w:tcBorders>
            <w:vAlign w:val="center"/>
          </w:tcPr>
          <w:p w14:paraId="4B8D9A70">
            <w:pPr>
              <w:pStyle w:val="547"/>
              <w:tabs>
                <w:tab w:val="left" w:pos="567"/>
                <w:tab w:val="left" w:pos="1843"/>
              </w:tabs>
              <w:spacing w:before="60" w:after="60" w:line="288" w:lineRule="auto"/>
              <w:jc w:val="center"/>
            </w:pPr>
            <w:r>
              <w:rPr>
                <w:sz w:val="19"/>
                <w:szCs w:val="19"/>
              </w:rPr>
              <w:t>300</w:t>
            </w:r>
          </w:p>
        </w:tc>
        <w:tc>
          <w:tcPr>
            <w:tcW w:w="1417" w:type="dxa"/>
            <w:tcBorders>
              <w:top w:val="single" w:color="000000" w:sz="4" w:space="0"/>
              <w:left w:val="single" w:color="000000" w:sz="4" w:space="0"/>
              <w:bottom w:val="single" w:color="000000" w:sz="4" w:space="0"/>
              <w:right w:val="single" w:color="000000" w:sz="4" w:space="0"/>
            </w:tcBorders>
            <w:vAlign w:val="center"/>
          </w:tcPr>
          <w:p w14:paraId="126A9E32">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1F43A009">
            <w:pPr>
              <w:pStyle w:val="547"/>
              <w:tabs>
                <w:tab w:val="left" w:pos="567"/>
                <w:tab w:val="left" w:pos="1843"/>
              </w:tabs>
              <w:spacing w:before="60" w:after="60" w:line="288" w:lineRule="auto"/>
              <w:jc w:val="center"/>
            </w:pPr>
            <w:r>
              <w:rPr>
                <w:color w:val="000000"/>
                <w:sz w:val="19"/>
                <w:szCs w:val="19"/>
              </w:rPr>
              <w:t>200</w:t>
            </w:r>
          </w:p>
        </w:tc>
        <w:tc>
          <w:tcPr>
            <w:tcW w:w="819" w:type="dxa"/>
            <w:tcBorders>
              <w:top w:val="single" w:color="000000" w:sz="4" w:space="0"/>
              <w:left w:val="single" w:color="000000" w:sz="4" w:space="0"/>
              <w:bottom w:val="single" w:color="000000" w:sz="4" w:space="0"/>
              <w:right w:val="single" w:color="000000" w:sz="4" w:space="0"/>
            </w:tcBorders>
            <w:vAlign w:val="center"/>
          </w:tcPr>
          <w:p w14:paraId="005F31C5">
            <w:pPr>
              <w:pStyle w:val="547"/>
              <w:tabs>
                <w:tab w:val="left" w:pos="567"/>
                <w:tab w:val="left" w:pos="1843"/>
              </w:tabs>
              <w:spacing w:before="60" w:after="60" w:line="288" w:lineRule="auto"/>
              <w:jc w:val="center"/>
            </w:pPr>
            <w:r>
              <w:rPr>
                <w:color w:val="000000"/>
                <w:sz w:val="19"/>
                <w:szCs w:val="19"/>
              </w:rPr>
              <w:t>100</w:t>
            </w:r>
          </w:p>
        </w:tc>
      </w:tr>
      <w:tr w14:paraId="03BFEED4">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5E866883">
            <w:pPr>
              <w:pStyle w:val="547"/>
              <w:tabs>
                <w:tab w:val="left" w:pos="567"/>
                <w:tab w:val="left" w:pos="1843"/>
              </w:tabs>
              <w:spacing w:before="60" w:after="60" w:line="288" w:lineRule="auto"/>
              <w:jc w:val="center"/>
            </w:pPr>
            <w:r>
              <w:rPr>
                <w:color w:val="000000"/>
                <w:sz w:val="19"/>
                <w:szCs w:val="19"/>
              </w:rPr>
              <w:t>52</w:t>
            </w:r>
          </w:p>
        </w:tc>
        <w:tc>
          <w:tcPr>
            <w:tcW w:w="2550" w:type="dxa"/>
            <w:tcBorders>
              <w:top w:val="single" w:color="000000" w:sz="4" w:space="0"/>
              <w:left w:val="single" w:color="000000" w:sz="4" w:space="0"/>
              <w:bottom w:val="single" w:color="000000" w:sz="4" w:space="0"/>
              <w:right w:val="single" w:color="000000" w:sz="4" w:space="0"/>
            </w:tcBorders>
            <w:vAlign w:val="center"/>
          </w:tcPr>
          <w:p w14:paraId="65645F4D">
            <w:pPr>
              <w:pStyle w:val="547"/>
              <w:tabs>
                <w:tab w:val="left" w:pos="567"/>
                <w:tab w:val="left" w:pos="1843"/>
              </w:tabs>
              <w:spacing w:before="60" w:after="60" w:line="288" w:lineRule="auto"/>
              <w:jc w:val="left"/>
            </w:pPr>
            <w:r>
              <w:rPr>
                <w:sz w:val="19"/>
                <w:szCs w:val="19"/>
              </w:rPr>
              <w:t>CETOPROFENO 100MG I.V. 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56A8F486">
            <w:pPr>
              <w:pStyle w:val="547"/>
              <w:tabs>
                <w:tab w:val="left" w:pos="567"/>
                <w:tab w:val="left" w:pos="1843"/>
              </w:tabs>
              <w:spacing w:before="60" w:after="60" w:line="288" w:lineRule="auto"/>
              <w:jc w:val="center"/>
            </w:pPr>
            <w:r>
              <w:rPr>
                <w:sz w:val="19"/>
                <w:szCs w:val="19"/>
              </w:rPr>
              <w:t>FRASCO</w:t>
            </w:r>
          </w:p>
        </w:tc>
        <w:tc>
          <w:tcPr>
            <w:tcW w:w="1134" w:type="dxa"/>
            <w:tcBorders>
              <w:top w:val="single" w:color="000000" w:sz="4" w:space="0"/>
              <w:left w:val="single" w:color="000000" w:sz="4" w:space="0"/>
              <w:bottom w:val="single" w:color="000000" w:sz="4" w:space="0"/>
              <w:right w:val="single" w:color="000000" w:sz="4" w:space="0"/>
            </w:tcBorders>
            <w:vAlign w:val="center"/>
          </w:tcPr>
          <w:p w14:paraId="2AB99392">
            <w:pPr>
              <w:pStyle w:val="547"/>
              <w:tabs>
                <w:tab w:val="left" w:pos="567"/>
                <w:tab w:val="left" w:pos="1843"/>
              </w:tabs>
              <w:spacing w:before="60" w:after="60" w:line="288" w:lineRule="auto"/>
              <w:jc w:val="center"/>
            </w:pPr>
            <w:r>
              <w:rPr>
                <w:color w:val="000000"/>
                <w:sz w:val="19"/>
                <w:szCs w:val="19"/>
              </w:rPr>
              <w:t>5.500</w:t>
            </w:r>
          </w:p>
        </w:tc>
        <w:tc>
          <w:tcPr>
            <w:tcW w:w="994" w:type="dxa"/>
            <w:tcBorders>
              <w:top w:val="single" w:color="000000" w:sz="4" w:space="0"/>
              <w:left w:val="single" w:color="000000" w:sz="4" w:space="0"/>
              <w:bottom w:val="single" w:color="000000" w:sz="4" w:space="0"/>
              <w:right w:val="single" w:color="000000" w:sz="4" w:space="0"/>
            </w:tcBorders>
            <w:vAlign w:val="center"/>
          </w:tcPr>
          <w:p w14:paraId="2C5F082E">
            <w:pPr>
              <w:pStyle w:val="547"/>
              <w:tabs>
                <w:tab w:val="left" w:pos="567"/>
                <w:tab w:val="left" w:pos="1843"/>
              </w:tabs>
              <w:spacing w:before="60" w:after="60" w:line="288" w:lineRule="auto"/>
              <w:jc w:val="center"/>
            </w:pPr>
            <w:r>
              <w:rPr>
                <w:sz w:val="19"/>
                <w:szCs w:val="19"/>
              </w:rPr>
              <w:t>1.200</w:t>
            </w:r>
          </w:p>
        </w:tc>
        <w:tc>
          <w:tcPr>
            <w:tcW w:w="1417" w:type="dxa"/>
            <w:tcBorders>
              <w:top w:val="single" w:color="000000" w:sz="4" w:space="0"/>
              <w:left w:val="single" w:color="000000" w:sz="4" w:space="0"/>
              <w:bottom w:val="single" w:color="000000" w:sz="4" w:space="0"/>
              <w:right w:val="single" w:color="000000" w:sz="4" w:space="0"/>
            </w:tcBorders>
            <w:vAlign w:val="center"/>
          </w:tcPr>
          <w:p w14:paraId="54C992C5">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54106309">
            <w:pPr>
              <w:pStyle w:val="547"/>
              <w:tabs>
                <w:tab w:val="left" w:pos="567"/>
                <w:tab w:val="left" w:pos="1843"/>
              </w:tabs>
              <w:spacing w:before="60" w:after="60" w:line="288" w:lineRule="auto"/>
              <w:jc w:val="center"/>
            </w:pPr>
            <w:r>
              <w:rPr>
                <w:color w:val="000000"/>
                <w:sz w:val="19"/>
                <w:szCs w:val="19"/>
              </w:rPr>
              <w:t>1.160</w:t>
            </w:r>
          </w:p>
        </w:tc>
        <w:tc>
          <w:tcPr>
            <w:tcW w:w="819" w:type="dxa"/>
            <w:tcBorders>
              <w:top w:val="single" w:color="000000" w:sz="4" w:space="0"/>
              <w:left w:val="single" w:color="000000" w:sz="4" w:space="0"/>
              <w:bottom w:val="single" w:color="000000" w:sz="4" w:space="0"/>
              <w:right w:val="single" w:color="000000" w:sz="4" w:space="0"/>
            </w:tcBorders>
            <w:vAlign w:val="center"/>
          </w:tcPr>
          <w:p w14:paraId="13B43773">
            <w:pPr>
              <w:pStyle w:val="547"/>
              <w:tabs>
                <w:tab w:val="left" w:pos="567"/>
                <w:tab w:val="left" w:pos="1843"/>
              </w:tabs>
              <w:spacing w:before="60" w:after="60" w:line="288" w:lineRule="auto"/>
              <w:jc w:val="center"/>
            </w:pPr>
            <w:r>
              <w:rPr>
                <w:color w:val="000000"/>
                <w:sz w:val="19"/>
                <w:szCs w:val="19"/>
              </w:rPr>
              <w:t>300</w:t>
            </w:r>
          </w:p>
        </w:tc>
      </w:tr>
      <w:tr w14:paraId="354AD7ED">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7539E965">
            <w:pPr>
              <w:pStyle w:val="547"/>
              <w:tabs>
                <w:tab w:val="left" w:pos="567"/>
                <w:tab w:val="left" w:pos="1843"/>
              </w:tabs>
              <w:spacing w:before="60" w:after="60" w:line="288" w:lineRule="auto"/>
              <w:jc w:val="center"/>
            </w:pPr>
            <w:r>
              <w:rPr>
                <w:color w:val="000000"/>
                <w:sz w:val="19"/>
                <w:szCs w:val="19"/>
              </w:rPr>
              <w:t>53</w:t>
            </w:r>
          </w:p>
        </w:tc>
        <w:tc>
          <w:tcPr>
            <w:tcW w:w="2550" w:type="dxa"/>
            <w:tcBorders>
              <w:top w:val="single" w:color="000000" w:sz="4" w:space="0"/>
              <w:left w:val="single" w:color="000000" w:sz="4" w:space="0"/>
              <w:bottom w:val="single" w:color="000000" w:sz="4" w:space="0"/>
              <w:right w:val="single" w:color="000000" w:sz="4" w:space="0"/>
            </w:tcBorders>
            <w:vAlign w:val="center"/>
          </w:tcPr>
          <w:p w14:paraId="49BBB23D">
            <w:pPr>
              <w:pStyle w:val="547"/>
              <w:tabs>
                <w:tab w:val="left" w:pos="567"/>
                <w:tab w:val="left" w:pos="1843"/>
              </w:tabs>
              <w:spacing w:before="60" w:after="60" w:line="288" w:lineRule="auto"/>
              <w:jc w:val="left"/>
            </w:pPr>
            <w:r>
              <w:rPr>
                <w:sz w:val="19"/>
                <w:szCs w:val="19"/>
              </w:rPr>
              <w:t>CIANOCOBALAMINA 5000MCG/2ML</w:t>
            </w:r>
            <w:r>
              <w:rPr>
                <w:sz w:val="19"/>
                <w:szCs w:val="19"/>
              </w:rPr>
              <w:br w:type="textWrapping"/>
            </w:r>
            <w:r>
              <w:rPr>
                <w:sz w:val="19"/>
                <w:szCs w:val="19"/>
              </w:rPr>
              <w:t>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40B1B363">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7C3BC603">
            <w:pPr>
              <w:pStyle w:val="547"/>
              <w:tabs>
                <w:tab w:val="left" w:pos="567"/>
                <w:tab w:val="left" w:pos="1843"/>
              </w:tabs>
              <w:spacing w:before="60" w:after="60" w:line="288" w:lineRule="auto"/>
              <w:jc w:val="center"/>
            </w:pPr>
            <w:r>
              <w:rPr>
                <w:color w:val="000000"/>
                <w:sz w:val="19"/>
                <w:szCs w:val="19"/>
              </w:rPr>
              <w:t>25.000</w:t>
            </w:r>
          </w:p>
        </w:tc>
        <w:tc>
          <w:tcPr>
            <w:tcW w:w="994" w:type="dxa"/>
            <w:tcBorders>
              <w:top w:val="single" w:color="000000" w:sz="4" w:space="0"/>
              <w:left w:val="single" w:color="000000" w:sz="4" w:space="0"/>
              <w:bottom w:val="single" w:color="000000" w:sz="4" w:space="0"/>
              <w:right w:val="single" w:color="000000" w:sz="4" w:space="0"/>
            </w:tcBorders>
            <w:vAlign w:val="center"/>
          </w:tcPr>
          <w:p w14:paraId="1C285442">
            <w:pPr>
              <w:pStyle w:val="547"/>
              <w:tabs>
                <w:tab w:val="left" w:pos="567"/>
                <w:tab w:val="left" w:pos="1843"/>
              </w:tabs>
              <w:spacing w:before="60" w:after="60" w:line="288" w:lineRule="auto"/>
              <w:jc w:val="center"/>
            </w:pPr>
            <w:r>
              <w:rPr>
                <w:sz w:val="19"/>
                <w:szCs w:val="19"/>
              </w:rPr>
              <w:t>8.300</w:t>
            </w:r>
          </w:p>
        </w:tc>
        <w:tc>
          <w:tcPr>
            <w:tcW w:w="1417" w:type="dxa"/>
            <w:tcBorders>
              <w:top w:val="single" w:color="000000" w:sz="4" w:space="0"/>
              <w:left w:val="single" w:color="000000" w:sz="4" w:space="0"/>
              <w:bottom w:val="single" w:color="000000" w:sz="4" w:space="0"/>
              <w:right w:val="single" w:color="000000" w:sz="4" w:space="0"/>
            </w:tcBorders>
            <w:vAlign w:val="center"/>
          </w:tcPr>
          <w:p w14:paraId="5235227F">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5B7936A8">
            <w:pPr>
              <w:pStyle w:val="547"/>
              <w:tabs>
                <w:tab w:val="left" w:pos="567"/>
                <w:tab w:val="left" w:pos="1843"/>
              </w:tabs>
              <w:spacing w:before="60" w:after="60" w:line="288" w:lineRule="auto"/>
              <w:jc w:val="center"/>
            </w:pPr>
            <w:r>
              <w:rPr>
                <w:color w:val="000000"/>
                <w:sz w:val="19"/>
                <w:szCs w:val="19"/>
              </w:rPr>
              <w:t>8.300</w:t>
            </w:r>
          </w:p>
        </w:tc>
        <w:tc>
          <w:tcPr>
            <w:tcW w:w="819" w:type="dxa"/>
            <w:tcBorders>
              <w:top w:val="single" w:color="000000" w:sz="4" w:space="0"/>
              <w:left w:val="single" w:color="000000" w:sz="4" w:space="0"/>
              <w:bottom w:val="single" w:color="000000" w:sz="4" w:space="0"/>
              <w:right w:val="single" w:color="000000" w:sz="4" w:space="0"/>
            </w:tcBorders>
            <w:vAlign w:val="center"/>
          </w:tcPr>
          <w:p w14:paraId="5432A0AC">
            <w:pPr>
              <w:pStyle w:val="547"/>
              <w:tabs>
                <w:tab w:val="left" w:pos="567"/>
                <w:tab w:val="left" w:pos="1843"/>
              </w:tabs>
              <w:spacing w:before="60" w:after="60" w:line="288" w:lineRule="auto"/>
              <w:jc w:val="center"/>
            </w:pPr>
            <w:r>
              <w:rPr>
                <w:color w:val="000000"/>
                <w:sz w:val="19"/>
                <w:szCs w:val="19"/>
              </w:rPr>
              <w:t>2.000</w:t>
            </w:r>
          </w:p>
        </w:tc>
      </w:tr>
      <w:tr w14:paraId="32151EF5">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134A7917">
            <w:pPr>
              <w:pStyle w:val="547"/>
              <w:tabs>
                <w:tab w:val="left" w:pos="567"/>
                <w:tab w:val="left" w:pos="1843"/>
              </w:tabs>
              <w:spacing w:before="60" w:after="60" w:line="288" w:lineRule="auto"/>
              <w:jc w:val="center"/>
            </w:pPr>
            <w:r>
              <w:rPr>
                <w:color w:val="000000"/>
                <w:sz w:val="19"/>
                <w:szCs w:val="19"/>
              </w:rPr>
              <w:t>54</w:t>
            </w:r>
          </w:p>
        </w:tc>
        <w:tc>
          <w:tcPr>
            <w:tcW w:w="2550" w:type="dxa"/>
            <w:tcBorders>
              <w:top w:val="single" w:color="000000" w:sz="4" w:space="0"/>
              <w:left w:val="single" w:color="000000" w:sz="4" w:space="0"/>
              <w:bottom w:val="single" w:color="000000" w:sz="4" w:space="0"/>
              <w:right w:val="single" w:color="000000" w:sz="4" w:space="0"/>
            </w:tcBorders>
            <w:vAlign w:val="center"/>
          </w:tcPr>
          <w:p w14:paraId="2B14209A">
            <w:pPr>
              <w:pStyle w:val="547"/>
              <w:tabs>
                <w:tab w:val="left" w:pos="567"/>
                <w:tab w:val="left" w:pos="1843"/>
              </w:tabs>
              <w:spacing w:before="60" w:after="60" w:line="288" w:lineRule="auto"/>
              <w:jc w:val="left"/>
            </w:pPr>
            <w:r>
              <w:rPr>
                <w:sz w:val="19"/>
                <w:szCs w:val="19"/>
              </w:rPr>
              <w:t>CICLOPENTOLATO CLOR. 10MG/ 1ML COLÍRIO – FRASCO 05ML</w:t>
            </w:r>
          </w:p>
        </w:tc>
        <w:tc>
          <w:tcPr>
            <w:tcW w:w="567" w:type="dxa"/>
            <w:tcBorders>
              <w:top w:val="single" w:color="000000" w:sz="4" w:space="0"/>
              <w:left w:val="single" w:color="000000" w:sz="4" w:space="0"/>
              <w:bottom w:val="single" w:color="000000" w:sz="4" w:space="0"/>
              <w:right w:val="single" w:color="000000" w:sz="4" w:space="0"/>
            </w:tcBorders>
            <w:vAlign w:val="center"/>
          </w:tcPr>
          <w:p w14:paraId="3E338518">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5985B8B1">
            <w:pPr>
              <w:pStyle w:val="547"/>
              <w:tabs>
                <w:tab w:val="left" w:pos="567"/>
                <w:tab w:val="left" w:pos="1843"/>
              </w:tabs>
              <w:spacing w:before="60" w:after="60" w:line="288" w:lineRule="auto"/>
              <w:jc w:val="center"/>
            </w:pPr>
            <w:r>
              <w:rPr>
                <w:color w:val="000000"/>
                <w:sz w:val="19"/>
                <w:szCs w:val="19"/>
              </w:rPr>
              <w:t>300</w:t>
            </w:r>
          </w:p>
        </w:tc>
        <w:tc>
          <w:tcPr>
            <w:tcW w:w="994" w:type="dxa"/>
            <w:tcBorders>
              <w:top w:val="single" w:color="000000" w:sz="4" w:space="0"/>
              <w:left w:val="single" w:color="000000" w:sz="4" w:space="0"/>
              <w:bottom w:val="single" w:color="000000" w:sz="4" w:space="0"/>
              <w:right w:val="single" w:color="000000" w:sz="4" w:space="0"/>
            </w:tcBorders>
            <w:vAlign w:val="center"/>
          </w:tcPr>
          <w:p w14:paraId="7A0B495F">
            <w:pPr>
              <w:pStyle w:val="547"/>
              <w:tabs>
                <w:tab w:val="left" w:pos="567"/>
                <w:tab w:val="left" w:pos="1843"/>
              </w:tabs>
              <w:spacing w:before="60" w:after="60" w:line="288" w:lineRule="auto"/>
              <w:jc w:val="center"/>
            </w:pPr>
            <w:r>
              <w:rPr>
                <w:sz w:val="19"/>
                <w:szCs w:val="19"/>
              </w:rPr>
              <w:t>100</w:t>
            </w:r>
          </w:p>
        </w:tc>
        <w:tc>
          <w:tcPr>
            <w:tcW w:w="1417" w:type="dxa"/>
            <w:tcBorders>
              <w:top w:val="single" w:color="000000" w:sz="4" w:space="0"/>
              <w:left w:val="single" w:color="000000" w:sz="4" w:space="0"/>
              <w:bottom w:val="single" w:color="000000" w:sz="4" w:space="0"/>
              <w:right w:val="single" w:color="000000" w:sz="4" w:space="0"/>
            </w:tcBorders>
            <w:vAlign w:val="center"/>
          </w:tcPr>
          <w:p w14:paraId="1E0AB102">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1B3557FF">
            <w:pPr>
              <w:pStyle w:val="547"/>
              <w:tabs>
                <w:tab w:val="left" w:pos="567"/>
                <w:tab w:val="left" w:pos="1843"/>
              </w:tabs>
              <w:spacing w:before="60" w:after="60" w:line="288" w:lineRule="auto"/>
              <w:jc w:val="center"/>
            </w:pPr>
            <w:r>
              <w:rPr>
                <w:color w:val="000000"/>
                <w:sz w:val="19"/>
                <w:szCs w:val="19"/>
              </w:rPr>
              <w:t>50</w:t>
            </w:r>
          </w:p>
        </w:tc>
        <w:tc>
          <w:tcPr>
            <w:tcW w:w="819" w:type="dxa"/>
            <w:tcBorders>
              <w:top w:val="single" w:color="000000" w:sz="4" w:space="0"/>
              <w:left w:val="single" w:color="000000" w:sz="4" w:space="0"/>
              <w:bottom w:val="single" w:color="000000" w:sz="4" w:space="0"/>
              <w:right w:val="single" w:color="000000" w:sz="4" w:space="0"/>
            </w:tcBorders>
            <w:vAlign w:val="center"/>
          </w:tcPr>
          <w:p w14:paraId="687D82F0">
            <w:pPr>
              <w:pStyle w:val="547"/>
              <w:tabs>
                <w:tab w:val="left" w:pos="567"/>
                <w:tab w:val="left" w:pos="1843"/>
              </w:tabs>
              <w:spacing w:before="60" w:after="60" w:line="288" w:lineRule="auto"/>
              <w:jc w:val="center"/>
            </w:pPr>
            <w:r>
              <w:rPr>
                <w:color w:val="000000"/>
                <w:sz w:val="19"/>
                <w:szCs w:val="19"/>
              </w:rPr>
              <w:t>50</w:t>
            </w:r>
          </w:p>
        </w:tc>
      </w:tr>
      <w:tr w14:paraId="2BF515B5">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6F517AD0">
            <w:pPr>
              <w:pStyle w:val="547"/>
              <w:tabs>
                <w:tab w:val="left" w:pos="567"/>
                <w:tab w:val="left" w:pos="1843"/>
              </w:tabs>
              <w:spacing w:before="60" w:after="60" w:line="288" w:lineRule="auto"/>
              <w:jc w:val="center"/>
            </w:pPr>
            <w:r>
              <w:rPr>
                <w:color w:val="000000"/>
                <w:sz w:val="19"/>
                <w:szCs w:val="19"/>
              </w:rPr>
              <w:t>55</w:t>
            </w:r>
          </w:p>
        </w:tc>
        <w:tc>
          <w:tcPr>
            <w:tcW w:w="2550" w:type="dxa"/>
            <w:tcBorders>
              <w:top w:val="single" w:color="000000" w:sz="4" w:space="0"/>
              <w:left w:val="single" w:color="000000" w:sz="4" w:space="0"/>
              <w:bottom w:val="single" w:color="000000" w:sz="4" w:space="0"/>
              <w:right w:val="single" w:color="000000" w:sz="4" w:space="0"/>
            </w:tcBorders>
            <w:vAlign w:val="center"/>
          </w:tcPr>
          <w:p w14:paraId="23E1674A">
            <w:pPr>
              <w:pStyle w:val="547"/>
              <w:tabs>
                <w:tab w:val="left" w:pos="567"/>
                <w:tab w:val="left" w:pos="1843"/>
              </w:tabs>
              <w:spacing w:before="60" w:after="60" w:line="288" w:lineRule="auto"/>
              <w:jc w:val="left"/>
            </w:pPr>
            <w:r>
              <w:rPr>
                <w:sz w:val="19"/>
                <w:szCs w:val="19"/>
              </w:rPr>
              <w:t>CIMETIDINA 300MG/2ML – 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194440C0">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6A74C86F">
            <w:pPr>
              <w:pStyle w:val="547"/>
              <w:tabs>
                <w:tab w:val="left" w:pos="567"/>
                <w:tab w:val="left" w:pos="1843"/>
              </w:tabs>
              <w:spacing w:before="60" w:after="60" w:line="288" w:lineRule="auto"/>
              <w:jc w:val="center"/>
            </w:pPr>
            <w:r>
              <w:rPr>
                <w:color w:val="000000"/>
                <w:sz w:val="19"/>
                <w:szCs w:val="19"/>
              </w:rPr>
              <w:t>2.000</w:t>
            </w:r>
          </w:p>
        </w:tc>
        <w:tc>
          <w:tcPr>
            <w:tcW w:w="994" w:type="dxa"/>
            <w:tcBorders>
              <w:top w:val="single" w:color="000000" w:sz="4" w:space="0"/>
              <w:left w:val="single" w:color="000000" w:sz="4" w:space="0"/>
              <w:bottom w:val="single" w:color="000000" w:sz="4" w:space="0"/>
              <w:right w:val="single" w:color="000000" w:sz="4" w:space="0"/>
            </w:tcBorders>
            <w:vAlign w:val="center"/>
          </w:tcPr>
          <w:p w14:paraId="1D3A3D7E">
            <w:pPr>
              <w:pStyle w:val="547"/>
              <w:tabs>
                <w:tab w:val="left" w:pos="567"/>
                <w:tab w:val="left" w:pos="1843"/>
              </w:tabs>
              <w:spacing w:before="60" w:after="60" w:line="288" w:lineRule="auto"/>
              <w:jc w:val="center"/>
            </w:pPr>
            <w:r>
              <w:rPr>
                <w:sz w:val="19"/>
                <w:szCs w:val="19"/>
              </w:rPr>
              <w:t>200</w:t>
            </w:r>
          </w:p>
        </w:tc>
        <w:tc>
          <w:tcPr>
            <w:tcW w:w="1417" w:type="dxa"/>
            <w:tcBorders>
              <w:top w:val="single" w:color="000000" w:sz="4" w:space="0"/>
              <w:left w:val="single" w:color="000000" w:sz="4" w:space="0"/>
              <w:bottom w:val="single" w:color="000000" w:sz="4" w:space="0"/>
              <w:right w:val="single" w:color="000000" w:sz="4" w:space="0"/>
            </w:tcBorders>
            <w:vAlign w:val="center"/>
          </w:tcPr>
          <w:p w14:paraId="5E55C537">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1B7BC2E6">
            <w:pPr>
              <w:pStyle w:val="547"/>
              <w:tabs>
                <w:tab w:val="left" w:pos="567"/>
                <w:tab w:val="left" w:pos="1843"/>
              </w:tabs>
              <w:spacing w:before="60" w:after="60" w:line="288" w:lineRule="auto"/>
              <w:jc w:val="center"/>
            </w:pPr>
            <w:r>
              <w:rPr>
                <w:color w:val="000000"/>
                <w:sz w:val="19"/>
                <w:szCs w:val="19"/>
              </w:rPr>
              <w:t>200</w:t>
            </w:r>
          </w:p>
        </w:tc>
        <w:tc>
          <w:tcPr>
            <w:tcW w:w="819" w:type="dxa"/>
            <w:tcBorders>
              <w:top w:val="single" w:color="000000" w:sz="4" w:space="0"/>
              <w:left w:val="single" w:color="000000" w:sz="4" w:space="0"/>
              <w:bottom w:val="single" w:color="000000" w:sz="4" w:space="0"/>
              <w:right w:val="single" w:color="000000" w:sz="4" w:space="0"/>
            </w:tcBorders>
            <w:vAlign w:val="center"/>
          </w:tcPr>
          <w:p w14:paraId="75F0A4F4">
            <w:pPr>
              <w:pStyle w:val="547"/>
              <w:tabs>
                <w:tab w:val="left" w:pos="567"/>
                <w:tab w:val="left" w:pos="1843"/>
              </w:tabs>
              <w:spacing w:before="60" w:after="60" w:line="288" w:lineRule="auto"/>
              <w:jc w:val="center"/>
            </w:pPr>
            <w:r>
              <w:rPr>
                <w:color w:val="000000"/>
                <w:sz w:val="19"/>
                <w:szCs w:val="19"/>
              </w:rPr>
              <w:t>150</w:t>
            </w:r>
          </w:p>
        </w:tc>
      </w:tr>
      <w:tr w14:paraId="4EE71FE9">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744E9E56">
            <w:pPr>
              <w:pStyle w:val="547"/>
              <w:tabs>
                <w:tab w:val="left" w:pos="567"/>
                <w:tab w:val="left" w:pos="1843"/>
              </w:tabs>
              <w:spacing w:before="60" w:after="60" w:line="288" w:lineRule="auto"/>
              <w:jc w:val="center"/>
            </w:pPr>
            <w:r>
              <w:rPr>
                <w:color w:val="000000"/>
                <w:sz w:val="19"/>
                <w:szCs w:val="19"/>
              </w:rPr>
              <w:t>56</w:t>
            </w:r>
          </w:p>
        </w:tc>
        <w:tc>
          <w:tcPr>
            <w:tcW w:w="2550" w:type="dxa"/>
            <w:tcBorders>
              <w:top w:val="single" w:color="000000" w:sz="4" w:space="0"/>
              <w:left w:val="single" w:color="000000" w:sz="4" w:space="0"/>
              <w:bottom w:val="single" w:color="000000" w:sz="4" w:space="0"/>
              <w:right w:val="single" w:color="000000" w:sz="4" w:space="0"/>
            </w:tcBorders>
            <w:vAlign w:val="center"/>
          </w:tcPr>
          <w:p w14:paraId="071D446E">
            <w:pPr>
              <w:pStyle w:val="547"/>
              <w:tabs>
                <w:tab w:val="left" w:pos="567"/>
                <w:tab w:val="left" w:pos="1843"/>
              </w:tabs>
              <w:spacing w:before="60" w:after="60" w:line="288" w:lineRule="auto"/>
              <w:jc w:val="left"/>
            </w:pPr>
            <w:r>
              <w:rPr>
                <w:sz w:val="19"/>
                <w:szCs w:val="19"/>
              </w:rPr>
              <w:t>CIPROFLOXACINO 3,5 MG/ML COLÍRIO – FRASCO 5ML</w:t>
            </w:r>
          </w:p>
        </w:tc>
        <w:tc>
          <w:tcPr>
            <w:tcW w:w="567" w:type="dxa"/>
            <w:tcBorders>
              <w:top w:val="single" w:color="000000" w:sz="4" w:space="0"/>
              <w:left w:val="single" w:color="000000" w:sz="4" w:space="0"/>
              <w:bottom w:val="single" w:color="000000" w:sz="4" w:space="0"/>
              <w:right w:val="single" w:color="000000" w:sz="4" w:space="0"/>
            </w:tcBorders>
            <w:vAlign w:val="center"/>
          </w:tcPr>
          <w:p w14:paraId="08D6D4C1">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34ACAAB5">
            <w:pPr>
              <w:pStyle w:val="547"/>
              <w:tabs>
                <w:tab w:val="left" w:pos="567"/>
                <w:tab w:val="left" w:pos="1843"/>
              </w:tabs>
              <w:spacing w:before="60" w:after="60" w:line="288" w:lineRule="auto"/>
              <w:jc w:val="center"/>
            </w:pPr>
            <w:r>
              <w:rPr>
                <w:color w:val="000000"/>
                <w:sz w:val="19"/>
                <w:szCs w:val="19"/>
              </w:rPr>
              <w:t>700</w:t>
            </w:r>
          </w:p>
        </w:tc>
        <w:tc>
          <w:tcPr>
            <w:tcW w:w="994" w:type="dxa"/>
            <w:tcBorders>
              <w:top w:val="single" w:color="000000" w:sz="4" w:space="0"/>
              <w:left w:val="single" w:color="000000" w:sz="4" w:space="0"/>
              <w:bottom w:val="single" w:color="000000" w:sz="4" w:space="0"/>
              <w:right w:val="single" w:color="000000" w:sz="4" w:space="0"/>
            </w:tcBorders>
            <w:vAlign w:val="center"/>
          </w:tcPr>
          <w:p w14:paraId="5F1DBD3D">
            <w:pPr>
              <w:pStyle w:val="547"/>
              <w:tabs>
                <w:tab w:val="left" w:pos="567"/>
                <w:tab w:val="left" w:pos="1843"/>
              </w:tabs>
              <w:spacing w:before="60" w:after="60" w:line="288" w:lineRule="auto"/>
              <w:jc w:val="center"/>
            </w:pPr>
            <w:r>
              <w:rPr>
                <w:sz w:val="19"/>
                <w:szCs w:val="19"/>
              </w:rPr>
              <w:t>200</w:t>
            </w:r>
          </w:p>
        </w:tc>
        <w:tc>
          <w:tcPr>
            <w:tcW w:w="1417" w:type="dxa"/>
            <w:tcBorders>
              <w:top w:val="single" w:color="000000" w:sz="4" w:space="0"/>
              <w:left w:val="single" w:color="000000" w:sz="4" w:space="0"/>
              <w:bottom w:val="single" w:color="000000" w:sz="4" w:space="0"/>
              <w:right w:val="single" w:color="000000" w:sz="4" w:space="0"/>
            </w:tcBorders>
            <w:vAlign w:val="center"/>
          </w:tcPr>
          <w:p w14:paraId="12F1C50C">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602128CF">
            <w:pPr>
              <w:pStyle w:val="547"/>
              <w:tabs>
                <w:tab w:val="left" w:pos="567"/>
                <w:tab w:val="left" w:pos="1843"/>
              </w:tabs>
              <w:spacing w:before="60" w:after="60" w:line="288" w:lineRule="auto"/>
              <w:jc w:val="center"/>
            </w:pPr>
            <w:r>
              <w:rPr>
                <w:color w:val="000000"/>
                <w:sz w:val="19"/>
                <w:szCs w:val="19"/>
              </w:rPr>
              <w:t>100</w:t>
            </w:r>
          </w:p>
        </w:tc>
        <w:tc>
          <w:tcPr>
            <w:tcW w:w="819" w:type="dxa"/>
            <w:tcBorders>
              <w:top w:val="single" w:color="000000" w:sz="4" w:space="0"/>
              <w:left w:val="single" w:color="000000" w:sz="4" w:space="0"/>
              <w:bottom w:val="single" w:color="000000" w:sz="4" w:space="0"/>
              <w:right w:val="single" w:color="000000" w:sz="4" w:space="0"/>
            </w:tcBorders>
            <w:vAlign w:val="center"/>
          </w:tcPr>
          <w:p w14:paraId="73278A07">
            <w:pPr>
              <w:pStyle w:val="547"/>
              <w:tabs>
                <w:tab w:val="left" w:pos="567"/>
                <w:tab w:val="left" w:pos="1843"/>
              </w:tabs>
              <w:spacing w:before="60" w:after="60" w:line="288" w:lineRule="auto"/>
              <w:jc w:val="center"/>
            </w:pPr>
            <w:r>
              <w:rPr>
                <w:color w:val="000000"/>
                <w:sz w:val="19"/>
                <w:szCs w:val="19"/>
              </w:rPr>
              <w:t>50</w:t>
            </w:r>
          </w:p>
        </w:tc>
      </w:tr>
      <w:tr w14:paraId="6D934F9A">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13C000BE">
            <w:pPr>
              <w:pStyle w:val="547"/>
              <w:tabs>
                <w:tab w:val="left" w:pos="567"/>
                <w:tab w:val="left" w:pos="1843"/>
              </w:tabs>
              <w:spacing w:before="60" w:after="60" w:line="288" w:lineRule="auto"/>
              <w:jc w:val="center"/>
            </w:pPr>
            <w:r>
              <w:rPr>
                <w:color w:val="000000"/>
                <w:sz w:val="19"/>
                <w:szCs w:val="19"/>
              </w:rPr>
              <w:t>57</w:t>
            </w:r>
          </w:p>
        </w:tc>
        <w:tc>
          <w:tcPr>
            <w:tcW w:w="2550" w:type="dxa"/>
            <w:tcBorders>
              <w:top w:val="single" w:color="000000" w:sz="4" w:space="0"/>
              <w:left w:val="single" w:color="000000" w:sz="4" w:space="0"/>
              <w:bottom w:val="single" w:color="000000" w:sz="4" w:space="0"/>
              <w:right w:val="single" w:color="000000" w:sz="4" w:space="0"/>
            </w:tcBorders>
            <w:vAlign w:val="center"/>
          </w:tcPr>
          <w:p w14:paraId="47E93D5C">
            <w:pPr>
              <w:pStyle w:val="547"/>
              <w:tabs>
                <w:tab w:val="left" w:pos="567"/>
                <w:tab w:val="left" w:pos="1843"/>
              </w:tabs>
              <w:spacing w:before="60" w:after="60" w:line="288" w:lineRule="auto"/>
              <w:jc w:val="left"/>
            </w:pPr>
            <w:r>
              <w:rPr>
                <w:sz w:val="19"/>
                <w:szCs w:val="19"/>
              </w:rPr>
              <w:t>CIPROFLOXACINO 500MG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59E3BF12">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11260EC7">
            <w:pPr>
              <w:pStyle w:val="547"/>
              <w:tabs>
                <w:tab w:val="left" w:pos="567"/>
                <w:tab w:val="left" w:pos="1843"/>
              </w:tabs>
              <w:spacing w:before="60" w:after="60" w:line="288" w:lineRule="auto"/>
              <w:jc w:val="center"/>
            </w:pPr>
            <w:r>
              <w:rPr>
                <w:color w:val="000000"/>
                <w:sz w:val="19"/>
                <w:szCs w:val="19"/>
              </w:rPr>
              <w:t>100.000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7C1197B8">
            <w:pPr>
              <w:pStyle w:val="547"/>
              <w:tabs>
                <w:tab w:val="left" w:pos="567"/>
                <w:tab w:val="left" w:pos="1843"/>
              </w:tabs>
              <w:spacing w:before="60" w:after="60" w:line="288" w:lineRule="auto"/>
              <w:jc w:val="center"/>
            </w:pPr>
            <w:r>
              <w:rPr>
                <w:sz w:val="19"/>
                <w:szCs w:val="19"/>
              </w:rPr>
              <w:t>33.300</w:t>
            </w:r>
          </w:p>
        </w:tc>
        <w:tc>
          <w:tcPr>
            <w:tcW w:w="1417" w:type="dxa"/>
            <w:tcBorders>
              <w:top w:val="single" w:color="000000" w:sz="4" w:space="0"/>
              <w:left w:val="single" w:color="000000" w:sz="4" w:space="0"/>
              <w:bottom w:val="single" w:color="000000" w:sz="4" w:space="0"/>
              <w:right w:val="single" w:color="000000" w:sz="4" w:space="0"/>
            </w:tcBorders>
            <w:vAlign w:val="center"/>
          </w:tcPr>
          <w:p w14:paraId="49F66D39">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0DC8F575">
            <w:pPr>
              <w:pStyle w:val="547"/>
              <w:tabs>
                <w:tab w:val="left" w:pos="567"/>
                <w:tab w:val="left" w:pos="1843"/>
              </w:tabs>
              <w:spacing w:before="60" w:after="60" w:line="288" w:lineRule="auto"/>
              <w:jc w:val="center"/>
            </w:pPr>
            <w:r>
              <w:rPr>
                <w:color w:val="000000"/>
                <w:sz w:val="19"/>
                <w:szCs w:val="19"/>
              </w:rPr>
              <w:t>33.300</w:t>
            </w:r>
          </w:p>
        </w:tc>
        <w:tc>
          <w:tcPr>
            <w:tcW w:w="819" w:type="dxa"/>
            <w:tcBorders>
              <w:top w:val="single" w:color="000000" w:sz="4" w:space="0"/>
              <w:left w:val="single" w:color="000000" w:sz="4" w:space="0"/>
              <w:bottom w:val="single" w:color="000000" w:sz="4" w:space="0"/>
              <w:right w:val="single" w:color="000000" w:sz="4" w:space="0"/>
            </w:tcBorders>
            <w:vAlign w:val="center"/>
          </w:tcPr>
          <w:p w14:paraId="717D437F">
            <w:pPr>
              <w:pStyle w:val="547"/>
              <w:tabs>
                <w:tab w:val="left" w:pos="567"/>
                <w:tab w:val="left" w:pos="1843"/>
              </w:tabs>
              <w:spacing w:before="60" w:after="60" w:line="288" w:lineRule="auto"/>
              <w:jc w:val="center"/>
            </w:pPr>
            <w:r>
              <w:rPr>
                <w:color w:val="000000"/>
                <w:sz w:val="19"/>
                <w:szCs w:val="19"/>
              </w:rPr>
              <w:t>8.300</w:t>
            </w:r>
          </w:p>
        </w:tc>
      </w:tr>
      <w:tr w14:paraId="286C3869">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4761B983">
            <w:pPr>
              <w:pStyle w:val="547"/>
              <w:tabs>
                <w:tab w:val="left" w:pos="567"/>
                <w:tab w:val="left" w:pos="1843"/>
              </w:tabs>
              <w:spacing w:before="60" w:after="60" w:line="288" w:lineRule="auto"/>
              <w:jc w:val="center"/>
            </w:pPr>
            <w:r>
              <w:rPr>
                <w:color w:val="000000"/>
                <w:sz w:val="19"/>
                <w:szCs w:val="19"/>
              </w:rPr>
              <w:t>58</w:t>
            </w:r>
          </w:p>
        </w:tc>
        <w:tc>
          <w:tcPr>
            <w:tcW w:w="2550" w:type="dxa"/>
            <w:tcBorders>
              <w:top w:val="single" w:color="000000" w:sz="4" w:space="0"/>
              <w:left w:val="single" w:color="000000" w:sz="4" w:space="0"/>
              <w:bottom w:val="single" w:color="000000" w:sz="4" w:space="0"/>
              <w:right w:val="single" w:color="000000" w:sz="4" w:space="0"/>
            </w:tcBorders>
            <w:vAlign w:val="center"/>
          </w:tcPr>
          <w:p w14:paraId="0B16A618">
            <w:pPr>
              <w:pStyle w:val="547"/>
              <w:tabs>
                <w:tab w:val="left" w:pos="567"/>
                <w:tab w:val="left" w:pos="1843"/>
              </w:tabs>
              <w:spacing w:before="60" w:after="60" w:line="288" w:lineRule="auto"/>
              <w:jc w:val="left"/>
            </w:pPr>
            <w:r>
              <w:rPr>
                <w:sz w:val="19"/>
                <w:szCs w:val="19"/>
              </w:rPr>
              <w:t>CLINDAMICINA 300MG (CÁPSULA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7EEE8F7A">
            <w:pPr>
              <w:pStyle w:val="547"/>
              <w:tabs>
                <w:tab w:val="left" w:pos="567"/>
                <w:tab w:val="left" w:pos="1843"/>
              </w:tabs>
              <w:spacing w:before="60" w:after="60" w:line="288" w:lineRule="auto"/>
              <w:jc w:val="center"/>
            </w:pPr>
            <w:r>
              <w:rPr>
                <w:sz w:val="19"/>
                <w:szCs w:val="19"/>
              </w:rPr>
              <w:t>CA</w:t>
            </w:r>
          </w:p>
        </w:tc>
        <w:tc>
          <w:tcPr>
            <w:tcW w:w="1134" w:type="dxa"/>
            <w:tcBorders>
              <w:top w:val="single" w:color="000000" w:sz="4" w:space="0"/>
              <w:left w:val="single" w:color="000000" w:sz="4" w:space="0"/>
              <w:bottom w:val="single" w:color="000000" w:sz="4" w:space="0"/>
              <w:right w:val="single" w:color="000000" w:sz="4" w:space="0"/>
            </w:tcBorders>
            <w:vAlign w:val="center"/>
          </w:tcPr>
          <w:p w14:paraId="21033455">
            <w:pPr>
              <w:pStyle w:val="547"/>
              <w:tabs>
                <w:tab w:val="left" w:pos="567"/>
                <w:tab w:val="left" w:pos="1843"/>
              </w:tabs>
              <w:spacing w:before="60" w:after="60" w:line="288" w:lineRule="auto"/>
              <w:jc w:val="center"/>
            </w:pPr>
            <w:r>
              <w:rPr>
                <w:color w:val="000000"/>
                <w:sz w:val="19"/>
                <w:szCs w:val="19"/>
              </w:rPr>
              <w:t>6.000</w:t>
            </w:r>
          </w:p>
        </w:tc>
        <w:tc>
          <w:tcPr>
            <w:tcW w:w="994" w:type="dxa"/>
            <w:tcBorders>
              <w:top w:val="single" w:color="000000" w:sz="4" w:space="0"/>
              <w:left w:val="single" w:color="000000" w:sz="4" w:space="0"/>
              <w:bottom w:val="single" w:color="000000" w:sz="4" w:space="0"/>
              <w:right w:val="single" w:color="000000" w:sz="4" w:space="0"/>
            </w:tcBorders>
            <w:vAlign w:val="center"/>
          </w:tcPr>
          <w:p w14:paraId="12FB61D8">
            <w:pPr>
              <w:pStyle w:val="547"/>
              <w:tabs>
                <w:tab w:val="left" w:pos="567"/>
                <w:tab w:val="left" w:pos="1843"/>
              </w:tabs>
              <w:spacing w:before="60" w:after="60" w:line="288" w:lineRule="auto"/>
              <w:jc w:val="center"/>
            </w:pPr>
            <w:r>
              <w:rPr>
                <w:sz w:val="19"/>
                <w:szCs w:val="19"/>
              </w:rPr>
              <w:t>2.000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50E56173">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0AD86BA5">
            <w:pPr>
              <w:pStyle w:val="547"/>
              <w:tabs>
                <w:tab w:val="left" w:pos="567"/>
                <w:tab w:val="left" w:pos="1843"/>
              </w:tabs>
              <w:spacing w:before="60" w:after="60" w:line="288" w:lineRule="auto"/>
              <w:jc w:val="center"/>
            </w:pPr>
            <w:r>
              <w:rPr>
                <w:color w:val="000000"/>
                <w:sz w:val="19"/>
                <w:szCs w:val="19"/>
              </w:rPr>
              <w:t>1.000</w:t>
            </w:r>
          </w:p>
        </w:tc>
        <w:tc>
          <w:tcPr>
            <w:tcW w:w="819" w:type="dxa"/>
            <w:tcBorders>
              <w:top w:val="single" w:color="000000" w:sz="4" w:space="0"/>
              <w:left w:val="single" w:color="000000" w:sz="4" w:space="0"/>
              <w:bottom w:val="single" w:color="000000" w:sz="4" w:space="0"/>
              <w:right w:val="single" w:color="000000" w:sz="4" w:space="0"/>
            </w:tcBorders>
            <w:vAlign w:val="center"/>
          </w:tcPr>
          <w:p w14:paraId="2BA65DE1">
            <w:pPr>
              <w:pStyle w:val="547"/>
              <w:tabs>
                <w:tab w:val="left" w:pos="567"/>
                <w:tab w:val="left" w:pos="1843"/>
              </w:tabs>
              <w:spacing w:before="60" w:after="60" w:line="288" w:lineRule="auto"/>
              <w:jc w:val="center"/>
            </w:pPr>
            <w:r>
              <w:rPr>
                <w:color w:val="000000"/>
                <w:sz w:val="19"/>
                <w:szCs w:val="19"/>
              </w:rPr>
              <w:t>250</w:t>
            </w:r>
          </w:p>
        </w:tc>
      </w:tr>
      <w:tr w14:paraId="2F470D86">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5ABCEC69">
            <w:pPr>
              <w:pStyle w:val="547"/>
              <w:tabs>
                <w:tab w:val="left" w:pos="567"/>
                <w:tab w:val="left" w:pos="1843"/>
              </w:tabs>
              <w:spacing w:before="60" w:after="60" w:line="288" w:lineRule="auto"/>
              <w:jc w:val="center"/>
            </w:pPr>
            <w:r>
              <w:rPr>
                <w:color w:val="000000"/>
                <w:sz w:val="19"/>
                <w:szCs w:val="19"/>
              </w:rPr>
              <w:t>59</w:t>
            </w:r>
          </w:p>
        </w:tc>
        <w:tc>
          <w:tcPr>
            <w:tcW w:w="2550" w:type="dxa"/>
            <w:tcBorders>
              <w:top w:val="single" w:color="000000" w:sz="4" w:space="0"/>
              <w:left w:val="single" w:color="000000" w:sz="4" w:space="0"/>
              <w:bottom w:val="single" w:color="000000" w:sz="4" w:space="0"/>
              <w:right w:val="single" w:color="000000" w:sz="4" w:space="0"/>
            </w:tcBorders>
            <w:vAlign w:val="center"/>
          </w:tcPr>
          <w:p w14:paraId="1CC650F0">
            <w:pPr>
              <w:pStyle w:val="547"/>
              <w:tabs>
                <w:tab w:val="left" w:pos="567"/>
                <w:tab w:val="left" w:pos="1843"/>
              </w:tabs>
              <w:spacing w:before="60" w:after="60" w:line="288" w:lineRule="auto"/>
              <w:jc w:val="left"/>
            </w:pPr>
            <w:r>
              <w:rPr>
                <w:sz w:val="19"/>
                <w:szCs w:val="19"/>
              </w:rPr>
              <w:t>CLOMIPRAMINA 25MG (DRÁGEA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7F1BC407">
            <w:pPr>
              <w:pStyle w:val="547"/>
              <w:tabs>
                <w:tab w:val="left" w:pos="567"/>
                <w:tab w:val="left" w:pos="1843"/>
              </w:tabs>
              <w:spacing w:before="60" w:after="60" w:line="288" w:lineRule="auto"/>
              <w:jc w:val="center"/>
            </w:pPr>
            <w:r>
              <w:rPr>
                <w:sz w:val="19"/>
                <w:szCs w:val="19"/>
              </w:rPr>
              <w:t>DR</w:t>
            </w:r>
          </w:p>
        </w:tc>
        <w:tc>
          <w:tcPr>
            <w:tcW w:w="1134" w:type="dxa"/>
            <w:tcBorders>
              <w:top w:val="single" w:color="000000" w:sz="4" w:space="0"/>
              <w:left w:val="single" w:color="000000" w:sz="4" w:space="0"/>
              <w:bottom w:val="single" w:color="000000" w:sz="4" w:space="0"/>
              <w:right w:val="single" w:color="000000" w:sz="4" w:space="0"/>
            </w:tcBorders>
            <w:vAlign w:val="center"/>
          </w:tcPr>
          <w:p w14:paraId="673C2D43">
            <w:pPr>
              <w:pStyle w:val="547"/>
              <w:tabs>
                <w:tab w:val="left" w:pos="567"/>
                <w:tab w:val="left" w:pos="1843"/>
              </w:tabs>
              <w:spacing w:before="60" w:after="60" w:line="288" w:lineRule="auto"/>
              <w:jc w:val="center"/>
            </w:pPr>
            <w:r>
              <w:rPr>
                <w:color w:val="000000"/>
                <w:sz w:val="19"/>
                <w:szCs w:val="19"/>
              </w:rPr>
              <w:t>350.000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0AA152C3">
            <w:pPr>
              <w:pStyle w:val="547"/>
              <w:tabs>
                <w:tab w:val="left" w:pos="567"/>
                <w:tab w:val="left" w:pos="1843"/>
              </w:tabs>
              <w:spacing w:before="60" w:after="60" w:line="288" w:lineRule="auto"/>
              <w:jc w:val="center"/>
            </w:pPr>
            <w:r>
              <w:rPr>
                <w:sz w:val="19"/>
                <w:szCs w:val="19"/>
              </w:rPr>
              <w:t>116.000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69F0BA22">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5321AC80">
            <w:pPr>
              <w:pStyle w:val="547"/>
              <w:tabs>
                <w:tab w:val="left" w:pos="567"/>
                <w:tab w:val="left" w:pos="1843"/>
              </w:tabs>
              <w:spacing w:before="60" w:after="60" w:line="288" w:lineRule="auto"/>
              <w:jc w:val="center"/>
            </w:pPr>
            <w:r>
              <w:rPr>
                <w:color w:val="000000"/>
                <w:sz w:val="19"/>
                <w:szCs w:val="19"/>
              </w:rPr>
              <w:t>116.000</w:t>
            </w:r>
          </w:p>
        </w:tc>
        <w:tc>
          <w:tcPr>
            <w:tcW w:w="819" w:type="dxa"/>
            <w:tcBorders>
              <w:top w:val="single" w:color="000000" w:sz="4" w:space="0"/>
              <w:left w:val="single" w:color="000000" w:sz="4" w:space="0"/>
              <w:bottom w:val="single" w:color="000000" w:sz="4" w:space="0"/>
              <w:right w:val="single" w:color="000000" w:sz="4" w:space="0"/>
            </w:tcBorders>
            <w:vAlign w:val="center"/>
          </w:tcPr>
          <w:p w14:paraId="4DE397E5">
            <w:pPr>
              <w:pStyle w:val="547"/>
              <w:tabs>
                <w:tab w:val="left" w:pos="567"/>
                <w:tab w:val="left" w:pos="1843"/>
              </w:tabs>
              <w:spacing w:before="60" w:after="60" w:line="288" w:lineRule="auto"/>
              <w:jc w:val="center"/>
            </w:pPr>
            <w:r>
              <w:rPr>
                <w:color w:val="000000"/>
                <w:sz w:val="19"/>
                <w:szCs w:val="19"/>
              </w:rPr>
              <w:t>29.000</w:t>
            </w:r>
          </w:p>
        </w:tc>
      </w:tr>
      <w:tr w14:paraId="0194E621">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53DEA5A5">
            <w:pPr>
              <w:pStyle w:val="547"/>
              <w:tabs>
                <w:tab w:val="left" w:pos="567"/>
                <w:tab w:val="left" w:pos="1843"/>
              </w:tabs>
              <w:spacing w:before="60" w:after="60" w:line="288" w:lineRule="auto"/>
              <w:jc w:val="center"/>
            </w:pPr>
            <w:r>
              <w:rPr>
                <w:color w:val="000000"/>
                <w:sz w:val="19"/>
                <w:szCs w:val="19"/>
              </w:rPr>
              <w:t>60</w:t>
            </w:r>
          </w:p>
        </w:tc>
        <w:tc>
          <w:tcPr>
            <w:tcW w:w="2550" w:type="dxa"/>
            <w:tcBorders>
              <w:top w:val="single" w:color="000000" w:sz="4" w:space="0"/>
              <w:left w:val="single" w:color="000000" w:sz="4" w:space="0"/>
              <w:bottom w:val="single" w:color="000000" w:sz="4" w:space="0"/>
              <w:right w:val="single" w:color="000000" w:sz="4" w:space="0"/>
            </w:tcBorders>
            <w:vAlign w:val="center"/>
          </w:tcPr>
          <w:p w14:paraId="1F858E39">
            <w:pPr>
              <w:pStyle w:val="547"/>
              <w:tabs>
                <w:tab w:val="left" w:pos="567"/>
                <w:tab w:val="left" w:pos="1843"/>
              </w:tabs>
              <w:spacing w:before="60" w:after="60" w:line="288" w:lineRule="auto"/>
              <w:jc w:val="left"/>
            </w:pPr>
            <w:r>
              <w:rPr>
                <w:sz w:val="19"/>
                <w:szCs w:val="19"/>
              </w:rPr>
              <w:t>CLONAZEPAM 2,5MG/ ML GOTAS – FRASCO 20ML</w:t>
            </w:r>
          </w:p>
        </w:tc>
        <w:tc>
          <w:tcPr>
            <w:tcW w:w="567" w:type="dxa"/>
            <w:tcBorders>
              <w:top w:val="single" w:color="000000" w:sz="4" w:space="0"/>
              <w:left w:val="single" w:color="000000" w:sz="4" w:space="0"/>
              <w:bottom w:val="single" w:color="000000" w:sz="4" w:space="0"/>
              <w:right w:val="single" w:color="000000" w:sz="4" w:space="0"/>
            </w:tcBorders>
            <w:vAlign w:val="center"/>
          </w:tcPr>
          <w:p w14:paraId="61ADEE08">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68919420">
            <w:pPr>
              <w:pStyle w:val="547"/>
              <w:tabs>
                <w:tab w:val="left" w:pos="567"/>
                <w:tab w:val="left" w:pos="1843"/>
              </w:tabs>
              <w:spacing w:before="60" w:after="60" w:line="288" w:lineRule="auto"/>
              <w:jc w:val="center"/>
            </w:pPr>
            <w:r>
              <w:rPr>
                <w:color w:val="000000"/>
                <w:sz w:val="19"/>
                <w:szCs w:val="19"/>
              </w:rPr>
              <w:t>4.500</w:t>
            </w:r>
          </w:p>
        </w:tc>
        <w:tc>
          <w:tcPr>
            <w:tcW w:w="994" w:type="dxa"/>
            <w:tcBorders>
              <w:top w:val="single" w:color="000000" w:sz="4" w:space="0"/>
              <w:left w:val="single" w:color="000000" w:sz="4" w:space="0"/>
              <w:bottom w:val="single" w:color="000000" w:sz="4" w:space="0"/>
              <w:right w:val="single" w:color="000000" w:sz="4" w:space="0"/>
            </w:tcBorders>
            <w:vAlign w:val="center"/>
          </w:tcPr>
          <w:p w14:paraId="33EC8D0E">
            <w:pPr>
              <w:pStyle w:val="547"/>
              <w:tabs>
                <w:tab w:val="left" w:pos="567"/>
                <w:tab w:val="left" w:pos="1843"/>
              </w:tabs>
              <w:spacing w:before="60" w:after="60" w:line="288" w:lineRule="auto"/>
              <w:jc w:val="center"/>
            </w:pPr>
            <w:r>
              <w:rPr>
                <w:sz w:val="19"/>
                <w:szCs w:val="19"/>
              </w:rPr>
              <w:t>1.500</w:t>
            </w:r>
          </w:p>
        </w:tc>
        <w:tc>
          <w:tcPr>
            <w:tcW w:w="1417" w:type="dxa"/>
            <w:tcBorders>
              <w:top w:val="single" w:color="000000" w:sz="4" w:space="0"/>
              <w:left w:val="single" w:color="000000" w:sz="4" w:space="0"/>
              <w:bottom w:val="single" w:color="000000" w:sz="4" w:space="0"/>
              <w:right w:val="single" w:color="000000" w:sz="4" w:space="0"/>
            </w:tcBorders>
            <w:vAlign w:val="center"/>
          </w:tcPr>
          <w:p w14:paraId="14EC2E7A">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43BFB05F">
            <w:pPr>
              <w:pStyle w:val="547"/>
              <w:tabs>
                <w:tab w:val="left" w:pos="567"/>
                <w:tab w:val="left" w:pos="1843"/>
              </w:tabs>
              <w:spacing w:before="60" w:after="60" w:line="288" w:lineRule="auto"/>
              <w:jc w:val="center"/>
            </w:pPr>
            <w:r>
              <w:rPr>
                <w:color w:val="000000"/>
                <w:sz w:val="19"/>
                <w:szCs w:val="19"/>
              </w:rPr>
              <w:t>1.100</w:t>
            </w:r>
          </w:p>
        </w:tc>
        <w:tc>
          <w:tcPr>
            <w:tcW w:w="819" w:type="dxa"/>
            <w:tcBorders>
              <w:top w:val="single" w:color="000000" w:sz="4" w:space="0"/>
              <w:left w:val="single" w:color="000000" w:sz="4" w:space="0"/>
              <w:bottom w:val="single" w:color="000000" w:sz="4" w:space="0"/>
              <w:right w:val="single" w:color="000000" w:sz="4" w:space="0"/>
            </w:tcBorders>
            <w:vAlign w:val="center"/>
          </w:tcPr>
          <w:p w14:paraId="2BDE133D">
            <w:pPr>
              <w:pStyle w:val="547"/>
              <w:tabs>
                <w:tab w:val="left" w:pos="567"/>
                <w:tab w:val="left" w:pos="1843"/>
              </w:tabs>
              <w:spacing w:before="60" w:after="60" w:line="288" w:lineRule="auto"/>
              <w:jc w:val="center"/>
            </w:pPr>
            <w:r>
              <w:rPr>
                <w:color w:val="000000"/>
                <w:sz w:val="19"/>
                <w:szCs w:val="19"/>
              </w:rPr>
              <w:t>300</w:t>
            </w:r>
          </w:p>
        </w:tc>
      </w:tr>
      <w:tr w14:paraId="0A5B4234">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484D20BB">
            <w:pPr>
              <w:pStyle w:val="547"/>
              <w:tabs>
                <w:tab w:val="left" w:pos="567"/>
                <w:tab w:val="left" w:pos="1843"/>
              </w:tabs>
              <w:spacing w:before="60" w:after="60" w:line="288" w:lineRule="auto"/>
              <w:jc w:val="center"/>
            </w:pPr>
            <w:r>
              <w:rPr>
                <w:color w:val="000000"/>
                <w:sz w:val="19"/>
                <w:szCs w:val="19"/>
              </w:rPr>
              <w:t>61</w:t>
            </w:r>
          </w:p>
        </w:tc>
        <w:tc>
          <w:tcPr>
            <w:tcW w:w="2550" w:type="dxa"/>
            <w:tcBorders>
              <w:top w:val="single" w:color="000000" w:sz="4" w:space="0"/>
              <w:left w:val="single" w:color="000000" w:sz="4" w:space="0"/>
              <w:bottom w:val="single" w:color="000000" w:sz="4" w:space="0"/>
              <w:right w:val="single" w:color="000000" w:sz="4" w:space="0"/>
            </w:tcBorders>
            <w:vAlign w:val="center"/>
          </w:tcPr>
          <w:p w14:paraId="51ED8E3C">
            <w:pPr>
              <w:pStyle w:val="547"/>
              <w:tabs>
                <w:tab w:val="left" w:pos="567"/>
                <w:tab w:val="left" w:pos="1843"/>
              </w:tabs>
              <w:spacing w:before="60" w:after="60" w:line="288" w:lineRule="auto"/>
              <w:jc w:val="left"/>
            </w:pPr>
            <w:r>
              <w:rPr>
                <w:sz w:val="19"/>
                <w:szCs w:val="19"/>
              </w:rPr>
              <w:t>CLONAZEPAM 2MG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2176731C">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582AAE72">
            <w:pPr>
              <w:pStyle w:val="547"/>
              <w:tabs>
                <w:tab w:val="left" w:pos="567"/>
                <w:tab w:val="left" w:pos="1843"/>
              </w:tabs>
              <w:spacing w:before="60" w:after="60" w:line="288" w:lineRule="auto"/>
              <w:jc w:val="center"/>
            </w:pPr>
            <w:r>
              <w:rPr>
                <w:color w:val="000000"/>
                <w:sz w:val="19"/>
                <w:szCs w:val="19"/>
              </w:rPr>
              <w:t>600.000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78732ADF">
            <w:pPr>
              <w:pStyle w:val="547"/>
              <w:tabs>
                <w:tab w:val="left" w:pos="567"/>
                <w:tab w:val="left" w:pos="1843"/>
              </w:tabs>
              <w:spacing w:before="60" w:after="60" w:line="288" w:lineRule="auto"/>
              <w:jc w:val="center"/>
            </w:pPr>
            <w:r>
              <w:rPr>
                <w:sz w:val="19"/>
                <w:szCs w:val="19"/>
              </w:rPr>
              <w:t>190.000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75409695">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49DDCFC9">
            <w:pPr>
              <w:pStyle w:val="547"/>
              <w:tabs>
                <w:tab w:val="left" w:pos="567"/>
                <w:tab w:val="left" w:pos="1843"/>
              </w:tabs>
              <w:spacing w:before="60" w:after="60" w:line="288" w:lineRule="auto"/>
              <w:jc w:val="center"/>
            </w:pPr>
            <w:r>
              <w:rPr>
                <w:color w:val="000000"/>
                <w:sz w:val="19"/>
                <w:szCs w:val="19"/>
              </w:rPr>
              <w:t>183.000</w:t>
            </w:r>
          </w:p>
        </w:tc>
        <w:tc>
          <w:tcPr>
            <w:tcW w:w="819" w:type="dxa"/>
            <w:tcBorders>
              <w:top w:val="single" w:color="000000" w:sz="4" w:space="0"/>
              <w:left w:val="single" w:color="000000" w:sz="4" w:space="0"/>
              <w:bottom w:val="single" w:color="000000" w:sz="4" w:space="0"/>
              <w:right w:val="single" w:color="000000" w:sz="4" w:space="0"/>
            </w:tcBorders>
            <w:vAlign w:val="center"/>
          </w:tcPr>
          <w:p w14:paraId="5D791D05">
            <w:pPr>
              <w:pStyle w:val="547"/>
              <w:tabs>
                <w:tab w:val="left" w:pos="567"/>
                <w:tab w:val="left" w:pos="1843"/>
              </w:tabs>
              <w:spacing w:before="60" w:after="60" w:line="288" w:lineRule="auto"/>
              <w:jc w:val="center"/>
            </w:pPr>
            <w:r>
              <w:rPr>
                <w:color w:val="000000"/>
                <w:sz w:val="19"/>
                <w:szCs w:val="19"/>
              </w:rPr>
              <w:t>45.000</w:t>
            </w:r>
          </w:p>
        </w:tc>
      </w:tr>
      <w:tr w14:paraId="34E144DB">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6A078241">
            <w:pPr>
              <w:pStyle w:val="547"/>
              <w:tabs>
                <w:tab w:val="left" w:pos="567"/>
                <w:tab w:val="left" w:pos="1843"/>
              </w:tabs>
              <w:spacing w:before="60" w:after="60" w:line="288" w:lineRule="auto"/>
              <w:jc w:val="center"/>
            </w:pPr>
            <w:r>
              <w:rPr>
                <w:color w:val="000000"/>
                <w:sz w:val="19"/>
                <w:szCs w:val="19"/>
              </w:rPr>
              <w:t>62</w:t>
            </w:r>
          </w:p>
        </w:tc>
        <w:tc>
          <w:tcPr>
            <w:tcW w:w="2550" w:type="dxa"/>
            <w:tcBorders>
              <w:top w:val="single" w:color="000000" w:sz="4" w:space="0"/>
              <w:left w:val="single" w:color="000000" w:sz="4" w:space="0"/>
              <w:bottom w:val="single" w:color="000000" w:sz="4" w:space="0"/>
              <w:right w:val="single" w:color="000000" w:sz="4" w:space="0"/>
            </w:tcBorders>
            <w:vAlign w:val="center"/>
          </w:tcPr>
          <w:p w14:paraId="3D1CEEC0">
            <w:pPr>
              <w:pStyle w:val="547"/>
              <w:tabs>
                <w:tab w:val="left" w:pos="567"/>
                <w:tab w:val="left" w:pos="1843"/>
              </w:tabs>
              <w:spacing w:before="60" w:after="60" w:line="288" w:lineRule="auto"/>
              <w:jc w:val="left"/>
            </w:pPr>
            <w:r>
              <w:rPr>
                <w:sz w:val="19"/>
                <w:szCs w:val="19"/>
              </w:rPr>
              <w:t>CLONIDINA 0,150MG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1A000E40">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0F2F6034">
            <w:pPr>
              <w:pStyle w:val="547"/>
              <w:tabs>
                <w:tab w:val="left" w:pos="567"/>
                <w:tab w:val="left" w:pos="1843"/>
              </w:tabs>
              <w:spacing w:before="60" w:after="60" w:line="288" w:lineRule="auto"/>
              <w:jc w:val="center"/>
            </w:pPr>
            <w:r>
              <w:rPr>
                <w:color w:val="000000"/>
                <w:sz w:val="19"/>
                <w:szCs w:val="19"/>
              </w:rPr>
              <w:t>400.000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278A7226">
            <w:pPr>
              <w:pStyle w:val="547"/>
              <w:tabs>
                <w:tab w:val="left" w:pos="567"/>
                <w:tab w:val="left" w:pos="1843"/>
              </w:tabs>
              <w:spacing w:before="60" w:after="60" w:line="288" w:lineRule="auto"/>
              <w:jc w:val="center"/>
            </w:pPr>
            <w:r>
              <w:rPr>
                <w:sz w:val="19"/>
                <w:szCs w:val="19"/>
              </w:rPr>
              <w:t>150.000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0549EBAF">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7FE33DCF">
            <w:pPr>
              <w:pStyle w:val="547"/>
              <w:tabs>
                <w:tab w:val="left" w:pos="567"/>
                <w:tab w:val="left" w:pos="1843"/>
              </w:tabs>
              <w:spacing w:before="60" w:after="60" w:line="288" w:lineRule="auto"/>
              <w:jc w:val="center"/>
            </w:pPr>
            <w:r>
              <w:rPr>
                <w:color w:val="000000"/>
                <w:sz w:val="19"/>
                <w:szCs w:val="19"/>
              </w:rPr>
              <w:t>120.000</w:t>
            </w:r>
          </w:p>
        </w:tc>
        <w:tc>
          <w:tcPr>
            <w:tcW w:w="819" w:type="dxa"/>
            <w:tcBorders>
              <w:top w:val="single" w:color="000000" w:sz="4" w:space="0"/>
              <w:left w:val="single" w:color="000000" w:sz="4" w:space="0"/>
              <w:bottom w:val="single" w:color="000000" w:sz="4" w:space="0"/>
              <w:right w:val="single" w:color="000000" w:sz="4" w:space="0"/>
            </w:tcBorders>
            <w:vAlign w:val="center"/>
          </w:tcPr>
          <w:p w14:paraId="4BC738F7">
            <w:pPr>
              <w:pStyle w:val="547"/>
              <w:tabs>
                <w:tab w:val="left" w:pos="567"/>
                <w:tab w:val="left" w:pos="1843"/>
              </w:tabs>
              <w:spacing w:before="60" w:after="60" w:line="288" w:lineRule="auto"/>
              <w:jc w:val="center"/>
            </w:pPr>
            <w:r>
              <w:rPr>
                <w:color w:val="000000"/>
                <w:sz w:val="19"/>
                <w:szCs w:val="19"/>
              </w:rPr>
              <w:t>30.000</w:t>
            </w:r>
          </w:p>
        </w:tc>
      </w:tr>
      <w:tr w14:paraId="4E71F551">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411B5954">
            <w:pPr>
              <w:pStyle w:val="547"/>
              <w:tabs>
                <w:tab w:val="left" w:pos="567"/>
                <w:tab w:val="left" w:pos="1843"/>
              </w:tabs>
              <w:spacing w:before="60" w:after="60" w:line="288" w:lineRule="auto"/>
              <w:jc w:val="center"/>
            </w:pPr>
            <w:r>
              <w:rPr>
                <w:color w:val="000000"/>
                <w:sz w:val="19"/>
                <w:szCs w:val="19"/>
              </w:rPr>
              <w:t>63</w:t>
            </w:r>
          </w:p>
        </w:tc>
        <w:tc>
          <w:tcPr>
            <w:tcW w:w="2550" w:type="dxa"/>
            <w:tcBorders>
              <w:top w:val="single" w:color="000000" w:sz="4" w:space="0"/>
              <w:left w:val="single" w:color="000000" w:sz="4" w:space="0"/>
              <w:bottom w:val="single" w:color="000000" w:sz="4" w:space="0"/>
              <w:right w:val="single" w:color="000000" w:sz="4" w:space="0"/>
            </w:tcBorders>
            <w:vAlign w:val="center"/>
          </w:tcPr>
          <w:p w14:paraId="513EC834">
            <w:pPr>
              <w:pStyle w:val="547"/>
              <w:tabs>
                <w:tab w:val="left" w:pos="567"/>
                <w:tab w:val="left" w:pos="1843"/>
              </w:tabs>
              <w:spacing w:before="60" w:after="60" w:line="288" w:lineRule="auto"/>
              <w:jc w:val="left"/>
            </w:pPr>
            <w:r>
              <w:rPr>
                <w:sz w:val="19"/>
                <w:szCs w:val="19"/>
              </w:rPr>
              <w:t>CLONIDINA 150MCG/ 1ML 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709340D0">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5C2A682B">
            <w:pPr>
              <w:pStyle w:val="547"/>
              <w:tabs>
                <w:tab w:val="left" w:pos="567"/>
                <w:tab w:val="left" w:pos="1843"/>
              </w:tabs>
              <w:spacing w:before="60" w:after="60" w:line="288" w:lineRule="auto"/>
              <w:jc w:val="center"/>
            </w:pPr>
            <w:r>
              <w:rPr>
                <w:color w:val="000000"/>
                <w:sz w:val="19"/>
                <w:szCs w:val="19"/>
              </w:rPr>
              <w:t>150</w:t>
            </w:r>
          </w:p>
        </w:tc>
        <w:tc>
          <w:tcPr>
            <w:tcW w:w="994" w:type="dxa"/>
            <w:tcBorders>
              <w:top w:val="single" w:color="000000" w:sz="4" w:space="0"/>
              <w:left w:val="single" w:color="000000" w:sz="4" w:space="0"/>
              <w:bottom w:val="single" w:color="000000" w:sz="4" w:space="0"/>
              <w:right w:val="single" w:color="000000" w:sz="4" w:space="0"/>
            </w:tcBorders>
            <w:vAlign w:val="center"/>
          </w:tcPr>
          <w:p w14:paraId="61EB1628">
            <w:pPr>
              <w:pStyle w:val="547"/>
              <w:tabs>
                <w:tab w:val="left" w:pos="567"/>
                <w:tab w:val="left" w:pos="1843"/>
              </w:tabs>
              <w:spacing w:before="60" w:after="60" w:line="288" w:lineRule="auto"/>
              <w:jc w:val="center"/>
            </w:pPr>
            <w:r>
              <w:rPr>
                <w:sz w:val="19"/>
                <w:szCs w:val="19"/>
              </w:rPr>
              <w:t>40</w:t>
            </w:r>
          </w:p>
        </w:tc>
        <w:tc>
          <w:tcPr>
            <w:tcW w:w="1417" w:type="dxa"/>
            <w:tcBorders>
              <w:top w:val="single" w:color="000000" w:sz="4" w:space="0"/>
              <w:left w:val="single" w:color="000000" w:sz="4" w:space="0"/>
              <w:bottom w:val="single" w:color="000000" w:sz="4" w:space="0"/>
              <w:right w:val="single" w:color="000000" w:sz="4" w:space="0"/>
            </w:tcBorders>
            <w:vAlign w:val="center"/>
          </w:tcPr>
          <w:p w14:paraId="12BDE2E3">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19B5D697">
            <w:pPr>
              <w:pStyle w:val="547"/>
              <w:tabs>
                <w:tab w:val="left" w:pos="567"/>
                <w:tab w:val="left" w:pos="1843"/>
              </w:tabs>
              <w:spacing w:before="60" w:after="60" w:line="288" w:lineRule="auto"/>
              <w:jc w:val="center"/>
            </w:pPr>
            <w:r>
              <w:rPr>
                <w:color w:val="000000"/>
                <w:sz w:val="19"/>
                <w:szCs w:val="19"/>
              </w:rPr>
              <w:t>30</w:t>
            </w:r>
          </w:p>
        </w:tc>
        <w:tc>
          <w:tcPr>
            <w:tcW w:w="819" w:type="dxa"/>
            <w:tcBorders>
              <w:top w:val="single" w:color="000000" w:sz="4" w:space="0"/>
              <w:left w:val="single" w:color="000000" w:sz="4" w:space="0"/>
              <w:bottom w:val="single" w:color="000000" w:sz="4" w:space="0"/>
              <w:right w:val="single" w:color="000000" w:sz="4" w:space="0"/>
            </w:tcBorders>
            <w:vAlign w:val="center"/>
          </w:tcPr>
          <w:p w14:paraId="6FF61434">
            <w:pPr>
              <w:pStyle w:val="547"/>
              <w:tabs>
                <w:tab w:val="left" w:pos="567"/>
                <w:tab w:val="left" w:pos="1843"/>
              </w:tabs>
              <w:spacing w:before="60" w:after="60" w:line="288" w:lineRule="auto"/>
              <w:jc w:val="center"/>
            </w:pPr>
            <w:r>
              <w:rPr>
                <w:color w:val="000000"/>
                <w:sz w:val="19"/>
                <w:szCs w:val="19"/>
              </w:rPr>
              <w:t>10</w:t>
            </w:r>
          </w:p>
        </w:tc>
      </w:tr>
      <w:tr w14:paraId="6DD015A6">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04DD09F5">
            <w:pPr>
              <w:pStyle w:val="547"/>
              <w:tabs>
                <w:tab w:val="left" w:pos="567"/>
                <w:tab w:val="left" w:pos="1843"/>
              </w:tabs>
              <w:spacing w:before="60" w:after="60" w:line="288" w:lineRule="auto"/>
              <w:jc w:val="center"/>
            </w:pPr>
            <w:r>
              <w:rPr>
                <w:color w:val="000000"/>
                <w:sz w:val="19"/>
                <w:szCs w:val="19"/>
              </w:rPr>
              <w:t>64</w:t>
            </w:r>
          </w:p>
        </w:tc>
        <w:tc>
          <w:tcPr>
            <w:tcW w:w="2550" w:type="dxa"/>
            <w:tcBorders>
              <w:top w:val="single" w:color="000000" w:sz="4" w:space="0"/>
              <w:left w:val="single" w:color="000000" w:sz="4" w:space="0"/>
              <w:bottom w:val="single" w:color="000000" w:sz="4" w:space="0"/>
              <w:right w:val="single" w:color="000000" w:sz="4" w:space="0"/>
            </w:tcBorders>
            <w:vAlign w:val="center"/>
          </w:tcPr>
          <w:p w14:paraId="2ED3B434">
            <w:pPr>
              <w:pStyle w:val="547"/>
              <w:tabs>
                <w:tab w:val="left" w:pos="567"/>
                <w:tab w:val="left" w:pos="1843"/>
              </w:tabs>
              <w:spacing w:before="60" w:after="60" w:line="288" w:lineRule="auto"/>
              <w:jc w:val="left"/>
            </w:pPr>
            <w:r>
              <w:rPr>
                <w:sz w:val="19"/>
                <w:szCs w:val="19"/>
              </w:rPr>
              <w:t>CLOPIDOGREL 75MG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0AB4EB36">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59B0328F">
            <w:pPr>
              <w:pStyle w:val="547"/>
              <w:tabs>
                <w:tab w:val="left" w:pos="567"/>
                <w:tab w:val="left" w:pos="1843"/>
              </w:tabs>
              <w:spacing w:before="60" w:after="60" w:line="288" w:lineRule="auto"/>
              <w:jc w:val="center"/>
            </w:pPr>
            <w:r>
              <w:rPr>
                <w:color w:val="000000"/>
                <w:sz w:val="19"/>
                <w:szCs w:val="19"/>
              </w:rPr>
              <w:t>1.000</w:t>
            </w:r>
          </w:p>
        </w:tc>
        <w:tc>
          <w:tcPr>
            <w:tcW w:w="994" w:type="dxa"/>
            <w:tcBorders>
              <w:top w:val="single" w:color="000000" w:sz="4" w:space="0"/>
              <w:left w:val="single" w:color="000000" w:sz="4" w:space="0"/>
              <w:bottom w:val="single" w:color="000000" w:sz="4" w:space="0"/>
              <w:right w:val="single" w:color="000000" w:sz="4" w:space="0"/>
            </w:tcBorders>
            <w:vAlign w:val="center"/>
          </w:tcPr>
          <w:p w14:paraId="57907DC7">
            <w:pPr>
              <w:pStyle w:val="547"/>
              <w:tabs>
                <w:tab w:val="left" w:pos="567"/>
                <w:tab w:val="left" w:pos="1843"/>
              </w:tabs>
              <w:spacing w:before="60" w:after="60" w:line="288" w:lineRule="auto"/>
              <w:jc w:val="center"/>
            </w:pPr>
            <w:r>
              <w:rPr>
                <w:sz w:val="19"/>
                <w:szCs w:val="19"/>
              </w:rPr>
              <w:t>300</w:t>
            </w:r>
          </w:p>
        </w:tc>
        <w:tc>
          <w:tcPr>
            <w:tcW w:w="1417" w:type="dxa"/>
            <w:tcBorders>
              <w:top w:val="single" w:color="000000" w:sz="4" w:space="0"/>
              <w:left w:val="single" w:color="000000" w:sz="4" w:space="0"/>
              <w:bottom w:val="single" w:color="000000" w:sz="4" w:space="0"/>
              <w:right w:val="single" w:color="000000" w:sz="4" w:space="0"/>
            </w:tcBorders>
            <w:vAlign w:val="center"/>
          </w:tcPr>
          <w:p w14:paraId="5D360F5C">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7DF834FA">
            <w:pPr>
              <w:pStyle w:val="547"/>
              <w:tabs>
                <w:tab w:val="left" w:pos="567"/>
                <w:tab w:val="left" w:pos="1843"/>
              </w:tabs>
              <w:spacing w:before="60" w:after="60" w:line="288" w:lineRule="auto"/>
              <w:jc w:val="center"/>
            </w:pPr>
            <w:r>
              <w:rPr>
                <w:color w:val="000000"/>
                <w:sz w:val="19"/>
                <w:szCs w:val="19"/>
              </w:rPr>
              <w:t>300</w:t>
            </w:r>
          </w:p>
        </w:tc>
        <w:tc>
          <w:tcPr>
            <w:tcW w:w="819" w:type="dxa"/>
            <w:tcBorders>
              <w:top w:val="single" w:color="000000" w:sz="4" w:space="0"/>
              <w:left w:val="single" w:color="000000" w:sz="4" w:space="0"/>
              <w:bottom w:val="single" w:color="000000" w:sz="4" w:space="0"/>
              <w:right w:val="single" w:color="000000" w:sz="4" w:space="0"/>
            </w:tcBorders>
            <w:vAlign w:val="center"/>
          </w:tcPr>
          <w:p w14:paraId="361564FD">
            <w:pPr>
              <w:pStyle w:val="547"/>
              <w:tabs>
                <w:tab w:val="left" w:pos="567"/>
                <w:tab w:val="left" w:pos="1843"/>
              </w:tabs>
              <w:spacing w:before="60" w:after="60" w:line="288" w:lineRule="auto"/>
              <w:jc w:val="center"/>
            </w:pPr>
            <w:r>
              <w:rPr>
                <w:color w:val="000000"/>
                <w:sz w:val="19"/>
                <w:szCs w:val="19"/>
              </w:rPr>
              <w:t>70</w:t>
            </w:r>
          </w:p>
        </w:tc>
      </w:tr>
      <w:tr w14:paraId="1A28E9F7">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62DB760B">
            <w:pPr>
              <w:pStyle w:val="547"/>
              <w:tabs>
                <w:tab w:val="left" w:pos="567"/>
                <w:tab w:val="left" w:pos="1843"/>
              </w:tabs>
              <w:spacing w:before="60" w:after="60" w:line="288" w:lineRule="auto"/>
              <w:jc w:val="center"/>
            </w:pPr>
            <w:r>
              <w:rPr>
                <w:color w:val="000000"/>
                <w:sz w:val="19"/>
                <w:szCs w:val="19"/>
              </w:rPr>
              <w:t>65</w:t>
            </w:r>
          </w:p>
        </w:tc>
        <w:tc>
          <w:tcPr>
            <w:tcW w:w="2550" w:type="dxa"/>
            <w:tcBorders>
              <w:top w:val="single" w:color="000000" w:sz="4" w:space="0"/>
              <w:left w:val="single" w:color="000000" w:sz="4" w:space="0"/>
              <w:bottom w:val="single" w:color="000000" w:sz="4" w:space="0"/>
              <w:right w:val="single" w:color="000000" w:sz="4" w:space="0"/>
            </w:tcBorders>
            <w:vAlign w:val="center"/>
          </w:tcPr>
          <w:p w14:paraId="184C5DD6">
            <w:pPr>
              <w:pStyle w:val="547"/>
              <w:tabs>
                <w:tab w:val="left" w:pos="567"/>
                <w:tab w:val="left" w:pos="1843"/>
              </w:tabs>
              <w:spacing w:before="60" w:after="60" w:line="288" w:lineRule="auto"/>
              <w:jc w:val="left"/>
            </w:pPr>
            <w:r>
              <w:rPr>
                <w:sz w:val="19"/>
                <w:szCs w:val="19"/>
              </w:rPr>
              <w:t>CLORETO DE POTÁSSIO 19,1% / 10 ML 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44B8AC6A">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7BBB37E5">
            <w:pPr>
              <w:pStyle w:val="547"/>
              <w:tabs>
                <w:tab w:val="left" w:pos="567"/>
                <w:tab w:val="left" w:pos="1843"/>
              </w:tabs>
              <w:spacing w:before="60" w:after="60" w:line="288" w:lineRule="auto"/>
              <w:jc w:val="center"/>
            </w:pPr>
            <w:r>
              <w:rPr>
                <w:color w:val="000000"/>
                <w:sz w:val="19"/>
                <w:szCs w:val="19"/>
              </w:rPr>
              <w:t>600</w:t>
            </w:r>
          </w:p>
        </w:tc>
        <w:tc>
          <w:tcPr>
            <w:tcW w:w="994" w:type="dxa"/>
            <w:tcBorders>
              <w:top w:val="single" w:color="000000" w:sz="4" w:space="0"/>
              <w:left w:val="single" w:color="000000" w:sz="4" w:space="0"/>
              <w:bottom w:val="single" w:color="000000" w:sz="4" w:space="0"/>
              <w:right w:val="single" w:color="000000" w:sz="4" w:space="0"/>
            </w:tcBorders>
            <w:vAlign w:val="center"/>
          </w:tcPr>
          <w:p w14:paraId="585C40C7">
            <w:pPr>
              <w:pStyle w:val="547"/>
              <w:tabs>
                <w:tab w:val="left" w:pos="567"/>
                <w:tab w:val="left" w:pos="1843"/>
              </w:tabs>
              <w:spacing w:before="60" w:after="60" w:line="288" w:lineRule="auto"/>
              <w:jc w:val="center"/>
            </w:pPr>
            <w:r>
              <w:rPr>
                <w:sz w:val="19"/>
                <w:szCs w:val="19"/>
              </w:rPr>
              <w:t>150</w:t>
            </w:r>
          </w:p>
        </w:tc>
        <w:tc>
          <w:tcPr>
            <w:tcW w:w="1417" w:type="dxa"/>
            <w:tcBorders>
              <w:top w:val="single" w:color="000000" w:sz="4" w:space="0"/>
              <w:left w:val="single" w:color="000000" w:sz="4" w:space="0"/>
              <w:bottom w:val="single" w:color="000000" w:sz="4" w:space="0"/>
              <w:right w:val="single" w:color="000000" w:sz="4" w:space="0"/>
            </w:tcBorders>
            <w:vAlign w:val="center"/>
          </w:tcPr>
          <w:p w14:paraId="662E0468">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0E6BFC20">
            <w:pPr>
              <w:pStyle w:val="547"/>
              <w:tabs>
                <w:tab w:val="left" w:pos="567"/>
                <w:tab w:val="left" w:pos="1843"/>
              </w:tabs>
              <w:spacing w:before="60" w:after="60" w:line="288" w:lineRule="auto"/>
              <w:jc w:val="center"/>
            </w:pPr>
            <w:r>
              <w:rPr>
                <w:color w:val="000000"/>
                <w:sz w:val="19"/>
                <w:szCs w:val="19"/>
              </w:rPr>
              <w:t>130</w:t>
            </w:r>
          </w:p>
        </w:tc>
        <w:tc>
          <w:tcPr>
            <w:tcW w:w="819" w:type="dxa"/>
            <w:tcBorders>
              <w:top w:val="single" w:color="000000" w:sz="4" w:space="0"/>
              <w:left w:val="single" w:color="000000" w:sz="4" w:space="0"/>
              <w:bottom w:val="single" w:color="000000" w:sz="4" w:space="0"/>
              <w:right w:val="single" w:color="000000" w:sz="4" w:space="0"/>
            </w:tcBorders>
            <w:vAlign w:val="center"/>
          </w:tcPr>
          <w:p w14:paraId="5FB41224">
            <w:pPr>
              <w:pStyle w:val="547"/>
              <w:tabs>
                <w:tab w:val="left" w:pos="567"/>
                <w:tab w:val="left" w:pos="1843"/>
              </w:tabs>
              <w:spacing w:before="60" w:after="60" w:line="288" w:lineRule="auto"/>
              <w:jc w:val="center"/>
            </w:pPr>
            <w:r>
              <w:rPr>
                <w:color w:val="000000"/>
                <w:sz w:val="19"/>
                <w:szCs w:val="19"/>
              </w:rPr>
              <w:t>30</w:t>
            </w:r>
          </w:p>
        </w:tc>
      </w:tr>
      <w:tr w14:paraId="2FCA59E4">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2EA45803">
            <w:pPr>
              <w:pStyle w:val="547"/>
              <w:tabs>
                <w:tab w:val="left" w:pos="567"/>
                <w:tab w:val="left" w:pos="1843"/>
              </w:tabs>
              <w:spacing w:before="60" w:after="60" w:line="288" w:lineRule="auto"/>
              <w:jc w:val="center"/>
            </w:pPr>
            <w:r>
              <w:rPr>
                <w:color w:val="000000"/>
                <w:sz w:val="19"/>
                <w:szCs w:val="19"/>
              </w:rPr>
              <w:t>66</w:t>
            </w:r>
          </w:p>
        </w:tc>
        <w:tc>
          <w:tcPr>
            <w:tcW w:w="2550" w:type="dxa"/>
            <w:tcBorders>
              <w:top w:val="single" w:color="000000" w:sz="4" w:space="0"/>
              <w:left w:val="single" w:color="000000" w:sz="4" w:space="0"/>
              <w:bottom w:val="single" w:color="000000" w:sz="4" w:space="0"/>
              <w:right w:val="single" w:color="000000" w:sz="4" w:space="0"/>
            </w:tcBorders>
            <w:vAlign w:val="center"/>
          </w:tcPr>
          <w:p w14:paraId="71D1362A">
            <w:pPr>
              <w:pStyle w:val="547"/>
              <w:tabs>
                <w:tab w:val="left" w:pos="567"/>
                <w:tab w:val="left" w:pos="1843"/>
              </w:tabs>
              <w:spacing w:before="60" w:after="60" w:line="288" w:lineRule="auto"/>
              <w:jc w:val="left"/>
            </w:pPr>
            <w:r>
              <w:rPr>
                <w:sz w:val="19"/>
                <w:szCs w:val="19"/>
              </w:rPr>
              <w:t>CLORETO DE POTÁSSIO 6% SOLUÇÃO ORAL – FRASCO 100ML</w:t>
            </w:r>
          </w:p>
        </w:tc>
        <w:tc>
          <w:tcPr>
            <w:tcW w:w="567" w:type="dxa"/>
            <w:tcBorders>
              <w:top w:val="single" w:color="000000" w:sz="4" w:space="0"/>
              <w:left w:val="single" w:color="000000" w:sz="4" w:space="0"/>
              <w:bottom w:val="single" w:color="000000" w:sz="4" w:space="0"/>
              <w:right w:val="single" w:color="000000" w:sz="4" w:space="0"/>
            </w:tcBorders>
            <w:vAlign w:val="center"/>
          </w:tcPr>
          <w:p w14:paraId="0217E99D">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6A69E55A">
            <w:pPr>
              <w:pStyle w:val="547"/>
              <w:tabs>
                <w:tab w:val="left" w:pos="567"/>
                <w:tab w:val="left" w:pos="1843"/>
              </w:tabs>
              <w:spacing w:before="60" w:after="60" w:line="288" w:lineRule="auto"/>
              <w:jc w:val="center"/>
            </w:pPr>
            <w:r>
              <w:rPr>
                <w:color w:val="000000"/>
                <w:sz w:val="19"/>
                <w:szCs w:val="19"/>
              </w:rPr>
              <w:t>600</w:t>
            </w:r>
          </w:p>
        </w:tc>
        <w:tc>
          <w:tcPr>
            <w:tcW w:w="994" w:type="dxa"/>
            <w:tcBorders>
              <w:top w:val="single" w:color="000000" w:sz="4" w:space="0"/>
              <w:left w:val="single" w:color="000000" w:sz="4" w:space="0"/>
              <w:bottom w:val="single" w:color="000000" w:sz="4" w:space="0"/>
              <w:right w:val="single" w:color="000000" w:sz="4" w:space="0"/>
            </w:tcBorders>
            <w:vAlign w:val="center"/>
          </w:tcPr>
          <w:p w14:paraId="7B90AC2C">
            <w:pPr>
              <w:pStyle w:val="547"/>
              <w:tabs>
                <w:tab w:val="left" w:pos="567"/>
                <w:tab w:val="left" w:pos="1843"/>
              </w:tabs>
              <w:spacing w:before="60" w:after="60" w:line="288" w:lineRule="auto"/>
              <w:jc w:val="center"/>
            </w:pPr>
            <w:r>
              <w:rPr>
                <w:sz w:val="19"/>
                <w:szCs w:val="19"/>
              </w:rPr>
              <w:t>150</w:t>
            </w:r>
          </w:p>
        </w:tc>
        <w:tc>
          <w:tcPr>
            <w:tcW w:w="1417" w:type="dxa"/>
            <w:tcBorders>
              <w:top w:val="single" w:color="000000" w:sz="4" w:space="0"/>
              <w:left w:val="single" w:color="000000" w:sz="4" w:space="0"/>
              <w:bottom w:val="single" w:color="000000" w:sz="4" w:space="0"/>
              <w:right w:val="single" w:color="000000" w:sz="4" w:space="0"/>
            </w:tcBorders>
            <w:vAlign w:val="center"/>
          </w:tcPr>
          <w:p w14:paraId="782A1C33">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0288D96D">
            <w:pPr>
              <w:pStyle w:val="547"/>
              <w:tabs>
                <w:tab w:val="left" w:pos="567"/>
                <w:tab w:val="left" w:pos="1843"/>
              </w:tabs>
              <w:spacing w:before="60" w:after="60" w:line="288" w:lineRule="auto"/>
              <w:jc w:val="center"/>
            </w:pPr>
            <w:r>
              <w:rPr>
                <w:color w:val="000000"/>
                <w:sz w:val="19"/>
                <w:szCs w:val="19"/>
              </w:rPr>
              <w:t>130</w:t>
            </w:r>
          </w:p>
        </w:tc>
        <w:tc>
          <w:tcPr>
            <w:tcW w:w="819" w:type="dxa"/>
            <w:tcBorders>
              <w:top w:val="single" w:color="000000" w:sz="4" w:space="0"/>
              <w:left w:val="single" w:color="000000" w:sz="4" w:space="0"/>
              <w:bottom w:val="single" w:color="000000" w:sz="4" w:space="0"/>
              <w:right w:val="single" w:color="000000" w:sz="4" w:space="0"/>
            </w:tcBorders>
            <w:vAlign w:val="center"/>
          </w:tcPr>
          <w:p w14:paraId="5709D8AD">
            <w:pPr>
              <w:pStyle w:val="547"/>
              <w:tabs>
                <w:tab w:val="left" w:pos="567"/>
                <w:tab w:val="left" w:pos="1843"/>
              </w:tabs>
              <w:spacing w:before="60" w:after="60" w:line="288" w:lineRule="auto"/>
              <w:jc w:val="center"/>
            </w:pPr>
            <w:r>
              <w:rPr>
                <w:color w:val="000000"/>
                <w:sz w:val="19"/>
                <w:szCs w:val="19"/>
              </w:rPr>
              <w:t>30</w:t>
            </w:r>
          </w:p>
        </w:tc>
      </w:tr>
      <w:tr w14:paraId="53D7F1CE">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00E73FAC">
            <w:pPr>
              <w:pStyle w:val="547"/>
              <w:tabs>
                <w:tab w:val="left" w:pos="567"/>
                <w:tab w:val="left" w:pos="1843"/>
              </w:tabs>
              <w:spacing w:before="60" w:after="60" w:line="288" w:lineRule="auto"/>
              <w:jc w:val="center"/>
            </w:pPr>
            <w:r>
              <w:rPr>
                <w:color w:val="000000"/>
                <w:sz w:val="19"/>
                <w:szCs w:val="19"/>
              </w:rPr>
              <w:t>67</w:t>
            </w:r>
          </w:p>
        </w:tc>
        <w:tc>
          <w:tcPr>
            <w:tcW w:w="2550" w:type="dxa"/>
            <w:tcBorders>
              <w:top w:val="single" w:color="000000" w:sz="4" w:space="0"/>
              <w:left w:val="single" w:color="000000" w:sz="4" w:space="0"/>
              <w:bottom w:val="single" w:color="000000" w:sz="4" w:space="0"/>
              <w:right w:val="single" w:color="000000" w:sz="4" w:space="0"/>
            </w:tcBorders>
            <w:vAlign w:val="center"/>
          </w:tcPr>
          <w:p w14:paraId="428253AB">
            <w:pPr>
              <w:pStyle w:val="547"/>
              <w:tabs>
                <w:tab w:val="left" w:pos="567"/>
                <w:tab w:val="left" w:pos="1843"/>
              </w:tabs>
              <w:spacing w:before="60" w:after="60" w:line="288" w:lineRule="auto"/>
              <w:jc w:val="left"/>
            </w:pPr>
            <w:r>
              <w:rPr>
                <w:sz w:val="19"/>
                <w:szCs w:val="19"/>
              </w:rPr>
              <w:t>CLORETO DE SÓDIO 0,9%/ 10ML</w:t>
            </w:r>
            <w:r>
              <w:rPr>
                <w:sz w:val="19"/>
                <w:szCs w:val="19"/>
              </w:rPr>
              <w:br w:type="textWrapping"/>
            </w:r>
            <w:r>
              <w:rPr>
                <w:sz w:val="19"/>
                <w:szCs w:val="19"/>
              </w:rPr>
              <w:t>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1CD0AB14">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0C3FE90C">
            <w:pPr>
              <w:pStyle w:val="547"/>
              <w:tabs>
                <w:tab w:val="left" w:pos="567"/>
                <w:tab w:val="left" w:pos="1843"/>
              </w:tabs>
              <w:spacing w:before="60" w:after="60" w:line="288" w:lineRule="auto"/>
              <w:jc w:val="center"/>
            </w:pPr>
            <w:r>
              <w:rPr>
                <w:color w:val="000000"/>
                <w:sz w:val="19"/>
                <w:szCs w:val="19"/>
              </w:rPr>
              <w:t>40.000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0ADC2F7A">
            <w:pPr>
              <w:pStyle w:val="547"/>
              <w:tabs>
                <w:tab w:val="left" w:pos="567"/>
                <w:tab w:val="left" w:pos="1843"/>
              </w:tabs>
              <w:spacing w:before="60" w:after="60" w:line="288" w:lineRule="auto"/>
              <w:jc w:val="center"/>
            </w:pPr>
            <w:r>
              <w:rPr>
                <w:sz w:val="19"/>
                <w:szCs w:val="19"/>
              </w:rPr>
              <w:t>13.000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3C16250D">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3898335F">
            <w:pPr>
              <w:pStyle w:val="547"/>
              <w:tabs>
                <w:tab w:val="left" w:pos="567"/>
                <w:tab w:val="left" w:pos="1843"/>
              </w:tabs>
              <w:spacing w:before="60" w:after="60" w:line="288" w:lineRule="auto"/>
              <w:jc w:val="center"/>
            </w:pPr>
            <w:r>
              <w:rPr>
                <w:color w:val="000000"/>
                <w:sz w:val="19"/>
                <w:szCs w:val="19"/>
              </w:rPr>
              <w:t>13.000</w:t>
            </w:r>
          </w:p>
        </w:tc>
        <w:tc>
          <w:tcPr>
            <w:tcW w:w="819" w:type="dxa"/>
            <w:tcBorders>
              <w:top w:val="single" w:color="000000" w:sz="4" w:space="0"/>
              <w:left w:val="single" w:color="000000" w:sz="4" w:space="0"/>
              <w:bottom w:val="single" w:color="000000" w:sz="4" w:space="0"/>
              <w:right w:val="single" w:color="000000" w:sz="4" w:space="0"/>
            </w:tcBorders>
            <w:vAlign w:val="center"/>
          </w:tcPr>
          <w:p w14:paraId="41F7A093">
            <w:pPr>
              <w:pStyle w:val="547"/>
              <w:tabs>
                <w:tab w:val="left" w:pos="567"/>
                <w:tab w:val="left" w:pos="1843"/>
              </w:tabs>
              <w:spacing w:before="60" w:after="60" w:line="288" w:lineRule="auto"/>
              <w:jc w:val="center"/>
            </w:pPr>
            <w:r>
              <w:rPr>
                <w:color w:val="000000"/>
                <w:sz w:val="19"/>
                <w:szCs w:val="19"/>
              </w:rPr>
              <w:t>3.300</w:t>
            </w:r>
          </w:p>
        </w:tc>
      </w:tr>
      <w:tr w14:paraId="473B250A">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1E6453D7">
            <w:pPr>
              <w:pStyle w:val="547"/>
              <w:tabs>
                <w:tab w:val="left" w:pos="567"/>
                <w:tab w:val="left" w:pos="1843"/>
              </w:tabs>
              <w:spacing w:before="60" w:after="60" w:line="288" w:lineRule="auto"/>
              <w:jc w:val="center"/>
            </w:pPr>
            <w:r>
              <w:rPr>
                <w:color w:val="000000"/>
                <w:sz w:val="19"/>
                <w:szCs w:val="19"/>
              </w:rPr>
              <w:t>68</w:t>
            </w:r>
          </w:p>
        </w:tc>
        <w:tc>
          <w:tcPr>
            <w:tcW w:w="2550" w:type="dxa"/>
            <w:tcBorders>
              <w:top w:val="single" w:color="000000" w:sz="4" w:space="0"/>
              <w:left w:val="single" w:color="000000" w:sz="4" w:space="0"/>
              <w:bottom w:val="single" w:color="000000" w:sz="4" w:space="0"/>
              <w:right w:val="single" w:color="000000" w:sz="4" w:space="0"/>
            </w:tcBorders>
            <w:vAlign w:val="center"/>
          </w:tcPr>
          <w:p w14:paraId="09F11715">
            <w:pPr>
              <w:pStyle w:val="547"/>
              <w:tabs>
                <w:tab w:val="left" w:pos="567"/>
                <w:tab w:val="left" w:pos="1843"/>
              </w:tabs>
              <w:spacing w:before="60" w:after="60" w:line="288" w:lineRule="auto"/>
              <w:jc w:val="left"/>
            </w:pPr>
            <w:r>
              <w:rPr>
                <w:sz w:val="19"/>
                <w:szCs w:val="19"/>
              </w:rPr>
              <w:t>CLORETO DE SÓDIO 20%/ 10ML</w:t>
            </w:r>
            <w:r>
              <w:rPr>
                <w:sz w:val="19"/>
                <w:szCs w:val="19"/>
              </w:rPr>
              <w:br w:type="textWrapping"/>
            </w:r>
            <w:r>
              <w:rPr>
                <w:sz w:val="19"/>
                <w:szCs w:val="19"/>
              </w:rPr>
              <w:t>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010F280C">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3D7FF64D">
            <w:pPr>
              <w:pStyle w:val="547"/>
              <w:tabs>
                <w:tab w:val="left" w:pos="567"/>
                <w:tab w:val="left" w:pos="1843"/>
              </w:tabs>
              <w:spacing w:before="60" w:after="60" w:line="288" w:lineRule="auto"/>
              <w:jc w:val="center"/>
            </w:pPr>
            <w:r>
              <w:rPr>
                <w:color w:val="000000"/>
                <w:sz w:val="19"/>
                <w:szCs w:val="19"/>
              </w:rPr>
              <w:t>400</w:t>
            </w:r>
          </w:p>
        </w:tc>
        <w:tc>
          <w:tcPr>
            <w:tcW w:w="994" w:type="dxa"/>
            <w:tcBorders>
              <w:top w:val="single" w:color="000000" w:sz="4" w:space="0"/>
              <w:left w:val="single" w:color="000000" w:sz="4" w:space="0"/>
              <w:bottom w:val="single" w:color="000000" w:sz="4" w:space="0"/>
              <w:right w:val="single" w:color="000000" w:sz="4" w:space="0"/>
            </w:tcBorders>
            <w:vAlign w:val="center"/>
          </w:tcPr>
          <w:p w14:paraId="7118CCAD">
            <w:pPr>
              <w:pStyle w:val="547"/>
              <w:tabs>
                <w:tab w:val="left" w:pos="567"/>
                <w:tab w:val="left" w:pos="1843"/>
              </w:tabs>
              <w:spacing w:before="60" w:after="60" w:line="288" w:lineRule="auto"/>
              <w:jc w:val="center"/>
            </w:pPr>
            <w:r>
              <w:rPr>
                <w:sz w:val="19"/>
                <w:szCs w:val="19"/>
              </w:rPr>
              <w:t>130</w:t>
            </w:r>
          </w:p>
        </w:tc>
        <w:tc>
          <w:tcPr>
            <w:tcW w:w="1417" w:type="dxa"/>
            <w:tcBorders>
              <w:top w:val="single" w:color="000000" w:sz="4" w:space="0"/>
              <w:left w:val="single" w:color="000000" w:sz="4" w:space="0"/>
              <w:bottom w:val="single" w:color="000000" w:sz="4" w:space="0"/>
              <w:right w:val="single" w:color="000000" w:sz="4" w:space="0"/>
            </w:tcBorders>
            <w:vAlign w:val="center"/>
          </w:tcPr>
          <w:p w14:paraId="5F70F2F2">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0B250F8D">
            <w:pPr>
              <w:pStyle w:val="547"/>
              <w:tabs>
                <w:tab w:val="left" w:pos="567"/>
                <w:tab w:val="left" w:pos="1843"/>
              </w:tabs>
              <w:spacing w:before="60" w:after="60" w:line="288" w:lineRule="auto"/>
              <w:jc w:val="center"/>
            </w:pPr>
            <w:r>
              <w:rPr>
                <w:color w:val="000000"/>
                <w:sz w:val="19"/>
                <w:szCs w:val="19"/>
              </w:rPr>
              <w:t>130</w:t>
            </w:r>
          </w:p>
        </w:tc>
        <w:tc>
          <w:tcPr>
            <w:tcW w:w="819" w:type="dxa"/>
            <w:tcBorders>
              <w:top w:val="single" w:color="000000" w:sz="4" w:space="0"/>
              <w:left w:val="single" w:color="000000" w:sz="4" w:space="0"/>
              <w:bottom w:val="single" w:color="000000" w:sz="4" w:space="0"/>
              <w:right w:val="single" w:color="000000" w:sz="4" w:space="0"/>
            </w:tcBorders>
            <w:vAlign w:val="center"/>
          </w:tcPr>
          <w:p w14:paraId="27D23B56">
            <w:pPr>
              <w:pStyle w:val="547"/>
              <w:tabs>
                <w:tab w:val="left" w:pos="567"/>
                <w:tab w:val="left" w:pos="1843"/>
              </w:tabs>
              <w:spacing w:before="60" w:after="60" w:line="288" w:lineRule="auto"/>
              <w:jc w:val="center"/>
            </w:pPr>
            <w:r>
              <w:rPr>
                <w:color w:val="000000"/>
                <w:sz w:val="19"/>
                <w:szCs w:val="19"/>
              </w:rPr>
              <w:t>30</w:t>
            </w:r>
          </w:p>
        </w:tc>
      </w:tr>
      <w:tr w14:paraId="7D67A821">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4308BF75">
            <w:pPr>
              <w:pStyle w:val="547"/>
              <w:tabs>
                <w:tab w:val="left" w:pos="567"/>
                <w:tab w:val="left" w:pos="1843"/>
              </w:tabs>
              <w:spacing w:before="60" w:after="60" w:line="288" w:lineRule="auto"/>
              <w:jc w:val="center"/>
            </w:pPr>
            <w:r>
              <w:rPr>
                <w:color w:val="000000"/>
                <w:sz w:val="19"/>
                <w:szCs w:val="19"/>
              </w:rPr>
              <w:t>69</w:t>
            </w:r>
          </w:p>
        </w:tc>
        <w:tc>
          <w:tcPr>
            <w:tcW w:w="2550" w:type="dxa"/>
            <w:tcBorders>
              <w:top w:val="single" w:color="000000" w:sz="4" w:space="0"/>
              <w:left w:val="single" w:color="000000" w:sz="4" w:space="0"/>
              <w:bottom w:val="single" w:color="000000" w:sz="4" w:space="0"/>
              <w:right w:val="single" w:color="000000" w:sz="4" w:space="0"/>
            </w:tcBorders>
            <w:vAlign w:val="center"/>
          </w:tcPr>
          <w:p w14:paraId="41A5C8A4">
            <w:pPr>
              <w:pStyle w:val="547"/>
              <w:tabs>
                <w:tab w:val="left" w:pos="567"/>
                <w:tab w:val="left" w:pos="1843"/>
              </w:tabs>
              <w:spacing w:before="60" w:after="60" w:line="288" w:lineRule="auto"/>
              <w:jc w:val="left"/>
            </w:pPr>
            <w:r>
              <w:rPr>
                <w:sz w:val="19"/>
                <w:szCs w:val="19"/>
              </w:rPr>
              <w:t>CLORPROMAZINA CLOR. 25MG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100F0CF4">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2C70AA29">
            <w:pPr>
              <w:pStyle w:val="547"/>
              <w:tabs>
                <w:tab w:val="left" w:pos="567"/>
                <w:tab w:val="left" w:pos="1843"/>
              </w:tabs>
              <w:spacing w:before="60" w:after="60" w:line="288" w:lineRule="auto"/>
              <w:jc w:val="center"/>
            </w:pPr>
            <w:r>
              <w:rPr>
                <w:color w:val="000000"/>
                <w:sz w:val="19"/>
                <w:szCs w:val="19"/>
              </w:rPr>
              <w:t>250.000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793C9F3D">
            <w:pPr>
              <w:pStyle w:val="547"/>
              <w:tabs>
                <w:tab w:val="left" w:pos="567"/>
                <w:tab w:val="left" w:pos="1843"/>
              </w:tabs>
              <w:spacing w:before="60" w:after="60" w:line="288" w:lineRule="auto"/>
              <w:jc w:val="center"/>
            </w:pPr>
            <w:r>
              <w:rPr>
                <w:sz w:val="19"/>
                <w:szCs w:val="19"/>
              </w:rPr>
              <w:t>83.000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25B5D7C8">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4C23C76E">
            <w:pPr>
              <w:pStyle w:val="547"/>
              <w:tabs>
                <w:tab w:val="left" w:pos="567"/>
                <w:tab w:val="left" w:pos="1843"/>
              </w:tabs>
              <w:spacing w:before="60" w:after="60" w:line="288" w:lineRule="auto"/>
              <w:jc w:val="center"/>
            </w:pPr>
            <w:r>
              <w:rPr>
                <w:color w:val="000000"/>
                <w:sz w:val="19"/>
                <w:szCs w:val="19"/>
              </w:rPr>
              <w:t>83.000</w:t>
            </w:r>
          </w:p>
        </w:tc>
        <w:tc>
          <w:tcPr>
            <w:tcW w:w="819" w:type="dxa"/>
            <w:tcBorders>
              <w:top w:val="single" w:color="000000" w:sz="4" w:space="0"/>
              <w:left w:val="single" w:color="000000" w:sz="4" w:space="0"/>
              <w:bottom w:val="single" w:color="000000" w:sz="4" w:space="0"/>
              <w:right w:val="single" w:color="000000" w:sz="4" w:space="0"/>
            </w:tcBorders>
            <w:vAlign w:val="center"/>
          </w:tcPr>
          <w:p w14:paraId="13A6B482">
            <w:pPr>
              <w:pStyle w:val="547"/>
              <w:tabs>
                <w:tab w:val="left" w:pos="567"/>
                <w:tab w:val="left" w:pos="1843"/>
              </w:tabs>
              <w:spacing w:before="60" w:after="60" w:line="288" w:lineRule="auto"/>
              <w:jc w:val="center"/>
            </w:pPr>
            <w:r>
              <w:rPr>
                <w:color w:val="000000"/>
                <w:sz w:val="19"/>
                <w:szCs w:val="19"/>
              </w:rPr>
              <w:t>20.800</w:t>
            </w:r>
          </w:p>
        </w:tc>
      </w:tr>
      <w:tr w14:paraId="71E2CC58">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0CA9F014">
            <w:pPr>
              <w:pStyle w:val="547"/>
              <w:tabs>
                <w:tab w:val="left" w:pos="567"/>
                <w:tab w:val="left" w:pos="1843"/>
              </w:tabs>
              <w:spacing w:before="60" w:after="60" w:line="288" w:lineRule="auto"/>
              <w:jc w:val="center"/>
            </w:pPr>
            <w:r>
              <w:rPr>
                <w:color w:val="000000"/>
                <w:sz w:val="19"/>
                <w:szCs w:val="19"/>
              </w:rPr>
              <w:t>70</w:t>
            </w:r>
          </w:p>
        </w:tc>
        <w:tc>
          <w:tcPr>
            <w:tcW w:w="2550" w:type="dxa"/>
            <w:tcBorders>
              <w:top w:val="single" w:color="000000" w:sz="4" w:space="0"/>
              <w:left w:val="single" w:color="000000" w:sz="4" w:space="0"/>
              <w:bottom w:val="single" w:color="000000" w:sz="4" w:space="0"/>
              <w:right w:val="single" w:color="000000" w:sz="4" w:space="0"/>
            </w:tcBorders>
            <w:vAlign w:val="center"/>
          </w:tcPr>
          <w:p w14:paraId="6E6BECEE">
            <w:pPr>
              <w:pStyle w:val="547"/>
              <w:tabs>
                <w:tab w:val="left" w:pos="567"/>
                <w:tab w:val="left" w:pos="1843"/>
              </w:tabs>
              <w:spacing w:before="60" w:after="60" w:line="288" w:lineRule="auto"/>
              <w:jc w:val="left"/>
            </w:pPr>
            <w:r>
              <w:rPr>
                <w:sz w:val="19"/>
                <w:szCs w:val="19"/>
              </w:rPr>
              <w:t>CLORPROMAZINA CLOR. 25MG/ 5ML 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3D6D531C">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261A1B56">
            <w:pPr>
              <w:pStyle w:val="547"/>
              <w:tabs>
                <w:tab w:val="left" w:pos="567"/>
                <w:tab w:val="left" w:pos="1843"/>
              </w:tabs>
              <w:spacing w:before="60" w:after="60" w:line="288" w:lineRule="auto"/>
              <w:jc w:val="center"/>
            </w:pPr>
            <w:r>
              <w:rPr>
                <w:color w:val="000000"/>
                <w:sz w:val="19"/>
                <w:szCs w:val="19"/>
              </w:rPr>
              <w:t>300</w:t>
            </w:r>
          </w:p>
        </w:tc>
        <w:tc>
          <w:tcPr>
            <w:tcW w:w="994" w:type="dxa"/>
            <w:tcBorders>
              <w:top w:val="single" w:color="000000" w:sz="4" w:space="0"/>
              <w:left w:val="single" w:color="000000" w:sz="4" w:space="0"/>
              <w:bottom w:val="single" w:color="000000" w:sz="4" w:space="0"/>
              <w:right w:val="single" w:color="000000" w:sz="4" w:space="0"/>
            </w:tcBorders>
            <w:vAlign w:val="center"/>
          </w:tcPr>
          <w:p w14:paraId="529774A1">
            <w:pPr>
              <w:pStyle w:val="547"/>
              <w:tabs>
                <w:tab w:val="left" w:pos="567"/>
                <w:tab w:val="left" w:pos="1843"/>
              </w:tabs>
              <w:spacing w:before="60" w:after="60" w:line="288" w:lineRule="auto"/>
              <w:jc w:val="center"/>
            </w:pPr>
            <w:r>
              <w:rPr>
                <w:sz w:val="19"/>
                <w:szCs w:val="19"/>
              </w:rPr>
              <w:t>100</w:t>
            </w:r>
          </w:p>
        </w:tc>
        <w:tc>
          <w:tcPr>
            <w:tcW w:w="1417" w:type="dxa"/>
            <w:tcBorders>
              <w:top w:val="single" w:color="000000" w:sz="4" w:space="0"/>
              <w:left w:val="single" w:color="000000" w:sz="4" w:space="0"/>
              <w:bottom w:val="single" w:color="000000" w:sz="4" w:space="0"/>
              <w:right w:val="single" w:color="000000" w:sz="4" w:space="0"/>
            </w:tcBorders>
            <w:vAlign w:val="center"/>
          </w:tcPr>
          <w:p w14:paraId="17621BC8">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29D09296">
            <w:pPr>
              <w:pStyle w:val="547"/>
              <w:tabs>
                <w:tab w:val="left" w:pos="567"/>
                <w:tab w:val="left" w:pos="1843"/>
              </w:tabs>
              <w:spacing w:before="60" w:after="60" w:line="288" w:lineRule="auto"/>
              <w:jc w:val="center"/>
            </w:pPr>
            <w:r>
              <w:rPr>
                <w:color w:val="000000"/>
                <w:sz w:val="19"/>
                <w:szCs w:val="19"/>
              </w:rPr>
              <w:t>50</w:t>
            </w:r>
          </w:p>
        </w:tc>
        <w:tc>
          <w:tcPr>
            <w:tcW w:w="819" w:type="dxa"/>
            <w:tcBorders>
              <w:top w:val="single" w:color="000000" w:sz="4" w:space="0"/>
              <w:left w:val="single" w:color="000000" w:sz="4" w:space="0"/>
              <w:bottom w:val="single" w:color="000000" w:sz="4" w:space="0"/>
              <w:right w:val="single" w:color="000000" w:sz="4" w:space="0"/>
            </w:tcBorders>
            <w:vAlign w:val="center"/>
          </w:tcPr>
          <w:p w14:paraId="4194508B">
            <w:pPr>
              <w:pStyle w:val="547"/>
              <w:tabs>
                <w:tab w:val="left" w:pos="567"/>
                <w:tab w:val="left" w:pos="1843"/>
              </w:tabs>
              <w:spacing w:before="60" w:after="60" w:line="288" w:lineRule="auto"/>
              <w:jc w:val="center"/>
            </w:pPr>
            <w:r>
              <w:rPr>
                <w:color w:val="000000"/>
                <w:sz w:val="19"/>
                <w:szCs w:val="19"/>
              </w:rPr>
              <w:t>10</w:t>
            </w:r>
          </w:p>
        </w:tc>
      </w:tr>
      <w:tr w14:paraId="7BA85E7D">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24C642BB">
            <w:pPr>
              <w:pStyle w:val="547"/>
              <w:tabs>
                <w:tab w:val="left" w:pos="567"/>
                <w:tab w:val="left" w:pos="1843"/>
              </w:tabs>
              <w:spacing w:before="60" w:after="60" w:line="288" w:lineRule="auto"/>
              <w:jc w:val="center"/>
            </w:pPr>
            <w:r>
              <w:rPr>
                <w:color w:val="000000"/>
                <w:sz w:val="19"/>
                <w:szCs w:val="19"/>
              </w:rPr>
              <w:t>71</w:t>
            </w:r>
          </w:p>
        </w:tc>
        <w:tc>
          <w:tcPr>
            <w:tcW w:w="2550" w:type="dxa"/>
            <w:tcBorders>
              <w:top w:val="single" w:color="000000" w:sz="4" w:space="0"/>
              <w:left w:val="single" w:color="000000" w:sz="4" w:space="0"/>
              <w:bottom w:val="single" w:color="000000" w:sz="4" w:space="0"/>
              <w:right w:val="single" w:color="000000" w:sz="4" w:space="0"/>
            </w:tcBorders>
            <w:vAlign w:val="center"/>
          </w:tcPr>
          <w:p w14:paraId="64FAD606">
            <w:pPr>
              <w:pStyle w:val="547"/>
              <w:tabs>
                <w:tab w:val="left" w:pos="567"/>
                <w:tab w:val="left" w:pos="1843"/>
              </w:tabs>
              <w:spacing w:before="60" w:after="60" w:line="288" w:lineRule="auto"/>
              <w:jc w:val="left"/>
            </w:pPr>
            <w:r>
              <w:rPr>
                <w:sz w:val="19"/>
                <w:szCs w:val="19"/>
              </w:rPr>
              <w:t>CLORPROMAZINA CLOR. 40MG/ 1ML GOTAS – FRASCO 20ML</w:t>
            </w:r>
          </w:p>
        </w:tc>
        <w:tc>
          <w:tcPr>
            <w:tcW w:w="567" w:type="dxa"/>
            <w:tcBorders>
              <w:top w:val="single" w:color="000000" w:sz="4" w:space="0"/>
              <w:left w:val="single" w:color="000000" w:sz="4" w:space="0"/>
              <w:bottom w:val="single" w:color="000000" w:sz="4" w:space="0"/>
              <w:right w:val="single" w:color="000000" w:sz="4" w:space="0"/>
            </w:tcBorders>
            <w:vAlign w:val="center"/>
          </w:tcPr>
          <w:p w14:paraId="05F19912">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208A08CE">
            <w:pPr>
              <w:pStyle w:val="547"/>
              <w:tabs>
                <w:tab w:val="left" w:pos="567"/>
                <w:tab w:val="left" w:pos="1843"/>
              </w:tabs>
              <w:spacing w:before="60" w:after="60" w:line="288" w:lineRule="auto"/>
              <w:jc w:val="center"/>
            </w:pPr>
            <w:r>
              <w:rPr>
                <w:color w:val="000000"/>
                <w:sz w:val="19"/>
                <w:szCs w:val="19"/>
              </w:rPr>
              <w:t>800</w:t>
            </w:r>
          </w:p>
        </w:tc>
        <w:tc>
          <w:tcPr>
            <w:tcW w:w="994" w:type="dxa"/>
            <w:tcBorders>
              <w:top w:val="single" w:color="000000" w:sz="4" w:space="0"/>
              <w:left w:val="single" w:color="000000" w:sz="4" w:space="0"/>
              <w:bottom w:val="single" w:color="000000" w:sz="4" w:space="0"/>
              <w:right w:val="single" w:color="000000" w:sz="4" w:space="0"/>
            </w:tcBorders>
            <w:vAlign w:val="center"/>
          </w:tcPr>
          <w:p w14:paraId="6A808254">
            <w:pPr>
              <w:pStyle w:val="547"/>
              <w:tabs>
                <w:tab w:val="left" w:pos="567"/>
                <w:tab w:val="left" w:pos="1843"/>
              </w:tabs>
              <w:spacing w:before="60" w:after="60" w:line="288" w:lineRule="auto"/>
              <w:jc w:val="center"/>
            </w:pPr>
            <w:r>
              <w:rPr>
                <w:sz w:val="19"/>
                <w:szCs w:val="19"/>
              </w:rPr>
              <w:t>200</w:t>
            </w:r>
          </w:p>
        </w:tc>
        <w:tc>
          <w:tcPr>
            <w:tcW w:w="1417" w:type="dxa"/>
            <w:tcBorders>
              <w:top w:val="single" w:color="000000" w:sz="4" w:space="0"/>
              <w:left w:val="single" w:color="000000" w:sz="4" w:space="0"/>
              <w:bottom w:val="single" w:color="000000" w:sz="4" w:space="0"/>
              <w:right w:val="single" w:color="000000" w:sz="4" w:space="0"/>
            </w:tcBorders>
            <w:vAlign w:val="center"/>
          </w:tcPr>
          <w:p w14:paraId="5F14B2E5">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381FE7FD">
            <w:pPr>
              <w:pStyle w:val="547"/>
              <w:tabs>
                <w:tab w:val="left" w:pos="567"/>
                <w:tab w:val="left" w:pos="1843"/>
              </w:tabs>
              <w:spacing w:before="60" w:after="60" w:line="288" w:lineRule="auto"/>
              <w:jc w:val="center"/>
            </w:pPr>
            <w:r>
              <w:rPr>
                <w:color w:val="000000"/>
                <w:sz w:val="19"/>
                <w:szCs w:val="19"/>
              </w:rPr>
              <w:t>200</w:t>
            </w:r>
          </w:p>
        </w:tc>
        <w:tc>
          <w:tcPr>
            <w:tcW w:w="819" w:type="dxa"/>
            <w:tcBorders>
              <w:top w:val="single" w:color="000000" w:sz="4" w:space="0"/>
              <w:left w:val="single" w:color="000000" w:sz="4" w:space="0"/>
              <w:bottom w:val="single" w:color="000000" w:sz="4" w:space="0"/>
              <w:right w:val="single" w:color="000000" w:sz="4" w:space="0"/>
            </w:tcBorders>
            <w:vAlign w:val="center"/>
          </w:tcPr>
          <w:p w14:paraId="3B13A4DC">
            <w:pPr>
              <w:pStyle w:val="547"/>
              <w:tabs>
                <w:tab w:val="left" w:pos="567"/>
                <w:tab w:val="left" w:pos="1843"/>
              </w:tabs>
              <w:spacing w:before="60" w:after="60" w:line="288" w:lineRule="auto"/>
              <w:jc w:val="center"/>
            </w:pPr>
            <w:r>
              <w:rPr>
                <w:color w:val="000000"/>
                <w:sz w:val="19"/>
                <w:szCs w:val="19"/>
              </w:rPr>
              <w:t>50</w:t>
            </w:r>
          </w:p>
        </w:tc>
      </w:tr>
      <w:tr w14:paraId="5D2BFFB3">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053DE80F">
            <w:pPr>
              <w:pStyle w:val="547"/>
              <w:tabs>
                <w:tab w:val="left" w:pos="567"/>
                <w:tab w:val="left" w:pos="1843"/>
              </w:tabs>
              <w:spacing w:before="60" w:after="60" w:line="288" w:lineRule="auto"/>
              <w:jc w:val="center"/>
            </w:pPr>
            <w:r>
              <w:rPr>
                <w:color w:val="000000"/>
                <w:sz w:val="19"/>
                <w:szCs w:val="19"/>
              </w:rPr>
              <w:t>72</w:t>
            </w:r>
          </w:p>
        </w:tc>
        <w:tc>
          <w:tcPr>
            <w:tcW w:w="2550" w:type="dxa"/>
            <w:tcBorders>
              <w:top w:val="single" w:color="000000" w:sz="4" w:space="0"/>
              <w:left w:val="single" w:color="000000" w:sz="4" w:space="0"/>
              <w:bottom w:val="single" w:color="000000" w:sz="4" w:space="0"/>
              <w:right w:val="single" w:color="000000" w:sz="4" w:space="0"/>
            </w:tcBorders>
            <w:vAlign w:val="center"/>
          </w:tcPr>
          <w:p w14:paraId="32FC4AA9">
            <w:pPr>
              <w:pStyle w:val="547"/>
              <w:tabs>
                <w:tab w:val="left" w:pos="567"/>
                <w:tab w:val="left" w:pos="1843"/>
              </w:tabs>
              <w:spacing w:before="60" w:after="60" w:line="288" w:lineRule="auto"/>
              <w:jc w:val="left"/>
            </w:pPr>
            <w:r>
              <w:rPr>
                <w:sz w:val="19"/>
                <w:szCs w:val="19"/>
              </w:rPr>
              <w:t>CLORPROMAZINA CLOR. 100MG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13C90C9D">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22F5A6FF">
            <w:pPr>
              <w:pStyle w:val="547"/>
              <w:tabs>
                <w:tab w:val="left" w:pos="567"/>
                <w:tab w:val="left" w:pos="1843"/>
              </w:tabs>
              <w:spacing w:before="60" w:after="60" w:line="288" w:lineRule="auto"/>
              <w:jc w:val="center"/>
            </w:pPr>
            <w:r>
              <w:rPr>
                <w:color w:val="000000"/>
                <w:sz w:val="19"/>
                <w:szCs w:val="19"/>
              </w:rPr>
              <w:t>170.000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451454CF">
            <w:pPr>
              <w:pStyle w:val="547"/>
              <w:tabs>
                <w:tab w:val="left" w:pos="567"/>
                <w:tab w:val="left" w:pos="1843"/>
              </w:tabs>
              <w:spacing w:before="60" w:after="60" w:line="288" w:lineRule="auto"/>
              <w:jc w:val="center"/>
            </w:pPr>
            <w:r>
              <w:rPr>
                <w:sz w:val="19"/>
                <w:szCs w:val="19"/>
              </w:rPr>
              <w:t>55.000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380670AD">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6A1D70C4">
            <w:pPr>
              <w:pStyle w:val="547"/>
              <w:tabs>
                <w:tab w:val="left" w:pos="567"/>
                <w:tab w:val="left" w:pos="1843"/>
              </w:tabs>
              <w:spacing w:before="60" w:after="60" w:line="288" w:lineRule="auto"/>
              <w:jc w:val="center"/>
            </w:pPr>
            <w:r>
              <w:rPr>
                <w:color w:val="000000"/>
                <w:sz w:val="19"/>
                <w:szCs w:val="19"/>
              </w:rPr>
              <w:t>50.000</w:t>
            </w:r>
          </w:p>
        </w:tc>
        <w:tc>
          <w:tcPr>
            <w:tcW w:w="819" w:type="dxa"/>
            <w:tcBorders>
              <w:top w:val="single" w:color="000000" w:sz="4" w:space="0"/>
              <w:left w:val="single" w:color="000000" w:sz="4" w:space="0"/>
              <w:bottom w:val="single" w:color="000000" w:sz="4" w:space="0"/>
              <w:right w:val="single" w:color="000000" w:sz="4" w:space="0"/>
            </w:tcBorders>
            <w:vAlign w:val="center"/>
          </w:tcPr>
          <w:p w14:paraId="067BF9D4">
            <w:pPr>
              <w:pStyle w:val="547"/>
              <w:tabs>
                <w:tab w:val="left" w:pos="567"/>
                <w:tab w:val="left" w:pos="1843"/>
              </w:tabs>
              <w:spacing w:before="60" w:after="60" w:line="288" w:lineRule="auto"/>
              <w:jc w:val="center"/>
            </w:pPr>
            <w:r>
              <w:rPr>
                <w:color w:val="000000"/>
                <w:sz w:val="19"/>
                <w:szCs w:val="19"/>
              </w:rPr>
              <w:t>12.600</w:t>
            </w:r>
          </w:p>
        </w:tc>
      </w:tr>
      <w:tr w14:paraId="2C2132BA">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7BFD4D04">
            <w:pPr>
              <w:pStyle w:val="547"/>
              <w:tabs>
                <w:tab w:val="left" w:pos="567"/>
                <w:tab w:val="left" w:pos="1843"/>
              </w:tabs>
              <w:spacing w:before="60" w:after="60" w:line="288" w:lineRule="auto"/>
              <w:jc w:val="center"/>
            </w:pPr>
            <w:r>
              <w:rPr>
                <w:color w:val="000000"/>
                <w:sz w:val="19"/>
                <w:szCs w:val="19"/>
              </w:rPr>
              <w:t>73</w:t>
            </w:r>
          </w:p>
        </w:tc>
        <w:tc>
          <w:tcPr>
            <w:tcW w:w="2550" w:type="dxa"/>
            <w:tcBorders>
              <w:top w:val="single" w:color="000000" w:sz="4" w:space="0"/>
              <w:left w:val="single" w:color="000000" w:sz="4" w:space="0"/>
              <w:bottom w:val="single" w:color="000000" w:sz="4" w:space="0"/>
              <w:right w:val="single" w:color="000000" w:sz="4" w:space="0"/>
            </w:tcBorders>
            <w:vAlign w:val="center"/>
          </w:tcPr>
          <w:p w14:paraId="3F808E3C">
            <w:pPr>
              <w:pStyle w:val="547"/>
              <w:tabs>
                <w:tab w:val="left" w:pos="567"/>
                <w:tab w:val="left" w:pos="1843"/>
              </w:tabs>
              <w:spacing w:before="60" w:after="60" w:line="288" w:lineRule="auto"/>
              <w:jc w:val="left"/>
            </w:pPr>
            <w:r>
              <w:rPr>
                <w:sz w:val="19"/>
                <w:szCs w:val="19"/>
              </w:rPr>
              <w:t>COLAGENASE 0,6U.I./ CLORANFENICOL 0,01GR. POMADA – TUBO 30GR.</w:t>
            </w:r>
          </w:p>
        </w:tc>
        <w:tc>
          <w:tcPr>
            <w:tcW w:w="567" w:type="dxa"/>
            <w:tcBorders>
              <w:top w:val="single" w:color="000000" w:sz="4" w:space="0"/>
              <w:left w:val="single" w:color="000000" w:sz="4" w:space="0"/>
              <w:bottom w:val="single" w:color="000000" w:sz="4" w:space="0"/>
              <w:right w:val="single" w:color="000000" w:sz="4" w:space="0"/>
            </w:tcBorders>
            <w:vAlign w:val="center"/>
          </w:tcPr>
          <w:p w14:paraId="41DD7055">
            <w:pPr>
              <w:pStyle w:val="547"/>
              <w:tabs>
                <w:tab w:val="left" w:pos="567"/>
                <w:tab w:val="left" w:pos="1843"/>
              </w:tabs>
              <w:spacing w:before="60" w:after="60" w:line="288" w:lineRule="auto"/>
              <w:jc w:val="center"/>
            </w:pPr>
            <w:r>
              <w:rPr>
                <w:sz w:val="19"/>
                <w:szCs w:val="19"/>
              </w:rPr>
              <w:t>TB</w:t>
            </w:r>
          </w:p>
        </w:tc>
        <w:tc>
          <w:tcPr>
            <w:tcW w:w="1134" w:type="dxa"/>
            <w:tcBorders>
              <w:top w:val="single" w:color="000000" w:sz="4" w:space="0"/>
              <w:left w:val="single" w:color="000000" w:sz="4" w:space="0"/>
              <w:bottom w:val="single" w:color="000000" w:sz="4" w:space="0"/>
              <w:right w:val="single" w:color="000000" w:sz="4" w:space="0"/>
            </w:tcBorders>
            <w:vAlign w:val="center"/>
          </w:tcPr>
          <w:p w14:paraId="672B533B">
            <w:pPr>
              <w:pStyle w:val="547"/>
              <w:tabs>
                <w:tab w:val="left" w:pos="567"/>
                <w:tab w:val="left" w:pos="1843"/>
              </w:tabs>
              <w:spacing w:before="60" w:after="60" w:line="288" w:lineRule="auto"/>
              <w:jc w:val="center"/>
            </w:pPr>
            <w:r>
              <w:rPr>
                <w:color w:val="000000"/>
                <w:sz w:val="19"/>
                <w:szCs w:val="19"/>
              </w:rPr>
              <w:t>2.600</w:t>
            </w:r>
          </w:p>
        </w:tc>
        <w:tc>
          <w:tcPr>
            <w:tcW w:w="994" w:type="dxa"/>
            <w:tcBorders>
              <w:top w:val="single" w:color="000000" w:sz="4" w:space="0"/>
              <w:left w:val="single" w:color="000000" w:sz="4" w:space="0"/>
              <w:bottom w:val="single" w:color="000000" w:sz="4" w:space="0"/>
              <w:right w:val="single" w:color="000000" w:sz="4" w:space="0"/>
            </w:tcBorders>
            <w:vAlign w:val="center"/>
          </w:tcPr>
          <w:p w14:paraId="0424DCEC">
            <w:pPr>
              <w:pStyle w:val="547"/>
              <w:tabs>
                <w:tab w:val="left" w:pos="567"/>
                <w:tab w:val="left" w:pos="1843"/>
              </w:tabs>
              <w:spacing w:before="60" w:after="60" w:line="288" w:lineRule="auto"/>
              <w:jc w:val="center"/>
            </w:pPr>
            <w:r>
              <w:rPr>
                <w:sz w:val="19"/>
                <w:szCs w:val="19"/>
              </w:rPr>
              <w:t>860</w:t>
            </w:r>
          </w:p>
        </w:tc>
        <w:tc>
          <w:tcPr>
            <w:tcW w:w="1417" w:type="dxa"/>
            <w:tcBorders>
              <w:top w:val="single" w:color="000000" w:sz="4" w:space="0"/>
              <w:left w:val="single" w:color="000000" w:sz="4" w:space="0"/>
              <w:bottom w:val="single" w:color="000000" w:sz="4" w:space="0"/>
              <w:right w:val="single" w:color="000000" w:sz="4" w:space="0"/>
            </w:tcBorders>
            <w:vAlign w:val="center"/>
          </w:tcPr>
          <w:p w14:paraId="153BFF16">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39B5AF0E">
            <w:pPr>
              <w:pStyle w:val="547"/>
              <w:tabs>
                <w:tab w:val="left" w:pos="567"/>
                <w:tab w:val="left" w:pos="1843"/>
              </w:tabs>
              <w:spacing w:before="60" w:after="60" w:line="288" w:lineRule="auto"/>
              <w:jc w:val="center"/>
            </w:pPr>
            <w:r>
              <w:rPr>
                <w:color w:val="000000"/>
                <w:sz w:val="19"/>
                <w:szCs w:val="19"/>
              </w:rPr>
              <w:t>860</w:t>
            </w:r>
          </w:p>
        </w:tc>
        <w:tc>
          <w:tcPr>
            <w:tcW w:w="819" w:type="dxa"/>
            <w:tcBorders>
              <w:top w:val="single" w:color="000000" w:sz="4" w:space="0"/>
              <w:left w:val="single" w:color="000000" w:sz="4" w:space="0"/>
              <w:bottom w:val="single" w:color="000000" w:sz="4" w:space="0"/>
              <w:right w:val="single" w:color="000000" w:sz="4" w:space="0"/>
            </w:tcBorders>
            <w:vAlign w:val="center"/>
          </w:tcPr>
          <w:p w14:paraId="0A09918B">
            <w:pPr>
              <w:pStyle w:val="547"/>
              <w:tabs>
                <w:tab w:val="left" w:pos="567"/>
                <w:tab w:val="left" w:pos="1843"/>
              </w:tabs>
              <w:spacing w:before="60" w:after="60" w:line="288" w:lineRule="auto"/>
              <w:jc w:val="center"/>
            </w:pPr>
            <w:r>
              <w:rPr>
                <w:color w:val="000000"/>
                <w:sz w:val="19"/>
                <w:szCs w:val="19"/>
              </w:rPr>
              <w:t>200</w:t>
            </w:r>
          </w:p>
        </w:tc>
      </w:tr>
      <w:tr w14:paraId="414699CF">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10A3CA03">
            <w:pPr>
              <w:pStyle w:val="547"/>
              <w:tabs>
                <w:tab w:val="left" w:pos="567"/>
                <w:tab w:val="left" w:pos="1843"/>
              </w:tabs>
              <w:spacing w:before="60" w:after="60" w:line="288" w:lineRule="auto"/>
              <w:jc w:val="center"/>
            </w:pPr>
            <w:r>
              <w:rPr>
                <w:color w:val="000000"/>
                <w:sz w:val="19"/>
                <w:szCs w:val="19"/>
              </w:rPr>
              <w:t>74</w:t>
            </w:r>
          </w:p>
        </w:tc>
        <w:tc>
          <w:tcPr>
            <w:tcW w:w="2550" w:type="dxa"/>
            <w:tcBorders>
              <w:top w:val="single" w:color="000000" w:sz="4" w:space="0"/>
              <w:left w:val="single" w:color="000000" w:sz="4" w:space="0"/>
              <w:bottom w:val="single" w:color="000000" w:sz="4" w:space="0"/>
              <w:right w:val="single" w:color="000000" w:sz="4" w:space="0"/>
            </w:tcBorders>
            <w:vAlign w:val="center"/>
          </w:tcPr>
          <w:p w14:paraId="768990A8">
            <w:pPr>
              <w:pStyle w:val="547"/>
              <w:tabs>
                <w:tab w:val="left" w:pos="567"/>
                <w:tab w:val="left" w:pos="1843"/>
              </w:tabs>
              <w:spacing w:before="60" w:after="60" w:line="288" w:lineRule="auto"/>
              <w:jc w:val="left"/>
            </w:pPr>
            <w:r>
              <w:rPr>
                <w:sz w:val="19"/>
                <w:szCs w:val="19"/>
              </w:rPr>
              <w:t>COMPLEXO B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167F6662">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30878010">
            <w:pPr>
              <w:pStyle w:val="547"/>
              <w:tabs>
                <w:tab w:val="left" w:pos="567"/>
                <w:tab w:val="left" w:pos="1843"/>
              </w:tabs>
              <w:spacing w:before="60" w:after="60" w:line="288" w:lineRule="auto"/>
              <w:jc w:val="center"/>
            </w:pPr>
            <w:r>
              <w:rPr>
                <w:color w:val="000000"/>
                <w:sz w:val="19"/>
                <w:szCs w:val="19"/>
              </w:rPr>
              <w:t>300.000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5948C412">
            <w:pPr>
              <w:pStyle w:val="547"/>
              <w:tabs>
                <w:tab w:val="left" w:pos="567"/>
                <w:tab w:val="left" w:pos="1843"/>
              </w:tabs>
              <w:spacing w:before="60" w:after="60" w:line="288" w:lineRule="auto"/>
              <w:jc w:val="center"/>
            </w:pPr>
            <w:r>
              <w:rPr>
                <w:sz w:val="19"/>
                <w:szCs w:val="19"/>
              </w:rPr>
              <w:t>90.000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5796D3B5">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5044B98B">
            <w:pPr>
              <w:pStyle w:val="547"/>
              <w:tabs>
                <w:tab w:val="left" w:pos="567"/>
                <w:tab w:val="left" w:pos="1843"/>
              </w:tabs>
              <w:spacing w:before="60" w:after="60" w:line="288" w:lineRule="auto"/>
              <w:jc w:val="center"/>
            </w:pPr>
            <w:r>
              <w:rPr>
                <w:color w:val="000000"/>
                <w:sz w:val="19"/>
                <w:szCs w:val="19"/>
              </w:rPr>
              <w:t>80.000</w:t>
            </w:r>
          </w:p>
        </w:tc>
        <w:tc>
          <w:tcPr>
            <w:tcW w:w="819" w:type="dxa"/>
            <w:tcBorders>
              <w:top w:val="single" w:color="000000" w:sz="4" w:space="0"/>
              <w:left w:val="single" w:color="000000" w:sz="4" w:space="0"/>
              <w:bottom w:val="single" w:color="000000" w:sz="4" w:space="0"/>
              <w:right w:val="single" w:color="000000" w:sz="4" w:space="0"/>
            </w:tcBorders>
            <w:vAlign w:val="center"/>
          </w:tcPr>
          <w:p w14:paraId="778EEDD2">
            <w:pPr>
              <w:pStyle w:val="547"/>
              <w:tabs>
                <w:tab w:val="left" w:pos="567"/>
                <w:tab w:val="left" w:pos="1843"/>
              </w:tabs>
              <w:spacing w:before="60" w:after="60" w:line="288" w:lineRule="auto"/>
              <w:jc w:val="center"/>
            </w:pPr>
            <w:r>
              <w:rPr>
                <w:color w:val="000000"/>
                <w:sz w:val="19"/>
                <w:szCs w:val="19"/>
              </w:rPr>
              <w:t>20.800</w:t>
            </w:r>
          </w:p>
        </w:tc>
      </w:tr>
      <w:tr w14:paraId="05A8F426">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4C87723D">
            <w:pPr>
              <w:pStyle w:val="547"/>
              <w:tabs>
                <w:tab w:val="left" w:pos="567"/>
                <w:tab w:val="left" w:pos="1843"/>
              </w:tabs>
              <w:spacing w:before="60" w:after="60" w:line="288" w:lineRule="auto"/>
              <w:jc w:val="center"/>
            </w:pPr>
            <w:r>
              <w:rPr>
                <w:color w:val="000000"/>
                <w:sz w:val="19"/>
                <w:szCs w:val="19"/>
              </w:rPr>
              <w:t>75</w:t>
            </w:r>
          </w:p>
        </w:tc>
        <w:tc>
          <w:tcPr>
            <w:tcW w:w="2550" w:type="dxa"/>
            <w:tcBorders>
              <w:top w:val="single" w:color="000000" w:sz="4" w:space="0"/>
              <w:left w:val="single" w:color="000000" w:sz="4" w:space="0"/>
              <w:bottom w:val="single" w:color="000000" w:sz="4" w:space="0"/>
              <w:right w:val="single" w:color="000000" w:sz="4" w:space="0"/>
            </w:tcBorders>
            <w:vAlign w:val="center"/>
          </w:tcPr>
          <w:p w14:paraId="0336786A">
            <w:pPr>
              <w:pStyle w:val="547"/>
              <w:tabs>
                <w:tab w:val="left" w:pos="567"/>
                <w:tab w:val="left" w:pos="1843"/>
              </w:tabs>
              <w:spacing w:before="60" w:after="60" w:line="288" w:lineRule="auto"/>
              <w:jc w:val="left"/>
            </w:pPr>
            <w:r>
              <w:rPr>
                <w:sz w:val="19"/>
                <w:szCs w:val="19"/>
              </w:rPr>
              <w:t>COMPLEXO-B 2ML 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5BB61D59">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7490CAEE">
            <w:pPr>
              <w:pStyle w:val="547"/>
              <w:tabs>
                <w:tab w:val="left" w:pos="567"/>
                <w:tab w:val="left" w:pos="1843"/>
              </w:tabs>
              <w:spacing w:before="60" w:after="60" w:line="288" w:lineRule="auto"/>
              <w:jc w:val="center"/>
            </w:pPr>
            <w:r>
              <w:rPr>
                <w:color w:val="000000"/>
                <w:sz w:val="19"/>
                <w:szCs w:val="19"/>
              </w:rPr>
              <w:t>8.000</w:t>
            </w:r>
          </w:p>
        </w:tc>
        <w:tc>
          <w:tcPr>
            <w:tcW w:w="994" w:type="dxa"/>
            <w:tcBorders>
              <w:top w:val="single" w:color="000000" w:sz="4" w:space="0"/>
              <w:left w:val="single" w:color="000000" w:sz="4" w:space="0"/>
              <w:bottom w:val="single" w:color="000000" w:sz="4" w:space="0"/>
              <w:right w:val="single" w:color="000000" w:sz="4" w:space="0"/>
            </w:tcBorders>
            <w:vAlign w:val="center"/>
          </w:tcPr>
          <w:p w14:paraId="71C5F702">
            <w:pPr>
              <w:pStyle w:val="547"/>
              <w:tabs>
                <w:tab w:val="left" w:pos="567"/>
                <w:tab w:val="left" w:pos="1843"/>
              </w:tabs>
              <w:spacing w:before="60" w:after="60" w:line="288" w:lineRule="auto"/>
              <w:jc w:val="center"/>
            </w:pPr>
            <w:r>
              <w:rPr>
                <w:sz w:val="19"/>
                <w:szCs w:val="19"/>
              </w:rPr>
              <w:t>2.000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52A1ECF4">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290C35C4">
            <w:pPr>
              <w:pStyle w:val="547"/>
              <w:tabs>
                <w:tab w:val="left" w:pos="567"/>
                <w:tab w:val="left" w:pos="1843"/>
              </w:tabs>
              <w:spacing w:before="60" w:after="60" w:line="288" w:lineRule="auto"/>
              <w:jc w:val="center"/>
            </w:pPr>
            <w:r>
              <w:rPr>
                <w:color w:val="000000"/>
                <w:sz w:val="19"/>
                <w:szCs w:val="19"/>
              </w:rPr>
              <w:t>1.700</w:t>
            </w:r>
          </w:p>
        </w:tc>
        <w:tc>
          <w:tcPr>
            <w:tcW w:w="819" w:type="dxa"/>
            <w:tcBorders>
              <w:top w:val="single" w:color="000000" w:sz="4" w:space="0"/>
              <w:left w:val="single" w:color="000000" w:sz="4" w:space="0"/>
              <w:bottom w:val="single" w:color="000000" w:sz="4" w:space="0"/>
              <w:right w:val="single" w:color="000000" w:sz="4" w:space="0"/>
            </w:tcBorders>
            <w:vAlign w:val="center"/>
          </w:tcPr>
          <w:p w14:paraId="547773F9">
            <w:pPr>
              <w:pStyle w:val="547"/>
              <w:tabs>
                <w:tab w:val="left" w:pos="567"/>
                <w:tab w:val="left" w:pos="1843"/>
              </w:tabs>
              <w:spacing w:before="60" w:after="60" w:line="288" w:lineRule="auto"/>
              <w:jc w:val="center"/>
            </w:pPr>
            <w:r>
              <w:rPr>
                <w:color w:val="000000"/>
                <w:sz w:val="19"/>
                <w:szCs w:val="19"/>
              </w:rPr>
              <w:t>400</w:t>
            </w:r>
          </w:p>
        </w:tc>
      </w:tr>
      <w:tr w14:paraId="56C5A0DA">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3DAAFD5E">
            <w:pPr>
              <w:pStyle w:val="547"/>
              <w:tabs>
                <w:tab w:val="left" w:pos="567"/>
                <w:tab w:val="left" w:pos="1843"/>
              </w:tabs>
              <w:spacing w:before="60" w:after="60" w:line="288" w:lineRule="auto"/>
              <w:jc w:val="center"/>
            </w:pPr>
            <w:r>
              <w:rPr>
                <w:color w:val="000000"/>
                <w:sz w:val="19"/>
                <w:szCs w:val="19"/>
              </w:rPr>
              <w:t>76</w:t>
            </w:r>
          </w:p>
        </w:tc>
        <w:tc>
          <w:tcPr>
            <w:tcW w:w="2550" w:type="dxa"/>
            <w:tcBorders>
              <w:top w:val="single" w:color="000000" w:sz="4" w:space="0"/>
              <w:left w:val="single" w:color="000000" w:sz="4" w:space="0"/>
              <w:bottom w:val="single" w:color="000000" w:sz="4" w:space="0"/>
              <w:right w:val="single" w:color="000000" w:sz="4" w:space="0"/>
            </w:tcBorders>
            <w:vAlign w:val="center"/>
          </w:tcPr>
          <w:p w14:paraId="63C6D564">
            <w:pPr>
              <w:pStyle w:val="547"/>
              <w:tabs>
                <w:tab w:val="left" w:pos="567"/>
                <w:tab w:val="left" w:pos="1843"/>
              </w:tabs>
              <w:spacing w:before="60" w:after="60" w:line="288" w:lineRule="auto"/>
              <w:jc w:val="left"/>
            </w:pPr>
            <w:r>
              <w:rPr>
                <w:sz w:val="19"/>
                <w:szCs w:val="19"/>
              </w:rPr>
              <w:t>CREME BARREIRA PROTETOR PARA PREVENÇÃO DE DERMATITES POR INCONTINÊNCIA E HIDRATAÇÃO PROFUNDA DA PELE. COMPOSIÇÃO: CERA DE ABELHA E ÓLEO DE AMÊNDOAS DOCE, LIVRE DE DERIVADOS DE PETROLATO E/OU ÓXIDO DE ZINCO. DEVIDAMENTE REGISTRADO COMO PRODUTO PARA SAÚDE E QUE APRESENTE BOAS PRÁTICAS DE FABRICAÇÃO. BISNAGA 100GR</w:t>
            </w:r>
          </w:p>
        </w:tc>
        <w:tc>
          <w:tcPr>
            <w:tcW w:w="567" w:type="dxa"/>
            <w:tcBorders>
              <w:top w:val="single" w:color="000000" w:sz="4" w:space="0"/>
              <w:left w:val="single" w:color="000000" w:sz="4" w:space="0"/>
              <w:bottom w:val="single" w:color="000000" w:sz="4" w:space="0"/>
              <w:right w:val="single" w:color="000000" w:sz="4" w:space="0"/>
            </w:tcBorders>
            <w:vAlign w:val="center"/>
          </w:tcPr>
          <w:p w14:paraId="5DF539CA">
            <w:pPr>
              <w:pStyle w:val="547"/>
              <w:tabs>
                <w:tab w:val="left" w:pos="567"/>
                <w:tab w:val="left" w:pos="1843"/>
              </w:tabs>
              <w:spacing w:before="60" w:after="60" w:line="288" w:lineRule="auto"/>
              <w:jc w:val="center"/>
            </w:pPr>
            <w:r>
              <w:rPr>
                <w:sz w:val="19"/>
                <w:szCs w:val="19"/>
              </w:rPr>
              <w:t>BN</w:t>
            </w:r>
          </w:p>
        </w:tc>
        <w:tc>
          <w:tcPr>
            <w:tcW w:w="1134" w:type="dxa"/>
            <w:tcBorders>
              <w:top w:val="single" w:color="000000" w:sz="4" w:space="0"/>
              <w:left w:val="single" w:color="000000" w:sz="4" w:space="0"/>
              <w:bottom w:val="single" w:color="000000" w:sz="4" w:space="0"/>
              <w:right w:val="single" w:color="000000" w:sz="4" w:space="0"/>
            </w:tcBorders>
            <w:vAlign w:val="center"/>
          </w:tcPr>
          <w:p w14:paraId="23B6D9C5">
            <w:pPr>
              <w:pStyle w:val="547"/>
              <w:tabs>
                <w:tab w:val="left" w:pos="567"/>
                <w:tab w:val="left" w:pos="1843"/>
              </w:tabs>
              <w:spacing w:before="60" w:after="60" w:line="288" w:lineRule="auto"/>
              <w:jc w:val="center"/>
            </w:pPr>
            <w:r>
              <w:rPr>
                <w:color w:val="000000"/>
                <w:sz w:val="19"/>
                <w:szCs w:val="19"/>
              </w:rPr>
              <w:t>800</w:t>
            </w:r>
          </w:p>
        </w:tc>
        <w:tc>
          <w:tcPr>
            <w:tcW w:w="994" w:type="dxa"/>
            <w:tcBorders>
              <w:top w:val="single" w:color="000000" w:sz="4" w:space="0"/>
              <w:left w:val="single" w:color="000000" w:sz="4" w:space="0"/>
              <w:bottom w:val="single" w:color="000000" w:sz="4" w:space="0"/>
              <w:right w:val="single" w:color="000000" w:sz="4" w:space="0"/>
            </w:tcBorders>
            <w:vAlign w:val="center"/>
          </w:tcPr>
          <w:p w14:paraId="38CD16CF">
            <w:pPr>
              <w:pStyle w:val="547"/>
              <w:tabs>
                <w:tab w:val="left" w:pos="567"/>
                <w:tab w:val="left" w:pos="1843"/>
              </w:tabs>
              <w:spacing w:before="60" w:after="60" w:line="288" w:lineRule="auto"/>
              <w:jc w:val="center"/>
            </w:pPr>
            <w:r>
              <w:rPr>
                <w:sz w:val="19"/>
                <w:szCs w:val="19"/>
              </w:rPr>
              <w:t>250</w:t>
            </w:r>
          </w:p>
        </w:tc>
        <w:tc>
          <w:tcPr>
            <w:tcW w:w="1417" w:type="dxa"/>
            <w:tcBorders>
              <w:top w:val="single" w:color="000000" w:sz="4" w:space="0"/>
              <w:left w:val="single" w:color="000000" w:sz="4" w:space="0"/>
              <w:bottom w:val="single" w:color="000000" w:sz="4" w:space="0"/>
              <w:right w:val="single" w:color="000000" w:sz="4" w:space="0"/>
            </w:tcBorders>
            <w:vAlign w:val="center"/>
          </w:tcPr>
          <w:p w14:paraId="2EF0DE8A">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699617B7">
            <w:pPr>
              <w:pStyle w:val="547"/>
              <w:tabs>
                <w:tab w:val="left" w:pos="567"/>
                <w:tab w:val="left" w:pos="1843"/>
              </w:tabs>
              <w:spacing w:before="60" w:after="60" w:line="288" w:lineRule="auto"/>
              <w:jc w:val="center"/>
            </w:pPr>
            <w:r>
              <w:rPr>
                <w:color w:val="000000"/>
                <w:sz w:val="19"/>
                <w:szCs w:val="19"/>
              </w:rPr>
              <w:t>250</w:t>
            </w:r>
          </w:p>
        </w:tc>
        <w:tc>
          <w:tcPr>
            <w:tcW w:w="819" w:type="dxa"/>
            <w:tcBorders>
              <w:top w:val="single" w:color="000000" w:sz="4" w:space="0"/>
              <w:left w:val="single" w:color="000000" w:sz="4" w:space="0"/>
              <w:bottom w:val="single" w:color="000000" w:sz="4" w:space="0"/>
              <w:right w:val="single" w:color="000000" w:sz="4" w:space="0"/>
            </w:tcBorders>
            <w:vAlign w:val="center"/>
          </w:tcPr>
          <w:p w14:paraId="3E18C18A">
            <w:pPr>
              <w:pStyle w:val="547"/>
              <w:tabs>
                <w:tab w:val="left" w:pos="567"/>
                <w:tab w:val="left" w:pos="1843"/>
              </w:tabs>
              <w:spacing w:before="60" w:after="60" w:line="288" w:lineRule="auto"/>
              <w:jc w:val="center"/>
            </w:pPr>
            <w:r>
              <w:rPr>
                <w:color w:val="000000"/>
                <w:sz w:val="19"/>
                <w:szCs w:val="19"/>
              </w:rPr>
              <w:t>60</w:t>
            </w:r>
          </w:p>
        </w:tc>
      </w:tr>
      <w:tr w14:paraId="6D221375">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76B89D3D">
            <w:pPr>
              <w:pStyle w:val="547"/>
              <w:tabs>
                <w:tab w:val="left" w:pos="567"/>
                <w:tab w:val="left" w:pos="1843"/>
              </w:tabs>
              <w:spacing w:before="60" w:after="60" w:line="288" w:lineRule="auto"/>
              <w:jc w:val="center"/>
            </w:pPr>
            <w:r>
              <w:rPr>
                <w:color w:val="000000"/>
                <w:sz w:val="19"/>
                <w:szCs w:val="19"/>
              </w:rPr>
              <w:t>77</w:t>
            </w:r>
          </w:p>
        </w:tc>
        <w:tc>
          <w:tcPr>
            <w:tcW w:w="2550" w:type="dxa"/>
            <w:tcBorders>
              <w:top w:val="single" w:color="000000" w:sz="4" w:space="0"/>
              <w:left w:val="single" w:color="000000" w:sz="4" w:space="0"/>
              <w:bottom w:val="single" w:color="000000" w:sz="4" w:space="0"/>
              <w:right w:val="single" w:color="000000" w:sz="4" w:space="0"/>
            </w:tcBorders>
            <w:vAlign w:val="center"/>
          </w:tcPr>
          <w:p w14:paraId="23752965">
            <w:pPr>
              <w:pStyle w:val="547"/>
              <w:tabs>
                <w:tab w:val="left" w:pos="567"/>
                <w:tab w:val="left" w:pos="1843"/>
              </w:tabs>
              <w:spacing w:before="60" w:after="60" w:line="288" w:lineRule="auto"/>
              <w:jc w:val="left"/>
            </w:pPr>
            <w:r>
              <w:rPr>
                <w:sz w:val="19"/>
                <w:szCs w:val="19"/>
              </w:rPr>
              <w:t>CREME CONTENDO 10% DE UREIA, INDICADO PARA HIDRATAÇÃO PROFUNDA DA PELE SECA, COM RACHADURAS E DESCAMAÇÃO, INCLUSIVE PARA PÉS DIABÉTICOS. DEVIDAMENTE REGISTRADO COMO PRODUTO PARA SAÚDE E QUE APRESENTE BOAS PRÁTICAS DE FABRICAÇÃO. BISNAGA DE 100GR</w:t>
            </w:r>
          </w:p>
        </w:tc>
        <w:tc>
          <w:tcPr>
            <w:tcW w:w="567" w:type="dxa"/>
            <w:tcBorders>
              <w:top w:val="single" w:color="000000" w:sz="4" w:space="0"/>
              <w:left w:val="single" w:color="000000" w:sz="4" w:space="0"/>
              <w:bottom w:val="single" w:color="000000" w:sz="4" w:space="0"/>
              <w:right w:val="single" w:color="000000" w:sz="4" w:space="0"/>
            </w:tcBorders>
            <w:vAlign w:val="center"/>
          </w:tcPr>
          <w:p w14:paraId="60C1C176">
            <w:pPr>
              <w:pStyle w:val="547"/>
              <w:tabs>
                <w:tab w:val="left" w:pos="567"/>
                <w:tab w:val="left" w:pos="1843"/>
              </w:tabs>
              <w:spacing w:before="60" w:after="60" w:line="288" w:lineRule="auto"/>
              <w:jc w:val="center"/>
            </w:pPr>
            <w:r>
              <w:rPr>
                <w:sz w:val="19"/>
                <w:szCs w:val="19"/>
              </w:rPr>
              <w:t>BN</w:t>
            </w:r>
          </w:p>
        </w:tc>
        <w:tc>
          <w:tcPr>
            <w:tcW w:w="1134" w:type="dxa"/>
            <w:tcBorders>
              <w:top w:val="single" w:color="000000" w:sz="4" w:space="0"/>
              <w:left w:val="single" w:color="000000" w:sz="4" w:space="0"/>
              <w:bottom w:val="single" w:color="000000" w:sz="4" w:space="0"/>
              <w:right w:val="single" w:color="000000" w:sz="4" w:space="0"/>
            </w:tcBorders>
            <w:vAlign w:val="center"/>
          </w:tcPr>
          <w:p w14:paraId="0427A76F">
            <w:pPr>
              <w:pStyle w:val="547"/>
              <w:tabs>
                <w:tab w:val="left" w:pos="567"/>
                <w:tab w:val="left" w:pos="1843"/>
              </w:tabs>
              <w:spacing w:before="60" w:after="60" w:line="288" w:lineRule="auto"/>
              <w:jc w:val="center"/>
            </w:pPr>
            <w:r>
              <w:rPr>
                <w:color w:val="000000"/>
                <w:sz w:val="19"/>
                <w:szCs w:val="19"/>
              </w:rPr>
              <w:t>400</w:t>
            </w:r>
          </w:p>
        </w:tc>
        <w:tc>
          <w:tcPr>
            <w:tcW w:w="994" w:type="dxa"/>
            <w:tcBorders>
              <w:top w:val="single" w:color="000000" w:sz="4" w:space="0"/>
              <w:left w:val="single" w:color="000000" w:sz="4" w:space="0"/>
              <w:bottom w:val="single" w:color="000000" w:sz="4" w:space="0"/>
              <w:right w:val="single" w:color="000000" w:sz="4" w:space="0"/>
            </w:tcBorders>
            <w:vAlign w:val="center"/>
          </w:tcPr>
          <w:p w14:paraId="004EFF75">
            <w:pPr>
              <w:pStyle w:val="547"/>
              <w:tabs>
                <w:tab w:val="left" w:pos="567"/>
                <w:tab w:val="left" w:pos="1843"/>
              </w:tabs>
              <w:spacing w:before="60" w:after="60" w:line="288" w:lineRule="auto"/>
              <w:jc w:val="center"/>
            </w:pPr>
            <w:r>
              <w:rPr>
                <w:sz w:val="19"/>
                <w:szCs w:val="19"/>
              </w:rPr>
              <w:t>100</w:t>
            </w:r>
          </w:p>
        </w:tc>
        <w:tc>
          <w:tcPr>
            <w:tcW w:w="1417" w:type="dxa"/>
            <w:tcBorders>
              <w:top w:val="single" w:color="000000" w:sz="4" w:space="0"/>
              <w:left w:val="single" w:color="000000" w:sz="4" w:space="0"/>
              <w:bottom w:val="single" w:color="000000" w:sz="4" w:space="0"/>
              <w:right w:val="single" w:color="000000" w:sz="4" w:space="0"/>
            </w:tcBorders>
            <w:vAlign w:val="center"/>
          </w:tcPr>
          <w:p w14:paraId="71AACC78">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407314CD">
            <w:pPr>
              <w:pStyle w:val="547"/>
              <w:tabs>
                <w:tab w:val="left" w:pos="567"/>
                <w:tab w:val="left" w:pos="1843"/>
              </w:tabs>
              <w:spacing w:before="60" w:after="60" w:line="288" w:lineRule="auto"/>
              <w:jc w:val="center"/>
            </w:pPr>
            <w:r>
              <w:rPr>
                <w:color w:val="000000"/>
                <w:sz w:val="19"/>
                <w:szCs w:val="19"/>
              </w:rPr>
              <w:t>100</w:t>
            </w:r>
          </w:p>
        </w:tc>
        <w:tc>
          <w:tcPr>
            <w:tcW w:w="819" w:type="dxa"/>
            <w:tcBorders>
              <w:top w:val="single" w:color="000000" w:sz="4" w:space="0"/>
              <w:left w:val="single" w:color="000000" w:sz="4" w:space="0"/>
              <w:bottom w:val="single" w:color="000000" w:sz="4" w:space="0"/>
              <w:right w:val="single" w:color="000000" w:sz="4" w:space="0"/>
            </w:tcBorders>
            <w:vAlign w:val="center"/>
          </w:tcPr>
          <w:p w14:paraId="19F1D26B">
            <w:pPr>
              <w:pStyle w:val="547"/>
              <w:tabs>
                <w:tab w:val="left" w:pos="567"/>
                <w:tab w:val="left" w:pos="1843"/>
              </w:tabs>
              <w:spacing w:before="60" w:after="60" w:line="288" w:lineRule="auto"/>
              <w:jc w:val="center"/>
            </w:pPr>
            <w:r>
              <w:rPr>
                <w:color w:val="000000"/>
                <w:sz w:val="19"/>
                <w:szCs w:val="19"/>
              </w:rPr>
              <w:t>25</w:t>
            </w:r>
          </w:p>
        </w:tc>
      </w:tr>
      <w:tr w14:paraId="5363BA40">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4F515F5F">
            <w:pPr>
              <w:pStyle w:val="547"/>
              <w:tabs>
                <w:tab w:val="left" w:pos="567"/>
                <w:tab w:val="left" w:pos="1843"/>
              </w:tabs>
              <w:spacing w:before="60" w:after="60" w:line="288" w:lineRule="auto"/>
              <w:jc w:val="center"/>
            </w:pPr>
            <w:r>
              <w:rPr>
                <w:color w:val="000000"/>
                <w:sz w:val="19"/>
                <w:szCs w:val="19"/>
              </w:rPr>
              <w:t>78</w:t>
            </w:r>
          </w:p>
        </w:tc>
        <w:tc>
          <w:tcPr>
            <w:tcW w:w="2550" w:type="dxa"/>
            <w:tcBorders>
              <w:top w:val="single" w:color="000000" w:sz="4" w:space="0"/>
              <w:left w:val="single" w:color="000000" w:sz="4" w:space="0"/>
              <w:bottom w:val="single" w:color="000000" w:sz="4" w:space="0"/>
              <w:right w:val="single" w:color="000000" w:sz="4" w:space="0"/>
            </w:tcBorders>
            <w:vAlign w:val="center"/>
          </w:tcPr>
          <w:p w14:paraId="7FC4A0B1">
            <w:pPr>
              <w:pStyle w:val="547"/>
              <w:tabs>
                <w:tab w:val="left" w:pos="567"/>
                <w:tab w:val="left" w:pos="1843"/>
              </w:tabs>
              <w:spacing w:before="60" w:after="60" w:line="288" w:lineRule="auto"/>
              <w:jc w:val="left"/>
            </w:pPr>
            <w:r>
              <w:rPr>
                <w:sz w:val="19"/>
                <w:szCs w:val="19"/>
              </w:rPr>
              <w:t>DESLANÓSIDO 0,4 MG/ 2ML 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355596B2">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2F82EFD3">
            <w:pPr>
              <w:pStyle w:val="547"/>
              <w:tabs>
                <w:tab w:val="left" w:pos="567"/>
                <w:tab w:val="left" w:pos="1843"/>
              </w:tabs>
              <w:spacing w:before="60" w:after="60" w:line="288" w:lineRule="auto"/>
              <w:jc w:val="center"/>
            </w:pPr>
            <w:r>
              <w:rPr>
                <w:color w:val="000000"/>
                <w:sz w:val="19"/>
                <w:szCs w:val="19"/>
              </w:rPr>
              <w:t>400</w:t>
            </w:r>
          </w:p>
        </w:tc>
        <w:tc>
          <w:tcPr>
            <w:tcW w:w="994" w:type="dxa"/>
            <w:tcBorders>
              <w:top w:val="single" w:color="000000" w:sz="4" w:space="0"/>
              <w:left w:val="single" w:color="000000" w:sz="4" w:space="0"/>
              <w:bottom w:val="single" w:color="000000" w:sz="4" w:space="0"/>
              <w:right w:val="single" w:color="000000" w:sz="4" w:space="0"/>
            </w:tcBorders>
            <w:vAlign w:val="center"/>
          </w:tcPr>
          <w:p w14:paraId="4D373E3B">
            <w:pPr>
              <w:pStyle w:val="547"/>
              <w:tabs>
                <w:tab w:val="left" w:pos="567"/>
                <w:tab w:val="left" w:pos="1843"/>
              </w:tabs>
              <w:spacing w:before="60" w:after="60" w:line="288" w:lineRule="auto"/>
              <w:jc w:val="center"/>
            </w:pPr>
            <w:r>
              <w:rPr>
                <w:sz w:val="19"/>
                <w:szCs w:val="19"/>
              </w:rPr>
              <w:t>130</w:t>
            </w:r>
          </w:p>
        </w:tc>
        <w:tc>
          <w:tcPr>
            <w:tcW w:w="1417" w:type="dxa"/>
            <w:tcBorders>
              <w:top w:val="single" w:color="000000" w:sz="4" w:space="0"/>
              <w:left w:val="single" w:color="000000" w:sz="4" w:space="0"/>
              <w:bottom w:val="single" w:color="000000" w:sz="4" w:space="0"/>
              <w:right w:val="single" w:color="000000" w:sz="4" w:space="0"/>
            </w:tcBorders>
            <w:vAlign w:val="center"/>
          </w:tcPr>
          <w:p w14:paraId="5B5B2956">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534DA228">
            <w:pPr>
              <w:pStyle w:val="547"/>
              <w:tabs>
                <w:tab w:val="left" w:pos="567"/>
                <w:tab w:val="left" w:pos="1843"/>
              </w:tabs>
              <w:spacing w:before="60" w:after="60" w:line="288" w:lineRule="auto"/>
              <w:jc w:val="center"/>
            </w:pPr>
            <w:r>
              <w:rPr>
                <w:color w:val="000000"/>
                <w:sz w:val="19"/>
                <w:szCs w:val="19"/>
              </w:rPr>
              <w:t>130</w:t>
            </w:r>
          </w:p>
        </w:tc>
        <w:tc>
          <w:tcPr>
            <w:tcW w:w="819" w:type="dxa"/>
            <w:tcBorders>
              <w:top w:val="single" w:color="000000" w:sz="4" w:space="0"/>
              <w:left w:val="single" w:color="000000" w:sz="4" w:space="0"/>
              <w:bottom w:val="single" w:color="000000" w:sz="4" w:space="0"/>
              <w:right w:val="single" w:color="000000" w:sz="4" w:space="0"/>
            </w:tcBorders>
            <w:vAlign w:val="center"/>
          </w:tcPr>
          <w:p w14:paraId="6452B12B">
            <w:pPr>
              <w:pStyle w:val="547"/>
              <w:tabs>
                <w:tab w:val="left" w:pos="567"/>
                <w:tab w:val="left" w:pos="1843"/>
              </w:tabs>
              <w:spacing w:before="60" w:after="60" w:line="288" w:lineRule="auto"/>
              <w:jc w:val="center"/>
            </w:pPr>
            <w:r>
              <w:rPr>
                <w:color w:val="000000"/>
                <w:sz w:val="19"/>
                <w:szCs w:val="19"/>
              </w:rPr>
              <w:t>30</w:t>
            </w:r>
          </w:p>
        </w:tc>
      </w:tr>
      <w:tr w14:paraId="601110B4">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33ED1E37">
            <w:pPr>
              <w:pStyle w:val="547"/>
              <w:tabs>
                <w:tab w:val="left" w:pos="567"/>
                <w:tab w:val="left" w:pos="1843"/>
              </w:tabs>
              <w:spacing w:before="60" w:after="60" w:line="288" w:lineRule="auto"/>
              <w:jc w:val="center"/>
            </w:pPr>
            <w:r>
              <w:rPr>
                <w:color w:val="000000"/>
                <w:sz w:val="19"/>
                <w:szCs w:val="19"/>
              </w:rPr>
              <w:t>79</w:t>
            </w:r>
          </w:p>
        </w:tc>
        <w:tc>
          <w:tcPr>
            <w:tcW w:w="2550" w:type="dxa"/>
            <w:tcBorders>
              <w:top w:val="single" w:color="000000" w:sz="4" w:space="0"/>
              <w:left w:val="single" w:color="000000" w:sz="4" w:space="0"/>
              <w:bottom w:val="single" w:color="000000" w:sz="4" w:space="0"/>
              <w:right w:val="single" w:color="000000" w:sz="4" w:space="0"/>
            </w:tcBorders>
            <w:vAlign w:val="center"/>
          </w:tcPr>
          <w:p w14:paraId="2AACEC37">
            <w:pPr>
              <w:pStyle w:val="547"/>
              <w:tabs>
                <w:tab w:val="left" w:pos="567"/>
                <w:tab w:val="left" w:pos="1843"/>
              </w:tabs>
              <w:spacing w:before="60" w:after="60" w:line="288" w:lineRule="auto"/>
              <w:jc w:val="left"/>
            </w:pPr>
            <w:r>
              <w:rPr>
                <w:sz w:val="19"/>
                <w:szCs w:val="19"/>
              </w:rPr>
              <w:t>DESLORATADINA 0,5MG/ML – FRASCO 60ML</w:t>
            </w:r>
          </w:p>
        </w:tc>
        <w:tc>
          <w:tcPr>
            <w:tcW w:w="567" w:type="dxa"/>
            <w:tcBorders>
              <w:top w:val="single" w:color="000000" w:sz="4" w:space="0"/>
              <w:left w:val="single" w:color="000000" w:sz="4" w:space="0"/>
              <w:bottom w:val="single" w:color="000000" w:sz="4" w:space="0"/>
              <w:right w:val="single" w:color="000000" w:sz="4" w:space="0"/>
            </w:tcBorders>
            <w:vAlign w:val="center"/>
          </w:tcPr>
          <w:p w14:paraId="46EEB15A">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4E16AC73">
            <w:pPr>
              <w:pStyle w:val="547"/>
              <w:tabs>
                <w:tab w:val="left" w:pos="567"/>
                <w:tab w:val="left" w:pos="1843"/>
              </w:tabs>
              <w:spacing w:before="60" w:after="60" w:line="288" w:lineRule="auto"/>
              <w:jc w:val="center"/>
            </w:pPr>
            <w:r>
              <w:rPr>
                <w:color w:val="000000"/>
                <w:sz w:val="19"/>
                <w:szCs w:val="19"/>
              </w:rPr>
              <w:t>10.000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56E2A10D">
            <w:pPr>
              <w:pStyle w:val="547"/>
              <w:tabs>
                <w:tab w:val="left" w:pos="567"/>
                <w:tab w:val="left" w:pos="1843"/>
              </w:tabs>
              <w:spacing w:before="60" w:after="60" w:line="288" w:lineRule="auto"/>
              <w:jc w:val="center"/>
            </w:pPr>
            <w:r>
              <w:rPr>
                <w:sz w:val="19"/>
                <w:szCs w:val="19"/>
              </w:rPr>
              <w:t>3.300</w:t>
            </w:r>
          </w:p>
        </w:tc>
        <w:tc>
          <w:tcPr>
            <w:tcW w:w="1417" w:type="dxa"/>
            <w:tcBorders>
              <w:top w:val="single" w:color="000000" w:sz="4" w:space="0"/>
              <w:left w:val="single" w:color="000000" w:sz="4" w:space="0"/>
              <w:bottom w:val="single" w:color="000000" w:sz="4" w:space="0"/>
              <w:right w:val="single" w:color="000000" w:sz="4" w:space="0"/>
            </w:tcBorders>
            <w:vAlign w:val="center"/>
          </w:tcPr>
          <w:p w14:paraId="4F49516E">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4AC5BD68">
            <w:pPr>
              <w:pStyle w:val="547"/>
              <w:tabs>
                <w:tab w:val="left" w:pos="567"/>
                <w:tab w:val="left" w:pos="1843"/>
              </w:tabs>
              <w:spacing w:before="60" w:after="60" w:line="288" w:lineRule="auto"/>
              <w:jc w:val="center"/>
            </w:pPr>
            <w:r>
              <w:rPr>
                <w:color w:val="000000"/>
                <w:sz w:val="19"/>
                <w:szCs w:val="19"/>
              </w:rPr>
              <w:t>3.300</w:t>
            </w:r>
          </w:p>
        </w:tc>
        <w:tc>
          <w:tcPr>
            <w:tcW w:w="819" w:type="dxa"/>
            <w:tcBorders>
              <w:top w:val="single" w:color="000000" w:sz="4" w:space="0"/>
              <w:left w:val="single" w:color="000000" w:sz="4" w:space="0"/>
              <w:bottom w:val="single" w:color="000000" w:sz="4" w:space="0"/>
              <w:right w:val="single" w:color="000000" w:sz="4" w:space="0"/>
            </w:tcBorders>
            <w:vAlign w:val="center"/>
          </w:tcPr>
          <w:p w14:paraId="1F000D75">
            <w:pPr>
              <w:pStyle w:val="547"/>
              <w:tabs>
                <w:tab w:val="left" w:pos="567"/>
                <w:tab w:val="left" w:pos="1843"/>
              </w:tabs>
              <w:spacing w:before="60" w:after="60" w:line="288" w:lineRule="auto"/>
              <w:jc w:val="center"/>
            </w:pPr>
            <w:r>
              <w:rPr>
                <w:color w:val="000000"/>
                <w:sz w:val="19"/>
                <w:szCs w:val="19"/>
              </w:rPr>
              <w:t>800</w:t>
            </w:r>
          </w:p>
        </w:tc>
      </w:tr>
      <w:tr w14:paraId="21919A24">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09BAA302">
            <w:pPr>
              <w:pStyle w:val="547"/>
              <w:tabs>
                <w:tab w:val="left" w:pos="567"/>
                <w:tab w:val="left" w:pos="1843"/>
              </w:tabs>
              <w:spacing w:before="60" w:after="60" w:line="288" w:lineRule="auto"/>
              <w:jc w:val="center"/>
            </w:pPr>
            <w:r>
              <w:rPr>
                <w:color w:val="000000"/>
                <w:sz w:val="19"/>
                <w:szCs w:val="19"/>
              </w:rPr>
              <w:t>80</w:t>
            </w:r>
          </w:p>
        </w:tc>
        <w:tc>
          <w:tcPr>
            <w:tcW w:w="2550" w:type="dxa"/>
            <w:tcBorders>
              <w:top w:val="single" w:color="000000" w:sz="4" w:space="0"/>
              <w:left w:val="single" w:color="000000" w:sz="4" w:space="0"/>
              <w:bottom w:val="single" w:color="000000" w:sz="4" w:space="0"/>
              <w:right w:val="single" w:color="000000" w:sz="4" w:space="0"/>
            </w:tcBorders>
            <w:vAlign w:val="center"/>
          </w:tcPr>
          <w:p w14:paraId="580C407E">
            <w:pPr>
              <w:pStyle w:val="547"/>
              <w:tabs>
                <w:tab w:val="left" w:pos="567"/>
                <w:tab w:val="left" w:pos="1843"/>
              </w:tabs>
              <w:spacing w:before="60" w:after="60" w:line="288" w:lineRule="auto"/>
              <w:jc w:val="left"/>
            </w:pPr>
            <w:r>
              <w:rPr>
                <w:sz w:val="19"/>
                <w:szCs w:val="19"/>
              </w:rPr>
              <w:t>DEXAMETASONA 0,5 MG/ 5ML LÍQUIDO – FRASCO 120 ML</w:t>
            </w:r>
          </w:p>
        </w:tc>
        <w:tc>
          <w:tcPr>
            <w:tcW w:w="567" w:type="dxa"/>
            <w:tcBorders>
              <w:top w:val="single" w:color="000000" w:sz="4" w:space="0"/>
              <w:left w:val="single" w:color="000000" w:sz="4" w:space="0"/>
              <w:bottom w:val="single" w:color="000000" w:sz="4" w:space="0"/>
              <w:right w:val="single" w:color="000000" w:sz="4" w:space="0"/>
            </w:tcBorders>
            <w:vAlign w:val="center"/>
          </w:tcPr>
          <w:p w14:paraId="69130786">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1A149326">
            <w:pPr>
              <w:pStyle w:val="547"/>
              <w:tabs>
                <w:tab w:val="left" w:pos="567"/>
                <w:tab w:val="left" w:pos="1843"/>
              </w:tabs>
              <w:spacing w:before="60" w:after="60" w:line="288" w:lineRule="auto"/>
              <w:jc w:val="center"/>
            </w:pPr>
            <w:r>
              <w:rPr>
                <w:color w:val="000000"/>
                <w:sz w:val="19"/>
                <w:szCs w:val="19"/>
              </w:rPr>
              <w:t>20.000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225DC8C3">
            <w:pPr>
              <w:pStyle w:val="547"/>
              <w:tabs>
                <w:tab w:val="left" w:pos="567"/>
                <w:tab w:val="left" w:pos="1843"/>
              </w:tabs>
              <w:spacing w:before="60" w:after="60" w:line="288" w:lineRule="auto"/>
              <w:jc w:val="center"/>
            </w:pPr>
            <w:r>
              <w:rPr>
                <w:sz w:val="19"/>
                <w:szCs w:val="19"/>
              </w:rPr>
              <w:t>5.200</w:t>
            </w:r>
          </w:p>
        </w:tc>
        <w:tc>
          <w:tcPr>
            <w:tcW w:w="1417" w:type="dxa"/>
            <w:tcBorders>
              <w:top w:val="single" w:color="000000" w:sz="4" w:space="0"/>
              <w:left w:val="single" w:color="000000" w:sz="4" w:space="0"/>
              <w:bottom w:val="single" w:color="000000" w:sz="4" w:space="0"/>
              <w:right w:val="single" w:color="000000" w:sz="4" w:space="0"/>
            </w:tcBorders>
            <w:vAlign w:val="center"/>
          </w:tcPr>
          <w:p w14:paraId="02EB9DE9">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2415A88C">
            <w:pPr>
              <w:pStyle w:val="547"/>
              <w:tabs>
                <w:tab w:val="left" w:pos="567"/>
                <w:tab w:val="left" w:pos="1843"/>
              </w:tabs>
              <w:spacing w:before="60" w:after="60" w:line="288" w:lineRule="auto"/>
              <w:jc w:val="center"/>
            </w:pPr>
            <w:r>
              <w:rPr>
                <w:color w:val="000000"/>
                <w:sz w:val="19"/>
                <w:szCs w:val="19"/>
              </w:rPr>
              <w:t>5.200</w:t>
            </w:r>
          </w:p>
        </w:tc>
        <w:tc>
          <w:tcPr>
            <w:tcW w:w="819" w:type="dxa"/>
            <w:tcBorders>
              <w:top w:val="single" w:color="000000" w:sz="4" w:space="0"/>
              <w:left w:val="single" w:color="000000" w:sz="4" w:space="0"/>
              <w:bottom w:val="single" w:color="000000" w:sz="4" w:space="0"/>
              <w:right w:val="single" w:color="000000" w:sz="4" w:space="0"/>
            </w:tcBorders>
            <w:vAlign w:val="center"/>
          </w:tcPr>
          <w:p w14:paraId="6DEFBF7A">
            <w:pPr>
              <w:pStyle w:val="547"/>
              <w:tabs>
                <w:tab w:val="left" w:pos="567"/>
                <w:tab w:val="left" w:pos="1843"/>
              </w:tabs>
              <w:spacing w:before="60" w:after="60" w:line="288" w:lineRule="auto"/>
              <w:jc w:val="center"/>
            </w:pPr>
            <w:r>
              <w:rPr>
                <w:color w:val="000000"/>
                <w:sz w:val="19"/>
                <w:szCs w:val="19"/>
              </w:rPr>
              <w:t>1.200</w:t>
            </w:r>
          </w:p>
        </w:tc>
      </w:tr>
      <w:tr w14:paraId="5F13F042">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69D3236E">
            <w:pPr>
              <w:pStyle w:val="547"/>
              <w:tabs>
                <w:tab w:val="left" w:pos="567"/>
                <w:tab w:val="left" w:pos="1843"/>
              </w:tabs>
              <w:spacing w:before="60" w:after="60" w:line="288" w:lineRule="auto"/>
              <w:jc w:val="center"/>
            </w:pPr>
            <w:r>
              <w:rPr>
                <w:color w:val="000000"/>
                <w:sz w:val="19"/>
                <w:szCs w:val="19"/>
              </w:rPr>
              <w:t>81</w:t>
            </w:r>
          </w:p>
        </w:tc>
        <w:tc>
          <w:tcPr>
            <w:tcW w:w="2550" w:type="dxa"/>
            <w:tcBorders>
              <w:top w:val="single" w:color="000000" w:sz="4" w:space="0"/>
              <w:left w:val="single" w:color="000000" w:sz="4" w:space="0"/>
              <w:bottom w:val="single" w:color="000000" w:sz="4" w:space="0"/>
              <w:right w:val="single" w:color="000000" w:sz="4" w:space="0"/>
            </w:tcBorders>
            <w:vAlign w:val="center"/>
          </w:tcPr>
          <w:p w14:paraId="64031052">
            <w:pPr>
              <w:pStyle w:val="547"/>
              <w:tabs>
                <w:tab w:val="left" w:pos="567"/>
                <w:tab w:val="left" w:pos="1843"/>
              </w:tabs>
              <w:spacing w:before="60" w:after="60" w:line="288" w:lineRule="auto"/>
              <w:jc w:val="left"/>
            </w:pPr>
            <w:r>
              <w:rPr>
                <w:sz w:val="19"/>
                <w:szCs w:val="19"/>
              </w:rPr>
              <w:t>DEXAMETASONA ACETATO 0,1 % CREME – TUBO 10GR.</w:t>
            </w:r>
          </w:p>
        </w:tc>
        <w:tc>
          <w:tcPr>
            <w:tcW w:w="567" w:type="dxa"/>
            <w:tcBorders>
              <w:top w:val="single" w:color="000000" w:sz="4" w:space="0"/>
              <w:left w:val="single" w:color="000000" w:sz="4" w:space="0"/>
              <w:bottom w:val="single" w:color="000000" w:sz="4" w:space="0"/>
              <w:right w:val="single" w:color="000000" w:sz="4" w:space="0"/>
            </w:tcBorders>
            <w:vAlign w:val="center"/>
          </w:tcPr>
          <w:p w14:paraId="64960010">
            <w:pPr>
              <w:pStyle w:val="547"/>
              <w:tabs>
                <w:tab w:val="left" w:pos="567"/>
                <w:tab w:val="left" w:pos="1843"/>
              </w:tabs>
              <w:spacing w:before="60" w:after="60" w:line="288" w:lineRule="auto"/>
              <w:jc w:val="center"/>
            </w:pPr>
            <w:r>
              <w:rPr>
                <w:sz w:val="19"/>
                <w:szCs w:val="19"/>
              </w:rPr>
              <w:t>TB</w:t>
            </w:r>
          </w:p>
        </w:tc>
        <w:tc>
          <w:tcPr>
            <w:tcW w:w="1134" w:type="dxa"/>
            <w:tcBorders>
              <w:top w:val="single" w:color="000000" w:sz="4" w:space="0"/>
              <w:left w:val="single" w:color="000000" w:sz="4" w:space="0"/>
              <w:bottom w:val="single" w:color="000000" w:sz="4" w:space="0"/>
              <w:right w:val="single" w:color="000000" w:sz="4" w:space="0"/>
            </w:tcBorders>
            <w:vAlign w:val="center"/>
          </w:tcPr>
          <w:p w14:paraId="698D63B1">
            <w:pPr>
              <w:pStyle w:val="547"/>
              <w:tabs>
                <w:tab w:val="left" w:pos="567"/>
                <w:tab w:val="left" w:pos="1843"/>
              </w:tabs>
              <w:spacing w:before="60" w:after="60" w:line="288" w:lineRule="auto"/>
              <w:jc w:val="center"/>
            </w:pPr>
            <w:r>
              <w:rPr>
                <w:color w:val="000000"/>
                <w:sz w:val="19"/>
                <w:szCs w:val="19"/>
              </w:rPr>
              <w:t>26.000</w:t>
            </w:r>
          </w:p>
        </w:tc>
        <w:tc>
          <w:tcPr>
            <w:tcW w:w="994" w:type="dxa"/>
            <w:tcBorders>
              <w:top w:val="single" w:color="000000" w:sz="4" w:space="0"/>
              <w:left w:val="single" w:color="000000" w:sz="4" w:space="0"/>
              <w:bottom w:val="single" w:color="000000" w:sz="4" w:space="0"/>
              <w:right w:val="single" w:color="000000" w:sz="4" w:space="0"/>
            </w:tcBorders>
            <w:vAlign w:val="center"/>
          </w:tcPr>
          <w:p w14:paraId="70365D22">
            <w:pPr>
              <w:pStyle w:val="547"/>
              <w:tabs>
                <w:tab w:val="left" w:pos="567"/>
                <w:tab w:val="left" w:pos="1843"/>
              </w:tabs>
              <w:spacing w:before="60" w:after="60" w:line="288" w:lineRule="auto"/>
              <w:jc w:val="center"/>
            </w:pPr>
            <w:r>
              <w:rPr>
                <w:sz w:val="19"/>
                <w:szCs w:val="19"/>
              </w:rPr>
              <w:t>8.300</w:t>
            </w:r>
          </w:p>
        </w:tc>
        <w:tc>
          <w:tcPr>
            <w:tcW w:w="1417" w:type="dxa"/>
            <w:tcBorders>
              <w:top w:val="single" w:color="000000" w:sz="4" w:space="0"/>
              <w:left w:val="single" w:color="000000" w:sz="4" w:space="0"/>
              <w:bottom w:val="single" w:color="000000" w:sz="4" w:space="0"/>
              <w:right w:val="single" w:color="000000" w:sz="4" w:space="0"/>
            </w:tcBorders>
            <w:vAlign w:val="center"/>
          </w:tcPr>
          <w:p w14:paraId="709FC767">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3CB1A38B">
            <w:pPr>
              <w:pStyle w:val="547"/>
              <w:tabs>
                <w:tab w:val="left" w:pos="567"/>
                <w:tab w:val="left" w:pos="1843"/>
              </w:tabs>
              <w:spacing w:before="60" w:after="60" w:line="288" w:lineRule="auto"/>
              <w:jc w:val="center"/>
            </w:pPr>
            <w:r>
              <w:rPr>
                <w:color w:val="000000"/>
                <w:sz w:val="19"/>
                <w:szCs w:val="19"/>
              </w:rPr>
              <w:t>8.300</w:t>
            </w:r>
          </w:p>
        </w:tc>
        <w:tc>
          <w:tcPr>
            <w:tcW w:w="819" w:type="dxa"/>
            <w:tcBorders>
              <w:top w:val="single" w:color="000000" w:sz="4" w:space="0"/>
              <w:left w:val="single" w:color="000000" w:sz="4" w:space="0"/>
              <w:bottom w:val="single" w:color="000000" w:sz="4" w:space="0"/>
              <w:right w:val="single" w:color="000000" w:sz="4" w:space="0"/>
            </w:tcBorders>
            <w:vAlign w:val="center"/>
          </w:tcPr>
          <w:p w14:paraId="05DBDF58">
            <w:pPr>
              <w:pStyle w:val="547"/>
              <w:tabs>
                <w:tab w:val="left" w:pos="567"/>
                <w:tab w:val="left" w:pos="1843"/>
              </w:tabs>
              <w:spacing w:before="60" w:after="60" w:line="288" w:lineRule="auto"/>
              <w:jc w:val="center"/>
            </w:pPr>
            <w:r>
              <w:rPr>
                <w:color w:val="000000"/>
                <w:sz w:val="19"/>
                <w:szCs w:val="19"/>
              </w:rPr>
              <w:t>2.000</w:t>
            </w:r>
          </w:p>
        </w:tc>
      </w:tr>
      <w:tr w14:paraId="63892C9E">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1AF50426">
            <w:pPr>
              <w:pStyle w:val="547"/>
              <w:tabs>
                <w:tab w:val="left" w:pos="567"/>
                <w:tab w:val="left" w:pos="1843"/>
              </w:tabs>
              <w:spacing w:before="60" w:after="60" w:line="288" w:lineRule="auto"/>
              <w:jc w:val="center"/>
            </w:pPr>
            <w:r>
              <w:rPr>
                <w:color w:val="000000"/>
                <w:sz w:val="19"/>
                <w:szCs w:val="19"/>
              </w:rPr>
              <w:t>82</w:t>
            </w:r>
          </w:p>
        </w:tc>
        <w:tc>
          <w:tcPr>
            <w:tcW w:w="2550" w:type="dxa"/>
            <w:tcBorders>
              <w:top w:val="single" w:color="000000" w:sz="4" w:space="0"/>
              <w:left w:val="single" w:color="000000" w:sz="4" w:space="0"/>
              <w:bottom w:val="single" w:color="000000" w:sz="4" w:space="0"/>
              <w:right w:val="single" w:color="000000" w:sz="4" w:space="0"/>
            </w:tcBorders>
            <w:vAlign w:val="center"/>
          </w:tcPr>
          <w:p w14:paraId="44ACD60F">
            <w:pPr>
              <w:pStyle w:val="547"/>
              <w:tabs>
                <w:tab w:val="left" w:pos="567"/>
                <w:tab w:val="left" w:pos="1843"/>
              </w:tabs>
              <w:spacing w:before="60" w:after="60" w:line="288" w:lineRule="auto"/>
              <w:jc w:val="left"/>
            </w:pPr>
            <w:r>
              <w:rPr>
                <w:sz w:val="19"/>
                <w:szCs w:val="19"/>
              </w:rPr>
              <w:t>DEXAMETASONA FOSF. DISSOD. 4MG/ ML INJETÁVEL – AMPOLA 2,5ML</w:t>
            </w:r>
          </w:p>
        </w:tc>
        <w:tc>
          <w:tcPr>
            <w:tcW w:w="567" w:type="dxa"/>
            <w:tcBorders>
              <w:top w:val="single" w:color="000000" w:sz="4" w:space="0"/>
              <w:left w:val="single" w:color="000000" w:sz="4" w:space="0"/>
              <w:bottom w:val="single" w:color="000000" w:sz="4" w:space="0"/>
              <w:right w:val="single" w:color="000000" w:sz="4" w:space="0"/>
            </w:tcBorders>
            <w:vAlign w:val="center"/>
          </w:tcPr>
          <w:p w14:paraId="359CD664">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5CD9851B">
            <w:pPr>
              <w:pStyle w:val="547"/>
              <w:tabs>
                <w:tab w:val="left" w:pos="567"/>
                <w:tab w:val="left" w:pos="1843"/>
              </w:tabs>
              <w:spacing w:before="60" w:after="60" w:line="288" w:lineRule="auto"/>
              <w:jc w:val="center"/>
            </w:pPr>
            <w:r>
              <w:rPr>
                <w:color w:val="000000"/>
                <w:sz w:val="19"/>
                <w:szCs w:val="19"/>
              </w:rPr>
              <w:t xml:space="preserve"> 19.000</w:t>
            </w:r>
          </w:p>
        </w:tc>
        <w:tc>
          <w:tcPr>
            <w:tcW w:w="994" w:type="dxa"/>
            <w:tcBorders>
              <w:top w:val="single" w:color="000000" w:sz="4" w:space="0"/>
              <w:left w:val="single" w:color="000000" w:sz="4" w:space="0"/>
              <w:bottom w:val="single" w:color="000000" w:sz="4" w:space="0"/>
              <w:right w:val="single" w:color="000000" w:sz="4" w:space="0"/>
            </w:tcBorders>
            <w:vAlign w:val="center"/>
          </w:tcPr>
          <w:p w14:paraId="1FD4414A">
            <w:pPr>
              <w:pStyle w:val="547"/>
              <w:tabs>
                <w:tab w:val="left" w:pos="567"/>
                <w:tab w:val="left" w:pos="1843"/>
              </w:tabs>
              <w:spacing w:before="60" w:after="60" w:line="288" w:lineRule="auto"/>
              <w:jc w:val="center"/>
            </w:pPr>
            <w:r>
              <w:rPr>
                <w:sz w:val="19"/>
                <w:szCs w:val="19"/>
              </w:rPr>
              <w:t>4.300</w:t>
            </w:r>
          </w:p>
        </w:tc>
        <w:tc>
          <w:tcPr>
            <w:tcW w:w="1417" w:type="dxa"/>
            <w:tcBorders>
              <w:top w:val="single" w:color="000000" w:sz="4" w:space="0"/>
              <w:left w:val="single" w:color="000000" w:sz="4" w:space="0"/>
              <w:bottom w:val="single" w:color="000000" w:sz="4" w:space="0"/>
              <w:right w:val="single" w:color="000000" w:sz="4" w:space="0"/>
            </w:tcBorders>
            <w:vAlign w:val="center"/>
          </w:tcPr>
          <w:p w14:paraId="2CD97D9D">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2EB4BFAF">
            <w:pPr>
              <w:pStyle w:val="547"/>
              <w:tabs>
                <w:tab w:val="left" w:pos="567"/>
                <w:tab w:val="left" w:pos="1843"/>
              </w:tabs>
              <w:spacing w:before="60" w:after="60" w:line="288" w:lineRule="auto"/>
              <w:jc w:val="center"/>
            </w:pPr>
            <w:r>
              <w:rPr>
                <w:color w:val="000000"/>
                <w:sz w:val="19"/>
                <w:szCs w:val="19"/>
              </w:rPr>
              <w:t>3.300</w:t>
            </w:r>
          </w:p>
        </w:tc>
        <w:tc>
          <w:tcPr>
            <w:tcW w:w="819" w:type="dxa"/>
            <w:tcBorders>
              <w:top w:val="single" w:color="000000" w:sz="4" w:space="0"/>
              <w:left w:val="single" w:color="000000" w:sz="4" w:space="0"/>
              <w:bottom w:val="single" w:color="000000" w:sz="4" w:space="0"/>
              <w:right w:val="single" w:color="000000" w:sz="4" w:space="0"/>
            </w:tcBorders>
            <w:vAlign w:val="center"/>
          </w:tcPr>
          <w:p w14:paraId="672A79A2">
            <w:pPr>
              <w:pStyle w:val="547"/>
              <w:tabs>
                <w:tab w:val="left" w:pos="567"/>
                <w:tab w:val="left" w:pos="1843"/>
              </w:tabs>
              <w:spacing w:before="60" w:after="60" w:line="288" w:lineRule="auto"/>
              <w:jc w:val="center"/>
            </w:pPr>
            <w:r>
              <w:rPr>
                <w:color w:val="000000"/>
                <w:sz w:val="19"/>
                <w:szCs w:val="19"/>
              </w:rPr>
              <w:t>580</w:t>
            </w:r>
          </w:p>
        </w:tc>
      </w:tr>
      <w:tr w14:paraId="2CA544F3">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20819167">
            <w:pPr>
              <w:pStyle w:val="547"/>
              <w:tabs>
                <w:tab w:val="left" w:pos="567"/>
                <w:tab w:val="left" w:pos="1843"/>
              </w:tabs>
              <w:spacing w:before="60" w:after="60" w:line="288" w:lineRule="auto"/>
              <w:jc w:val="center"/>
            </w:pPr>
            <w:r>
              <w:rPr>
                <w:color w:val="000000"/>
                <w:sz w:val="19"/>
                <w:szCs w:val="19"/>
              </w:rPr>
              <w:t>83</w:t>
            </w:r>
          </w:p>
        </w:tc>
        <w:tc>
          <w:tcPr>
            <w:tcW w:w="2550" w:type="dxa"/>
            <w:tcBorders>
              <w:top w:val="single" w:color="000000" w:sz="4" w:space="0"/>
              <w:left w:val="single" w:color="000000" w:sz="4" w:space="0"/>
              <w:bottom w:val="single" w:color="000000" w:sz="4" w:space="0"/>
              <w:right w:val="single" w:color="000000" w:sz="4" w:space="0"/>
            </w:tcBorders>
            <w:vAlign w:val="center"/>
          </w:tcPr>
          <w:p w14:paraId="25B3D464">
            <w:pPr>
              <w:pStyle w:val="547"/>
              <w:tabs>
                <w:tab w:val="left" w:pos="567"/>
                <w:tab w:val="left" w:pos="1843"/>
              </w:tabs>
              <w:spacing w:before="60" w:after="60" w:line="288" w:lineRule="auto"/>
              <w:jc w:val="left"/>
            </w:pPr>
            <w:r>
              <w:rPr>
                <w:sz w:val="19"/>
                <w:szCs w:val="19"/>
              </w:rPr>
              <w:t>DEXTRANO 70 0,1%+HIPROMELOSE 0,3% COLÍRIO – FRASCO 15ML</w:t>
            </w:r>
          </w:p>
        </w:tc>
        <w:tc>
          <w:tcPr>
            <w:tcW w:w="567" w:type="dxa"/>
            <w:tcBorders>
              <w:top w:val="single" w:color="000000" w:sz="4" w:space="0"/>
              <w:left w:val="single" w:color="000000" w:sz="4" w:space="0"/>
              <w:bottom w:val="single" w:color="000000" w:sz="4" w:space="0"/>
              <w:right w:val="single" w:color="000000" w:sz="4" w:space="0"/>
            </w:tcBorders>
            <w:vAlign w:val="center"/>
          </w:tcPr>
          <w:p w14:paraId="7EE7CE1A">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1DDAAA1E">
            <w:pPr>
              <w:pStyle w:val="547"/>
              <w:tabs>
                <w:tab w:val="left" w:pos="567"/>
                <w:tab w:val="left" w:pos="1843"/>
              </w:tabs>
              <w:spacing w:before="60" w:after="60" w:line="288" w:lineRule="auto"/>
              <w:jc w:val="center"/>
            </w:pPr>
            <w:r>
              <w:rPr>
                <w:color w:val="000000"/>
                <w:sz w:val="19"/>
                <w:szCs w:val="19"/>
              </w:rPr>
              <w:t>600</w:t>
            </w:r>
          </w:p>
        </w:tc>
        <w:tc>
          <w:tcPr>
            <w:tcW w:w="994" w:type="dxa"/>
            <w:tcBorders>
              <w:top w:val="single" w:color="000000" w:sz="4" w:space="0"/>
              <w:left w:val="single" w:color="000000" w:sz="4" w:space="0"/>
              <w:bottom w:val="single" w:color="000000" w:sz="4" w:space="0"/>
              <w:right w:val="single" w:color="000000" w:sz="4" w:space="0"/>
            </w:tcBorders>
            <w:vAlign w:val="center"/>
          </w:tcPr>
          <w:p w14:paraId="68BCFF50">
            <w:pPr>
              <w:pStyle w:val="547"/>
              <w:tabs>
                <w:tab w:val="left" w:pos="567"/>
                <w:tab w:val="left" w:pos="1843"/>
              </w:tabs>
              <w:spacing w:before="60" w:after="60" w:line="288" w:lineRule="auto"/>
              <w:jc w:val="center"/>
            </w:pPr>
            <w:r>
              <w:rPr>
                <w:sz w:val="19"/>
                <w:szCs w:val="19"/>
              </w:rPr>
              <w:t>150</w:t>
            </w:r>
          </w:p>
        </w:tc>
        <w:tc>
          <w:tcPr>
            <w:tcW w:w="1417" w:type="dxa"/>
            <w:tcBorders>
              <w:top w:val="single" w:color="000000" w:sz="4" w:space="0"/>
              <w:left w:val="single" w:color="000000" w:sz="4" w:space="0"/>
              <w:bottom w:val="single" w:color="000000" w:sz="4" w:space="0"/>
              <w:right w:val="single" w:color="000000" w:sz="4" w:space="0"/>
            </w:tcBorders>
            <w:vAlign w:val="center"/>
          </w:tcPr>
          <w:p w14:paraId="359B85AB">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2A63B04A">
            <w:pPr>
              <w:pStyle w:val="547"/>
              <w:tabs>
                <w:tab w:val="left" w:pos="567"/>
                <w:tab w:val="left" w:pos="1843"/>
              </w:tabs>
              <w:spacing w:before="60" w:after="60" w:line="288" w:lineRule="auto"/>
              <w:jc w:val="center"/>
            </w:pPr>
            <w:r>
              <w:rPr>
                <w:color w:val="000000"/>
                <w:sz w:val="19"/>
                <w:szCs w:val="19"/>
              </w:rPr>
              <w:t>150</w:t>
            </w:r>
          </w:p>
        </w:tc>
        <w:tc>
          <w:tcPr>
            <w:tcW w:w="819" w:type="dxa"/>
            <w:tcBorders>
              <w:top w:val="single" w:color="000000" w:sz="4" w:space="0"/>
              <w:left w:val="single" w:color="000000" w:sz="4" w:space="0"/>
              <w:bottom w:val="single" w:color="000000" w:sz="4" w:space="0"/>
              <w:right w:val="single" w:color="000000" w:sz="4" w:space="0"/>
            </w:tcBorders>
            <w:vAlign w:val="center"/>
          </w:tcPr>
          <w:p w14:paraId="4D6EBF14">
            <w:pPr>
              <w:pStyle w:val="547"/>
              <w:tabs>
                <w:tab w:val="left" w:pos="567"/>
                <w:tab w:val="left" w:pos="1843"/>
              </w:tabs>
              <w:spacing w:before="60" w:after="60" w:line="288" w:lineRule="auto"/>
              <w:jc w:val="center"/>
            </w:pPr>
            <w:r>
              <w:rPr>
                <w:color w:val="000000"/>
                <w:sz w:val="19"/>
                <w:szCs w:val="19"/>
              </w:rPr>
              <w:t>25</w:t>
            </w:r>
          </w:p>
        </w:tc>
      </w:tr>
      <w:tr w14:paraId="4A35F608">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5B52DA38">
            <w:pPr>
              <w:pStyle w:val="547"/>
              <w:tabs>
                <w:tab w:val="left" w:pos="567"/>
                <w:tab w:val="left" w:pos="1843"/>
              </w:tabs>
              <w:spacing w:before="60" w:after="60" w:line="288" w:lineRule="auto"/>
              <w:jc w:val="center"/>
            </w:pPr>
            <w:r>
              <w:rPr>
                <w:color w:val="000000"/>
                <w:sz w:val="19"/>
                <w:szCs w:val="19"/>
              </w:rPr>
              <w:t>84</w:t>
            </w:r>
          </w:p>
        </w:tc>
        <w:tc>
          <w:tcPr>
            <w:tcW w:w="2550" w:type="dxa"/>
            <w:tcBorders>
              <w:top w:val="single" w:color="000000" w:sz="4" w:space="0"/>
              <w:left w:val="single" w:color="000000" w:sz="4" w:space="0"/>
              <w:bottom w:val="single" w:color="000000" w:sz="4" w:space="0"/>
              <w:right w:val="single" w:color="000000" w:sz="4" w:space="0"/>
            </w:tcBorders>
            <w:vAlign w:val="center"/>
          </w:tcPr>
          <w:p w14:paraId="148A7C2D">
            <w:pPr>
              <w:pStyle w:val="547"/>
              <w:tabs>
                <w:tab w:val="left" w:pos="567"/>
                <w:tab w:val="left" w:pos="1843"/>
              </w:tabs>
              <w:spacing w:before="60" w:after="60" w:line="288" w:lineRule="auto"/>
              <w:jc w:val="left"/>
            </w:pPr>
            <w:r>
              <w:rPr>
                <w:sz w:val="19"/>
                <w:szCs w:val="19"/>
              </w:rPr>
              <w:t>DIAZEPAM 10MG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1FCA780E">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356C8349">
            <w:pPr>
              <w:pStyle w:val="547"/>
              <w:tabs>
                <w:tab w:val="left" w:pos="567"/>
                <w:tab w:val="left" w:pos="1843"/>
              </w:tabs>
              <w:spacing w:before="60" w:after="60" w:line="288" w:lineRule="auto"/>
              <w:jc w:val="center"/>
            </w:pPr>
            <w:r>
              <w:rPr>
                <w:color w:val="000000"/>
                <w:sz w:val="19"/>
                <w:szCs w:val="19"/>
              </w:rPr>
              <w:t>500.000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1EF544F7">
            <w:pPr>
              <w:pStyle w:val="547"/>
              <w:tabs>
                <w:tab w:val="left" w:pos="567"/>
                <w:tab w:val="left" w:pos="1843"/>
              </w:tabs>
              <w:spacing w:before="60" w:after="60" w:line="288" w:lineRule="auto"/>
              <w:jc w:val="center"/>
            </w:pPr>
            <w:r>
              <w:rPr>
                <w:sz w:val="19"/>
                <w:szCs w:val="19"/>
              </w:rPr>
              <w:t>150.000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4263691C">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7AC4258B">
            <w:pPr>
              <w:pStyle w:val="547"/>
              <w:tabs>
                <w:tab w:val="left" w:pos="567"/>
                <w:tab w:val="left" w:pos="1843"/>
              </w:tabs>
              <w:spacing w:before="60" w:after="60" w:line="288" w:lineRule="auto"/>
              <w:jc w:val="center"/>
            </w:pPr>
            <w:r>
              <w:rPr>
                <w:color w:val="000000"/>
                <w:sz w:val="19"/>
                <w:szCs w:val="19"/>
              </w:rPr>
              <w:t>150.000</w:t>
            </w:r>
          </w:p>
        </w:tc>
        <w:tc>
          <w:tcPr>
            <w:tcW w:w="819" w:type="dxa"/>
            <w:tcBorders>
              <w:top w:val="single" w:color="000000" w:sz="4" w:space="0"/>
              <w:left w:val="single" w:color="000000" w:sz="4" w:space="0"/>
              <w:bottom w:val="single" w:color="000000" w:sz="4" w:space="0"/>
              <w:right w:val="single" w:color="000000" w:sz="4" w:space="0"/>
            </w:tcBorders>
            <w:vAlign w:val="center"/>
          </w:tcPr>
          <w:p w14:paraId="51E1458C">
            <w:pPr>
              <w:pStyle w:val="547"/>
              <w:tabs>
                <w:tab w:val="left" w:pos="567"/>
                <w:tab w:val="left" w:pos="1843"/>
              </w:tabs>
              <w:spacing w:before="60" w:after="60" w:line="288" w:lineRule="auto"/>
              <w:jc w:val="center"/>
            </w:pPr>
            <w:r>
              <w:rPr>
                <w:color w:val="000000"/>
                <w:sz w:val="19"/>
                <w:szCs w:val="19"/>
              </w:rPr>
              <w:t>25.000</w:t>
            </w:r>
          </w:p>
        </w:tc>
      </w:tr>
      <w:tr w14:paraId="73F4A475">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132C7982">
            <w:pPr>
              <w:pStyle w:val="547"/>
              <w:tabs>
                <w:tab w:val="left" w:pos="567"/>
                <w:tab w:val="left" w:pos="1843"/>
              </w:tabs>
              <w:spacing w:before="60" w:after="60" w:line="288" w:lineRule="auto"/>
              <w:jc w:val="center"/>
            </w:pPr>
            <w:r>
              <w:rPr>
                <w:color w:val="000000"/>
                <w:sz w:val="19"/>
                <w:szCs w:val="19"/>
              </w:rPr>
              <w:t>85</w:t>
            </w:r>
          </w:p>
        </w:tc>
        <w:tc>
          <w:tcPr>
            <w:tcW w:w="2550" w:type="dxa"/>
            <w:tcBorders>
              <w:top w:val="single" w:color="000000" w:sz="4" w:space="0"/>
              <w:left w:val="single" w:color="000000" w:sz="4" w:space="0"/>
              <w:bottom w:val="single" w:color="000000" w:sz="4" w:space="0"/>
              <w:right w:val="single" w:color="000000" w:sz="4" w:space="0"/>
            </w:tcBorders>
            <w:vAlign w:val="center"/>
          </w:tcPr>
          <w:p w14:paraId="2C3E3995">
            <w:pPr>
              <w:pStyle w:val="547"/>
              <w:tabs>
                <w:tab w:val="left" w:pos="567"/>
                <w:tab w:val="left" w:pos="1843"/>
              </w:tabs>
              <w:spacing w:before="60" w:after="60" w:line="288" w:lineRule="auto"/>
              <w:jc w:val="left"/>
            </w:pPr>
            <w:r>
              <w:rPr>
                <w:sz w:val="19"/>
                <w:szCs w:val="19"/>
              </w:rPr>
              <w:t>DIAZEPAM 10MG/ 2ML 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6A33DC4C">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62974146">
            <w:pPr>
              <w:pStyle w:val="547"/>
              <w:tabs>
                <w:tab w:val="left" w:pos="567"/>
                <w:tab w:val="left" w:pos="1843"/>
              </w:tabs>
              <w:spacing w:before="60" w:after="60" w:line="288" w:lineRule="auto"/>
              <w:jc w:val="center"/>
            </w:pPr>
            <w:r>
              <w:rPr>
                <w:color w:val="000000"/>
                <w:sz w:val="19"/>
                <w:szCs w:val="19"/>
              </w:rPr>
              <w:t>500</w:t>
            </w:r>
          </w:p>
        </w:tc>
        <w:tc>
          <w:tcPr>
            <w:tcW w:w="994" w:type="dxa"/>
            <w:tcBorders>
              <w:top w:val="single" w:color="000000" w:sz="4" w:space="0"/>
              <w:left w:val="single" w:color="000000" w:sz="4" w:space="0"/>
              <w:bottom w:val="single" w:color="000000" w:sz="4" w:space="0"/>
              <w:right w:val="single" w:color="000000" w:sz="4" w:space="0"/>
            </w:tcBorders>
            <w:vAlign w:val="center"/>
          </w:tcPr>
          <w:p w14:paraId="5FB00952">
            <w:pPr>
              <w:pStyle w:val="547"/>
              <w:tabs>
                <w:tab w:val="left" w:pos="567"/>
                <w:tab w:val="left" w:pos="1843"/>
              </w:tabs>
              <w:spacing w:before="60" w:after="60" w:line="288" w:lineRule="auto"/>
              <w:jc w:val="center"/>
            </w:pPr>
            <w:r>
              <w:rPr>
                <w:sz w:val="19"/>
                <w:szCs w:val="19"/>
              </w:rPr>
              <w:t>160</w:t>
            </w:r>
          </w:p>
        </w:tc>
        <w:tc>
          <w:tcPr>
            <w:tcW w:w="1417" w:type="dxa"/>
            <w:tcBorders>
              <w:top w:val="single" w:color="000000" w:sz="4" w:space="0"/>
              <w:left w:val="single" w:color="000000" w:sz="4" w:space="0"/>
              <w:bottom w:val="single" w:color="000000" w:sz="4" w:space="0"/>
              <w:right w:val="single" w:color="000000" w:sz="4" w:space="0"/>
            </w:tcBorders>
            <w:vAlign w:val="center"/>
          </w:tcPr>
          <w:p w14:paraId="7F628865">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02178354">
            <w:pPr>
              <w:pStyle w:val="547"/>
              <w:tabs>
                <w:tab w:val="left" w:pos="567"/>
                <w:tab w:val="left" w:pos="1843"/>
              </w:tabs>
              <w:spacing w:before="60" w:after="60" w:line="288" w:lineRule="auto"/>
              <w:jc w:val="center"/>
            </w:pPr>
            <w:r>
              <w:rPr>
                <w:color w:val="000000"/>
                <w:sz w:val="19"/>
                <w:szCs w:val="19"/>
              </w:rPr>
              <w:t>160</w:t>
            </w:r>
          </w:p>
        </w:tc>
        <w:tc>
          <w:tcPr>
            <w:tcW w:w="819" w:type="dxa"/>
            <w:tcBorders>
              <w:top w:val="single" w:color="000000" w:sz="4" w:space="0"/>
              <w:left w:val="single" w:color="000000" w:sz="4" w:space="0"/>
              <w:bottom w:val="single" w:color="000000" w:sz="4" w:space="0"/>
              <w:right w:val="single" w:color="000000" w:sz="4" w:space="0"/>
            </w:tcBorders>
            <w:vAlign w:val="center"/>
          </w:tcPr>
          <w:p w14:paraId="5B15F213">
            <w:pPr>
              <w:pStyle w:val="547"/>
              <w:tabs>
                <w:tab w:val="left" w:pos="567"/>
                <w:tab w:val="left" w:pos="1843"/>
              </w:tabs>
              <w:spacing w:before="60" w:after="60" w:line="288" w:lineRule="auto"/>
              <w:jc w:val="center"/>
            </w:pPr>
            <w:r>
              <w:rPr>
                <w:color w:val="000000"/>
                <w:sz w:val="19"/>
                <w:szCs w:val="19"/>
              </w:rPr>
              <w:t>40</w:t>
            </w:r>
          </w:p>
        </w:tc>
      </w:tr>
      <w:tr w14:paraId="3A05AC81">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0B562062">
            <w:pPr>
              <w:pStyle w:val="547"/>
              <w:tabs>
                <w:tab w:val="left" w:pos="567"/>
                <w:tab w:val="left" w:pos="1843"/>
              </w:tabs>
              <w:spacing w:before="60" w:after="60" w:line="288" w:lineRule="auto"/>
              <w:jc w:val="center"/>
            </w:pPr>
            <w:r>
              <w:rPr>
                <w:color w:val="000000"/>
                <w:sz w:val="19"/>
                <w:szCs w:val="19"/>
              </w:rPr>
              <w:t>86</w:t>
            </w:r>
          </w:p>
        </w:tc>
        <w:tc>
          <w:tcPr>
            <w:tcW w:w="2550" w:type="dxa"/>
            <w:tcBorders>
              <w:top w:val="single" w:color="000000" w:sz="4" w:space="0"/>
              <w:left w:val="single" w:color="000000" w:sz="4" w:space="0"/>
              <w:bottom w:val="single" w:color="000000" w:sz="4" w:space="0"/>
              <w:right w:val="single" w:color="000000" w:sz="4" w:space="0"/>
            </w:tcBorders>
            <w:vAlign w:val="center"/>
          </w:tcPr>
          <w:p w14:paraId="0224F718">
            <w:pPr>
              <w:pStyle w:val="547"/>
              <w:tabs>
                <w:tab w:val="left" w:pos="567"/>
                <w:tab w:val="left" w:pos="1843"/>
              </w:tabs>
              <w:spacing w:before="60" w:after="60" w:line="288" w:lineRule="auto"/>
              <w:jc w:val="left"/>
            </w:pPr>
            <w:r>
              <w:rPr>
                <w:sz w:val="19"/>
                <w:szCs w:val="19"/>
              </w:rPr>
              <w:t>DICLOFENACO SÓDICO 75MG/ 3ML 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5F27FCA1">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1C138D13">
            <w:pPr>
              <w:pStyle w:val="547"/>
              <w:tabs>
                <w:tab w:val="left" w:pos="567"/>
                <w:tab w:val="left" w:pos="1843"/>
              </w:tabs>
              <w:spacing w:before="60" w:after="60" w:line="288" w:lineRule="auto"/>
              <w:jc w:val="center"/>
            </w:pPr>
            <w:r>
              <w:rPr>
                <w:color w:val="000000"/>
                <w:sz w:val="19"/>
                <w:szCs w:val="19"/>
              </w:rPr>
              <w:t>13.500</w:t>
            </w:r>
          </w:p>
        </w:tc>
        <w:tc>
          <w:tcPr>
            <w:tcW w:w="994" w:type="dxa"/>
            <w:tcBorders>
              <w:top w:val="single" w:color="000000" w:sz="4" w:space="0"/>
              <w:left w:val="single" w:color="000000" w:sz="4" w:space="0"/>
              <w:bottom w:val="single" w:color="000000" w:sz="4" w:space="0"/>
              <w:right w:val="single" w:color="000000" w:sz="4" w:space="0"/>
            </w:tcBorders>
            <w:vAlign w:val="center"/>
          </w:tcPr>
          <w:p w14:paraId="3517E18D">
            <w:pPr>
              <w:pStyle w:val="547"/>
              <w:tabs>
                <w:tab w:val="left" w:pos="567"/>
                <w:tab w:val="left" w:pos="1843"/>
              </w:tabs>
              <w:spacing w:before="60" w:after="60" w:line="288" w:lineRule="auto"/>
              <w:jc w:val="center"/>
            </w:pPr>
            <w:r>
              <w:rPr>
                <w:sz w:val="19"/>
                <w:szCs w:val="19"/>
              </w:rPr>
              <w:t>2.500</w:t>
            </w:r>
          </w:p>
        </w:tc>
        <w:tc>
          <w:tcPr>
            <w:tcW w:w="1417" w:type="dxa"/>
            <w:tcBorders>
              <w:top w:val="single" w:color="000000" w:sz="4" w:space="0"/>
              <w:left w:val="single" w:color="000000" w:sz="4" w:space="0"/>
              <w:bottom w:val="single" w:color="000000" w:sz="4" w:space="0"/>
              <w:right w:val="single" w:color="000000" w:sz="4" w:space="0"/>
            </w:tcBorders>
            <w:vAlign w:val="center"/>
          </w:tcPr>
          <w:p w14:paraId="7034BB48">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3201A9ED">
            <w:pPr>
              <w:pStyle w:val="547"/>
              <w:tabs>
                <w:tab w:val="left" w:pos="567"/>
                <w:tab w:val="left" w:pos="1843"/>
              </w:tabs>
              <w:spacing w:before="60" w:after="60" w:line="288" w:lineRule="auto"/>
              <w:jc w:val="center"/>
            </w:pPr>
            <w:r>
              <w:rPr>
                <w:color w:val="000000"/>
                <w:sz w:val="19"/>
                <w:szCs w:val="19"/>
              </w:rPr>
              <w:t>2.000</w:t>
            </w:r>
          </w:p>
        </w:tc>
        <w:tc>
          <w:tcPr>
            <w:tcW w:w="819" w:type="dxa"/>
            <w:tcBorders>
              <w:top w:val="single" w:color="000000" w:sz="4" w:space="0"/>
              <w:left w:val="single" w:color="000000" w:sz="4" w:space="0"/>
              <w:bottom w:val="single" w:color="000000" w:sz="4" w:space="0"/>
              <w:right w:val="single" w:color="000000" w:sz="4" w:space="0"/>
            </w:tcBorders>
            <w:vAlign w:val="center"/>
          </w:tcPr>
          <w:p w14:paraId="04E0AAD0">
            <w:pPr>
              <w:pStyle w:val="547"/>
              <w:tabs>
                <w:tab w:val="left" w:pos="567"/>
                <w:tab w:val="left" w:pos="1843"/>
              </w:tabs>
              <w:spacing w:before="60" w:after="60" w:line="288" w:lineRule="auto"/>
              <w:jc w:val="center"/>
            </w:pPr>
            <w:r>
              <w:rPr>
                <w:color w:val="000000"/>
                <w:sz w:val="19"/>
                <w:szCs w:val="19"/>
              </w:rPr>
              <w:t>450</w:t>
            </w:r>
          </w:p>
        </w:tc>
      </w:tr>
      <w:tr w14:paraId="1253EF15">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06B79A86">
            <w:pPr>
              <w:pStyle w:val="547"/>
              <w:tabs>
                <w:tab w:val="left" w:pos="567"/>
                <w:tab w:val="left" w:pos="1843"/>
              </w:tabs>
              <w:spacing w:before="60" w:after="60" w:line="288" w:lineRule="auto"/>
              <w:jc w:val="center"/>
            </w:pPr>
            <w:r>
              <w:rPr>
                <w:color w:val="000000"/>
                <w:sz w:val="19"/>
                <w:szCs w:val="19"/>
              </w:rPr>
              <w:t>87</w:t>
            </w:r>
          </w:p>
        </w:tc>
        <w:tc>
          <w:tcPr>
            <w:tcW w:w="2550" w:type="dxa"/>
            <w:tcBorders>
              <w:top w:val="single" w:color="000000" w:sz="4" w:space="0"/>
              <w:left w:val="single" w:color="000000" w:sz="4" w:space="0"/>
              <w:bottom w:val="single" w:color="000000" w:sz="4" w:space="0"/>
              <w:right w:val="single" w:color="000000" w:sz="4" w:space="0"/>
            </w:tcBorders>
            <w:vAlign w:val="center"/>
          </w:tcPr>
          <w:p w14:paraId="4CAFA8FF">
            <w:pPr>
              <w:pStyle w:val="547"/>
              <w:tabs>
                <w:tab w:val="left" w:pos="567"/>
                <w:tab w:val="left" w:pos="1843"/>
              </w:tabs>
              <w:spacing w:before="60" w:after="60" w:line="288" w:lineRule="auto"/>
              <w:jc w:val="left"/>
            </w:pPr>
            <w:r>
              <w:rPr>
                <w:sz w:val="19"/>
                <w:szCs w:val="19"/>
              </w:rPr>
              <w:t>DIGOXINA 0,25MG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09F31FD3">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4F188551">
            <w:pPr>
              <w:pStyle w:val="547"/>
              <w:tabs>
                <w:tab w:val="left" w:pos="567"/>
                <w:tab w:val="left" w:pos="1843"/>
              </w:tabs>
              <w:spacing w:before="60" w:after="60" w:line="288" w:lineRule="auto"/>
              <w:jc w:val="center"/>
            </w:pPr>
            <w:r>
              <w:rPr>
                <w:color w:val="000000"/>
                <w:sz w:val="19"/>
                <w:szCs w:val="19"/>
              </w:rPr>
              <w:t>40.000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7ABF5FF2">
            <w:pPr>
              <w:pStyle w:val="547"/>
              <w:tabs>
                <w:tab w:val="left" w:pos="567"/>
                <w:tab w:val="left" w:pos="1843"/>
              </w:tabs>
              <w:spacing w:before="60" w:after="60" w:line="288" w:lineRule="auto"/>
              <w:jc w:val="center"/>
            </w:pPr>
            <w:r>
              <w:rPr>
                <w:sz w:val="19"/>
                <w:szCs w:val="19"/>
              </w:rPr>
              <w:t>13.300</w:t>
            </w:r>
          </w:p>
        </w:tc>
        <w:tc>
          <w:tcPr>
            <w:tcW w:w="1417" w:type="dxa"/>
            <w:tcBorders>
              <w:top w:val="single" w:color="000000" w:sz="4" w:space="0"/>
              <w:left w:val="single" w:color="000000" w:sz="4" w:space="0"/>
              <w:bottom w:val="single" w:color="000000" w:sz="4" w:space="0"/>
              <w:right w:val="single" w:color="000000" w:sz="4" w:space="0"/>
            </w:tcBorders>
            <w:vAlign w:val="center"/>
          </w:tcPr>
          <w:p w14:paraId="1AD0B9DB">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5476D29C">
            <w:pPr>
              <w:pStyle w:val="547"/>
              <w:tabs>
                <w:tab w:val="left" w:pos="567"/>
                <w:tab w:val="left" w:pos="1843"/>
              </w:tabs>
              <w:spacing w:before="60" w:after="60" w:line="288" w:lineRule="auto"/>
              <w:jc w:val="center"/>
            </w:pPr>
            <w:r>
              <w:rPr>
                <w:color w:val="000000"/>
                <w:sz w:val="19"/>
                <w:szCs w:val="19"/>
              </w:rPr>
              <w:t>13.300</w:t>
            </w:r>
          </w:p>
        </w:tc>
        <w:tc>
          <w:tcPr>
            <w:tcW w:w="819" w:type="dxa"/>
            <w:tcBorders>
              <w:top w:val="single" w:color="000000" w:sz="4" w:space="0"/>
              <w:left w:val="single" w:color="000000" w:sz="4" w:space="0"/>
              <w:bottom w:val="single" w:color="000000" w:sz="4" w:space="0"/>
              <w:right w:val="single" w:color="000000" w:sz="4" w:space="0"/>
            </w:tcBorders>
            <w:vAlign w:val="center"/>
          </w:tcPr>
          <w:p w14:paraId="6D7A9285">
            <w:pPr>
              <w:pStyle w:val="547"/>
              <w:tabs>
                <w:tab w:val="left" w:pos="567"/>
                <w:tab w:val="left" w:pos="1843"/>
              </w:tabs>
              <w:spacing w:before="60" w:after="60" w:line="288" w:lineRule="auto"/>
              <w:jc w:val="center"/>
            </w:pPr>
            <w:r>
              <w:rPr>
                <w:color w:val="000000"/>
                <w:sz w:val="19"/>
                <w:szCs w:val="19"/>
              </w:rPr>
              <w:t>3.300</w:t>
            </w:r>
          </w:p>
        </w:tc>
      </w:tr>
      <w:tr w14:paraId="6C578A90">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3907A85C">
            <w:pPr>
              <w:pStyle w:val="547"/>
              <w:tabs>
                <w:tab w:val="left" w:pos="567"/>
                <w:tab w:val="left" w:pos="1843"/>
              </w:tabs>
              <w:spacing w:before="60" w:after="60" w:line="288" w:lineRule="auto"/>
              <w:jc w:val="center"/>
            </w:pPr>
            <w:r>
              <w:rPr>
                <w:color w:val="000000"/>
                <w:sz w:val="19"/>
                <w:szCs w:val="19"/>
              </w:rPr>
              <w:t>88</w:t>
            </w:r>
          </w:p>
        </w:tc>
        <w:tc>
          <w:tcPr>
            <w:tcW w:w="2550" w:type="dxa"/>
            <w:tcBorders>
              <w:top w:val="single" w:color="000000" w:sz="4" w:space="0"/>
              <w:left w:val="single" w:color="000000" w:sz="4" w:space="0"/>
              <w:bottom w:val="single" w:color="000000" w:sz="4" w:space="0"/>
              <w:right w:val="single" w:color="000000" w:sz="4" w:space="0"/>
            </w:tcBorders>
            <w:vAlign w:val="center"/>
          </w:tcPr>
          <w:p w14:paraId="75D29FF2">
            <w:pPr>
              <w:pStyle w:val="547"/>
              <w:tabs>
                <w:tab w:val="left" w:pos="567"/>
                <w:tab w:val="left" w:pos="1843"/>
              </w:tabs>
              <w:spacing w:before="60" w:after="60" w:line="288" w:lineRule="auto"/>
              <w:jc w:val="left"/>
            </w:pPr>
            <w:r>
              <w:rPr>
                <w:sz w:val="19"/>
                <w:szCs w:val="19"/>
              </w:rPr>
              <w:t>DIMENIDRINATO 50MG + CLOR.PIRIDOXINA 50MG/1ML INJETÁVEL AMPOLA 1ML</w:t>
            </w:r>
          </w:p>
        </w:tc>
        <w:tc>
          <w:tcPr>
            <w:tcW w:w="567" w:type="dxa"/>
            <w:tcBorders>
              <w:top w:val="single" w:color="000000" w:sz="4" w:space="0"/>
              <w:left w:val="single" w:color="000000" w:sz="4" w:space="0"/>
              <w:bottom w:val="single" w:color="000000" w:sz="4" w:space="0"/>
              <w:right w:val="single" w:color="000000" w:sz="4" w:space="0"/>
            </w:tcBorders>
            <w:vAlign w:val="center"/>
          </w:tcPr>
          <w:p w14:paraId="2C4EEE8B">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6B220610">
            <w:pPr>
              <w:pStyle w:val="547"/>
              <w:tabs>
                <w:tab w:val="left" w:pos="567"/>
                <w:tab w:val="left" w:pos="1843"/>
              </w:tabs>
              <w:spacing w:before="60" w:after="60" w:line="288" w:lineRule="auto"/>
              <w:jc w:val="center"/>
            </w:pPr>
            <w:r>
              <w:rPr>
                <w:color w:val="000000"/>
                <w:sz w:val="19"/>
                <w:szCs w:val="19"/>
              </w:rPr>
              <w:t>4.000</w:t>
            </w:r>
          </w:p>
        </w:tc>
        <w:tc>
          <w:tcPr>
            <w:tcW w:w="994" w:type="dxa"/>
            <w:tcBorders>
              <w:top w:val="single" w:color="000000" w:sz="4" w:space="0"/>
              <w:left w:val="single" w:color="000000" w:sz="4" w:space="0"/>
              <w:bottom w:val="single" w:color="000000" w:sz="4" w:space="0"/>
              <w:right w:val="single" w:color="000000" w:sz="4" w:space="0"/>
            </w:tcBorders>
            <w:vAlign w:val="center"/>
          </w:tcPr>
          <w:p w14:paraId="134F7D2A">
            <w:pPr>
              <w:pStyle w:val="547"/>
              <w:tabs>
                <w:tab w:val="left" w:pos="567"/>
                <w:tab w:val="left" w:pos="1843"/>
              </w:tabs>
              <w:spacing w:before="60" w:after="60" w:line="288" w:lineRule="auto"/>
              <w:jc w:val="center"/>
            </w:pPr>
            <w:r>
              <w:rPr>
                <w:sz w:val="19"/>
                <w:szCs w:val="19"/>
              </w:rPr>
              <w:t>800</w:t>
            </w:r>
          </w:p>
        </w:tc>
        <w:tc>
          <w:tcPr>
            <w:tcW w:w="1417" w:type="dxa"/>
            <w:tcBorders>
              <w:top w:val="single" w:color="000000" w:sz="4" w:space="0"/>
              <w:left w:val="single" w:color="000000" w:sz="4" w:space="0"/>
              <w:bottom w:val="single" w:color="000000" w:sz="4" w:space="0"/>
              <w:right w:val="single" w:color="000000" w:sz="4" w:space="0"/>
            </w:tcBorders>
            <w:vAlign w:val="center"/>
          </w:tcPr>
          <w:p w14:paraId="6B8176B8">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60B44F1A">
            <w:pPr>
              <w:pStyle w:val="547"/>
              <w:tabs>
                <w:tab w:val="left" w:pos="567"/>
                <w:tab w:val="left" w:pos="1843"/>
              </w:tabs>
              <w:spacing w:before="60" w:after="60" w:line="288" w:lineRule="auto"/>
              <w:jc w:val="center"/>
            </w:pPr>
            <w:r>
              <w:rPr>
                <w:color w:val="000000"/>
                <w:sz w:val="19"/>
                <w:szCs w:val="19"/>
              </w:rPr>
              <w:t>800</w:t>
            </w:r>
          </w:p>
        </w:tc>
        <w:tc>
          <w:tcPr>
            <w:tcW w:w="819" w:type="dxa"/>
            <w:tcBorders>
              <w:top w:val="single" w:color="000000" w:sz="4" w:space="0"/>
              <w:left w:val="single" w:color="000000" w:sz="4" w:space="0"/>
              <w:bottom w:val="single" w:color="000000" w:sz="4" w:space="0"/>
              <w:right w:val="single" w:color="000000" w:sz="4" w:space="0"/>
            </w:tcBorders>
            <w:vAlign w:val="center"/>
          </w:tcPr>
          <w:p w14:paraId="004B85C5">
            <w:pPr>
              <w:pStyle w:val="547"/>
              <w:tabs>
                <w:tab w:val="left" w:pos="567"/>
                <w:tab w:val="left" w:pos="1843"/>
              </w:tabs>
              <w:spacing w:before="60" w:after="60" w:line="288" w:lineRule="auto"/>
              <w:jc w:val="center"/>
            </w:pPr>
            <w:r>
              <w:rPr>
                <w:color w:val="000000"/>
                <w:sz w:val="19"/>
                <w:szCs w:val="19"/>
              </w:rPr>
              <w:t>200</w:t>
            </w:r>
          </w:p>
        </w:tc>
      </w:tr>
      <w:tr w14:paraId="7707B3C7">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756BB8C3">
            <w:pPr>
              <w:pStyle w:val="547"/>
              <w:tabs>
                <w:tab w:val="left" w:pos="567"/>
                <w:tab w:val="left" w:pos="1843"/>
              </w:tabs>
              <w:spacing w:before="60" w:after="60" w:line="288" w:lineRule="auto"/>
              <w:jc w:val="center"/>
            </w:pPr>
            <w:r>
              <w:rPr>
                <w:color w:val="000000"/>
                <w:sz w:val="19"/>
                <w:szCs w:val="19"/>
              </w:rPr>
              <w:t>89</w:t>
            </w:r>
          </w:p>
        </w:tc>
        <w:tc>
          <w:tcPr>
            <w:tcW w:w="2550" w:type="dxa"/>
            <w:tcBorders>
              <w:top w:val="single" w:color="000000" w:sz="4" w:space="0"/>
              <w:left w:val="single" w:color="000000" w:sz="4" w:space="0"/>
              <w:bottom w:val="single" w:color="000000" w:sz="4" w:space="0"/>
              <w:right w:val="single" w:color="000000" w:sz="4" w:space="0"/>
            </w:tcBorders>
            <w:vAlign w:val="center"/>
          </w:tcPr>
          <w:p w14:paraId="409C0235">
            <w:pPr>
              <w:pStyle w:val="547"/>
              <w:tabs>
                <w:tab w:val="left" w:pos="567"/>
                <w:tab w:val="left" w:pos="1843"/>
              </w:tabs>
              <w:spacing w:before="60" w:after="60" w:line="288" w:lineRule="auto"/>
              <w:jc w:val="left"/>
            </w:pPr>
            <w:r>
              <w:rPr>
                <w:sz w:val="19"/>
                <w:szCs w:val="19"/>
              </w:rPr>
              <w:t>DIOSMINA 450MG + HESPERIDINA 50MG COMPRIMIDO</w:t>
            </w:r>
          </w:p>
        </w:tc>
        <w:tc>
          <w:tcPr>
            <w:tcW w:w="567" w:type="dxa"/>
            <w:tcBorders>
              <w:top w:val="single" w:color="000000" w:sz="4" w:space="0"/>
              <w:left w:val="single" w:color="000000" w:sz="4" w:space="0"/>
              <w:bottom w:val="single" w:color="000000" w:sz="4" w:space="0"/>
              <w:right w:val="single" w:color="000000" w:sz="4" w:space="0"/>
            </w:tcBorders>
            <w:vAlign w:val="center"/>
          </w:tcPr>
          <w:p w14:paraId="3C0D7E5A">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6CB50707">
            <w:pPr>
              <w:pStyle w:val="547"/>
              <w:tabs>
                <w:tab w:val="left" w:pos="567"/>
                <w:tab w:val="left" w:pos="1843"/>
              </w:tabs>
              <w:spacing w:before="60" w:after="60" w:line="288" w:lineRule="auto"/>
              <w:jc w:val="center"/>
            </w:pPr>
            <w:r>
              <w:rPr>
                <w:color w:val="000000"/>
                <w:sz w:val="19"/>
                <w:szCs w:val="19"/>
              </w:rPr>
              <w:t>900.000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77DB8A8E">
            <w:pPr>
              <w:pStyle w:val="547"/>
              <w:tabs>
                <w:tab w:val="left" w:pos="567"/>
                <w:tab w:val="left" w:pos="1843"/>
              </w:tabs>
              <w:spacing w:before="60" w:after="60" w:line="288" w:lineRule="auto"/>
              <w:jc w:val="center"/>
            </w:pPr>
            <w:r>
              <w:rPr>
                <w:sz w:val="19"/>
                <w:szCs w:val="19"/>
              </w:rPr>
              <w:t>300.000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3C5F62E5">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3261C807">
            <w:pPr>
              <w:pStyle w:val="547"/>
              <w:tabs>
                <w:tab w:val="left" w:pos="567"/>
                <w:tab w:val="left" w:pos="1843"/>
              </w:tabs>
              <w:spacing w:before="60" w:after="60" w:line="288" w:lineRule="auto"/>
              <w:jc w:val="center"/>
            </w:pPr>
            <w:r>
              <w:rPr>
                <w:color w:val="000000"/>
                <w:sz w:val="19"/>
                <w:szCs w:val="19"/>
              </w:rPr>
              <w:t>250.000</w:t>
            </w:r>
          </w:p>
        </w:tc>
        <w:tc>
          <w:tcPr>
            <w:tcW w:w="819" w:type="dxa"/>
            <w:tcBorders>
              <w:top w:val="single" w:color="000000" w:sz="4" w:space="0"/>
              <w:left w:val="single" w:color="000000" w:sz="4" w:space="0"/>
              <w:bottom w:val="single" w:color="000000" w:sz="4" w:space="0"/>
              <w:right w:val="single" w:color="000000" w:sz="4" w:space="0"/>
            </w:tcBorders>
            <w:vAlign w:val="center"/>
          </w:tcPr>
          <w:p w14:paraId="6C439067">
            <w:pPr>
              <w:pStyle w:val="547"/>
              <w:tabs>
                <w:tab w:val="left" w:pos="567"/>
                <w:tab w:val="left" w:pos="1843"/>
              </w:tabs>
              <w:spacing w:before="60" w:after="60" w:line="288" w:lineRule="auto"/>
              <w:jc w:val="center"/>
            </w:pPr>
            <w:r>
              <w:rPr>
                <w:color w:val="000000"/>
                <w:sz w:val="19"/>
                <w:szCs w:val="19"/>
              </w:rPr>
              <w:t>62.000</w:t>
            </w:r>
          </w:p>
        </w:tc>
      </w:tr>
      <w:tr w14:paraId="7A23E434">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7D88DCF0">
            <w:pPr>
              <w:pStyle w:val="547"/>
              <w:tabs>
                <w:tab w:val="left" w:pos="567"/>
                <w:tab w:val="left" w:pos="1843"/>
              </w:tabs>
              <w:spacing w:before="60" w:after="60" w:line="288" w:lineRule="auto"/>
              <w:jc w:val="center"/>
              <w:rPr>
                <w:color w:val="000000"/>
                <w:sz w:val="19"/>
                <w:szCs w:val="19"/>
              </w:rPr>
            </w:pPr>
            <w:r>
              <w:rPr>
                <w:color w:val="000000"/>
                <w:sz w:val="19"/>
                <w:szCs w:val="19"/>
              </w:rPr>
              <w:t>90</w:t>
            </w:r>
          </w:p>
        </w:tc>
        <w:tc>
          <w:tcPr>
            <w:tcW w:w="2550" w:type="dxa"/>
            <w:tcBorders>
              <w:top w:val="single" w:color="000000" w:sz="4" w:space="0"/>
              <w:left w:val="single" w:color="000000" w:sz="4" w:space="0"/>
              <w:bottom w:val="single" w:color="000000" w:sz="4" w:space="0"/>
              <w:right w:val="single" w:color="000000" w:sz="4" w:space="0"/>
            </w:tcBorders>
            <w:vAlign w:val="center"/>
          </w:tcPr>
          <w:p w14:paraId="0690E8F0">
            <w:pPr>
              <w:pStyle w:val="547"/>
              <w:tabs>
                <w:tab w:val="left" w:pos="567"/>
                <w:tab w:val="left" w:pos="1843"/>
              </w:tabs>
              <w:spacing w:before="60" w:after="60" w:line="288" w:lineRule="auto"/>
              <w:jc w:val="left"/>
            </w:pPr>
            <w:r>
              <w:rPr>
                <w:sz w:val="19"/>
                <w:szCs w:val="19"/>
              </w:rPr>
              <w:t>DIPIRONA SÓDICA 500MG/ ML GOTAS – FRASCO 20ML</w:t>
            </w:r>
          </w:p>
        </w:tc>
        <w:tc>
          <w:tcPr>
            <w:tcW w:w="567" w:type="dxa"/>
            <w:tcBorders>
              <w:top w:val="single" w:color="000000" w:sz="4" w:space="0"/>
              <w:left w:val="single" w:color="000000" w:sz="4" w:space="0"/>
              <w:bottom w:val="single" w:color="000000" w:sz="4" w:space="0"/>
              <w:right w:val="single" w:color="000000" w:sz="4" w:space="0"/>
            </w:tcBorders>
            <w:vAlign w:val="center"/>
          </w:tcPr>
          <w:p w14:paraId="0044FB82">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7171662B">
            <w:pPr>
              <w:pStyle w:val="547"/>
              <w:tabs>
                <w:tab w:val="left" w:pos="567"/>
                <w:tab w:val="left" w:pos="1843"/>
              </w:tabs>
              <w:spacing w:before="60" w:after="60" w:line="288" w:lineRule="auto"/>
              <w:jc w:val="center"/>
            </w:pPr>
            <w:r>
              <w:rPr>
                <w:color w:val="000000"/>
                <w:sz w:val="19"/>
                <w:szCs w:val="19"/>
              </w:rPr>
              <w:t>180.000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26696574">
            <w:pPr>
              <w:pStyle w:val="547"/>
              <w:tabs>
                <w:tab w:val="left" w:pos="567"/>
                <w:tab w:val="left" w:pos="1843"/>
              </w:tabs>
              <w:spacing w:before="60" w:after="60" w:line="288" w:lineRule="auto"/>
              <w:jc w:val="center"/>
            </w:pPr>
            <w:r>
              <w:rPr>
                <w:sz w:val="19"/>
                <w:szCs w:val="19"/>
              </w:rPr>
              <w:t>60.000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3465CF4F">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40CEDE12">
            <w:pPr>
              <w:pStyle w:val="547"/>
              <w:tabs>
                <w:tab w:val="left" w:pos="567"/>
                <w:tab w:val="left" w:pos="1843"/>
              </w:tabs>
              <w:spacing w:before="60" w:after="60" w:line="288" w:lineRule="auto"/>
              <w:jc w:val="center"/>
            </w:pPr>
            <w:r>
              <w:rPr>
                <w:color w:val="000000"/>
                <w:sz w:val="19"/>
                <w:szCs w:val="19"/>
              </w:rPr>
              <w:t>60.000</w:t>
            </w:r>
          </w:p>
        </w:tc>
        <w:tc>
          <w:tcPr>
            <w:tcW w:w="819" w:type="dxa"/>
            <w:tcBorders>
              <w:top w:val="single" w:color="000000" w:sz="4" w:space="0"/>
              <w:left w:val="single" w:color="000000" w:sz="4" w:space="0"/>
              <w:bottom w:val="single" w:color="000000" w:sz="4" w:space="0"/>
              <w:right w:val="single" w:color="000000" w:sz="4" w:space="0"/>
            </w:tcBorders>
            <w:vAlign w:val="center"/>
          </w:tcPr>
          <w:p w14:paraId="5B2A203E">
            <w:pPr>
              <w:pStyle w:val="547"/>
              <w:tabs>
                <w:tab w:val="left" w:pos="567"/>
                <w:tab w:val="left" w:pos="1843"/>
              </w:tabs>
              <w:spacing w:before="60" w:after="60" w:line="288" w:lineRule="auto"/>
              <w:jc w:val="center"/>
            </w:pPr>
            <w:r>
              <w:rPr>
                <w:color w:val="000000"/>
                <w:sz w:val="19"/>
                <w:szCs w:val="19"/>
              </w:rPr>
              <w:t>15.000</w:t>
            </w:r>
          </w:p>
        </w:tc>
      </w:tr>
      <w:tr w14:paraId="3A27FAF3">
        <w:tblPrEx>
          <w:tblCellMar>
            <w:top w:w="0" w:type="dxa"/>
            <w:left w:w="108" w:type="dxa"/>
            <w:bottom w:w="0" w:type="dxa"/>
            <w:right w:w="108" w:type="dxa"/>
          </w:tblCellMar>
        </w:tblPrEx>
        <w:tc>
          <w:tcPr>
            <w:tcW w:w="596" w:type="dxa"/>
            <w:tcBorders>
              <w:left w:val="single" w:color="000000" w:sz="4" w:space="0"/>
              <w:bottom w:val="single" w:color="000000" w:sz="4" w:space="0"/>
              <w:right w:val="single" w:color="000000" w:sz="4" w:space="0"/>
            </w:tcBorders>
            <w:vAlign w:val="center"/>
          </w:tcPr>
          <w:p w14:paraId="4DF69E7E">
            <w:pPr>
              <w:pStyle w:val="547"/>
              <w:tabs>
                <w:tab w:val="left" w:pos="567"/>
                <w:tab w:val="left" w:pos="1843"/>
              </w:tabs>
              <w:spacing w:before="60" w:after="60" w:line="288" w:lineRule="auto"/>
              <w:jc w:val="center"/>
            </w:pPr>
            <w:r>
              <w:rPr>
                <w:color w:val="000000"/>
                <w:sz w:val="19"/>
                <w:szCs w:val="19"/>
              </w:rPr>
              <w:t>91</w:t>
            </w:r>
          </w:p>
        </w:tc>
        <w:tc>
          <w:tcPr>
            <w:tcW w:w="2550" w:type="dxa"/>
            <w:tcBorders>
              <w:left w:val="single" w:color="000000" w:sz="4" w:space="0"/>
              <w:bottom w:val="single" w:color="000000" w:sz="4" w:space="0"/>
              <w:right w:val="single" w:color="000000" w:sz="4" w:space="0"/>
            </w:tcBorders>
            <w:vAlign w:val="center"/>
          </w:tcPr>
          <w:p w14:paraId="092B2E81">
            <w:pPr>
              <w:pStyle w:val="547"/>
              <w:tabs>
                <w:tab w:val="left" w:pos="567"/>
                <w:tab w:val="left" w:pos="1843"/>
              </w:tabs>
              <w:spacing w:before="60" w:after="60" w:line="288" w:lineRule="auto"/>
              <w:jc w:val="left"/>
            </w:pPr>
            <w:r>
              <w:rPr>
                <w:sz w:val="19"/>
                <w:szCs w:val="19"/>
              </w:rPr>
              <w:t>DIPIRONA SÓDICA 1GR/ 2ML</w:t>
            </w:r>
            <w:r>
              <w:rPr>
                <w:sz w:val="19"/>
                <w:szCs w:val="19"/>
              </w:rPr>
              <w:br w:type="textWrapping"/>
            </w:r>
            <w:r>
              <w:rPr>
                <w:sz w:val="19"/>
                <w:szCs w:val="19"/>
              </w:rPr>
              <w:t>INJETÁVEL</w:t>
            </w:r>
          </w:p>
        </w:tc>
        <w:tc>
          <w:tcPr>
            <w:tcW w:w="567" w:type="dxa"/>
            <w:tcBorders>
              <w:left w:val="single" w:color="000000" w:sz="4" w:space="0"/>
              <w:bottom w:val="single" w:color="000000" w:sz="4" w:space="0"/>
              <w:right w:val="single" w:color="000000" w:sz="4" w:space="0"/>
            </w:tcBorders>
            <w:vAlign w:val="center"/>
          </w:tcPr>
          <w:p w14:paraId="58A3BF76">
            <w:pPr>
              <w:pStyle w:val="547"/>
              <w:tabs>
                <w:tab w:val="left" w:pos="567"/>
                <w:tab w:val="left" w:pos="1843"/>
              </w:tabs>
              <w:spacing w:before="60" w:after="60" w:line="288" w:lineRule="auto"/>
              <w:jc w:val="center"/>
            </w:pPr>
            <w:r>
              <w:rPr>
                <w:sz w:val="19"/>
                <w:szCs w:val="19"/>
              </w:rPr>
              <w:t>AP</w:t>
            </w:r>
          </w:p>
        </w:tc>
        <w:tc>
          <w:tcPr>
            <w:tcW w:w="1134" w:type="dxa"/>
            <w:tcBorders>
              <w:left w:val="single" w:color="000000" w:sz="4" w:space="0"/>
              <w:bottom w:val="single" w:color="000000" w:sz="4" w:space="0"/>
              <w:right w:val="single" w:color="000000" w:sz="4" w:space="0"/>
            </w:tcBorders>
            <w:vAlign w:val="center"/>
          </w:tcPr>
          <w:p w14:paraId="1CF4FF57">
            <w:pPr>
              <w:pStyle w:val="547"/>
              <w:tabs>
                <w:tab w:val="left" w:pos="567"/>
                <w:tab w:val="left" w:pos="1843"/>
              </w:tabs>
              <w:spacing w:before="60" w:after="60" w:line="288" w:lineRule="auto"/>
              <w:jc w:val="center"/>
            </w:pPr>
            <w:r>
              <w:rPr>
                <w:color w:val="000000"/>
                <w:sz w:val="19"/>
                <w:szCs w:val="19"/>
              </w:rPr>
              <w:t>16.000</w:t>
            </w:r>
          </w:p>
        </w:tc>
        <w:tc>
          <w:tcPr>
            <w:tcW w:w="994" w:type="dxa"/>
            <w:tcBorders>
              <w:left w:val="single" w:color="000000" w:sz="4" w:space="0"/>
              <w:bottom w:val="single" w:color="000000" w:sz="4" w:space="0"/>
              <w:right w:val="single" w:color="000000" w:sz="4" w:space="0"/>
            </w:tcBorders>
            <w:vAlign w:val="center"/>
          </w:tcPr>
          <w:p w14:paraId="7DF46E8A">
            <w:pPr>
              <w:pStyle w:val="547"/>
              <w:tabs>
                <w:tab w:val="left" w:pos="567"/>
                <w:tab w:val="left" w:pos="1843"/>
              </w:tabs>
              <w:spacing w:before="60" w:after="60" w:line="288" w:lineRule="auto"/>
              <w:jc w:val="center"/>
            </w:pPr>
            <w:r>
              <w:rPr>
                <w:sz w:val="19"/>
                <w:szCs w:val="19"/>
              </w:rPr>
              <w:t>5.300</w:t>
            </w:r>
          </w:p>
        </w:tc>
        <w:tc>
          <w:tcPr>
            <w:tcW w:w="1417" w:type="dxa"/>
            <w:tcBorders>
              <w:left w:val="single" w:color="000000" w:sz="4" w:space="0"/>
              <w:bottom w:val="single" w:color="000000" w:sz="4" w:space="0"/>
              <w:right w:val="single" w:color="000000" w:sz="4" w:space="0"/>
            </w:tcBorders>
            <w:vAlign w:val="center"/>
          </w:tcPr>
          <w:p w14:paraId="25419E58">
            <w:pPr>
              <w:pStyle w:val="547"/>
              <w:tabs>
                <w:tab w:val="left" w:pos="567"/>
                <w:tab w:val="left" w:pos="1843"/>
              </w:tabs>
              <w:spacing w:before="60" w:after="60" w:line="288" w:lineRule="auto"/>
              <w:jc w:val="center"/>
            </w:pPr>
            <w:r>
              <w:rPr>
                <w:color w:val="000000"/>
                <w:sz w:val="19"/>
                <w:szCs w:val="19"/>
              </w:rPr>
              <w:t>Quadrimestral</w:t>
            </w:r>
          </w:p>
        </w:tc>
        <w:tc>
          <w:tcPr>
            <w:tcW w:w="1135" w:type="dxa"/>
            <w:tcBorders>
              <w:left w:val="single" w:color="000000" w:sz="4" w:space="0"/>
              <w:bottom w:val="single" w:color="000000" w:sz="4" w:space="0"/>
              <w:right w:val="single" w:color="000000" w:sz="4" w:space="0"/>
            </w:tcBorders>
            <w:vAlign w:val="center"/>
          </w:tcPr>
          <w:p w14:paraId="61645355">
            <w:pPr>
              <w:pStyle w:val="547"/>
              <w:tabs>
                <w:tab w:val="left" w:pos="567"/>
                <w:tab w:val="left" w:pos="1843"/>
              </w:tabs>
              <w:spacing w:before="60" w:after="60" w:line="288" w:lineRule="auto"/>
              <w:jc w:val="center"/>
            </w:pPr>
            <w:r>
              <w:rPr>
                <w:color w:val="000000"/>
                <w:sz w:val="19"/>
                <w:szCs w:val="19"/>
              </w:rPr>
              <w:t>5.300</w:t>
            </w:r>
          </w:p>
        </w:tc>
        <w:tc>
          <w:tcPr>
            <w:tcW w:w="819" w:type="dxa"/>
            <w:tcBorders>
              <w:left w:val="single" w:color="000000" w:sz="4" w:space="0"/>
              <w:bottom w:val="single" w:color="000000" w:sz="4" w:space="0"/>
              <w:right w:val="single" w:color="000000" w:sz="4" w:space="0"/>
            </w:tcBorders>
            <w:vAlign w:val="center"/>
          </w:tcPr>
          <w:p w14:paraId="60DDDB03">
            <w:pPr>
              <w:pStyle w:val="547"/>
              <w:tabs>
                <w:tab w:val="left" w:pos="567"/>
                <w:tab w:val="left" w:pos="1843"/>
              </w:tabs>
              <w:spacing w:before="60" w:after="60" w:line="288" w:lineRule="auto"/>
              <w:jc w:val="center"/>
            </w:pPr>
            <w:r>
              <w:rPr>
                <w:color w:val="000000"/>
                <w:sz w:val="19"/>
                <w:szCs w:val="19"/>
              </w:rPr>
              <w:t>1.300</w:t>
            </w:r>
          </w:p>
        </w:tc>
      </w:tr>
      <w:tr w14:paraId="1E6BA46A">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2AD31598">
            <w:pPr>
              <w:pStyle w:val="547"/>
              <w:tabs>
                <w:tab w:val="left" w:pos="567"/>
                <w:tab w:val="left" w:pos="1843"/>
              </w:tabs>
              <w:spacing w:before="60" w:after="60" w:line="288" w:lineRule="auto"/>
              <w:jc w:val="center"/>
            </w:pPr>
            <w:r>
              <w:rPr>
                <w:color w:val="000000"/>
                <w:sz w:val="19"/>
                <w:szCs w:val="19"/>
              </w:rPr>
              <w:t>92</w:t>
            </w:r>
          </w:p>
        </w:tc>
        <w:tc>
          <w:tcPr>
            <w:tcW w:w="2550" w:type="dxa"/>
            <w:tcBorders>
              <w:top w:val="single" w:color="000000" w:sz="4" w:space="0"/>
              <w:left w:val="single" w:color="000000" w:sz="4" w:space="0"/>
              <w:bottom w:val="single" w:color="000000" w:sz="4" w:space="0"/>
              <w:right w:val="single" w:color="000000" w:sz="4" w:space="0"/>
            </w:tcBorders>
            <w:vAlign w:val="center"/>
          </w:tcPr>
          <w:p w14:paraId="7EF02F79">
            <w:pPr>
              <w:pStyle w:val="547"/>
              <w:tabs>
                <w:tab w:val="left" w:pos="567"/>
                <w:tab w:val="left" w:pos="1843"/>
              </w:tabs>
              <w:spacing w:before="60" w:after="60" w:line="288" w:lineRule="auto"/>
              <w:jc w:val="left"/>
            </w:pPr>
            <w:r>
              <w:rPr>
                <w:sz w:val="19"/>
                <w:szCs w:val="19"/>
              </w:rPr>
              <w:t>DIPIRONA SÓDICA 500MG</w:t>
            </w:r>
          </w:p>
        </w:tc>
        <w:tc>
          <w:tcPr>
            <w:tcW w:w="567" w:type="dxa"/>
            <w:tcBorders>
              <w:top w:val="single" w:color="000000" w:sz="4" w:space="0"/>
              <w:left w:val="single" w:color="000000" w:sz="4" w:space="0"/>
              <w:bottom w:val="single" w:color="000000" w:sz="4" w:space="0"/>
              <w:right w:val="single" w:color="000000" w:sz="4" w:space="0"/>
            </w:tcBorders>
            <w:vAlign w:val="center"/>
          </w:tcPr>
          <w:p w14:paraId="5F5A2B31">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2137E8EB">
            <w:pPr>
              <w:pStyle w:val="547"/>
              <w:tabs>
                <w:tab w:val="left" w:pos="567"/>
                <w:tab w:val="left" w:pos="1843"/>
              </w:tabs>
              <w:spacing w:before="60" w:after="60" w:line="288" w:lineRule="auto"/>
              <w:jc w:val="center"/>
            </w:pPr>
            <w:r>
              <w:rPr>
                <w:color w:val="000000"/>
                <w:sz w:val="19"/>
                <w:szCs w:val="19"/>
              </w:rPr>
              <w:t>1.000.000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78EF4B58">
            <w:pPr>
              <w:pStyle w:val="547"/>
              <w:tabs>
                <w:tab w:val="left" w:pos="567"/>
                <w:tab w:val="left" w:pos="1843"/>
              </w:tabs>
              <w:spacing w:before="60" w:after="60" w:line="288" w:lineRule="auto"/>
              <w:jc w:val="center"/>
            </w:pPr>
            <w:r>
              <w:rPr>
                <w:sz w:val="19"/>
                <w:szCs w:val="19"/>
              </w:rPr>
              <w:t>200.000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0F2A7638">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6B05F092">
            <w:pPr>
              <w:pStyle w:val="547"/>
              <w:tabs>
                <w:tab w:val="left" w:pos="567"/>
                <w:tab w:val="left" w:pos="1843"/>
              </w:tabs>
              <w:spacing w:before="60" w:after="60" w:line="288" w:lineRule="auto"/>
              <w:jc w:val="center"/>
            </w:pPr>
            <w:r>
              <w:rPr>
                <w:color w:val="000000"/>
                <w:sz w:val="19"/>
                <w:szCs w:val="19"/>
              </w:rPr>
              <w:t>100.000</w:t>
            </w:r>
          </w:p>
        </w:tc>
        <w:tc>
          <w:tcPr>
            <w:tcW w:w="819" w:type="dxa"/>
            <w:tcBorders>
              <w:top w:val="single" w:color="000000" w:sz="4" w:space="0"/>
              <w:left w:val="single" w:color="000000" w:sz="4" w:space="0"/>
              <w:bottom w:val="single" w:color="000000" w:sz="4" w:space="0"/>
              <w:right w:val="single" w:color="000000" w:sz="4" w:space="0"/>
            </w:tcBorders>
            <w:vAlign w:val="center"/>
          </w:tcPr>
          <w:p w14:paraId="5DEB1403">
            <w:pPr>
              <w:pStyle w:val="547"/>
              <w:tabs>
                <w:tab w:val="left" w:pos="567"/>
                <w:tab w:val="left" w:pos="1843"/>
              </w:tabs>
              <w:spacing w:before="60" w:after="60" w:line="288" w:lineRule="auto"/>
              <w:jc w:val="center"/>
            </w:pPr>
            <w:r>
              <w:rPr>
                <w:color w:val="000000"/>
                <w:sz w:val="19"/>
                <w:szCs w:val="19"/>
              </w:rPr>
              <w:t>100.00</w:t>
            </w:r>
          </w:p>
        </w:tc>
      </w:tr>
      <w:tr w14:paraId="1FD79F84">
        <w:tblPrEx>
          <w:tblCellMar>
            <w:top w:w="0" w:type="dxa"/>
            <w:left w:w="108" w:type="dxa"/>
            <w:bottom w:w="0" w:type="dxa"/>
            <w:right w:w="108" w:type="dxa"/>
          </w:tblCellMar>
        </w:tblPrEx>
        <w:tc>
          <w:tcPr>
            <w:tcW w:w="596" w:type="dxa"/>
            <w:tcBorders>
              <w:left w:val="single" w:color="000000" w:sz="4" w:space="0"/>
              <w:bottom w:val="single" w:color="000000" w:sz="4" w:space="0"/>
              <w:right w:val="single" w:color="000000" w:sz="4" w:space="0"/>
            </w:tcBorders>
            <w:vAlign w:val="center"/>
          </w:tcPr>
          <w:p w14:paraId="228F2A83">
            <w:pPr>
              <w:pStyle w:val="547"/>
              <w:tabs>
                <w:tab w:val="left" w:pos="567"/>
                <w:tab w:val="left" w:pos="1843"/>
              </w:tabs>
              <w:spacing w:before="60" w:after="60" w:line="288" w:lineRule="auto"/>
              <w:jc w:val="center"/>
            </w:pPr>
            <w:r>
              <w:rPr>
                <w:color w:val="000000"/>
                <w:sz w:val="19"/>
                <w:szCs w:val="19"/>
              </w:rPr>
              <w:t>93</w:t>
            </w:r>
          </w:p>
        </w:tc>
        <w:tc>
          <w:tcPr>
            <w:tcW w:w="2550" w:type="dxa"/>
            <w:tcBorders>
              <w:left w:val="single" w:color="000000" w:sz="4" w:space="0"/>
              <w:bottom w:val="single" w:color="000000" w:sz="4" w:space="0"/>
              <w:right w:val="single" w:color="000000" w:sz="4" w:space="0"/>
            </w:tcBorders>
            <w:vAlign w:val="center"/>
          </w:tcPr>
          <w:p w14:paraId="695E9950">
            <w:pPr>
              <w:pStyle w:val="547"/>
              <w:tabs>
                <w:tab w:val="left" w:pos="567"/>
                <w:tab w:val="left" w:pos="1843"/>
              </w:tabs>
              <w:spacing w:before="60" w:after="60" w:line="288" w:lineRule="auto"/>
              <w:jc w:val="left"/>
            </w:pPr>
            <w:r>
              <w:rPr>
                <w:sz w:val="19"/>
                <w:szCs w:val="19"/>
              </w:rPr>
              <w:t>DIPIRONA SÓDICA 500MG/ ML GOTAS – FRASCO 10ML</w:t>
            </w:r>
          </w:p>
        </w:tc>
        <w:tc>
          <w:tcPr>
            <w:tcW w:w="567" w:type="dxa"/>
            <w:tcBorders>
              <w:left w:val="single" w:color="000000" w:sz="4" w:space="0"/>
              <w:bottom w:val="single" w:color="000000" w:sz="4" w:space="0"/>
              <w:right w:val="single" w:color="000000" w:sz="4" w:space="0"/>
            </w:tcBorders>
            <w:vAlign w:val="center"/>
          </w:tcPr>
          <w:p w14:paraId="6D2C74F7">
            <w:pPr>
              <w:pStyle w:val="547"/>
              <w:tabs>
                <w:tab w:val="left" w:pos="567"/>
                <w:tab w:val="left" w:pos="1843"/>
              </w:tabs>
              <w:spacing w:before="60" w:after="60" w:line="288" w:lineRule="auto"/>
              <w:jc w:val="center"/>
            </w:pPr>
            <w:r>
              <w:rPr>
                <w:sz w:val="19"/>
                <w:szCs w:val="19"/>
              </w:rPr>
              <w:t>FC</w:t>
            </w:r>
          </w:p>
        </w:tc>
        <w:tc>
          <w:tcPr>
            <w:tcW w:w="1134" w:type="dxa"/>
            <w:tcBorders>
              <w:left w:val="single" w:color="000000" w:sz="4" w:space="0"/>
              <w:bottom w:val="single" w:color="000000" w:sz="4" w:space="0"/>
              <w:right w:val="single" w:color="000000" w:sz="4" w:space="0"/>
            </w:tcBorders>
            <w:vAlign w:val="center"/>
          </w:tcPr>
          <w:p w14:paraId="5D901EF1">
            <w:pPr>
              <w:pStyle w:val="547"/>
              <w:tabs>
                <w:tab w:val="left" w:pos="567"/>
                <w:tab w:val="left" w:pos="1843"/>
              </w:tabs>
              <w:spacing w:before="60" w:after="60" w:line="288" w:lineRule="auto"/>
              <w:jc w:val="center"/>
            </w:pPr>
            <w:r>
              <w:rPr>
                <w:color w:val="000000"/>
                <w:sz w:val="19"/>
                <w:szCs w:val="19"/>
              </w:rPr>
              <w:t>250.000</w:t>
            </w:r>
          </w:p>
        </w:tc>
        <w:tc>
          <w:tcPr>
            <w:tcW w:w="994" w:type="dxa"/>
            <w:tcBorders>
              <w:left w:val="single" w:color="000000" w:sz="4" w:space="0"/>
              <w:bottom w:val="single" w:color="000000" w:sz="4" w:space="0"/>
              <w:right w:val="single" w:color="000000" w:sz="4" w:space="0"/>
            </w:tcBorders>
            <w:vAlign w:val="center"/>
          </w:tcPr>
          <w:p w14:paraId="7CFFDD16">
            <w:pPr>
              <w:pStyle w:val="547"/>
              <w:tabs>
                <w:tab w:val="left" w:pos="567"/>
                <w:tab w:val="left" w:pos="1843"/>
              </w:tabs>
              <w:spacing w:before="60" w:after="60" w:line="288" w:lineRule="auto"/>
              <w:jc w:val="center"/>
            </w:pPr>
            <w:r>
              <w:rPr>
                <w:sz w:val="19"/>
                <w:szCs w:val="19"/>
              </w:rPr>
              <w:t>80.000</w:t>
            </w:r>
          </w:p>
        </w:tc>
        <w:tc>
          <w:tcPr>
            <w:tcW w:w="1417" w:type="dxa"/>
            <w:tcBorders>
              <w:left w:val="single" w:color="000000" w:sz="4" w:space="0"/>
              <w:bottom w:val="single" w:color="000000" w:sz="4" w:space="0"/>
              <w:right w:val="single" w:color="000000" w:sz="4" w:space="0"/>
            </w:tcBorders>
            <w:vAlign w:val="center"/>
          </w:tcPr>
          <w:p w14:paraId="7ED19784">
            <w:pPr>
              <w:pStyle w:val="547"/>
              <w:tabs>
                <w:tab w:val="left" w:pos="567"/>
                <w:tab w:val="left" w:pos="1843"/>
              </w:tabs>
              <w:spacing w:before="60" w:after="60" w:line="288" w:lineRule="auto"/>
              <w:jc w:val="center"/>
            </w:pPr>
            <w:r>
              <w:rPr>
                <w:color w:val="000000"/>
                <w:sz w:val="19"/>
                <w:szCs w:val="19"/>
              </w:rPr>
              <w:t>Quadrimestral</w:t>
            </w:r>
          </w:p>
        </w:tc>
        <w:tc>
          <w:tcPr>
            <w:tcW w:w="1135" w:type="dxa"/>
            <w:tcBorders>
              <w:left w:val="single" w:color="000000" w:sz="4" w:space="0"/>
              <w:bottom w:val="single" w:color="000000" w:sz="4" w:space="0"/>
              <w:right w:val="single" w:color="000000" w:sz="4" w:space="0"/>
            </w:tcBorders>
            <w:vAlign w:val="center"/>
          </w:tcPr>
          <w:p w14:paraId="49AE8CFA">
            <w:pPr>
              <w:pStyle w:val="547"/>
              <w:tabs>
                <w:tab w:val="left" w:pos="567"/>
                <w:tab w:val="left" w:pos="1843"/>
              </w:tabs>
              <w:spacing w:before="60" w:after="60" w:line="288" w:lineRule="auto"/>
              <w:jc w:val="center"/>
            </w:pPr>
            <w:r>
              <w:rPr>
                <w:color w:val="000000"/>
                <w:sz w:val="19"/>
                <w:szCs w:val="19"/>
              </w:rPr>
              <w:t>80.000</w:t>
            </w:r>
          </w:p>
        </w:tc>
        <w:tc>
          <w:tcPr>
            <w:tcW w:w="819" w:type="dxa"/>
            <w:tcBorders>
              <w:left w:val="single" w:color="000000" w:sz="4" w:space="0"/>
              <w:bottom w:val="single" w:color="000000" w:sz="4" w:space="0"/>
              <w:right w:val="single" w:color="000000" w:sz="4" w:space="0"/>
            </w:tcBorders>
            <w:vAlign w:val="center"/>
          </w:tcPr>
          <w:p w14:paraId="48632D8F">
            <w:pPr>
              <w:pStyle w:val="547"/>
              <w:tabs>
                <w:tab w:val="left" w:pos="567"/>
                <w:tab w:val="left" w:pos="1843"/>
              </w:tabs>
              <w:spacing w:before="60" w:after="60" w:line="288" w:lineRule="auto"/>
              <w:jc w:val="center"/>
            </w:pPr>
            <w:r>
              <w:rPr>
                <w:color w:val="000000"/>
                <w:sz w:val="19"/>
                <w:szCs w:val="19"/>
              </w:rPr>
              <w:t>25.000</w:t>
            </w:r>
          </w:p>
        </w:tc>
      </w:tr>
      <w:tr w14:paraId="5A75333A">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2E0F5941">
            <w:pPr>
              <w:pStyle w:val="547"/>
              <w:tabs>
                <w:tab w:val="left" w:pos="567"/>
                <w:tab w:val="left" w:pos="1843"/>
              </w:tabs>
              <w:spacing w:before="60" w:after="60" w:line="288" w:lineRule="auto"/>
              <w:jc w:val="center"/>
            </w:pPr>
            <w:r>
              <w:rPr>
                <w:color w:val="000000"/>
                <w:sz w:val="19"/>
                <w:szCs w:val="19"/>
              </w:rPr>
              <w:t>94</w:t>
            </w:r>
          </w:p>
        </w:tc>
        <w:tc>
          <w:tcPr>
            <w:tcW w:w="2550" w:type="dxa"/>
            <w:tcBorders>
              <w:top w:val="single" w:color="000000" w:sz="4" w:space="0"/>
              <w:left w:val="single" w:color="000000" w:sz="4" w:space="0"/>
              <w:bottom w:val="single" w:color="000000" w:sz="4" w:space="0"/>
              <w:right w:val="single" w:color="000000" w:sz="4" w:space="0"/>
            </w:tcBorders>
            <w:vAlign w:val="center"/>
          </w:tcPr>
          <w:p w14:paraId="1DDFE556">
            <w:pPr>
              <w:pStyle w:val="547"/>
              <w:tabs>
                <w:tab w:val="left" w:pos="567"/>
                <w:tab w:val="left" w:pos="1843"/>
              </w:tabs>
              <w:spacing w:before="60" w:after="60" w:line="288" w:lineRule="auto"/>
              <w:jc w:val="left"/>
            </w:pPr>
            <w:r>
              <w:rPr>
                <w:sz w:val="19"/>
                <w:szCs w:val="19"/>
              </w:rPr>
              <w:t>DIPROPIONATO DE BETAMETASONA 5MG/ FOSFATO DISSÓDICO DE BETAMETASONA 2MG/ 1ML 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316DDC1A">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5EA18C56">
            <w:pPr>
              <w:pStyle w:val="547"/>
              <w:tabs>
                <w:tab w:val="left" w:pos="567"/>
                <w:tab w:val="left" w:pos="1843"/>
              </w:tabs>
              <w:spacing w:before="60" w:after="60" w:line="288" w:lineRule="auto"/>
              <w:jc w:val="center"/>
            </w:pPr>
            <w:r>
              <w:rPr>
                <w:color w:val="000000"/>
                <w:sz w:val="19"/>
                <w:szCs w:val="19"/>
              </w:rPr>
              <w:t>10.000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7691B69A">
            <w:pPr>
              <w:pStyle w:val="547"/>
              <w:tabs>
                <w:tab w:val="left" w:pos="567"/>
                <w:tab w:val="left" w:pos="1843"/>
              </w:tabs>
              <w:spacing w:before="60" w:after="60" w:line="288" w:lineRule="auto"/>
              <w:jc w:val="center"/>
            </w:pPr>
            <w:r>
              <w:rPr>
                <w:sz w:val="19"/>
                <w:szCs w:val="19"/>
              </w:rPr>
              <w:t>2.600</w:t>
            </w:r>
          </w:p>
        </w:tc>
        <w:tc>
          <w:tcPr>
            <w:tcW w:w="1417" w:type="dxa"/>
            <w:tcBorders>
              <w:top w:val="single" w:color="000000" w:sz="4" w:space="0"/>
              <w:left w:val="single" w:color="000000" w:sz="4" w:space="0"/>
              <w:bottom w:val="single" w:color="000000" w:sz="4" w:space="0"/>
              <w:right w:val="single" w:color="000000" w:sz="4" w:space="0"/>
            </w:tcBorders>
            <w:vAlign w:val="center"/>
          </w:tcPr>
          <w:p w14:paraId="4F171959">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44343849">
            <w:pPr>
              <w:pStyle w:val="547"/>
              <w:tabs>
                <w:tab w:val="left" w:pos="567"/>
                <w:tab w:val="left" w:pos="1843"/>
              </w:tabs>
              <w:spacing w:before="60" w:after="60" w:line="288" w:lineRule="auto"/>
              <w:jc w:val="center"/>
            </w:pPr>
            <w:r>
              <w:rPr>
                <w:color w:val="000000"/>
                <w:sz w:val="19"/>
                <w:szCs w:val="19"/>
              </w:rPr>
              <w:t>2.600</w:t>
            </w:r>
          </w:p>
        </w:tc>
        <w:tc>
          <w:tcPr>
            <w:tcW w:w="819" w:type="dxa"/>
            <w:tcBorders>
              <w:top w:val="single" w:color="000000" w:sz="4" w:space="0"/>
              <w:left w:val="single" w:color="000000" w:sz="4" w:space="0"/>
              <w:bottom w:val="single" w:color="000000" w:sz="4" w:space="0"/>
              <w:right w:val="single" w:color="000000" w:sz="4" w:space="0"/>
            </w:tcBorders>
            <w:vAlign w:val="center"/>
          </w:tcPr>
          <w:p w14:paraId="226010E7">
            <w:pPr>
              <w:pStyle w:val="547"/>
              <w:tabs>
                <w:tab w:val="left" w:pos="567"/>
                <w:tab w:val="left" w:pos="1843"/>
              </w:tabs>
              <w:spacing w:before="60" w:after="60" w:line="288" w:lineRule="auto"/>
              <w:jc w:val="center"/>
            </w:pPr>
            <w:r>
              <w:rPr>
                <w:color w:val="000000"/>
                <w:sz w:val="19"/>
                <w:szCs w:val="19"/>
              </w:rPr>
              <w:t>660</w:t>
            </w:r>
          </w:p>
        </w:tc>
      </w:tr>
      <w:tr w14:paraId="3A366B62">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5D3B1295">
            <w:pPr>
              <w:pStyle w:val="547"/>
              <w:tabs>
                <w:tab w:val="left" w:pos="567"/>
                <w:tab w:val="left" w:pos="1843"/>
              </w:tabs>
              <w:spacing w:before="60" w:after="60" w:line="288" w:lineRule="auto"/>
              <w:jc w:val="center"/>
            </w:pPr>
            <w:r>
              <w:rPr>
                <w:color w:val="000000"/>
                <w:sz w:val="19"/>
                <w:szCs w:val="19"/>
              </w:rPr>
              <w:t>95</w:t>
            </w:r>
          </w:p>
        </w:tc>
        <w:tc>
          <w:tcPr>
            <w:tcW w:w="2550" w:type="dxa"/>
            <w:tcBorders>
              <w:top w:val="single" w:color="000000" w:sz="4" w:space="0"/>
              <w:left w:val="single" w:color="000000" w:sz="4" w:space="0"/>
              <w:bottom w:val="single" w:color="000000" w:sz="4" w:space="0"/>
              <w:right w:val="single" w:color="000000" w:sz="4" w:space="0"/>
            </w:tcBorders>
            <w:vAlign w:val="center"/>
          </w:tcPr>
          <w:p w14:paraId="3E44C827">
            <w:pPr>
              <w:pStyle w:val="547"/>
              <w:tabs>
                <w:tab w:val="left" w:pos="567"/>
                <w:tab w:val="left" w:pos="1843"/>
              </w:tabs>
              <w:spacing w:before="60" w:after="60" w:line="288" w:lineRule="auto"/>
              <w:jc w:val="left"/>
            </w:pPr>
            <w:r>
              <w:rPr>
                <w:sz w:val="19"/>
                <w:szCs w:val="19"/>
              </w:rPr>
              <w:t>DOPAMINA CLOR. 50MG/ 10ML</w:t>
            </w:r>
          </w:p>
        </w:tc>
        <w:tc>
          <w:tcPr>
            <w:tcW w:w="567" w:type="dxa"/>
            <w:tcBorders>
              <w:top w:val="single" w:color="000000" w:sz="4" w:space="0"/>
              <w:left w:val="single" w:color="000000" w:sz="4" w:space="0"/>
              <w:bottom w:val="single" w:color="000000" w:sz="4" w:space="0"/>
              <w:right w:val="single" w:color="000000" w:sz="4" w:space="0"/>
            </w:tcBorders>
            <w:vAlign w:val="center"/>
          </w:tcPr>
          <w:p w14:paraId="6FBF5AD4">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1B0C6EFA">
            <w:pPr>
              <w:pStyle w:val="547"/>
              <w:tabs>
                <w:tab w:val="left" w:pos="567"/>
                <w:tab w:val="left" w:pos="1843"/>
              </w:tabs>
              <w:spacing w:before="60" w:after="60" w:line="288" w:lineRule="auto"/>
              <w:jc w:val="center"/>
            </w:pPr>
            <w:r>
              <w:rPr>
                <w:color w:val="000000"/>
                <w:sz w:val="19"/>
                <w:szCs w:val="19"/>
              </w:rPr>
              <w:t>300</w:t>
            </w:r>
          </w:p>
        </w:tc>
        <w:tc>
          <w:tcPr>
            <w:tcW w:w="994" w:type="dxa"/>
            <w:tcBorders>
              <w:top w:val="single" w:color="000000" w:sz="4" w:space="0"/>
              <w:left w:val="single" w:color="000000" w:sz="4" w:space="0"/>
              <w:bottom w:val="single" w:color="000000" w:sz="4" w:space="0"/>
              <w:right w:val="single" w:color="000000" w:sz="4" w:space="0"/>
            </w:tcBorders>
            <w:vAlign w:val="center"/>
          </w:tcPr>
          <w:p w14:paraId="470A3F51">
            <w:pPr>
              <w:pStyle w:val="547"/>
              <w:tabs>
                <w:tab w:val="left" w:pos="567"/>
                <w:tab w:val="left" w:pos="1843"/>
              </w:tabs>
              <w:spacing w:before="60" w:after="60" w:line="288" w:lineRule="auto"/>
              <w:jc w:val="center"/>
            </w:pPr>
            <w:r>
              <w:rPr>
                <w:sz w:val="19"/>
                <w:szCs w:val="19"/>
              </w:rPr>
              <w:t>60</w:t>
            </w:r>
          </w:p>
        </w:tc>
        <w:tc>
          <w:tcPr>
            <w:tcW w:w="1417" w:type="dxa"/>
            <w:tcBorders>
              <w:top w:val="single" w:color="000000" w:sz="4" w:space="0"/>
              <w:left w:val="single" w:color="000000" w:sz="4" w:space="0"/>
              <w:bottom w:val="single" w:color="000000" w:sz="4" w:space="0"/>
              <w:right w:val="single" w:color="000000" w:sz="4" w:space="0"/>
            </w:tcBorders>
            <w:vAlign w:val="center"/>
          </w:tcPr>
          <w:p w14:paraId="6F2BDFBD">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01334349">
            <w:pPr>
              <w:pStyle w:val="547"/>
              <w:tabs>
                <w:tab w:val="left" w:pos="567"/>
                <w:tab w:val="left" w:pos="1843"/>
              </w:tabs>
              <w:spacing w:before="60" w:after="60" w:line="288" w:lineRule="auto"/>
              <w:jc w:val="center"/>
            </w:pPr>
            <w:r>
              <w:rPr>
                <w:color w:val="000000"/>
                <w:sz w:val="19"/>
                <w:szCs w:val="19"/>
              </w:rPr>
              <w:t>60</w:t>
            </w:r>
          </w:p>
        </w:tc>
        <w:tc>
          <w:tcPr>
            <w:tcW w:w="819" w:type="dxa"/>
            <w:tcBorders>
              <w:top w:val="single" w:color="000000" w:sz="4" w:space="0"/>
              <w:left w:val="single" w:color="000000" w:sz="4" w:space="0"/>
              <w:bottom w:val="single" w:color="000000" w:sz="4" w:space="0"/>
              <w:right w:val="single" w:color="000000" w:sz="4" w:space="0"/>
            </w:tcBorders>
            <w:vAlign w:val="center"/>
          </w:tcPr>
          <w:p w14:paraId="26A8F11B">
            <w:pPr>
              <w:pStyle w:val="547"/>
              <w:tabs>
                <w:tab w:val="left" w:pos="567"/>
                <w:tab w:val="left" w:pos="1843"/>
              </w:tabs>
              <w:spacing w:before="60" w:after="60" w:line="288" w:lineRule="auto"/>
              <w:jc w:val="center"/>
            </w:pPr>
            <w:r>
              <w:rPr>
                <w:color w:val="000000"/>
                <w:sz w:val="19"/>
                <w:szCs w:val="19"/>
              </w:rPr>
              <w:t>15</w:t>
            </w:r>
          </w:p>
        </w:tc>
      </w:tr>
      <w:tr w14:paraId="395C060B">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54C25406">
            <w:pPr>
              <w:pStyle w:val="547"/>
              <w:tabs>
                <w:tab w:val="left" w:pos="567"/>
                <w:tab w:val="left" w:pos="1843"/>
              </w:tabs>
              <w:spacing w:before="60" w:after="60" w:line="288" w:lineRule="auto"/>
              <w:jc w:val="center"/>
            </w:pPr>
            <w:r>
              <w:rPr>
                <w:color w:val="000000"/>
                <w:sz w:val="19"/>
                <w:szCs w:val="19"/>
              </w:rPr>
              <w:t>96</w:t>
            </w:r>
          </w:p>
        </w:tc>
        <w:tc>
          <w:tcPr>
            <w:tcW w:w="2550" w:type="dxa"/>
            <w:tcBorders>
              <w:top w:val="single" w:color="000000" w:sz="4" w:space="0"/>
              <w:left w:val="single" w:color="000000" w:sz="4" w:space="0"/>
              <w:bottom w:val="single" w:color="000000" w:sz="4" w:space="0"/>
              <w:right w:val="single" w:color="000000" w:sz="4" w:space="0"/>
            </w:tcBorders>
            <w:vAlign w:val="center"/>
          </w:tcPr>
          <w:p w14:paraId="3E1E3C00">
            <w:pPr>
              <w:pStyle w:val="547"/>
              <w:tabs>
                <w:tab w:val="left" w:pos="567"/>
                <w:tab w:val="left" w:pos="1843"/>
              </w:tabs>
              <w:spacing w:before="60" w:after="60" w:line="288" w:lineRule="auto"/>
              <w:jc w:val="left"/>
            </w:pPr>
            <w:r>
              <w:rPr>
                <w:sz w:val="19"/>
                <w:szCs w:val="19"/>
              </w:rPr>
              <w:t>DOXAZOSINA 2MG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28F0B354">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351C6380">
            <w:pPr>
              <w:pStyle w:val="547"/>
              <w:tabs>
                <w:tab w:val="left" w:pos="567"/>
                <w:tab w:val="left" w:pos="1843"/>
              </w:tabs>
              <w:spacing w:before="60" w:after="60" w:line="288" w:lineRule="auto"/>
              <w:jc w:val="center"/>
            </w:pPr>
            <w:r>
              <w:rPr>
                <w:color w:val="000000"/>
                <w:sz w:val="19"/>
                <w:szCs w:val="19"/>
              </w:rPr>
              <w:t>200.000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1D21F201">
            <w:pPr>
              <w:pStyle w:val="547"/>
              <w:tabs>
                <w:tab w:val="left" w:pos="567"/>
                <w:tab w:val="left" w:pos="1843"/>
              </w:tabs>
              <w:spacing w:before="60" w:after="60" w:line="288" w:lineRule="auto"/>
              <w:jc w:val="center"/>
            </w:pPr>
            <w:r>
              <w:rPr>
                <w:sz w:val="19"/>
                <w:szCs w:val="19"/>
              </w:rPr>
              <w:t>66.000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3A4DD54C">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56FCA2A5">
            <w:pPr>
              <w:pStyle w:val="547"/>
              <w:tabs>
                <w:tab w:val="left" w:pos="567"/>
                <w:tab w:val="left" w:pos="1843"/>
              </w:tabs>
              <w:spacing w:before="60" w:after="60" w:line="288" w:lineRule="auto"/>
              <w:jc w:val="center"/>
            </w:pPr>
            <w:r>
              <w:rPr>
                <w:color w:val="000000"/>
                <w:sz w:val="19"/>
                <w:szCs w:val="19"/>
              </w:rPr>
              <w:t>66.000</w:t>
            </w:r>
          </w:p>
        </w:tc>
        <w:tc>
          <w:tcPr>
            <w:tcW w:w="819" w:type="dxa"/>
            <w:tcBorders>
              <w:top w:val="single" w:color="000000" w:sz="4" w:space="0"/>
              <w:left w:val="single" w:color="000000" w:sz="4" w:space="0"/>
              <w:bottom w:val="single" w:color="000000" w:sz="4" w:space="0"/>
              <w:right w:val="single" w:color="000000" w:sz="4" w:space="0"/>
            </w:tcBorders>
            <w:vAlign w:val="center"/>
          </w:tcPr>
          <w:p w14:paraId="34F86C35">
            <w:pPr>
              <w:pStyle w:val="547"/>
              <w:tabs>
                <w:tab w:val="left" w:pos="567"/>
                <w:tab w:val="left" w:pos="1843"/>
              </w:tabs>
              <w:spacing w:before="60" w:after="60" w:line="288" w:lineRule="auto"/>
              <w:jc w:val="center"/>
            </w:pPr>
            <w:r>
              <w:rPr>
                <w:color w:val="000000"/>
                <w:sz w:val="19"/>
                <w:szCs w:val="19"/>
              </w:rPr>
              <w:t>16.600</w:t>
            </w:r>
          </w:p>
        </w:tc>
      </w:tr>
      <w:tr w14:paraId="580018EC">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1A60B734">
            <w:pPr>
              <w:pStyle w:val="547"/>
              <w:tabs>
                <w:tab w:val="left" w:pos="567"/>
                <w:tab w:val="left" w:pos="1843"/>
              </w:tabs>
              <w:spacing w:before="60" w:after="60" w:line="288" w:lineRule="auto"/>
              <w:jc w:val="center"/>
            </w:pPr>
            <w:r>
              <w:rPr>
                <w:color w:val="000000"/>
                <w:sz w:val="19"/>
                <w:szCs w:val="19"/>
              </w:rPr>
              <w:t>97</w:t>
            </w:r>
          </w:p>
        </w:tc>
        <w:tc>
          <w:tcPr>
            <w:tcW w:w="2550" w:type="dxa"/>
            <w:tcBorders>
              <w:top w:val="single" w:color="000000" w:sz="4" w:space="0"/>
              <w:left w:val="single" w:color="000000" w:sz="4" w:space="0"/>
              <w:bottom w:val="single" w:color="000000" w:sz="4" w:space="0"/>
              <w:right w:val="single" w:color="000000" w:sz="4" w:space="0"/>
            </w:tcBorders>
            <w:vAlign w:val="center"/>
          </w:tcPr>
          <w:p w14:paraId="0B610C40">
            <w:pPr>
              <w:pStyle w:val="547"/>
              <w:tabs>
                <w:tab w:val="left" w:pos="567"/>
                <w:tab w:val="left" w:pos="1843"/>
              </w:tabs>
              <w:spacing w:before="60" w:after="60" w:line="288" w:lineRule="auto"/>
              <w:jc w:val="left"/>
            </w:pPr>
            <w:r>
              <w:rPr>
                <w:sz w:val="19"/>
                <w:szCs w:val="19"/>
              </w:rPr>
              <w:t>DOXICICLINA 100MG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251FBC3B">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4D84FA20">
            <w:pPr>
              <w:pStyle w:val="547"/>
              <w:tabs>
                <w:tab w:val="left" w:pos="567"/>
                <w:tab w:val="left" w:pos="1843"/>
              </w:tabs>
              <w:spacing w:before="60" w:after="60" w:line="288" w:lineRule="auto"/>
              <w:jc w:val="center"/>
            </w:pPr>
            <w:r>
              <w:rPr>
                <w:color w:val="000000"/>
                <w:sz w:val="19"/>
                <w:szCs w:val="19"/>
              </w:rPr>
              <w:t>26.000</w:t>
            </w:r>
          </w:p>
        </w:tc>
        <w:tc>
          <w:tcPr>
            <w:tcW w:w="994" w:type="dxa"/>
            <w:tcBorders>
              <w:top w:val="single" w:color="000000" w:sz="4" w:space="0"/>
              <w:left w:val="single" w:color="000000" w:sz="4" w:space="0"/>
              <w:bottom w:val="single" w:color="000000" w:sz="4" w:space="0"/>
              <w:right w:val="single" w:color="000000" w:sz="4" w:space="0"/>
            </w:tcBorders>
            <w:vAlign w:val="center"/>
          </w:tcPr>
          <w:p w14:paraId="017C7D8A">
            <w:pPr>
              <w:pStyle w:val="547"/>
              <w:tabs>
                <w:tab w:val="left" w:pos="567"/>
                <w:tab w:val="left" w:pos="1843"/>
              </w:tabs>
              <w:spacing w:before="60" w:after="60" w:line="288" w:lineRule="auto"/>
              <w:jc w:val="center"/>
            </w:pPr>
            <w:r>
              <w:rPr>
                <w:sz w:val="19"/>
                <w:szCs w:val="19"/>
              </w:rPr>
              <w:t>7.200</w:t>
            </w:r>
          </w:p>
        </w:tc>
        <w:tc>
          <w:tcPr>
            <w:tcW w:w="1417" w:type="dxa"/>
            <w:tcBorders>
              <w:top w:val="single" w:color="000000" w:sz="4" w:space="0"/>
              <w:left w:val="single" w:color="000000" w:sz="4" w:space="0"/>
              <w:bottom w:val="single" w:color="000000" w:sz="4" w:space="0"/>
              <w:right w:val="single" w:color="000000" w:sz="4" w:space="0"/>
            </w:tcBorders>
            <w:vAlign w:val="center"/>
          </w:tcPr>
          <w:p w14:paraId="1FE8B76E">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3DD1B574">
            <w:pPr>
              <w:pStyle w:val="547"/>
              <w:tabs>
                <w:tab w:val="left" w:pos="567"/>
                <w:tab w:val="left" w:pos="1843"/>
              </w:tabs>
              <w:spacing w:before="60" w:after="60" w:line="288" w:lineRule="auto"/>
              <w:jc w:val="center"/>
            </w:pPr>
            <w:r>
              <w:rPr>
                <w:color w:val="000000"/>
                <w:sz w:val="19"/>
                <w:szCs w:val="19"/>
              </w:rPr>
              <w:t>7.200</w:t>
            </w:r>
          </w:p>
        </w:tc>
        <w:tc>
          <w:tcPr>
            <w:tcW w:w="819" w:type="dxa"/>
            <w:tcBorders>
              <w:top w:val="single" w:color="000000" w:sz="4" w:space="0"/>
              <w:left w:val="single" w:color="000000" w:sz="4" w:space="0"/>
              <w:bottom w:val="single" w:color="000000" w:sz="4" w:space="0"/>
              <w:right w:val="single" w:color="000000" w:sz="4" w:space="0"/>
            </w:tcBorders>
            <w:vAlign w:val="center"/>
          </w:tcPr>
          <w:p w14:paraId="312AF4DA">
            <w:pPr>
              <w:pStyle w:val="547"/>
              <w:tabs>
                <w:tab w:val="left" w:pos="567"/>
                <w:tab w:val="left" w:pos="1843"/>
              </w:tabs>
              <w:spacing w:before="60" w:after="60" w:line="288" w:lineRule="auto"/>
              <w:jc w:val="center"/>
            </w:pPr>
            <w:r>
              <w:rPr>
                <w:color w:val="000000"/>
                <w:sz w:val="19"/>
                <w:szCs w:val="19"/>
              </w:rPr>
              <w:t>1.800</w:t>
            </w:r>
          </w:p>
        </w:tc>
      </w:tr>
      <w:tr w14:paraId="2F664C10">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16C90BC0">
            <w:pPr>
              <w:pStyle w:val="547"/>
              <w:tabs>
                <w:tab w:val="left" w:pos="567"/>
                <w:tab w:val="left" w:pos="1843"/>
              </w:tabs>
              <w:spacing w:before="60" w:after="60" w:line="288" w:lineRule="auto"/>
              <w:jc w:val="center"/>
            </w:pPr>
            <w:r>
              <w:rPr>
                <w:color w:val="000000"/>
                <w:sz w:val="19"/>
                <w:szCs w:val="19"/>
              </w:rPr>
              <w:t>98</w:t>
            </w:r>
          </w:p>
        </w:tc>
        <w:tc>
          <w:tcPr>
            <w:tcW w:w="2550" w:type="dxa"/>
            <w:tcBorders>
              <w:top w:val="single" w:color="000000" w:sz="4" w:space="0"/>
              <w:left w:val="single" w:color="000000" w:sz="4" w:space="0"/>
              <w:bottom w:val="single" w:color="000000" w:sz="4" w:space="0"/>
              <w:right w:val="single" w:color="000000" w:sz="4" w:space="0"/>
            </w:tcBorders>
            <w:vAlign w:val="center"/>
          </w:tcPr>
          <w:p w14:paraId="39D47B73">
            <w:pPr>
              <w:pStyle w:val="547"/>
              <w:tabs>
                <w:tab w:val="left" w:pos="567"/>
                <w:tab w:val="left" w:pos="1843"/>
              </w:tabs>
              <w:spacing w:before="60" w:after="60" w:line="288" w:lineRule="auto"/>
              <w:jc w:val="left"/>
            </w:pPr>
            <w:r>
              <w:rPr>
                <w:sz w:val="19"/>
                <w:szCs w:val="19"/>
              </w:rPr>
              <w:t>ENOXAPARINA 40MG/ 0,4ML SERINGA PREENCHIDA SUB – CUTÂNEO</w:t>
            </w:r>
          </w:p>
        </w:tc>
        <w:tc>
          <w:tcPr>
            <w:tcW w:w="567" w:type="dxa"/>
            <w:tcBorders>
              <w:top w:val="single" w:color="000000" w:sz="4" w:space="0"/>
              <w:left w:val="single" w:color="000000" w:sz="4" w:space="0"/>
              <w:bottom w:val="single" w:color="000000" w:sz="4" w:space="0"/>
              <w:right w:val="single" w:color="000000" w:sz="4" w:space="0"/>
            </w:tcBorders>
            <w:vAlign w:val="center"/>
          </w:tcPr>
          <w:p w14:paraId="2790B52F">
            <w:pPr>
              <w:pStyle w:val="547"/>
              <w:tabs>
                <w:tab w:val="left" w:pos="567"/>
                <w:tab w:val="left" w:pos="1843"/>
              </w:tabs>
              <w:spacing w:before="60" w:after="60" w:line="288" w:lineRule="auto"/>
              <w:jc w:val="center"/>
            </w:pPr>
            <w:r>
              <w:rPr>
                <w:sz w:val="19"/>
                <w:szCs w:val="19"/>
              </w:rPr>
              <w:t>UN</w:t>
            </w:r>
          </w:p>
        </w:tc>
        <w:tc>
          <w:tcPr>
            <w:tcW w:w="1134" w:type="dxa"/>
            <w:tcBorders>
              <w:top w:val="single" w:color="000000" w:sz="4" w:space="0"/>
              <w:left w:val="single" w:color="000000" w:sz="4" w:space="0"/>
              <w:bottom w:val="single" w:color="000000" w:sz="4" w:space="0"/>
              <w:right w:val="single" w:color="000000" w:sz="4" w:space="0"/>
            </w:tcBorders>
            <w:vAlign w:val="center"/>
          </w:tcPr>
          <w:p w14:paraId="75838DB5">
            <w:pPr>
              <w:pStyle w:val="547"/>
              <w:tabs>
                <w:tab w:val="left" w:pos="567"/>
                <w:tab w:val="left" w:pos="1843"/>
              </w:tabs>
              <w:spacing w:before="60" w:after="60" w:line="288" w:lineRule="auto"/>
              <w:jc w:val="center"/>
            </w:pPr>
            <w:r>
              <w:rPr>
                <w:color w:val="000000"/>
                <w:sz w:val="19"/>
                <w:szCs w:val="19"/>
              </w:rPr>
              <w:t>4.000</w:t>
            </w:r>
          </w:p>
        </w:tc>
        <w:tc>
          <w:tcPr>
            <w:tcW w:w="994" w:type="dxa"/>
            <w:tcBorders>
              <w:top w:val="single" w:color="000000" w:sz="4" w:space="0"/>
              <w:left w:val="single" w:color="000000" w:sz="4" w:space="0"/>
              <w:bottom w:val="single" w:color="000000" w:sz="4" w:space="0"/>
              <w:right w:val="single" w:color="000000" w:sz="4" w:space="0"/>
            </w:tcBorders>
            <w:vAlign w:val="center"/>
          </w:tcPr>
          <w:p w14:paraId="52E05D73">
            <w:pPr>
              <w:pStyle w:val="547"/>
              <w:tabs>
                <w:tab w:val="left" w:pos="567"/>
                <w:tab w:val="left" w:pos="1843"/>
              </w:tabs>
              <w:spacing w:before="60" w:after="60" w:line="288" w:lineRule="auto"/>
              <w:jc w:val="center"/>
            </w:pPr>
            <w:r>
              <w:rPr>
                <w:sz w:val="19"/>
                <w:szCs w:val="19"/>
              </w:rPr>
              <w:t>1.000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046DF8FF">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09F5F78D">
            <w:pPr>
              <w:pStyle w:val="547"/>
              <w:tabs>
                <w:tab w:val="left" w:pos="567"/>
                <w:tab w:val="left" w:pos="1843"/>
              </w:tabs>
              <w:spacing w:before="60" w:after="60" w:line="288" w:lineRule="auto"/>
              <w:jc w:val="center"/>
            </w:pPr>
            <w:r>
              <w:rPr>
                <w:color w:val="000000"/>
                <w:sz w:val="19"/>
                <w:szCs w:val="19"/>
              </w:rPr>
              <w:t>1.000</w:t>
            </w:r>
          </w:p>
        </w:tc>
        <w:tc>
          <w:tcPr>
            <w:tcW w:w="819" w:type="dxa"/>
            <w:tcBorders>
              <w:top w:val="single" w:color="000000" w:sz="4" w:space="0"/>
              <w:left w:val="single" w:color="000000" w:sz="4" w:space="0"/>
              <w:bottom w:val="single" w:color="000000" w:sz="4" w:space="0"/>
              <w:right w:val="single" w:color="000000" w:sz="4" w:space="0"/>
            </w:tcBorders>
            <w:vAlign w:val="center"/>
          </w:tcPr>
          <w:p w14:paraId="3C269671">
            <w:pPr>
              <w:pStyle w:val="547"/>
              <w:tabs>
                <w:tab w:val="left" w:pos="567"/>
                <w:tab w:val="left" w:pos="1843"/>
              </w:tabs>
              <w:spacing w:before="60" w:after="60" w:line="288" w:lineRule="auto"/>
              <w:jc w:val="center"/>
            </w:pPr>
            <w:r>
              <w:rPr>
                <w:color w:val="000000"/>
                <w:sz w:val="19"/>
                <w:szCs w:val="19"/>
              </w:rPr>
              <w:t>250</w:t>
            </w:r>
          </w:p>
        </w:tc>
      </w:tr>
      <w:tr w14:paraId="79B1B587">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0280C195">
            <w:pPr>
              <w:pStyle w:val="547"/>
              <w:tabs>
                <w:tab w:val="left" w:pos="567"/>
                <w:tab w:val="left" w:pos="1843"/>
              </w:tabs>
              <w:spacing w:before="60" w:after="60" w:line="288" w:lineRule="auto"/>
              <w:jc w:val="center"/>
            </w:pPr>
            <w:r>
              <w:rPr>
                <w:color w:val="000000"/>
                <w:sz w:val="19"/>
                <w:szCs w:val="19"/>
              </w:rPr>
              <w:t>99</w:t>
            </w:r>
          </w:p>
        </w:tc>
        <w:tc>
          <w:tcPr>
            <w:tcW w:w="2550" w:type="dxa"/>
            <w:tcBorders>
              <w:top w:val="single" w:color="000000" w:sz="4" w:space="0"/>
              <w:left w:val="single" w:color="000000" w:sz="4" w:space="0"/>
              <w:bottom w:val="single" w:color="000000" w:sz="4" w:space="0"/>
              <w:right w:val="single" w:color="000000" w:sz="4" w:space="0"/>
            </w:tcBorders>
            <w:vAlign w:val="center"/>
          </w:tcPr>
          <w:p w14:paraId="208F1459">
            <w:pPr>
              <w:pStyle w:val="547"/>
              <w:tabs>
                <w:tab w:val="left" w:pos="567"/>
                <w:tab w:val="left" w:pos="1843"/>
              </w:tabs>
              <w:spacing w:before="60" w:after="60" w:line="288" w:lineRule="auto"/>
              <w:jc w:val="left"/>
            </w:pPr>
            <w:r>
              <w:rPr>
                <w:sz w:val="19"/>
                <w:szCs w:val="19"/>
              </w:rPr>
              <w:t>ESPIRAMICINA 1,5 MUI – COMPRIMIDO (EQUIVALENTE 500MG)</w:t>
            </w:r>
          </w:p>
        </w:tc>
        <w:tc>
          <w:tcPr>
            <w:tcW w:w="567" w:type="dxa"/>
            <w:tcBorders>
              <w:top w:val="single" w:color="000000" w:sz="4" w:space="0"/>
              <w:left w:val="single" w:color="000000" w:sz="4" w:space="0"/>
              <w:bottom w:val="single" w:color="000000" w:sz="4" w:space="0"/>
              <w:right w:val="single" w:color="000000" w:sz="4" w:space="0"/>
            </w:tcBorders>
            <w:vAlign w:val="center"/>
          </w:tcPr>
          <w:p w14:paraId="2C0C5C0C">
            <w:pPr>
              <w:pStyle w:val="547"/>
              <w:tabs>
                <w:tab w:val="left" w:pos="567"/>
                <w:tab w:val="left" w:pos="1843"/>
              </w:tabs>
              <w:spacing w:before="60" w:after="60" w:line="288" w:lineRule="auto"/>
              <w:jc w:val="center"/>
            </w:pPr>
            <w:r>
              <w:rPr>
                <w:sz w:val="19"/>
                <w:szCs w:val="19"/>
              </w:rPr>
              <w:t>UN</w:t>
            </w:r>
          </w:p>
        </w:tc>
        <w:tc>
          <w:tcPr>
            <w:tcW w:w="1134" w:type="dxa"/>
            <w:tcBorders>
              <w:top w:val="single" w:color="000000" w:sz="4" w:space="0"/>
              <w:left w:val="single" w:color="000000" w:sz="4" w:space="0"/>
              <w:bottom w:val="single" w:color="000000" w:sz="4" w:space="0"/>
              <w:right w:val="single" w:color="000000" w:sz="4" w:space="0"/>
            </w:tcBorders>
            <w:vAlign w:val="center"/>
          </w:tcPr>
          <w:p w14:paraId="71340E4D">
            <w:pPr>
              <w:pStyle w:val="547"/>
              <w:tabs>
                <w:tab w:val="left" w:pos="567"/>
                <w:tab w:val="left" w:pos="1843"/>
              </w:tabs>
              <w:spacing w:before="60" w:after="60" w:line="288" w:lineRule="auto"/>
              <w:jc w:val="center"/>
            </w:pPr>
            <w:r>
              <w:rPr>
                <w:color w:val="000000"/>
                <w:sz w:val="19"/>
                <w:szCs w:val="19"/>
              </w:rPr>
              <w:t>4.500</w:t>
            </w:r>
          </w:p>
        </w:tc>
        <w:tc>
          <w:tcPr>
            <w:tcW w:w="994" w:type="dxa"/>
            <w:tcBorders>
              <w:top w:val="single" w:color="000000" w:sz="4" w:space="0"/>
              <w:left w:val="single" w:color="000000" w:sz="4" w:space="0"/>
              <w:bottom w:val="single" w:color="000000" w:sz="4" w:space="0"/>
              <w:right w:val="single" w:color="000000" w:sz="4" w:space="0"/>
            </w:tcBorders>
            <w:vAlign w:val="center"/>
          </w:tcPr>
          <w:p w14:paraId="751586EC">
            <w:pPr>
              <w:pStyle w:val="547"/>
              <w:tabs>
                <w:tab w:val="left" w:pos="567"/>
                <w:tab w:val="left" w:pos="1843"/>
              </w:tabs>
              <w:spacing w:before="60" w:after="60" w:line="288" w:lineRule="auto"/>
              <w:jc w:val="center"/>
            </w:pPr>
            <w:r>
              <w:rPr>
                <w:sz w:val="19"/>
                <w:szCs w:val="19"/>
              </w:rPr>
              <w:t>1.500</w:t>
            </w:r>
          </w:p>
        </w:tc>
        <w:tc>
          <w:tcPr>
            <w:tcW w:w="1417" w:type="dxa"/>
            <w:tcBorders>
              <w:top w:val="single" w:color="000000" w:sz="4" w:space="0"/>
              <w:left w:val="single" w:color="000000" w:sz="4" w:space="0"/>
              <w:bottom w:val="single" w:color="000000" w:sz="4" w:space="0"/>
              <w:right w:val="single" w:color="000000" w:sz="4" w:space="0"/>
            </w:tcBorders>
            <w:vAlign w:val="center"/>
          </w:tcPr>
          <w:p w14:paraId="55E5FBC0">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72F7E3DE">
            <w:pPr>
              <w:pStyle w:val="547"/>
              <w:tabs>
                <w:tab w:val="left" w:pos="567"/>
                <w:tab w:val="left" w:pos="1843"/>
              </w:tabs>
              <w:spacing w:before="60" w:after="60" w:line="288" w:lineRule="auto"/>
              <w:jc w:val="center"/>
            </w:pPr>
            <w:r>
              <w:rPr>
                <w:color w:val="000000"/>
                <w:sz w:val="19"/>
                <w:szCs w:val="19"/>
              </w:rPr>
              <w:t>4.500</w:t>
            </w:r>
          </w:p>
        </w:tc>
        <w:tc>
          <w:tcPr>
            <w:tcW w:w="819" w:type="dxa"/>
            <w:tcBorders>
              <w:top w:val="single" w:color="000000" w:sz="4" w:space="0"/>
              <w:left w:val="single" w:color="000000" w:sz="4" w:space="0"/>
              <w:bottom w:val="single" w:color="000000" w:sz="4" w:space="0"/>
              <w:right w:val="single" w:color="000000" w:sz="4" w:space="0"/>
            </w:tcBorders>
            <w:vAlign w:val="center"/>
          </w:tcPr>
          <w:p w14:paraId="2AEDA3CD">
            <w:pPr>
              <w:pStyle w:val="547"/>
              <w:tabs>
                <w:tab w:val="left" w:pos="567"/>
                <w:tab w:val="left" w:pos="1843"/>
              </w:tabs>
              <w:spacing w:before="60" w:after="60" w:line="288" w:lineRule="auto"/>
              <w:jc w:val="center"/>
            </w:pPr>
            <w:r>
              <w:rPr>
                <w:color w:val="000000"/>
                <w:sz w:val="19"/>
                <w:szCs w:val="19"/>
              </w:rPr>
              <w:t>370</w:t>
            </w:r>
          </w:p>
        </w:tc>
      </w:tr>
      <w:tr w14:paraId="375F5CD2">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318DF5E1">
            <w:pPr>
              <w:pStyle w:val="547"/>
              <w:tabs>
                <w:tab w:val="left" w:pos="567"/>
                <w:tab w:val="left" w:pos="1843"/>
              </w:tabs>
              <w:spacing w:before="60" w:after="60" w:line="288" w:lineRule="auto"/>
              <w:jc w:val="center"/>
            </w:pPr>
            <w:r>
              <w:rPr>
                <w:color w:val="000000"/>
                <w:sz w:val="19"/>
                <w:szCs w:val="19"/>
              </w:rPr>
              <w:t>100</w:t>
            </w:r>
          </w:p>
        </w:tc>
        <w:tc>
          <w:tcPr>
            <w:tcW w:w="2550" w:type="dxa"/>
            <w:tcBorders>
              <w:top w:val="single" w:color="000000" w:sz="4" w:space="0"/>
              <w:left w:val="single" w:color="000000" w:sz="4" w:space="0"/>
              <w:bottom w:val="single" w:color="000000" w:sz="4" w:space="0"/>
              <w:right w:val="single" w:color="000000" w:sz="4" w:space="0"/>
            </w:tcBorders>
            <w:vAlign w:val="center"/>
          </w:tcPr>
          <w:p w14:paraId="2E1E79B4">
            <w:pPr>
              <w:pStyle w:val="547"/>
              <w:tabs>
                <w:tab w:val="left" w:pos="567"/>
                <w:tab w:val="left" w:pos="1843"/>
              </w:tabs>
              <w:spacing w:before="60" w:after="60" w:line="288" w:lineRule="auto"/>
              <w:jc w:val="left"/>
            </w:pPr>
            <w:r>
              <w:rPr>
                <w:sz w:val="19"/>
                <w:szCs w:val="19"/>
              </w:rPr>
              <w:t>ESTROGENOS CONJUGADOS 0,625MG (DRÁGEA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622FB45F">
            <w:pPr>
              <w:pStyle w:val="547"/>
              <w:tabs>
                <w:tab w:val="left" w:pos="567"/>
                <w:tab w:val="left" w:pos="1843"/>
              </w:tabs>
              <w:spacing w:before="60" w:after="60" w:line="288" w:lineRule="auto"/>
              <w:jc w:val="center"/>
            </w:pPr>
            <w:r>
              <w:rPr>
                <w:sz w:val="19"/>
                <w:szCs w:val="19"/>
              </w:rPr>
              <w:t>DR</w:t>
            </w:r>
          </w:p>
        </w:tc>
        <w:tc>
          <w:tcPr>
            <w:tcW w:w="1134" w:type="dxa"/>
            <w:tcBorders>
              <w:top w:val="single" w:color="000000" w:sz="4" w:space="0"/>
              <w:left w:val="single" w:color="000000" w:sz="4" w:space="0"/>
              <w:bottom w:val="single" w:color="000000" w:sz="4" w:space="0"/>
              <w:right w:val="single" w:color="000000" w:sz="4" w:space="0"/>
            </w:tcBorders>
            <w:vAlign w:val="center"/>
          </w:tcPr>
          <w:p w14:paraId="5B279360">
            <w:pPr>
              <w:pStyle w:val="547"/>
              <w:tabs>
                <w:tab w:val="left" w:pos="567"/>
                <w:tab w:val="left" w:pos="1843"/>
              </w:tabs>
              <w:spacing w:before="60" w:after="60" w:line="288" w:lineRule="auto"/>
              <w:jc w:val="center"/>
            </w:pPr>
            <w:r>
              <w:rPr>
                <w:color w:val="000000"/>
                <w:sz w:val="19"/>
                <w:szCs w:val="19"/>
              </w:rPr>
              <w:t xml:space="preserve"> 8.000</w:t>
            </w:r>
          </w:p>
        </w:tc>
        <w:tc>
          <w:tcPr>
            <w:tcW w:w="994" w:type="dxa"/>
            <w:tcBorders>
              <w:top w:val="single" w:color="000000" w:sz="4" w:space="0"/>
              <w:left w:val="single" w:color="000000" w:sz="4" w:space="0"/>
              <w:bottom w:val="single" w:color="000000" w:sz="4" w:space="0"/>
              <w:right w:val="single" w:color="000000" w:sz="4" w:space="0"/>
            </w:tcBorders>
            <w:vAlign w:val="center"/>
          </w:tcPr>
          <w:p w14:paraId="184DB52D">
            <w:pPr>
              <w:pStyle w:val="547"/>
              <w:tabs>
                <w:tab w:val="left" w:pos="567"/>
                <w:tab w:val="left" w:pos="1843"/>
              </w:tabs>
              <w:spacing w:before="60" w:after="60" w:line="288" w:lineRule="auto"/>
              <w:jc w:val="center"/>
            </w:pPr>
            <w:r>
              <w:rPr>
                <w:sz w:val="19"/>
                <w:szCs w:val="19"/>
              </w:rPr>
              <w:t>2.600</w:t>
            </w:r>
          </w:p>
        </w:tc>
        <w:tc>
          <w:tcPr>
            <w:tcW w:w="1417" w:type="dxa"/>
            <w:tcBorders>
              <w:top w:val="single" w:color="000000" w:sz="4" w:space="0"/>
              <w:left w:val="single" w:color="000000" w:sz="4" w:space="0"/>
              <w:bottom w:val="single" w:color="000000" w:sz="4" w:space="0"/>
              <w:right w:val="single" w:color="000000" w:sz="4" w:space="0"/>
            </w:tcBorders>
            <w:vAlign w:val="center"/>
          </w:tcPr>
          <w:p w14:paraId="782C3704">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53479315">
            <w:pPr>
              <w:pStyle w:val="547"/>
              <w:tabs>
                <w:tab w:val="left" w:pos="567"/>
                <w:tab w:val="left" w:pos="1843"/>
              </w:tabs>
              <w:spacing w:before="60" w:after="60" w:line="288" w:lineRule="auto"/>
              <w:jc w:val="center"/>
            </w:pPr>
            <w:r>
              <w:rPr>
                <w:color w:val="000000"/>
                <w:sz w:val="19"/>
                <w:szCs w:val="19"/>
              </w:rPr>
              <w:t>2.600</w:t>
            </w:r>
          </w:p>
        </w:tc>
        <w:tc>
          <w:tcPr>
            <w:tcW w:w="819" w:type="dxa"/>
            <w:tcBorders>
              <w:top w:val="single" w:color="000000" w:sz="4" w:space="0"/>
              <w:left w:val="single" w:color="000000" w:sz="4" w:space="0"/>
              <w:bottom w:val="single" w:color="000000" w:sz="4" w:space="0"/>
              <w:right w:val="single" w:color="000000" w:sz="4" w:space="0"/>
            </w:tcBorders>
            <w:vAlign w:val="center"/>
          </w:tcPr>
          <w:p w14:paraId="7BE26591">
            <w:pPr>
              <w:pStyle w:val="547"/>
              <w:tabs>
                <w:tab w:val="left" w:pos="567"/>
                <w:tab w:val="left" w:pos="1843"/>
              </w:tabs>
              <w:spacing w:before="60" w:after="60" w:line="288" w:lineRule="auto"/>
              <w:jc w:val="center"/>
            </w:pPr>
            <w:r>
              <w:rPr>
                <w:color w:val="000000"/>
                <w:sz w:val="19"/>
                <w:szCs w:val="19"/>
              </w:rPr>
              <w:t>660</w:t>
            </w:r>
          </w:p>
        </w:tc>
      </w:tr>
      <w:tr w14:paraId="0D54D995">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6078A28E">
            <w:pPr>
              <w:pStyle w:val="547"/>
              <w:tabs>
                <w:tab w:val="left" w:pos="567"/>
                <w:tab w:val="left" w:pos="1843"/>
              </w:tabs>
              <w:spacing w:before="60" w:after="60" w:line="288" w:lineRule="auto"/>
              <w:jc w:val="center"/>
            </w:pPr>
            <w:r>
              <w:rPr>
                <w:color w:val="000000"/>
                <w:sz w:val="19"/>
                <w:szCs w:val="19"/>
              </w:rPr>
              <w:t>101</w:t>
            </w:r>
          </w:p>
        </w:tc>
        <w:tc>
          <w:tcPr>
            <w:tcW w:w="2550" w:type="dxa"/>
            <w:tcBorders>
              <w:top w:val="single" w:color="000000" w:sz="4" w:space="0"/>
              <w:left w:val="single" w:color="000000" w:sz="4" w:space="0"/>
              <w:bottom w:val="single" w:color="000000" w:sz="4" w:space="0"/>
              <w:right w:val="single" w:color="000000" w:sz="4" w:space="0"/>
            </w:tcBorders>
            <w:vAlign w:val="center"/>
          </w:tcPr>
          <w:p w14:paraId="0F00F941">
            <w:pPr>
              <w:pStyle w:val="547"/>
              <w:tabs>
                <w:tab w:val="left" w:pos="567"/>
                <w:tab w:val="left" w:pos="1843"/>
              </w:tabs>
              <w:spacing w:before="60" w:after="60" w:line="288" w:lineRule="auto"/>
              <w:jc w:val="left"/>
            </w:pPr>
            <w:r>
              <w:rPr>
                <w:sz w:val="19"/>
                <w:szCs w:val="19"/>
              </w:rPr>
              <w:t>ETOMIDATO 20MG/ 10ML 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3366FA05">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10926FA1">
            <w:pPr>
              <w:pStyle w:val="547"/>
              <w:tabs>
                <w:tab w:val="left" w:pos="567"/>
                <w:tab w:val="left" w:pos="1843"/>
              </w:tabs>
              <w:spacing w:before="60" w:after="60" w:line="288" w:lineRule="auto"/>
              <w:jc w:val="center"/>
            </w:pPr>
            <w:r>
              <w:rPr>
                <w:color w:val="000000"/>
                <w:sz w:val="19"/>
                <w:szCs w:val="19"/>
              </w:rPr>
              <w:t>150</w:t>
            </w:r>
          </w:p>
        </w:tc>
        <w:tc>
          <w:tcPr>
            <w:tcW w:w="994" w:type="dxa"/>
            <w:tcBorders>
              <w:top w:val="single" w:color="000000" w:sz="4" w:space="0"/>
              <w:left w:val="single" w:color="000000" w:sz="4" w:space="0"/>
              <w:bottom w:val="single" w:color="000000" w:sz="4" w:space="0"/>
              <w:right w:val="single" w:color="000000" w:sz="4" w:space="0"/>
            </w:tcBorders>
            <w:vAlign w:val="center"/>
          </w:tcPr>
          <w:p w14:paraId="5CD136D9">
            <w:pPr>
              <w:pStyle w:val="547"/>
              <w:tabs>
                <w:tab w:val="left" w:pos="567"/>
                <w:tab w:val="left" w:pos="1843"/>
              </w:tabs>
              <w:spacing w:before="60" w:after="60" w:line="288" w:lineRule="auto"/>
              <w:jc w:val="center"/>
            </w:pPr>
            <w:r>
              <w:rPr>
                <w:sz w:val="19"/>
                <w:szCs w:val="19"/>
              </w:rPr>
              <w:t>50</w:t>
            </w:r>
          </w:p>
        </w:tc>
        <w:tc>
          <w:tcPr>
            <w:tcW w:w="1417" w:type="dxa"/>
            <w:tcBorders>
              <w:top w:val="single" w:color="000000" w:sz="4" w:space="0"/>
              <w:left w:val="single" w:color="000000" w:sz="4" w:space="0"/>
              <w:bottom w:val="single" w:color="000000" w:sz="4" w:space="0"/>
              <w:right w:val="single" w:color="000000" w:sz="4" w:space="0"/>
            </w:tcBorders>
            <w:vAlign w:val="center"/>
          </w:tcPr>
          <w:p w14:paraId="613207FC">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576930A0">
            <w:pPr>
              <w:pStyle w:val="547"/>
              <w:tabs>
                <w:tab w:val="left" w:pos="567"/>
                <w:tab w:val="left" w:pos="1843"/>
              </w:tabs>
              <w:spacing w:before="60" w:after="60" w:line="288" w:lineRule="auto"/>
              <w:jc w:val="center"/>
            </w:pPr>
            <w:r>
              <w:rPr>
                <w:color w:val="000000"/>
                <w:sz w:val="19"/>
                <w:szCs w:val="19"/>
              </w:rPr>
              <w:t>50</w:t>
            </w:r>
          </w:p>
        </w:tc>
        <w:tc>
          <w:tcPr>
            <w:tcW w:w="819" w:type="dxa"/>
            <w:tcBorders>
              <w:top w:val="single" w:color="000000" w:sz="4" w:space="0"/>
              <w:left w:val="single" w:color="000000" w:sz="4" w:space="0"/>
              <w:bottom w:val="single" w:color="000000" w:sz="4" w:space="0"/>
              <w:right w:val="single" w:color="000000" w:sz="4" w:space="0"/>
            </w:tcBorders>
            <w:vAlign w:val="center"/>
          </w:tcPr>
          <w:p w14:paraId="797B6168">
            <w:pPr>
              <w:pStyle w:val="547"/>
              <w:tabs>
                <w:tab w:val="left" w:pos="567"/>
                <w:tab w:val="left" w:pos="1843"/>
              </w:tabs>
              <w:spacing w:before="60" w:after="60" w:line="288" w:lineRule="auto"/>
              <w:jc w:val="center"/>
            </w:pPr>
            <w:r>
              <w:rPr>
                <w:color w:val="000000"/>
                <w:sz w:val="19"/>
                <w:szCs w:val="19"/>
              </w:rPr>
              <w:t>10</w:t>
            </w:r>
          </w:p>
        </w:tc>
      </w:tr>
      <w:tr w14:paraId="66DA798F">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0B2BD3EB">
            <w:pPr>
              <w:pStyle w:val="547"/>
              <w:tabs>
                <w:tab w:val="left" w:pos="567"/>
                <w:tab w:val="left" w:pos="1843"/>
              </w:tabs>
              <w:spacing w:before="60" w:after="60" w:line="288" w:lineRule="auto"/>
              <w:jc w:val="center"/>
            </w:pPr>
            <w:r>
              <w:rPr>
                <w:color w:val="000000"/>
                <w:sz w:val="19"/>
                <w:szCs w:val="19"/>
              </w:rPr>
              <w:t>102</w:t>
            </w:r>
          </w:p>
        </w:tc>
        <w:tc>
          <w:tcPr>
            <w:tcW w:w="2550" w:type="dxa"/>
            <w:tcBorders>
              <w:top w:val="single" w:color="000000" w:sz="4" w:space="0"/>
              <w:left w:val="single" w:color="000000" w:sz="4" w:space="0"/>
              <w:bottom w:val="single" w:color="000000" w:sz="4" w:space="0"/>
              <w:right w:val="single" w:color="000000" w:sz="4" w:space="0"/>
            </w:tcBorders>
            <w:vAlign w:val="center"/>
          </w:tcPr>
          <w:p w14:paraId="2B6D86FC">
            <w:pPr>
              <w:pStyle w:val="547"/>
              <w:tabs>
                <w:tab w:val="left" w:pos="567"/>
                <w:tab w:val="left" w:pos="1843"/>
              </w:tabs>
              <w:spacing w:before="60" w:after="60" w:line="288" w:lineRule="auto"/>
              <w:jc w:val="left"/>
            </w:pPr>
            <w:r>
              <w:rPr>
                <w:sz w:val="19"/>
                <w:szCs w:val="19"/>
              </w:rPr>
              <w:t>ETONOGESTREL 68MG – IMPLANTE SUBDÉRMICO – ACOMPANHADO DE DISPOSITIVO INSERTOR</w:t>
            </w:r>
          </w:p>
        </w:tc>
        <w:tc>
          <w:tcPr>
            <w:tcW w:w="567" w:type="dxa"/>
            <w:tcBorders>
              <w:top w:val="single" w:color="000000" w:sz="4" w:space="0"/>
              <w:left w:val="single" w:color="000000" w:sz="4" w:space="0"/>
              <w:bottom w:val="single" w:color="000000" w:sz="4" w:space="0"/>
              <w:right w:val="single" w:color="000000" w:sz="4" w:space="0"/>
            </w:tcBorders>
            <w:vAlign w:val="center"/>
          </w:tcPr>
          <w:p w14:paraId="23E03642">
            <w:pPr>
              <w:pStyle w:val="547"/>
              <w:tabs>
                <w:tab w:val="left" w:pos="567"/>
                <w:tab w:val="left" w:pos="1843"/>
              </w:tabs>
              <w:spacing w:before="60" w:after="60" w:line="288" w:lineRule="auto"/>
              <w:jc w:val="center"/>
            </w:pPr>
            <w:r>
              <w:rPr>
                <w:sz w:val="19"/>
                <w:szCs w:val="19"/>
              </w:rPr>
              <w:t>UN</w:t>
            </w:r>
          </w:p>
        </w:tc>
        <w:tc>
          <w:tcPr>
            <w:tcW w:w="1134" w:type="dxa"/>
            <w:tcBorders>
              <w:top w:val="single" w:color="000000" w:sz="4" w:space="0"/>
              <w:left w:val="single" w:color="000000" w:sz="4" w:space="0"/>
              <w:bottom w:val="single" w:color="000000" w:sz="4" w:space="0"/>
              <w:right w:val="single" w:color="000000" w:sz="4" w:space="0"/>
            </w:tcBorders>
            <w:vAlign w:val="center"/>
          </w:tcPr>
          <w:p w14:paraId="6B8E4B1B">
            <w:pPr>
              <w:pStyle w:val="547"/>
              <w:tabs>
                <w:tab w:val="left" w:pos="567"/>
                <w:tab w:val="left" w:pos="1843"/>
              </w:tabs>
              <w:spacing w:before="60" w:after="60" w:line="288" w:lineRule="auto"/>
              <w:jc w:val="center"/>
            </w:pPr>
            <w:r>
              <w:rPr>
                <w:sz w:val="19"/>
                <w:szCs w:val="19"/>
              </w:rPr>
              <w:t>50</w:t>
            </w:r>
          </w:p>
        </w:tc>
        <w:tc>
          <w:tcPr>
            <w:tcW w:w="994" w:type="dxa"/>
            <w:tcBorders>
              <w:top w:val="single" w:color="000000" w:sz="4" w:space="0"/>
              <w:left w:val="single" w:color="000000" w:sz="4" w:space="0"/>
              <w:bottom w:val="single" w:color="000000" w:sz="4" w:space="0"/>
              <w:right w:val="single" w:color="000000" w:sz="4" w:space="0"/>
            </w:tcBorders>
            <w:vAlign w:val="center"/>
          </w:tcPr>
          <w:p w14:paraId="4CE42F70">
            <w:pPr>
              <w:pStyle w:val="547"/>
              <w:tabs>
                <w:tab w:val="left" w:pos="567"/>
                <w:tab w:val="left" w:pos="1843"/>
              </w:tabs>
              <w:spacing w:before="60" w:after="60" w:line="288" w:lineRule="auto"/>
              <w:jc w:val="center"/>
            </w:pPr>
            <w:r>
              <w:rPr>
                <w:sz w:val="19"/>
                <w:szCs w:val="19"/>
              </w:rPr>
              <w:t>16</w:t>
            </w:r>
          </w:p>
        </w:tc>
        <w:tc>
          <w:tcPr>
            <w:tcW w:w="1417" w:type="dxa"/>
            <w:tcBorders>
              <w:top w:val="single" w:color="000000" w:sz="4" w:space="0"/>
              <w:left w:val="single" w:color="000000" w:sz="4" w:space="0"/>
              <w:bottom w:val="single" w:color="000000" w:sz="4" w:space="0"/>
              <w:right w:val="single" w:color="000000" w:sz="4" w:space="0"/>
            </w:tcBorders>
            <w:vAlign w:val="center"/>
          </w:tcPr>
          <w:p w14:paraId="68FCB36D">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417C5156">
            <w:pPr>
              <w:pStyle w:val="547"/>
              <w:tabs>
                <w:tab w:val="left" w:pos="567"/>
                <w:tab w:val="left" w:pos="1843"/>
              </w:tabs>
              <w:spacing w:before="60" w:after="60" w:line="288" w:lineRule="auto"/>
              <w:jc w:val="center"/>
            </w:pPr>
            <w:r>
              <w:rPr>
                <w:color w:val="000000"/>
                <w:sz w:val="19"/>
                <w:szCs w:val="19"/>
              </w:rPr>
              <w:t>16</w:t>
            </w:r>
          </w:p>
        </w:tc>
        <w:tc>
          <w:tcPr>
            <w:tcW w:w="819" w:type="dxa"/>
            <w:tcBorders>
              <w:top w:val="single" w:color="000000" w:sz="4" w:space="0"/>
              <w:left w:val="single" w:color="000000" w:sz="4" w:space="0"/>
              <w:bottom w:val="single" w:color="000000" w:sz="4" w:space="0"/>
              <w:right w:val="single" w:color="000000" w:sz="4" w:space="0"/>
            </w:tcBorders>
            <w:vAlign w:val="center"/>
          </w:tcPr>
          <w:p w14:paraId="594929EE">
            <w:pPr>
              <w:pStyle w:val="547"/>
              <w:tabs>
                <w:tab w:val="left" w:pos="567"/>
                <w:tab w:val="left" w:pos="1843"/>
              </w:tabs>
              <w:spacing w:before="60" w:after="60" w:line="288" w:lineRule="auto"/>
              <w:jc w:val="center"/>
            </w:pPr>
            <w:r>
              <w:rPr>
                <w:color w:val="000000"/>
                <w:sz w:val="19"/>
                <w:szCs w:val="19"/>
              </w:rPr>
              <w:t>5</w:t>
            </w:r>
          </w:p>
        </w:tc>
      </w:tr>
      <w:tr w14:paraId="7C359E37">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66764494">
            <w:pPr>
              <w:pStyle w:val="547"/>
              <w:tabs>
                <w:tab w:val="left" w:pos="567"/>
                <w:tab w:val="left" w:pos="1843"/>
              </w:tabs>
              <w:spacing w:before="60" w:after="60" w:line="288" w:lineRule="auto"/>
              <w:jc w:val="center"/>
            </w:pPr>
            <w:r>
              <w:rPr>
                <w:color w:val="000000"/>
                <w:sz w:val="19"/>
                <w:szCs w:val="19"/>
              </w:rPr>
              <w:t>103</w:t>
            </w:r>
          </w:p>
        </w:tc>
        <w:tc>
          <w:tcPr>
            <w:tcW w:w="2550" w:type="dxa"/>
            <w:tcBorders>
              <w:top w:val="single" w:color="000000" w:sz="4" w:space="0"/>
              <w:left w:val="single" w:color="000000" w:sz="4" w:space="0"/>
              <w:bottom w:val="single" w:color="000000" w:sz="4" w:space="0"/>
              <w:right w:val="single" w:color="000000" w:sz="4" w:space="0"/>
            </w:tcBorders>
            <w:vAlign w:val="center"/>
          </w:tcPr>
          <w:p w14:paraId="6231D59A">
            <w:pPr>
              <w:pStyle w:val="547"/>
              <w:tabs>
                <w:tab w:val="left" w:pos="567"/>
                <w:tab w:val="left" w:pos="1843"/>
              </w:tabs>
              <w:spacing w:before="60" w:after="60" w:line="288" w:lineRule="auto"/>
              <w:jc w:val="left"/>
            </w:pPr>
            <w:r>
              <w:rPr>
                <w:sz w:val="19"/>
                <w:szCs w:val="19"/>
              </w:rPr>
              <w:t>FENITOÍNA 100MG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2CDC6E1B">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1F78D0A3">
            <w:pPr>
              <w:pStyle w:val="547"/>
              <w:tabs>
                <w:tab w:val="left" w:pos="567"/>
                <w:tab w:val="left" w:pos="1843"/>
              </w:tabs>
              <w:spacing w:before="60" w:after="60" w:line="288" w:lineRule="auto"/>
              <w:jc w:val="center"/>
            </w:pPr>
            <w:r>
              <w:rPr>
                <w:color w:val="000000"/>
                <w:sz w:val="19"/>
                <w:szCs w:val="19"/>
              </w:rPr>
              <w:t>195.000</w:t>
            </w:r>
          </w:p>
        </w:tc>
        <w:tc>
          <w:tcPr>
            <w:tcW w:w="994" w:type="dxa"/>
            <w:tcBorders>
              <w:top w:val="single" w:color="000000" w:sz="4" w:space="0"/>
              <w:left w:val="single" w:color="000000" w:sz="4" w:space="0"/>
              <w:bottom w:val="single" w:color="000000" w:sz="4" w:space="0"/>
              <w:right w:val="single" w:color="000000" w:sz="4" w:space="0"/>
            </w:tcBorders>
            <w:vAlign w:val="center"/>
          </w:tcPr>
          <w:p w14:paraId="78E8B3FC">
            <w:pPr>
              <w:pStyle w:val="547"/>
              <w:tabs>
                <w:tab w:val="left" w:pos="567"/>
                <w:tab w:val="left" w:pos="1843"/>
              </w:tabs>
              <w:spacing w:before="60" w:after="60" w:line="288" w:lineRule="auto"/>
              <w:jc w:val="center"/>
            </w:pPr>
            <w:r>
              <w:rPr>
                <w:sz w:val="19"/>
                <w:szCs w:val="19"/>
              </w:rPr>
              <w:t>65.000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124DC249">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4C23282F">
            <w:pPr>
              <w:pStyle w:val="547"/>
              <w:tabs>
                <w:tab w:val="left" w:pos="567"/>
                <w:tab w:val="left" w:pos="1843"/>
              </w:tabs>
              <w:spacing w:before="60" w:after="60" w:line="288" w:lineRule="auto"/>
              <w:jc w:val="center"/>
            </w:pPr>
            <w:r>
              <w:rPr>
                <w:color w:val="000000"/>
                <w:sz w:val="19"/>
                <w:szCs w:val="19"/>
              </w:rPr>
              <w:t>65.000</w:t>
            </w:r>
          </w:p>
        </w:tc>
        <w:tc>
          <w:tcPr>
            <w:tcW w:w="819" w:type="dxa"/>
            <w:tcBorders>
              <w:top w:val="single" w:color="000000" w:sz="4" w:space="0"/>
              <w:left w:val="single" w:color="000000" w:sz="4" w:space="0"/>
              <w:bottom w:val="single" w:color="000000" w:sz="4" w:space="0"/>
              <w:right w:val="single" w:color="000000" w:sz="4" w:space="0"/>
            </w:tcBorders>
            <w:vAlign w:val="center"/>
          </w:tcPr>
          <w:p w14:paraId="7BC97FB8">
            <w:pPr>
              <w:pStyle w:val="547"/>
              <w:tabs>
                <w:tab w:val="left" w:pos="567"/>
                <w:tab w:val="left" w:pos="1843"/>
              </w:tabs>
              <w:spacing w:before="60" w:after="60" w:line="288" w:lineRule="auto"/>
              <w:jc w:val="center"/>
            </w:pPr>
            <w:r>
              <w:rPr>
                <w:color w:val="000000"/>
                <w:sz w:val="19"/>
                <w:szCs w:val="19"/>
              </w:rPr>
              <w:t>16.200</w:t>
            </w:r>
          </w:p>
        </w:tc>
      </w:tr>
      <w:tr w14:paraId="1857F794">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3003A53C">
            <w:pPr>
              <w:pStyle w:val="547"/>
              <w:tabs>
                <w:tab w:val="left" w:pos="567"/>
                <w:tab w:val="left" w:pos="1843"/>
              </w:tabs>
              <w:spacing w:before="60" w:after="60" w:line="288" w:lineRule="auto"/>
              <w:jc w:val="center"/>
            </w:pPr>
            <w:r>
              <w:rPr>
                <w:color w:val="000000"/>
                <w:sz w:val="19"/>
                <w:szCs w:val="19"/>
              </w:rPr>
              <w:t>104</w:t>
            </w:r>
          </w:p>
        </w:tc>
        <w:tc>
          <w:tcPr>
            <w:tcW w:w="2550" w:type="dxa"/>
            <w:tcBorders>
              <w:top w:val="single" w:color="000000" w:sz="4" w:space="0"/>
              <w:left w:val="single" w:color="000000" w:sz="4" w:space="0"/>
              <w:bottom w:val="single" w:color="000000" w:sz="4" w:space="0"/>
              <w:right w:val="single" w:color="000000" w:sz="4" w:space="0"/>
            </w:tcBorders>
            <w:vAlign w:val="center"/>
          </w:tcPr>
          <w:p w14:paraId="16E6AF03">
            <w:pPr>
              <w:pStyle w:val="547"/>
              <w:tabs>
                <w:tab w:val="left" w:pos="567"/>
                <w:tab w:val="left" w:pos="1843"/>
              </w:tabs>
              <w:spacing w:before="60" w:after="60" w:line="288" w:lineRule="auto"/>
              <w:jc w:val="left"/>
            </w:pPr>
            <w:r>
              <w:rPr>
                <w:sz w:val="19"/>
                <w:szCs w:val="19"/>
              </w:rPr>
              <w:t>FENITOÍNA 250MG/ 5ML 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2AD4D31E">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41B3F53F">
            <w:pPr>
              <w:pStyle w:val="547"/>
              <w:tabs>
                <w:tab w:val="left" w:pos="567"/>
                <w:tab w:val="left" w:pos="1843"/>
              </w:tabs>
              <w:spacing w:before="60" w:after="60" w:line="288" w:lineRule="auto"/>
              <w:jc w:val="center"/>
            </w:pPr>
            <w:r>
              <w:rPr>
                <w:color w:val="000000"/>
                <w:sz w:val="19"/>
                <w:szCs w:val="19"/>
              </w:rPr>
              <w:t>500</w:t>
            </w:r>
          </w:p>
        </w:tc>
        <w:tc>
          <w:tcPr>
            <w:tcW w:w="994" w:type="dxa"/>
            <w:tcBorders>
              <w:top w:val="single" w:color="000000" w:sz="4" w:space="0"/>
              <w:left w:val="single" w:color="000000" w:sz="4" w:space="0"/>
              <w:bottom w:val="single" w:color="000000" w:sz="4" w:space="0"/>
              <w:right w:val="single" w:color="000000" w:sz="4" w:space="0"/>
            </w:tcBorders>
            <w:vAlign w:val="center"/>
          </w:tcPr>
          <w:p w14:paraId="2FD45970">
            <w:pPr>
              <w:pStyle w:val="547"/>
              <w:tabs>
                <w:tab w:val="left" w:pos="567"/>
                <w:tab w:val="left" w:pos="1843"/>
              </w:tabs>
              <w:spacing w:before="60" w:after="60" w:line="288" w:lineRule="auto"/>
              <w:jc w:val="center"/>
            </w:pPr>
            <w:r>
              <w:rPr>
                <w:sz w:val="19"/>
                <w:szCs w:val="19"/>
              </w:rPr>
              <w:t>160</w:t>
            </w:r>
          </w:p>
        </w:tc>
        <w:tc>
          <w:tcPr>
            <w:tcW w:w="1417" w:type="dxa"/>
            <w:tcBorders>
              <w:top w:val="single" w:color="000000" w:sz="4" w:space="0"/>
              <w:left w:val="single" w:color="000000" w:sz="4" w:space="0"/>
              <w:bottom w:val="single" w:color="000000" w:sz="4" w:space="0"/>
              <w:right w:val="single" w:color="000000" w:sz="4" w:space="0"/>
            </w:tcBorders>
            <w:vAlign w:val="center"/>
          </w:tcPr>
          <w:p w14:paraId="0077F894">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158805E8">
            <w:pPr>
              <w:pStyle w:val="547"/>
              <w:tabs>
                <w:tab w:val="left" w:pos="567"/>
                <w:tab w:val="left" w:pos="1843"/>
              </w:tabs>
              <w:spacing w:before="60" w:after="60" w:line="288" w:lineRule="auto"/>
              <w:jc w:val="center"/>
            </w:pPr>
            <w:r>
              <w:rPr>
                <w:color w:val="000000"/>
                <w:sz w:val="19"/>
                <w:szCs w:val="19"/>
              </w:rPr>
              <w:t>160</w:t>
            </w:r>
          </w:p>
        </w:tc>
        <w:tc>
          <w:tcPr>
            <w:tcW w:w="819" w:type="dxa"/>
            <w:tcBorders>
              <w:top w:val="single" w:color="000000" w:sz="4" w:space="0"/>
              <w:left w:val="single" w:color="000000" w:sz="4" w:space="0"/>
              <w:bottom w:val="single" w:color="000000" w:sz="4" w:space="0"/>
              <w:right w:val="single" w:color="000000" w:sz="4" w:space="0"/>
            </w:tcBorders>
            <w:vAlign w:val="center"/>
          </w:tcPr>
          <w:p w14:paraId="1E575B58">
            <w:pPr>
              <w:pStyle w:val="547"/>
              <w:tabs>
                <w:tab w:val="left" w:pos="567"/>
                <w:tab w:val="left" w:pos="1843"/>
              </w:tabs>
              <w:spacing w:before="60" w:after="60" w:line="288" w:lineRule="auto"/>
              <w:jc w:val="center"/>
            </w:pPr>
            <w:r>
              <w:rPr>
                <w:color w:val="000000"/>
                <w:sz w:val="19"/>
                <w:szCs w:val="19"/>
              </w:rPr>
              <w:t>40</w:t>
            </w:r>
          </w:p>
        </w:tc>
      </w:tr>
      <w:tr w14:paraId="3A8EFAA3">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01C1B83B">
            <w:pPr>
              <w:pStyle w:val="547"/>
              <w:tabs>
                <w:tab w:val="left" w:pos="567"/>
                <w:tab w:val="left" w:pos="1843"/>
              </w:tabs>
              <w:spacing w:before="60" w:after="60" w:line="288" w:lineRule="auto"/>
              <w:jc w:val="center"/>
            </w:pPr>
            <w:r>
              <w:rPr>
                <w:color w:val="000000"/>
                <w:sz w:val="19"/>
                <w:szCs w:val="19"/>
              </w:rPr>
              <w:t>105</w:t>
            </w:r>
          </w:p>
        </w:tc>
        <w:tc>
          <w:tcPr>
            <w:tcW w:w="2550" w:type="dxa"/>
            <w:tcBorders>
              <w:top w:val="single" w:color="000000" w:sz="4" w:space="0"/>
              <w:left w:val="single" w:color="000000" w:sz="4" w:space="0"/>
              <w:bottom w:val="single" w:color="000000" w:sz="4" w:space="0"/>
              <w:right w:val="single" w:color="000000" w:sz="4" w:space="0"/>
            </w:tcBorders>
            <w:vAlign w:val="center"/>
          </w:tcPr>
          <w:p w14:paraId="7FC567E3">
            <w:pPr>
              <w:pStyle w:val="547"/>
              <w:tabs>
                <w:tab w:val="left" w:pos="567"/>
                <w:tab w:val="left" w:pos="1843"/>
              </w:tabs>
              <w:spacing w:before="60" w:after="60" w:line="288" w:lineRule="auto"/>
              <w:jc w:val="left"/>
            </w:pPr>
            <w:r>
              <w:rPr>
                <w:sz w:val="19"/>
                <w:szCs w:val="19"/>
              </w:rPr>
              <w:t>FENOBARBITAL 100MG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532F7DB8">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5FF6D395">
            <w:pPr>
              <w:pStyle w:val="547"/>
              <w:tabs>
                <w:tab w:val="left" w:pos="567"/>
                <w:tab w:val="left" w:pos="1843"/>
              </w:tabs>
              <w:spacing w:before="60" w:after="60" w:line="288" w:lineRule="auto"/>
              <w:jc w:val="center"/>
            </w:pPr>
            <w:r>
              <w:rPr>
                <w:color w:val="000000"/>
                <w:sz w:val="19"/>
                <w:szCs w:val="19"/>
              </w:rPr>
              <w:t>200.000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1B1FEFDF">
            <w:pPr>
              <w:pStyle w:val="547"/>
              <w:tabs>
                <w:tab w:val="left" w:pos="567"/>
                <w:tab w:val="left" w:pos="1843"/>
              </w:tabs>
              <w:spacing w:before="60" w:after="60" w:line="288" w:lineRule="auto"/>
              <w:jc w:val="center"/>
            </w:pPr>
            <w:r>
              <w:rPr>
                <w:sz w:val="19"/>
                <w:szCs w:val="19"/>
              </w:rPr>
              <w:t>66.600</w:t>
            </w:r>
          </w:p>
        </w:tc>
        <w:tc>
          <w:tcPr>
            <w:tcW w:w="1417" w:type="dxa"/>
            <w:tcBorders>
              <w:top w:val="single" w:color="000000" w:sz="4" w:space="0"/>
              <w:left w:val="single" w:color="000000" w:sz="4" w:space="0"/>
              <w:bottom w:val="single" w:color="000000" w:sz="4" w:space="0"/>
              <w:right w:val="single" w:color="000000" w:sz="4" w:space="0"/>
            </w:tcBorders>
            <w:vAlign w:val="center"/>
          </w:tcPr>
          <w:p w14:paraId="3341F157">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03D45A58">
            <w:pPr>
              <w:pStyle w:val="547"/>
              <w:tabs>
                <w:tab w:val="left" w:pos="567"/>
                <w:tab w:val="left" w:pos="1843"/>
              </w:tabs>
              <w:spacing w:before="60" w:after="60" w:line="288" w:lineRule="auto"/>
              <w:jc w:val="center"/>
            </w:pPr>
            <w:r>
              <w:rPr>
                <w:color w:val="000000"/>
                <w:sz w:val="19"/>
                <w:szCs w:val="19"/>
              </w:rPr>
              <w:t>66.600</w:t>
            </w:r>
          </w:p>
        </w:tc>
        <w:tc>
          <w:tcPr>
            <w:tcW w:w="819" w:type="dxa"/>
            <w:tcBorders>
              <w:top w:val="single" w:color="000000" w:sz="4" w:space="0"/>
              <w:left w:val="single" w:color="000000" w:sz="4" w:space="0"/>
              <w:bottom w:val="single" w:color="000000" w:sz="4" w:space="0"/>
              <w:right w:val="single" w:color="000000" w:sz="4" w:space="0"/>
            </w:tcBorders>
            <w:vAlign w:val="center"/>
          </w:tcPr>
          <w:p w14:paraId="049A9D3E">
            <w:pPr>
              <w:pStyle w:val="547"/>
              <w:tabs>
                <w:tab w:val="left" w:pos="567"/>
                <w:tab w:val="left" w:pos="1843"/>
              </w:tabs>
              <w:spacing w:before="60" w:after="60" w:line="288" w:lineRule="auto"/>
              <w:jc w:val="center"/>
            </w:pPr>
            <w:r>
              <w:rPr>
                <w:color w:val="000000"/>
                <w:sz w:val="19"/>
                <w:szCs w:val="19"/>
              </w:rPr>
              <w:t>16.600</w:t>
            </w:r>
          </w:p>
        </w:tc>
      </w:tr>
      <w:tr w14:paraId="2271F53C">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1A321203">
            <w:pPr>
              <w:pStyle w:val="547"/>
              <w:tabs>
                <w:tab w:val="left" w:pos="567"/>
                <w:tab w:val="left" w:pos="1843"/>
              </w:tabs>
              <w:spacing w:before="60" w:after="60" w:line="288" w:lineRule="auto"/>
              <w:jc w:val="center"/>
            </w:pPr>
            <w:r>
              <w:rPr>
                <w:color w:val="000000"/>
                <w:sz w:val="19"/>
                <w:szCs w:val="19"/>
              </w:rPr>
              <w:t>106</w:t>
            </w:r>
          </w:p>
        </w:tc>
        <w:tc>
          <w:tcPr>
            <w:tcW w:w="2550" w:type="dxa"/>
            <w:tcBorders>
              <w:top w:val="single" w:color="000000" w:sz="4" w:space="0"/>
              <w:left w:val="single" w:color="000000" w:sz="4" w:space="0"/>
              <w:bottom w:val="single" w:color="000000" w:sz="4" w:space="0"/>
              <w:right w:val="single" w:color="000000" w:sz="4" w:space="0"/>
            </w:tcBorders>
            <w:vAlign w:val="center"/>
          </w:tcPr>
          <w:p w14:paraId="0DE9CBEB">
            <w:pPr>
              <w:pStyle w:val="547"/>
              <w:tabs>
                <w:tab w:val="left" w:pos="567"/>
                <w:tab w:val="left" w:pos="1843"/>
              </w:tabs>
              <w:spacing w:before="60" w:after="60" w:line="288" w:lineRule="auto"/>
              <w:jc w:val="left"/>
            </w:pPr>
            <w:r>
              <w:rPr>
                <w:sz w:val="19"/>
                <w:szCs w:val="19"/>
              </w:rPr>
              <w:t>FENOBARBITAL 200MG/ 2ML 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5D40AD24">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153F35D1">
            <w:pPr>
              <w:pStyle w:val="547"/>
              <w:tabs>
                <w:tab w:val="left" w:pos="567"/>
                <w:tab w:val="left" w:pos="1843"/>
              </w:tabs>
              <w:spacing w:before="60" w:after="60" w:line="288" w:lineRule="auto"/>
              <w:jc w:val="center"/>
            </w:pPr>
            <w:r>
              <w:rPr>
                <w:color w:val="000000"/>
                <w:sz w:val="19"/>
                <w:szCs w:val="19"/>
              </w:rPr>
              <w:t>300</w:t>
            </w:r>
          </w:p>
        </w:tc>
        <w:tc>
          <w:tcPr>
            <w:tcW w:w="994" w:type="dxa"/>
            <w:tcBorders>
              <w:top w:val="single" w:color="000000" w:sz="4" w:space="0"/>
              <w:left w:val="single" w:color="000000" w:sz="4" w:space="0"/>
              <w:bottom w:val="single" w:color="000000" w:sz="4" w:space="0"/>
              <w:right w:val="single" w:color="000000" w:sz="4" w:space="0"/>
            </w:tcBorders>
            <w:vAlign w:val="center"/>
          </w:tcPr>
          <w:p w14:paraId="35005071">
            <w:pPr>
              <w:pStyle w:val="547"/>
              <w:tabs>
                <w:tab w:val="left" w:pos="567"/>
                <w:tab w:val="left" w:pos="1843"/>
              </w:tabs>
              <w:spacing w:before="60" w:after="60" w:line="288" w:lineRule="auto"/>
              <w:jc w:val="center"/>
            </w:pPr>
            <w:r>
              <w:rPr>
                <w:sz w:val="19"/>
                <w:szCs w:val="19"/>
              </w:rPr>
              <w:t>100</w:t>
            </w:r>
          </w:p>
        </w:tc>
        <w:tc>
          <w:tcPr>
            <w:tcW w:w="1417" w:type="dxa"/>
            <w:tcBorders>
              <w:top w:val="single" w:color="000000" w:sz="4" w:space="0"/>
              <w:left w:val="single" w:color="000000" w:sz="4" w:space="0"/>
              <w:bottom w:val="single" w:color="000000" w:sz="4" w:space="0"/>
              <w:right w:val="single" w:color="000000" w:sz="4" w:space="0"/>
            </w:tcBorders>
            <w:vAlign w:val="center"/>
          </w:tcPr>
          <w:p w14:paraId="681ADDC2">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69BA4C17">
            <w:pPr>
              <w:pStyle w:val="547"/>
              <w:tabs>
                <w:tab w:val="left" w:pos="567"/>
                <w:tab w:val="left" w:pos="1843"/>
              </w:tabs>
              <w:spacing w:before="60" w:after="60" w:line="288" w:lineRule="auto"/>
              <w:jc w:val="center"/>
            </w:pPr>
            <w:r>
              <w:rPr>
                <w:color w:val="000000"/>
                <w:sz w:val="19"/>
                <w:szCs w:val="19"/>
              </w:rPr>
              <w:t>100</w:t>
            </w:r>
          </w:p>
        </w:tc>
        <w:tc>
          <w:tcPr>
            <w:tcW w:w="819" w:type="dxa"/>
            <w:tcBorders>
              <w:top w:val="single" w:color="000000" w:sz="4" w:space="0"/>
              <w:left w:val="single" w:color="000000" w:sz="4" w:space="0"/>
              <w:bottom w:val="single" w:color="000000" w:sz="4" w:space="0"/>
              <w:right w:val="single" w:color="000000" w:sz="4" w:space="0"/>
            </w:tcBorders>
            <w:vAlign w:val="center"/>
          </w:tcPr>
          <w:p w14:paraId="2B060EC9">
            <w:pPr>
              <w:pStyle w:val="547"/>
              <w:tabs>
                <w:tab w:val="left" w:pos="567"/>
                <w:tab w:val="left" w:pos="1843"/>
              </w:tabs>
              <w:spacing w:before="60" w:after="60" w:line="288" w:lineRule="auto"/>
              <w:jc w:val="center"/>
            </w:pPr>
            <w:r>
              <w:rPr>
                <w:color w:val="000000"/>
                <w:sz w:val="19"/>
                <w:szCs w:val="19"/>
              </w:rPr>
              <w:t>25</w:t>
            </w:r>
          </w:p>
        </w:tc>
      </w:tr>
      <w:tr w14:paraId="15730B83">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08D9CBD4">
            <w:pPr>
              <w:pStyle w:val="547"/>
              <w:tabs>
                <w:tab w:val="left" w:pos="567"/>
                <w:tab w:val="left" w:pos="1843"/>
              </w:tabs>
              <w:spacing w:before="60" w:after="60" w:line="288" w:lineRule="auto"/>
              <w:jc w:val="center"/>
            </w:pPr>
            <w:r>
              <w:rPr>
                <w:color w:val="000000"/>
                <w:sz w:val="19"/>
                <w:szCs w:val="19"/>
              </w:rPr>
              <w:t>107</w:t>
            </w:r>
          </w:p>
        </w:tc>
        <w:tc>
          <w:tcPr>
            <w:tcW w:w="2550" w:type="dxa"/>
            <w:tcBorders>
              <w:top w:val="single" w:color="000000" w:sz="4" w:space="0"/>
              <w:left w:val="single" w:color="000000" w:sz="4" w:space="0"/>
              <w:bottom w:val="single" w:color="000000" w:sz="4" w:space="0"/>
              <w:right w:val="single" w:color="000000" w:sz="4" w:space="0"/>
            </w:tcBorders>
            <w:vAlign w:val="center"/>
          </w:tcPr>
          <w:p w14:paraId="266D2D01">
            <w:pPr>
              <w:pStyle w:val="547"/>
              <w:tabs>
                <w:tab w:val="left" w:pos="567"/>
                <w:tab w:val="left" w:pos="1843"/>
              </w:tabs>
              <w:spacing w:before="60" w:after="60" w:line="288" w:lineRule="auto"/>
              <w:jc w:val="left"/>
            </w:pPr>
            <w:r>
              <w:rPr>
                <w:sz w:val="19"/>
                <w:szCs w:val="19"/>
              </w:rPr>
              <w:t>FENOBARBITAL 40MG/ 1ML GOTAS – FRASCO 20ML</w:t>
            </w:r>
          </w:p>
        </w:tc>
        <w:tc>
          <w:tcPr>
            <w:tcW w:w="567" w:type="dxa"/>
            <w:tcBorders>
              <w:top w:val="single" w:color="000000" w:sz="4" w:space="0"/>
              <w:left w:val="single" w:color="000000" w:sz="4" w:space="0"/>
              <w:bottom w:val="single" w:color="000000" w:sz="4" w:space="0"/>
              <w:right w:val="single" w:color="000000" w:sz="4" w:space="0"/>
            </w:tcBorders>
            <w:vAlign w:val="center"/>
          </w:tcPr>
          <w:p w14:paraId="4564408D">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320D3C1D">
            <w:pPr>
              <w:pStyle w:val="547"/>
              <w:tabs>
                <w:tab w:val="left" w:pos="567"/>
                <w:tab w:val="left" w:pos="1843"/>
              </w:tabs>
              <w:spacing w:before="60" w:after="60" w:line="288" w:lineRule="auto"/>
              <w:jc w:val="center"/>
            </w:pPr>
            <w:r>
              <w:rPr>
                <w:color w:val="000000"/>
                <w:sz w:val="19"/>
                <w:szCs w:val="19"/>
              </w:rPr>
              <w:t>1.600</w:t>
            </w:r>
          </w:p>
        </w:tc>
        <w:tc>
          <w:tcPr>
            <w:tcW w:w="994" w:type="dxa"/>
            <w:tcBorders>
              <w:top w:val="single" w:color="000000" w:sz="4" w:space="0"/>
              <w:left w:val="single" w:color="000000" w:sz="4" w:space="0"/>
              <w:bottom w:val="single" w:color="000000" w:sz="4" w:space="0"/>
              <w:right w:val="single" w:color="000000" w:sz="4" w:space="0"/>
            </w:tcBorders>
            <w:vAlign w:val="center"/>
          </w:tcPr>
          <w:p w14:paraId="40C7E4AD">
            <w:pPr>
              <w:pStyle w:val="547"/>
              <w:tabs>
                <w:tab w:val="left" w:pos="567"/>
                <w:tab w:val="left" w:pos="1843"/>
              </w:tabs>
              <w:spacing w:before="60" w:after="60" w:line="288" w:lineRule="auto"/>
              <w:jc w:val="center"/>
            </w:pPr>
            <w:r>
              <w:rPr>
                <w:sz w:val="19"/>
                <w:szCs w:val="19"/>
              </w:rPr>
              <w:t>530</w:t>
            </w:r>
          </w:p>
        </w:tc>
        <w:tc>
          <w:tcPr>
            <w:tcW w:w="1417" w:type="dxa"/>
            <w:tcBorders>
              <w:top w:val="single" w:color="000000" w:sz="4" w:space="0"/>
              <w:left w:val="single" w:color="000000" w:sz="4" w:space="0"/>
              <w:bottom w:val="single" w:color="000000" w:sz="4" w:space="0"/>
              <w:right w:val="single" w:color="000000" w:sz="4" w:space="0"/>
            </w:tcBorders>
            <w:vAlign w:val="center"/>
          </w:tcPr>
          <w:p w14:paraId="4F9C86E8">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42F045C0">
            <w:pPr>
              <w:pStyle w:val="547"/>
              <w:tabs>
                <w:tab w:val="left" w:pos="567"/>
                <w:tab w:val="left" w:pos="1843"/>
              </w:tabs>
              <w:spacing w:before="60" w:after="60" w:line="288" w:lineRule="auto"/>
              <w:jc w:val="center"/>
            </w:pPr>
            <w:r>
              <w:rPr>
                <w:color w:val="000000"/>
                <w:sz w:val="19"/>
                <w:szCs w:val="19"/>
              </w:rPr>
              <w:t>530</w:t>
            </w:r>
          </w:p>
        </w:tc>
        <w:tc>
          <w:tcPr>
            <w:tcW w:w="819" w:type="dxa"/>
            <w:tcBorders>
              <w:top w:val="single" w:color="000000" w:sz="4" w:space="0"/>
              <w:left w:val="single" w:color="000000" w:sz="4" w:space="0"/>
              <w:bottom w:val="single" w:color="000000" w:sz="4" w:space="0"/>
              <w:right w:val="single" w:color="000000" w:sz="4" w:space="0"/>
            </w:tcBorders>
            <w:vAlign w:val="center"/>
          </w:tcPr>
          <w:p w14:paraId="16B0BDEE">
            <w:pPr>
              <w:pStyle w:val="547"/>
              <w:tabs>
                <w:tab w:val="left" w:pos="567"/>
                <w:tab w:val="left" w:pos="1843"/>
              </w:tabs>
              <w:spacing w:before="60" w:after="60" w:line="288" w:lineRule="auto"/>
              <w:jc w:val="center"/>
            </w:pPr>
            <w:r>
              <w:rPr>
                <w:color w:val="000000"/>
                <w:sz w:val="19"/>
                <w:szCs w:val="19"/>
              </w:rPr>
              <w:t>130</w:t>
            </w:r>
          </w:p>
        </w:tc>
      </w:tr>
      <w:tr w14:paraId="6543511E">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798D4EF8">
            <w:pPr>
              <w:pStyle w:val="547"/>
              <w:tabs>
                <w:tab w:val="left" w:pos="567"/>
                <w:tab w:val="left" w:pos="1843"/>
              </w:tabs>
              <w:spacing w:before="60" w:after="60" w:line="288" w:lineRule="auto"/>
              <w:jc w:val="center"/>
            </w:pPr>
            <w:r>
              <w:rPr>
                <w:color w:val="000000"/>
                <w:sz w:val="19"/>
                <w:szCs w:val="19"/>
              </w:rPr>
              <w:t>108</w:t>
            </w:r>
          </w:p>
        </w:tc>
        <w:tc>
          <w:tcPr>
            <w:tcW w:w="2550" w:type="dxa"/>
            <w:tcBorders>
              <w:top w:val="single" w:color="000000" w:sz="4" w:space="0"/>
              <w:left w:val="single" w:color="000000" w:sz="4" w:space="0"/>
              <w:bottom w:val="single" w:color="000000" w:sz="4" w:space="0"/>
              <w:right w:val="single" w:color="000000" w:sz="4" w:space="0"/>
            </w:tcBorders>
            <w:vAlign w:val="center"/>
          </w:tcPr>
          <w:p w14:paraId="3D1B6AA4">
            <w:pPr>
              <w:pStyle w:val="547"/>
              <w:tabs>
                <w:tab w:val="left" w:pos="567"/>
                <w:tab w:val="left" w:pos="1843"/>
              </w:tabs>
              <w:spacing w:before="60" w:after="60" w:line="288" w:lineRule="auto"/>
              <w:jc w:val="left"/>
            </w:pPr>
            <w:r>
              <w:rPr>
                <w:sz w:val="19"/>
                <w:szCs w:val="19"/>
              </w:rPr>
              <w:t>FENTANILA CIT. 50MCG/ ML INJETÁVEL – AMPOLA 10ML</w:t>
            </w:r>
          </w:p>
        </w:tc>
        <w:tc>
          <w:tcPr>
            <w:tcW w:w="567" w:type="dxa"/>
            <w:tcBorders>
              <w:top w:val="single" w:color="000000" w:sz="4" w:space="0"/>
              <w:left w:val="single" w:color="000000" w:sz="4" w:space="0"/>
              <w:bottom w:val="single" w:color="000000" w:sz="4" w:space="0"/>
              <w:right w:val="single" w:color="000000" w:sz="4" w:space="0"/>
            </w:tcBorders>
            <w:vAlign w:val="center"/>
          </w:tcPr>
          <w:p w14:paraId="5FD6FACE">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556099E2">
            <w:pPr>
              <w:pStyle w:val="547"/>
              <w:tabs>
                <w:tab w:val="left" w:pos="567"/>
                <w:tab w:val="left" w:pos="1843"/>
              </w:tabs>
              <w:spacing w:before="60" w:after="60" w:line="288" w:lineRule="auto"/>
              <w:jc w:val="center"/>
            </w:pPr>
            <w:r>
              <w:rPr>
                <w:color w:val="000000"/>
                <w:sz w:val="19"/>
                <w:szCs w:val="19"/>
              </w:rPr>
              <w:t>150</w:t>
            </w:r>
          </w:p>
        </w:tc>
        <w:tc>
          <w:tcPr>
            <w:tcW w:w="994" w:type="dxa"/>
            <w:tcBorders>
              <w:top w:val="single" w:color="000000" w:sz="4" w:space="0"/>
              <w:left w:val="single" w:color="000000" w:sz="4" w:space="0"/>
              <w:bottom w:val="single" w:color="000000" w:sz="4" w:space="0"/>
              <w:right w:val="single" w:color="000000" w:sz="4" w:space="0"/>
            </w:tcBorders>
            <w:vAlign w:val="center"/>
          </w:tcPr>
          <w:p w14:paraId="75FC6643">
            <w:pPr>
              <w:pStyle w:val="547"/>
              <w:tabs>
                <w:tab w:val="left" w:pos="567"/>
                <w:tab w:val="left" w:pos="1843"/>
              </w:tabs>
              <w:spacing w:before="60" w:after="60" w:line="288" w:lineRule="auto"/>
              <w:jc w:val="center"/>
            </w:pPr>
            <w:r>
              <w:rPr>
                <w:sz w:val="19"/>
                <w:szCs w:val="19"/>
              </w:rPr>
              <w:t>50</w:t>
            </w:r>
          </w:p>
        </w:tc>
        <w:tc>
          <w:tcPr>
            <w:tcW w:w="1417" w:type="dxa"/>
            <w:tcBorders>
              <w:top w:val="single" w:color="000000" w:sz="4" w:space="0"/>
              <w:left w:val="single" w:color="000000" w:sz="4" w:space="0"/>
              <w:bottom w:val="single" w:color="000000" w:sz="4" w:space="0"/>
              <w:right w:val="single" w:color="000000" w:sz="4" w:space="0"/>
            </w:tcBorders>
            <w:vAlign w:val="center"/>
          </w:tcPr>
          <w:p w14:paraId="6EEC1F82">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7381B223">
            <w:pPr>
              <w:pStyle w:val="547"/>
              <w:tabs>
                <w:tab w:val="left" w:pos="567"/>
                <w:tab w:val="left" w:pos="1843"/>
              </w:tabs>
              <w:spacing w:before="60" w:after="60" w:line="288" w:lineRule="auto"/>
              <w:jc w:val="center"/>
            </w:pPr>
            <w:r>
              <w:rPr>
                <w:color w:val="000000"/>
                <w:sz w:val="19"/>
                <w:szCs w:val="19"/>
              </w:rPr>
              <w:t>50</w:t>
            </w:r>
          </w:p>
        </w:tc>
        <w:tc>
          <w:tcPr>
            <w:tcW w:w="819" w:type="dxa"/>
            <w:tcBorders>
              <w:top w:val="single" w:color="000000" w:sz="4" w:space="0"/>
              <w:left w:val="single" w:color="000000" w:sz="4" w:space="0"/>
              <w:bottom w:val="single" w:color="000000" w:sz="4" w:space="0"/>
              <w:right w:val="single" w:color="000000" w:sz="4" w:space="0"/>
            </w:tcBorders>
            <w:vAlign w:val="center"/>
          </w:tcPr>
          <w:p w14:paraId="519BE8EB">
            <w:pPr>
              <w:pStyle w:val="547"/>
              <w:tabs>
                <w:tab w:val="left" w:pos="567"/>
                <w:tab w:val="left" w:pos="1843"/>
              </w:tabs>
              <w:spacing w:before="60" w:after="60" w:line="288" w:lineRule="auto"/>
              <w:jc w:val="center"/>
            </w:pPr>
            <w:r>
              <w:rPr>
                <w:color w:val="000000"/>
                <w:sz w:val="19"/>
                <w:szCs w:val="19"/>
              </w:rPr>
              <w:t>10</w:t>
            </w:r>
          </w:p>
        </w:tc>
      </w:tr>
      <w:tr w14:paraId="46A9511B">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628BCC41">
            <w:pPr>
              <w:pStyle w:val="547"/>
              <w:tabs>
                <w:tab w:val="left" w:pos="567"/>
                <w:tab w:val="left" w:pos="1843"/>
              </w:tabs>
              <w:spacing w:before="60" w:after="60" w:line="288" w:lineRule="auto"/>
              <w:jc w:val="center"/>
            </w:pPr>
            <w:r>
              <w:rPr>
                <w:color w:val="000000"/>
                <w:sz w:val="19"/>
                <w:szCs w:val="19"/>
              </w:rPr>
              <w:t>109</w:t>
            </w:r>
          </w:p>
        </w:tc>
        <w:tc>
          <w:tcPr>
            <w:tcW w:w="2550" w:type="dxa"/>
            <w:tcBorders>
              <w:top w:val="single" w:color="000000" w:sz="4" w:space="0"/>
              <w:left w:val="single" w:color="000000" w:sz="4" w:space="0"/>
              <w:bottom w:val="single" w:color="000000" w:sz="4" w:space="0"/>
              <w:right w:val="single" w:color="000000" w:sz="4" w:space="0"/>
            </w:tcBorders>
            <w:vAlign w:val="center"/>
          </w:tcPr>
          <w:p w14:paraId="2827CA15">
            <w:pPr>
              <w:pStyle w:val="547"/>
              <w:tabs>
                <w:tab w:val="left" w:pos="567"/>
                <w:tab w:val="left" w:pos="1843"/>
              </w:tabs>
              <w:spacing w:before="60" w:after="60" w:line="288" w:lineRule="auto"/>
              <w:jc w:val="left"/>
            </w:pPr>
            <w:r>
              <w:rPr>
                <w:sz w:val="19"/>
                <w:szCs w:val="19"/>
              </w:rPr>
              <w:t>FILTRO SOLAR FPS 60 CREME – FRASCO 120ML</w:t>
            </w:r>
          </w:p>
        </w:tc>
        <w:tc>
          <w:tcPr>
            <w:tcW w:w="567" w:type="dxa"/>
            <w:tcBorders>
              <w:top w:val="single" w:color="000000" w:sz="4" w:space="0"/>
              <w:left w:val="single" w:color="000000" w:sz="4" w:space="0"/>
              <w:bottom w:val="single" w:color="000000" w:sz="4" w:space="0"/>
              <w:right w:val="single" w:color="000000" w:sz="4" w:space="0"/>
            </w:tcBorders>
            <w:vAlign w:val="center"/>
          </w:tcPr>
          <w:p w14:paraId="198053C2">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6B1A01EE">
            <w:pPr>
              <w:pStyle w:val="547"/>
              <w:tabs>
                <w:tab w:val="left" w:pos="567"/>
                <w:tab w:val="left" w:pos="1843"/>
              </w:tabs>
              <w:spacing w:before="60" w:after="60" w:line="288" w:lineRule="auto"/>
              <w:jc w:val="center"/>
            </w:pPr>
            <w:r>
              <w:rPr>
                <w:color w:val="000000"/>
                <w:sz w:val="19"/>
                <w:szCs w:val="19"/>
              </w:rPr>
              <w:t>1.200</w:t>
            </w:r>
          </w:p>
        </w:tc>
        <w:tc>
          <w:tcPr>
            <w:tcW w:w="994" w:type="dxa"/>
            <w:tcBorders>
              <w:top w:val="single" w:color="000000" w:sz="4" w:space="0"/>
              <w:left w:val="single" w:color="000000" w:sz="4" w:space="0"/>
              <w:bottom w:val="single" w:color="000000" w:sz="4" w:space="0"/>
              <w:right w:val="single" w:color="000000" w:sz="4" w:space="0"/>
            </w:tcBorders>
            <w:vAlign w:val="center"/>
          </w:tcPr>
          <w:p w14:paraId="5FC8FA1A">
            <w:pPr>
              <w:pStyle w:val="547"/>
              <w:tabs>
                <w:tab w:val="left" w:pos="567"/>
                <w:tab w:val="left" w:pos="1843"/>
              </w:tabs>
              <w:spacing w:before="60" w:after="60" w:line="288" w:lineRule="auto"/>
              <w:jc w:val="center"/>
            </w:pPr>
            <w:r>
              <w:rPr>
                <w:sz w:val="19"/>
                <w:szCs w:val="19"/>
              </w:rPr>
              <w:t>400</w:t>
            </w:r>
          </w:p>
        </w:tc>
        <w:tc>
          <w:tcPr>
            <w:tcW w:w="1417" w:type="dxa"/>
            <w:tcBorders>
              <w:top w:val="single" w:color="000000" w:sz="4" w:space="0"/>
              <w:left w:val="single" w:color="000000" w:sz="4" w:space="0"/>
              <w:bottom w:val="single" w:color="000000" w:sz="4" w:space="0"/>
              <w:right w:val="single" w:color="000000" w:sz="4" w:space="0"/>
            </w:tcBorders>
            <w:vAlign w:val="center"/>
          </w:tcPr>
          <w:p w14:paraId="3C2F8DFD">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0766F4E3">
            <w:pPr>
              <w:pStyle w:val="547"/>
              <w:tabs>
                <w:tab w:val="left" w:pos="567"/>
                <w:tab w:val="left" w:pos="1843"/>
              </w:tabs>
              <w:spacing w:before="60" w:after="60" w:line="288" w:lineRule="auto"/>
              <w:jc w:val="center"/>
            </w:pPr>
            <w:r>
              <w:rPr>
                <w:color w:val="000000"/>
                <w:sz w:val="19"/>
                <w:szCs w:val="19"/>
              </w:rPr>
              <w:t>400</w:t>
            </w:r>
          </w:p>
        </w:tc>
        <w:tc>
          <w:tcPr>
            <w:tcW w:w="819" w:type="dxa"/>
            <w:tcBorders>
              <w:top w:val="single" w:color="000000" w:sz="4" w:space="0"/>
              <w:left w:val="single" w:color="000000" w:sz="4" w:space="0"/>
              <w:bottom w:val="single" w:color="000000" w:sz="4" w:space="0"/>
              <w:right w:val="single" w:color="000000" w:sz="4" w:space="0"/>
            </w:tcBorders>
            <w:vAlign w:val="center"/>
          </w:tcPr>
          <w:p w14:paraId="13CD5101">
            <w:pPr>
              <w:pStyle w:val="547"/>
              <w:tabs>
                <w:tab w:val="left" w:pos="567"/>
                <w:tab w:val="left" w:pos="1843"/>
              </w:tabs>
              <w:spacing w:before="60" w:after="60" w:line="288" w:lineRule="auto"/>
              <w:jc w:val="center"/>
            </w:pPr>
            <w:r>
              <w:rPr>
                <w:color w:val="000000"/>
                <w:sz w:val="19"/>
                <w:szCs w:val="19"/>
              </w:rPr>
              <w:t>100</w:t>
            </w:r>
          </w:p>
        </w:tc>
      </w:tr>
      <w:tr w14:paraId="6CF300C9">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6899460F">
            <w:pPr>
              <w:pStyle w:val="547"/>
              <w:tabs>
                <w:tab w:val="left" w:pos="567"/>
                <w:tab w:val="left" w:pos="1843"/>
              </w:tabs>
              <w:spacing w:before="60" w:after="60" w:line="288" w:lineRule="auto"/>
              <w:jc w:val="center"/>
            </w:pPr>
            <w:r>
              <w:rPr>
                <w:color w:val="000000"/>
                <w:sz w:val="19"/>
                <w:szCs w:val="19"/>
              </w:rPr>
              <w:t>110</w:t>
            </w:r>
          </w:p>
        </w:tc>
        <w:tc>
          <w:tcPr>
            <w:tcW w:w="2550" w:type="dxa"/>
            <w:tcBorders>
              <w:top w:val="single" w:color="000000" w:sz="4" w:space="0"/>
              <w:left w:val="single" w:color="000000" w:sz="4" w:space="0"/>
              <w:bottom w:val="single" w:color="000000" w:sz="4" w:space="0"/>
              <w:right w:val="single" w:color="000000" w:sz="4" w:space="0"/>
            </w:tcBorders>
            <w:vAlign w:val="center"/>
          </w:tcPr>
          <w:p w14:paraId="5B2191B4">
            <w:pPr>
              <w:pStyle w:val="547"/>
              <w:tabs>
                <w:tab w:val="left" w:pos="567"/>
                <w:tab w:val="left" w:pos="1843"/>
              </w:tabs>
              <w:spacing w:before="60" w:after="60" w:line="288" w:lineRule="auto"/>
              <w:jc w:val="left"/>
            </w:pPr>
            <w:r>
              <w:rPr>
                <w:sz w:val="19"/>
                <w:szCs w:val="19"/>
              </w:rPr>
              <w:t>FINASTERIDA 5MG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31DF8194">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667AE6C7">
            <w:pPr>
              <w:pStyle w:val="547"/>
              <w:tabs>
                <w:tab w:val="left" w:pos="567"/>
                <w:tab w:val="left" w:pos="1843"/>
              </w:tabs>
              <w:spacing w:before="60" w:after="60" w:line="288" w:lineRule="auto"/>
              <w:jc w:val="center"/>
            </w:pPr>
            <w:r>
              <w:rPr>
                <w:color w:val="000000"/>
                <w:sz w:val="19"/>
                <w:szCs w:val="19"/>
              </w:rPr>
              <w:t>100.000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13F43C3C">
            <w:pPr>
              <w:pStyle w:val="547"/>
              <w:tabs>
                <w:tab w:val="left" w:pos="567"/>
                <w:tab w:val="left" w:pos="1843"/>
              </w:tabs>
              <w:spacing w:before="60" w:after="60" w:line="288" w:lineRule="auto"/>
              <w:jc w:val="center"/>
            </w:pPr>
            <w:r>
              <w:rPr>
                <w:sz w:val="19"/>
                <w:szCs w:val="19"/>
              </w:rPr>
              <w:t>33.300</w:t>
            </w:r>
          </w:p>
        </w:tc>
        <w:tc>
          <w:tcPr>
            <w:tcW w:w="1417" w:type="dxa"/>
            <w:tcBorders>
              <w:top w:val="single" w:color="000000" w:sz="4" w:space="0"/>
              <w:left w:val="single" w:color="000000" w:sz="4" w:space="0"/>
              <w:bottom w:val="single" w:color="000000" w:sz="4" w:space="0"/>
              <w:right w:val="single" w:color="000000" w:sz="4" w:space="0"/>
            </w:tcBorders>
            <w:vAlign w:val="center"/>
          </w:tcPr>
          <w:p w14:paraId="1BB77868">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6892E081">
            <w:pPr>
              <w:pStyle w:val="547"/>
              <w:tabs>
                <w:tab w:val="left" w:pos="567"/>
                <w:tab w:val="left" w:pos="1843"/>
              </w:tabs>
              <w:spacing w:before="60" w:after="60" w:line="288" w:lineRule="auto"/>
              <w:jc w:val="center"/>
            </w:pPr>
            <w:r>
              <w:rPr>
                <w:color w:val="000000"/>
                <w:sz w:val="19"/>
                <w:szCs w:val="19"/>
              </w:rPr>
              <w:t>33.300</w:t>
            </w:r>
          </w:p>
        </w:tc>
        <w:tc>
          <w:tcPr>
            <w:tcW w:w="819" w:type="dxa"/>
            <w:tcBorders>
              <w:top w:val="single" w:color="000000" w:sz="4" w:space="0"/>
              <w:left w:val="single" w:color="000000" w:sz="4" w:space="0"/>
              <w:bottom w:val="single" w:color="000000" w:sz="4" w:space="0"/>
              <w:right w:val="single" w:color="000000" w:sz="4" w:space="0"/>
            </w:tcBorders>
            <w:vAlign w:val="center"/>
          </w:tcPr>
          <w:p w14:paraId="65BBB3F1">
            <w:pPr>
              <w:pStyle w:val="547"/>
              <w:tabs>
                <w:tab w:val="left" w:pos="567"/>
                <w:tab w:val="left" w:pos="1843"/>
              </w:tabs>
              <w:spacing w:before="60" w:after="60" w:line="288" w:lineRule="auto"/>
              <w:jc w:val="center"/>
            </w:pPr>
            <w:r>
              <w:rPr>
                <w:color w:val="000000"/>
                <w:sz w:val="19"/>
                <w:szCs w:val="19"/>
              </w:rPr>
              <w:t>8.300</w:t>
            </w:r>
          </w:p>
        </w:tc>
      </w:tr>
      <w:tr w14:paraId="36B4D4A4">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41720FDD">
            <w:pPr>
              <w:pStyle w:val="547"/>
              <w:tabs>
                <w:tab w:val="left" w:pos="567"/>
                <w:tab w:val="left" w:pos="1843"/>
              </w:tabs>
              <w:spacing w:before="60" w:after="60" w:line="288" w:lineRule="auto"/>
              <w:jc w:val="center"/>
            </w:pPr>
            <w:r>
              <w:rPr>
                <w:color w:val="000000"/>
                <w:sz w:val="19"/>
                <w:szCs w:val="19"/>
              </w:rPr>
              <w:t>111</w:t>
            </w:r>
          </w:p>
        </w:tc>
        <w:tc>
          <w:tcPr>
            <w:tcW w:w="2550" w:type="dxa"/>
            <w:tcBorders>
              <w:top w:val="single" w:color="000000" w:sz="4" w:space="0"/>
              <w:left w:val="single" w:color="000000" w:sz="4" w:space="0"/>
              <w:bottom w:val="single" w:color="000000" w:sz="4" w:space="0"/>
              <w:right w:val="single" w:color="000000" w:sz="4" w:space="0"/>
            </w:tcBorders>
            <w:vAlign w:val="center"/>
          </w:tcPr>
          <w:p w14:paraId="4FD75A0A">
            <w:pPr>
              <w:pStyle w:val="547"/>
              <w:tabs>
                <w:tab w:val="left" w:pos="567"/>
                <w:tab w:val="left" w:pos="1843"/>
              </w:tabs>
              <w:spacing w:before="60" w:after="60" w:line="288" w:lineRule="auto"/>
              <w:jc w:val="left"/>
            </w:pPr>
            <w:r>
              <w:rPr>
                <w:sz w:val="19"/>
                <w:szCs w:val="19"/>
              </w:rPr>
              <w:t>FLUCONAZOL 150MG (CÁPSULA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13A619C9">
            <w:pPr>
              <w:pStyle w:val="547"/>
              <w:tabs>
                <w:tab w:val="left" w:pos="567"/>
                <w:tab w:val="left" w:pos="1843"/>
              </w:tabs>
              <w:spacing w:before="60" w:after="60" w:line="288" w:lineRule="auto"/>
              <w:jc w:val="center"/>
            </w:pPr>
            <w:r>
              <w:rPr>
                <w:sz w:val="19"/>
                <w:szCs w:val="19"/>
              </w:rPr>
              <w:t>CA</w:t>
            </w:r>
          </w:p>
        </w:tc>
        <w:tc>
          <w:tcPr>
            <w:tcW w:w="1134" w:type="dxa"/>
            <w:tcBorders>
              <w:top w:val="single" w:color="000000" w:sz="4" w:space="0"/>
              <w:left w:val="single" w:color="000000" w:sz="4" w:space="0"/>
              <w:bottom w:val="single" w:color="000000" w:sz="4" w:space="0"/>
              <w:right w:val="single" w:color="000000" w:sz="4" w:space="0"/>
            </w:tcBorders>
            <w:vAlign w:val="center"/>
          </w:tcPr>
          <w:p w14:paraId="6637F9ED">
            <w:pPr>
              <w:pStyle w:val="547"/>
              <w:tabs>
                <w:tab w:val="left" w:pos="567"/>
                <w:tab w:val="left" w:pos="1843"/>
              </w:tabs>
              <w:spacing w:before="60" w:after="60" w:line="288" w:lineRule="auto"/>
              <w:jc w:val="center"/>
            </w:pPr>
            <w:r>
              <w:rPr>
                <w:color w:val="000000"/>
                <w:sz w:val="19"/>
                <w:szCs w:val="19"/>
              </w:rPr>
              <w:t>5.500</w:t>
            </w:r>
          </w:p>
        </w:tc>
        <w:tc>
          <w:tcPr>
            <w:tcW w:w="994" w:type="dxa"/>
            <w:tcBorders>
              <w:top w:val="single" w:color="000000" w:sz="4" w:space="0"/>
              <w:left w:val="single" w:color="000000" w:sz="4" w:space="0"/>
              <w:bottom w:val="single" w:color="000000" w:sz="4" w:space="0"/>
              <w:right w:val="single" w:color="000000" w:sz="4" w:space="0"/>
            </w:tcBorders>
            <w:vAlign w:val="center"/>
          </w:tcPr>
          <w:p w14:paraId="0C7BE4FF">
            <w:pPr>
              <w:pStyle w:val="547"/>
              <w:tabs>
                <w:tab w:val="left" w:pos="567"/>
                <w:tab w:val="left" w:pos="1843"/>
              </w:tabs>
              <w:spacing w:before="60" w:after="60" w:line="288" w:lineRule="auto"/>
              <w:jc w:val="center"/>
            </w:pPr>
            <w:r>
              <w:rPr>
                <w:sz w:val="19"/>
                <w:szCs w:val="19"/>
              </w:rPr>
              <w:t>1.500</w:t>
            </w:r>
          </w:p>
        </w:tc>
        <w:tc>
          <w:tcPr>
            <w:tcW w:w="1417" w:type="dxa"/>
            <w:tcBorders>
              <w:top w:val="single" w:color="000000" w:sz="4" w:space="0"/>
              <w:left w:val="single" w:color="000000" w:sz="4" w:space="0"/>
              <w:bottom w:val="single" w:color="000000" w:sz="4" w:space="0"/>
              <w:right w:val="single" w:color="000000" w:sz="4" w:space="0"/>
            </w:tcBorders>
            <w:vAlign w:val="center"/>
          </w:tcPr>
          <w:p w14:paraId="080CD3B2">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6F220AF5">
            <w:pPr>
              <w:pStyle w:val="547"/>
              <w:tabs>
                <w:tab w:val="left" w:pos="567"/>
                <w:tab w:val="left" w:pos="1843"/>
              </w:tabs>
              <w:spacing w:before="60" w:after="60" w:line="288" w:lineRule="auto"/>
              <w:jc w:val="center"/>
            </w:pPr>
            <w:r>
              <w:rPr>
                <w:color w:val="000000"/>
                <w:sz w:val="19"/>
                <w:szCs w:val="19"/>
              </w:rPr>
              <w:t>1.500</w:t>
            </w:r>
          </w:p>
        </w:tc>
        <w:tc>
          <w:tcPr>
            <w:tcW w:w="819" w:type="dxa"/>
            <w:tcBorders>
              <w:top w:val="single" w:color="000000" w:sz="4" w:space="0"/>
              <w:left w:val="single" w:color="000000" w:sz="4" w:space="0"/>
              <w:bottom w:val="single" w:color="000000" w:sz="4" w:space="0"/>
              <w:right w:val="single" w:color="000000" w:sz="4" w:space="0"/>
            </w:tcBorders>
            <w:vAlign w:val="center"/>
          </w:tcPr>
          <w:p w14:paraId="080B5B28">
            <w:pPr>
              <w:pStyle w:val="547"/>
              <w:tabs>
                <w:tab w:val="left" w:pos="567"/>
                <w:tab w:val="left" w:pos="1843"/>
              </w:tabs>
              <w:spacing w:before="60" w:after="60" w:line="288" w:lineRule="auto"/>
              <w:jc w:val="center"/>
            </w:pPr>
            <w:r>
              <w:rPr>
                <w:color w:val="000000"/>
                <w:sz w:val="19"/>
                <w:szCs w:val="19"/>
              </w:rPr>
              <w:t>370</w:t>
            </w:r>
          </w:p>
        </w:tc>
      </w:tr>
      <w:tr w14:paraId="68830735">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524E5984">
            <w:pPr>
              <w:pStyle w:val="547"/>
              <w:tabs>
                <w:tab w:val="left" w:pos="567"/>
                <w:tab w:val="left" w:pos="1843"/>
              </w:tabs>
              <w:spacing w:before="60" w:after="60" w:line="288" w:lineRule="auto"/>
              <w:jc w:val="center"/>
            </w:pPr>
            <w:r>
              <w:rPr>
                <w:color w:val="000000"/>
                <w:sz w:val="19"/>
                <w:szCs w:val="19"/>
              </w:rPr>
              <w:t>112</w:t>
            </w:r>
          </w:p>
        </w:tc>
        <w:tc>
          <w:tcPr>
            <w:tcW w:w="2550" w:type="dxa"/>
            <w:tcBorders>
              <w:top w:val="single" w:color="000000" w:sz="4" w:space="0"/>
              <w:left w:val="single" w:color="000000" w:sz="4" w:space="0"/>
              <w:bottom w:val="single" w:color="000000" w:sz="4" w:space="0"/>
              <w:right w:val="single" w:color="000000" w:sz="4" w:space="0"/>
            </w:tcBorders>
            <w:vAlign w:val="center"/>
          </w:tcPr>
          <w:p w14:paraId="22CCF0CD">
            <w:pPr>
              <w:pStyle w:val="547"/>
              <w:tabs>
                <w:tab w:val="left" w:pos="567"/>
                <w:tab w:val="left" w:pos="1843"/>
              </w:tabs>
              <w:spacing w:before="60" w:after="60" w:line="288" w:lineRule="auto"/>
              <w:jc w:val="left"/>
            </w:pPr>
            <w:r>
              <w:rPr>
                <w:sz w:val="19"/>
                <w:szCs w:val="19"/>
              </w:rPr>
              <w:t>FLUMAZENIL 0,1MG/ML INJETÁVEL – AMPOLA 5ML</w:t>
            </w:r>
          </w:p>
        </w:tc>
        <w:tc>
          <w:tcPr>
            <w:tcW w:w="567" w:type="dxa"/>
            <w:tcBorders>
              <w:top w:val="single" w:color="000000" w:sz="4" w:space="0"/>
              <w:left w:val="single" w:color="000000" w:sz="4" w:space="0"/>
              <w:bottom w:val="single" w:color="000000" w:sz="4" w:space="0"/>
              <w:right w:val="single" w:color="000000" w:sz="4" w:space="0"/>
            </w:tcBorders>
            <w:vAlign w:val="center"/>
          </w:tcPr>
          <w:p w14:paraId="2B3EA5C4">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1D6A1A03">
            <w:pPr>
              <w:pStyle w:val="547"/>
              <w:tabs>
                <w:tab w:val="left" w:pos="567"/>
                <w:tab w:val="left" w:pos="1843"/>
              </w:tabs>
              <w:spacing w:before="60" w:after="60" w:line="288" w:lineRule="auto"/>
              <w:jc w:val="center"/>
            </w:pPr>
            <w:r>
              <w:rPr>
                <w:color w:val="000000"/>
                <w:sz w:val="19"/>
                <w:szCs w:val="19"/>
              </w:rPr>
              <w:t>50</w:t>
            </w:r>
          </w:p>
        </w:tc>
        <w:tc>
          <w:tcPr>
            <w:tcW w:w="994" w:type="dxa"/>
            <w:tcBorders>
              <w:top w:val="single" w:color="000000" w:sz="4" w:space="0"/>
              <w:left w:val="single" w:color="000000" w:sz="4" w:space="0"/>
              <w:bottom w:val="single" w:color="000000" w:sz="4" w:space="0"/>
              <w:right w:val="single" w:color="000000" w:sz="4" w:space="0"/>
            </w:tcBorders>
            <w:vAlign w:val="center"/>
          </w:tcPr>
          <w:p w14:paraId="0A749559">
            <w:pPr>
              <w:pStyle w:val="547"/>
              <w:tabs>
                <w:tab w:val="left" w:pos="567"/>
                <w:tab w:val="left" w:pos="1843"/>
              </w:tabs>
              <w:spacing w:before="60" w:after="60" w:line="288" w:lineRule="auto"/>
              <w:jc w:val="center"/>
            </w:pPr>
            <w:r>
              <w:rPr>
                <w:sz w:val="19"/>
                <w:szCs w:val="19"/>
              </w:rPr>
              <w:t>16</w:t>
            </w:r>
          </w:p>
        </w:tc>
        <w:tc>
          <w:tcPr>
            <w:tcW w:w="1417" w:type="dxa"/>
            <w:tcBorders>
              <w:top w:val="single" w:color="000000" w:sz="4" w:space="0"/>
              <w:left w:val="single" w:color="000000" w:sz="4" w:space="0"/>
              <w:bottom w:val="single" w:color="000000" w:sz="4" w:space="0"/>
              <w:right w:val="single" w:color="000000" w:sz="4" w:space="0"/>
            </w:tcBorders>
            <w:vAlign w:val="center"/>
          </w:tcPr>
          <w:p w14:paraId="359229E9">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435E9A6C">
            <w:pPr>
              <w:pStyle w:val="547"/>
              <w:tabs>
                <w:tab w:val="left" w:pos="567"/>
                <w:tab w:val="left" w:pos="1843"/>
              </w:tabs>
              <w:spacing w:before="60" w:after="60" w:line="288" w:lineRule="auto"/>
              <w:jc w:val="center"/>
            </w:pPr>
            <w:r>
              <w:rPr>
                <w:color w:val="000000"/>
                <w:sz w:val="19"/>
                <w:szCs w:val="19"/>
              </w:rPr>
              <w:t>16</w:t>
            </w:r>
          </w:p>
        </w:tc>
        <w:tc>
          <w:tcPr>
            <w:tcW w:w="819" w:type="dxa"/>
            <w:tcBorders>
              <w:top w:val="single" w:color="000000" w:sz="4" w:space="0"/>
              <w:left w:val="single" w:color="000000" w:sz="4" w:space="0"/>
              <w:bottom w:val="single" w:color="000000" w:sz="4" w:space="0"/>
              <w:right w:val="single" w:color="000000" w:sz="4" w:space="0"/>
            </w:tcBorders>
            <w:vAlign w:val="center"/>
          </w:tcPr>
          <w:p w14:paraId="1F5705B7">
            <w:pPr>
              <w:pStyle w:val="547"/>
              <w:tabs>
                <w:tab w:val="left" w:pos="567"/>
                <w:tab w:val="left" w:pos="1843"/>
              </w:tabs>
              <w:spacing w:before="60" w:after="60" w:line="288" w:lineRule="auto"/>
              <w:jc w:val="center"/>
            </w:pPr>
            <w:r>
              <w:rPr>
                <w:color w:val="000000"/>
                <w:sz w:val="19"/>
                <w:szCs w:val="19"/>
              </w:rPr>
              <w:t>5</w:t>
            </w:r>
          </w:p>
        </w:tc>
      </w:tr>
      <w:tr w14:paraId="2E698D60">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05B87245">
            <w:pPr>
              <w:pStyle w:val="547"/>
              <w:tabs>
                <w:tab w:val="left" w:pos="567"/>
                <w:tab w:val="left" w:pos="1843"/>
              </w:tabs>
              <w:spacing w:before="60" w:after="60" w:line="288" w:lineRule="auto"/>
              <w:jc w:val="center"/>
            </w:pPr>
            <w:r>
              <w:rPr>
                <w:color w:val="000000"/>
                <w:sz w:val="19"/>
                <w:szCs w:val="19"/>
              </w:rPr>
              <w:t>113</w:t>
            </w:r>
          </w:p>
        </w:tc>
        <w:tc>
          <w:tcPr>
            <w:tcW w:w="2550" w:type="dxa"/>
            <w:tcBorders>
              <w:top w:val="single" w:color="000000" w:sz="4" w:space="0"/>
              <w:left w:val="single" w:color="000000" w:sz="4" w:space="0"/>
              <w:bottom w:val="single" w:color="000000" w:sz="4" w:space="0"/>
              <w:right w:val="single" w:color="000000" w:sz="4" w:space="0"/>
            </w:tcBorders>
            <w:vAlign w:val="center"/>
          </w:tcPr>
          <w:p w14:paraId="100477C4">
            <w:pPr>
              <w:pStyle w:val="547"/>
              <w:tabs>
                <w:tab w:val="left" w:pos="567"/>
                <w:tab w:val="left" w:pos="1843"/>
              </w:tabs>
              <w:spacing w:before="60" w:after="60" w:line="288" w:lineRule="auto"/>
              <w:jc w:val="left"/>
            </w:pPr>
            <w:r>
              <w:rPr>
                <w:sz w:val="19"/>
                <w:szCs w:val="19"/>
              </w:rPr>
              <w:t>FLUNARIZINA DICLORIDRATO 10MG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1673649C">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63E7764F">
            <w:pPr>
              <w:pStyle w:val="547"/>
              <w:tabs>
                <w:tab w:val="left" w:pos="567"/>
                <w:tab w:val="left" w:pos="1843"/>
              </w:tabs>
              <w:spacing w:before="60" w:after="60" w:line="288" w:lineRule="auto"/>
              <w:jc w:val="center"/>
            </w:pPr>
            <w:r>
              <w:rPr>
                <w:color w:val="000000"/>
                <w:sz w:val="19"/>
                <w:szCs w:val="19"/>
              </w:rPr>
              <w:t>100.000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41B29309">
            <w:pPr>
              <w:pStyle w:val="547"/>
              <w:tabs>
                <w:tab w:val="left" w:pos="567"/>
                <w:tab w:val="left" w:pos="1843"/>
              </w:tabs>
              <w:spacing w:before="60" w:after="60" w:line="288" w:lineRule="auto"/>
              <w:jc w:val="center"/>
            </w:pPr>
            <w:r>
              <w:rPr>
                <w:sz w:val="19"/>
                <w:szCs w:val="19"/>
              </w:rPr>
              <w:t>33.3000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7ABF8E0B">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21B92AAB">
            <w:pPr>
              <w:pStyle w:val="547"/>
              <w:tabs>
                <w:tab w:val="left" w:pos="567"/>
                <w:tab w:val="left" w:pos="1843"/>
              </w:tabs>
              <w:spacing w:before="60" w:after="60" w:line="288" w:lineRule="auto"/>
              <w:jc w:val="center"/>
            </w:pPr>
            <w:r>
              <w:rPr>
                <w:color w:val="000000"/>
                <w:sz w:val="19"/>
                <w:szCs w:val="19"/>
              </w:rPr>
              <w:t>33.300</w:t>
            </w:r>
          </w:p>
        </w:tc>
        <w:tc>
          <w:tcPr>
            <w:tcW w:w="819" w:type="dxa"/>
            <w:tcBorders>
              <w:top w:val="single" w:color="000000" w:sz="4" w:space="0"/>
              <w:left w:val="single" w:color="000000" w:sz="4" w:space="0"/>
              <w:bottom w:val="single" w:color="000000" w:sz="4" w:space="0"/>
              <w:right w:val="single" w:color="000000" w:sz="4" w:space="0"/>
            </w:tcBorders>
            <w:vAlign w:val="center"/>
          </w:tcPr>
          <w:p w14:paraId="57A6A089">
            <w:pPr>
              <w:pStyle w:val="547"/>
              <w:tabs>
                <w:tab w:val="left" w:pos="567"/>
                <w:tab w:val="left" w:pos="1843"/>
              </w:tabs>
              <w:spacing w:before="60" w:after="60" w:line="288" w:lineRule="auto"/>
              <w:jc w:val="center"/>
            </w:pPr>
            <w:r>
              <w:rPr>
                <w:color w:val="000000"/>
                <w:sz w:val="19"/>
                <w:szCs w:val="19"/>
              </w:rPr>
              <w:t>8.300</w:t>
            </w:r>
          </w:p>
        </w:tc>
      </w:tr>
      <w:tr w14:paraId="59A47844">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22615B0B">
            <w:pPr>
              <w:pStyle w:val="547"/>
              <w:tabs>
                <w:tab w:val="left" w:pos="567"/>
                <w:tab w:val="left" w:pos="1843"/>
              </w:tabs>
              <w:spacing w:before="60" w:after="60" w:line="288" w:lineRule="auto"/>
              <w:jc w:val="center"/>
            </w:pPr>
            <w:r>
              <w:rPr>
                <w:color w:val="000000"/>
                <w:sz w:val="19"/>
                <w:szCs w:val="19"/>
              </w:rPr>
              <w:t>114</w:t>
            </w:r>
          </w:p>
        </w:tc>
        <w:tc>
          <w:tcPr>
            <w:tcW w:w="2550" w:type="dxa"/>
            <w:tcBorders>
              <w:top w:val="single" w:color="000000" w:sz="4" w:space="0"/>
              <w:left w:val="single" w:color="000000" w:sz="4" w:space="0"/>
              <w:bottom w:val="single" w:color="000000" w:sz="4" w:space="0"/>
              <w:right w:val="single" w:color="000000" w:sz="4" w:space="0"/>
            </w:tcBorders>
            <w:vAlign w:val="center"/>
          </w:tcPr>
          <w:p w14:paraId="0BEE6D32">
            <w:pPr>
              <w:pStyle w:val="547"/>
              <w:tabs>
                <w:tab w:val="left" w:pos="567"/>
                <w:tab w:val="left" w:pos="1843"/>
              </w:tabs>
              <w:spacing w:before="60" w:after="60" w:line="288" w:lineRule="auto"/>
              <w:jc w:val="left"/>
            </w:pPr>
            <w:r>
              <w:rPr>
                <w:sz w:val="19"/>
                <w:szCs w:val="19"/>
              </w:rPr>
              <w:t>FLUOCINOLONA 0,25MG + POLIMIXINA B 10.000UI + NEOMICINA 3,5MG + LIDOCAÍNA 20MG/ML SOLUÇÃO OTOLÓGICA – FRASCO 10ML</w:t>
            </w:r>
          </w:p>
        </w:tc>
        <w:tc>
          <w:tcPr>
            <w:tcW w:w="567" w:type="dxa"/>
            <w:tcBorders>
              <w:top w:val="single" w:color="000000" w:sz="4" w:space="0"/>
              <w:left w:val="single" w:color="000000" w:sz="4" w:space="0"/>
              <w:bottom w:val="single" w:color="000000" w:sz="4" w:space="0"/>
              <w:right w:val="single" w:color="000000" w:sz="4" w:space="0"/>
            </w:tcBorders>
            <w:vAlign w:val="center"/>
          </w:tcPr>
          <w:p w14:paraId="54DFD37B">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29C0F7FE">
            <w:pPr>
              <w:pStyle w:val="547"/>
              <w:tabs>
                <w:tab w:val="left" w:pos="567"/>
                <w:tab w:val="left" w:pos="1843"/>
              </w:tabs>
              <w:spacing w:before="60" w:after="60" w:line="288" w:lineRule="auto"/>
              <w:jc w:val="center"/>
            </w:pPr>
            <w:r>
              <w:rPr>
                <w:color w:val="000000"/>
                <w:sz w:val="19"/>
                <w:szCs w:val="19"/>
              </w:rPr>
              <w:t>4.000</w:t>
            </w:r>
          </w:p>
        </w:tc>
        <w:tc>
          <w:tcPr>
            <w:tcW w:w="994" w:type="dxa"/>
            <w:tcBorders>
              <w:top w:val="single" w:color="000000" w:sz="4" w:space="0"/>
              <w:left w:val="single" w:color="000000" w:sz="4" w:space="0"/>
              <w:bottom w:val="single" w:color="000000" w:sz="4" w:space="0"/>
              <w:right w:val="single" w:color="000000" w:sz="4" w:space="0"/>
            </w:tcBorders>
            <w:vAlign w:val="center"/>
          </w:tcPr>
          <w:p w14:paraId="6AF68ABC">
            <w:pPr>
              <w:pStyle w:val="547"/>
              <w:tabs>
                <w:tab w:val="left" w:pos="567"/>
                <w:tab w:val="left" w:pos="1843"/>
              </w:tabs>
              <w:spacing w:before="60" w:after="60" w:line="288" w:lineRule="auto"/>
              <w:jc w:val="center"/>
            </w:pPr>
            <w:r>
              <w:rPr>
                <w:sz w:val="19"/>
                <w:szCs w:val="19"/>
              </w:rPr>
              <w:t>1.000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0F3548BC">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0A340049">
            <w:pPr>
              <w:pStyle w:val="547"/>
              <w:tabs>
                <w:tab w:val="left" w:pos="567"/>
                <w:tab w:val="left" w:pos="1843"/>
              </w:tabs>
              <w:spacing w:before="60" w:after="60" w:line="288" w:lineRule="auto"/>
              <w:jc w:val="center"/>
            </w:pPr>
            <w:r>
              <w:rPr>
                <w:color w:val="000000"/>
                <w:sz w:val="19"/>
                <w:szCs w:val="19"/>
              </w:rPr>
              <w:t>1.000</w:t>
            </w:r>
          </w:p>
        </w:tc>
        <w:tc>
          <w:tcPr>
            <w:tcW w:w="819" w:type="dxa"/>
            <w:tcBorders>
              <w:top w:val="single" w:color="000000" w:sz="4" w:space="0"/>
              <w:left w:val="single" w:color="000000" w:sz="4" w:space="0"/>
              <w:bottom w:val="single" w:color="000000" w:sz="4" w:space="0"/>
              <w:right w:val="single" w:color="000000" w:sz="4" w:space="0"/>
            </w:tcBorders>
            <w:vAlign w:val="center"/>
          </w:tcPr>
          <w:p w14:paraId="07FB958A">
            <w:pPr>
              <w:pStyle w:val="547"/>
              <w:tabs>
                <w:tab w:val="left" w:pos="567"/>
                <w:tab w:val="left" w:pos="1843"/>
              </w:tabs>
              <w:spacing w:before="60" w:after="60" w:line="288" w:lineRule="auto"/>
              <w:jc w:val="center"/>
            </w:pPr>
            <w:r>
              <w:rPr>
                <w:color w:val="000000"/>
                <w:sz w:val="19"/>
                <w:szCs w:val="19"/>
              </w:rPr>
              <w:t>250</w:t>
            </w:r>
          </w:p>
        </w:tc>
      </w:tr>
      <w:tr w14:paraId="1A36813E">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15A6BE32">
            <w:pPr>
              <w:pStyle w:val="547"/>
              <w:tabs>
                <w:tab w:val="left" w:pos="567"/>
                <w:tab w:val="left" w:pos="1843"/>
              </w:tabs>
              <w:spacing w:before="60" w:after="60" w:line="288" w:lineRule="auto"/>
              <w:jc w:val="center"/>
            </w:pPr>
            <w:r>
              <w:rPr>
                <w:color w:val="000000"/>
                <w:sz w:val="19"/>
                <w:szCs w:val="19"/>
              </w:rPr>
              <w:t>115</w:t>
            </w:r>
          </w:p>
        </w:tc>
        <w:tc>
          <w:tcPr>
            <w:tcW w:w="2550" w:type="dxa"/>
            <w:tcBorders>
              <w:top w:val="single" w:color="000000" w:sz="4" w:space="0"/>
              <w:left w:val="single" w:color="000000" w:sz="4" w:space="0"/>
              <w:bottom w:val="single" w:color="000000" w:sz="4" w:space="0"/>
              <w:right w:val="single" w:color="000000" w:sz="4" w:space="0"/>
            </w:tcBorders>
            <w:vAlign w:val="center"/>
          </w:tcPr>
          <w:p w14:paraId="38DB3073">
            <w:pPr>
              <w:pStyle w:val="547"/>
              <w:tabs>
                <w:tab w:val="left" w:pos="567"/>
                <w:tab w:val="left" w:pos="1843"/>
              </w:tabs>
              <w:spacing w:before="60" w:after="60" w:line="288" w:lineRule="auto"/>
              <w:jc w:val="left"/>
            </w:pPr>
            <w:r>
              <w:rPr>
                <w:sz w:val="19"/>
                <w:szCs w:val="19"/>
              </w:rPr>
              <w:t>FLUORESCEÍNA SÓD. 10MG/ 1ML COLÍRIO – FRASCO 3ML</w:t>
            </w:r>
          </w:p>
        </w:tc>
        <w:tc>
          <w:tcPr>
            <w:tcW w:w="567" w:type="dxa"/>
            <w:tcBorders>
              <w:top w:val="single" w:color="000000" w:sz="4" w:space="0"/>
              <w:left w:val="single" w:color="000000" w:sz="4" w:space="0"/>
              <w:bottom w:val="single" w:color="000000" w:sz="4" w:space="0"/>
              <w:right w:val="single" w:color="000000" w:sz="4" w:space="0"/>
            </w:tcBorders>
            <w:vAlign w:val="center"/>
          </w:tcPr>
          <w:p w14:paraId="4BDE6CAA">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2EFB9B23">
            <w:pPr>
              <w:pStyle w:val="547"/>
              <w:tabs>
                <w:tab w:val="left" w:pos="567"/>
                <w:tab w:val="left" w:pos="1843"/>
              </w:tabs>
              <w:spacing w:before="60" w:after="60" w:line="288" w:lineRule="auto"/>
              <w:jc w:val="center"/>
            </w:pPr>
            <w:r>
              <w:rPr>
                <w:color w:val="000000"/>
                <w:sz w:val="19"/>
                <w:szCs w:val="19"/>
              </w:rPr>
              <w:t>250</w:t>
            </w:r>
          </w:p>
        </w:tc>
        <w:tc>
          <w:tcPr>
            <w:tcW w:w="994" w:type="dxa"/>
            <w:tcBorders>
              <w:top w:val="single" w:color="000000" w:sz="4" w:space="0"/>
              <w:left w:val="single" w:color="000000" w:sz="4" w:space="0"/>
              <w:bottom w:val="single" w:color="000000" w:sz="4" w:space="0"/>
              <w:right w:val="single" w:color="000000" w:sz="4" w:space="0"/>
            </w:tcBorders>
            <w:vAlign w:val="center"/>
          </w:tcPr>
          <w:p w14:paraId="057B5E57">
            <w:pPr>
              <w:pStyle w:val="547"/>
              <w:tabs>
                <w:tab w:val="left" w:pos="567"/>
                <w:tab w:val="left" w:pos="1843"/>
              </w:tabs>
              <w:spacing w:before="60" w:after="60" w:line="288" w:lineRule="auto"/>
              <w:jc w:val="center"/>
            </w:pPr>
            <w:r>
              <w:rPr>
                <w:sz w:val="19"/>
                <w:szCs w:val="19"/>
              </w:rPr>
              <w:t>80</w:t>
            </w:r>
          </w:p>
        </w:tc>
        <w:tc>
          <w:tcPr>
            <w:tcW w:w="1417" w:type="dxa"/>
            <w:tcBorders>
              <w:top w:val="single" w:color="000000" w:sz="4" w:space="0"/>
              <w:left w:val="single" w:color="000000" w:sz="4" w:space="0"/>
              <w:bottom w:val="single" w:color="000000" w:sz="4" w:space="0"/>
              <w:right w:val="single" w:color="000000" w:sz="4" w:space="0"/>
            </w:tcBorders>
            <w:vAlign w:val="center"/>
          </w:tcPr>
          <w:p w14:paraId="68DEF42A">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4C49D0D0">
            <w:pPr>
              <w:pStyle w:val="547"/>
              <w:tabs>
                <w:tab w:val="left" w:pos="567"/>
                <w:tab w:val="left" w:pos="1843"/>
              </w:tabs>
              <w:spacing w:before="60" w:after="60" w:line="288" w:lineRule="auto"/>
              <w:jc w:val="center"/>
            </w:pPr>
            <w:r>
              <w:rPr>
                <w:color w:val="000000"/>
                <w:sz w:val="19"/>
                <w:szCs w:val="19"/>
              </w:rPr>
              <w:t>80</w:t>
            </w:r>
          </w:p>
        </w:tc>
        <w:tc>
          <w:tcPr>
            <w:tcW w:w="819" w:type="dxa"/>
            <w:tcBorders>
              <w:top w:val="single" w:color="000000" w:sz="4" w:space="0"/>
              <w:left w:val="single" w:color="000000" w:sz="4" w:space="0"/>
              <w:bottom w:val="single" w:color="000000" w:sz="4" w:space="0"/>
              <w:right w:val="single" w:color="000000" w:sz="4" w:space="0"/>
            </w:tcBorders>
            <w:vAlign w:val="center"/>
          </w:tcPr>
          <w:p w14:paraId="46DCA86F">
            <w:pPr>
              <w:pStyle w:val="547"/>
              <w:tabs>
                <w:tab w:val="left" w:pos="567"/>
                <w:tab w:val="left" w:pos="1843"/>
              </w:tabs>
              <w:spacing w:before="60" w:after="60" w:line="288" w:lineRule="auto"/>
              <w:jc w:val="center"/>
            </w:pPr>
            <w:r>
              <w:rPr>
                <w:color w:val="000000"/>
                <w:sz w:val="19"/>
                <w:szCs w:val="19"/>
              </w:rPr>
              <w:t>20</w:t>
            </w:r>
          </w:p>
        </w:tc>
      </w:tr>
      <w:tr w14:paraId="0D53F6D9">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3808F5F9">
            <w:pPr>
              <w:pStyle w:val="547"/>
              <w:tabs>
                <w:tab w:val="left" w:pos="567"/>
                <w:tab w:val="left" w:pos="1843"/>
              </w:tabs>
              <w:spacing w:before="60" w:after="60" w:line="288" w:lineRule="auto"/>
              <w:jc w:val="center"/>
            </w:pPr>
            <w:r>
              <w:rPr>
                <w:color w:val="000000"/>
                <w:sz w:val="19"/>
                <w:szCs w:val="19"/>
              </w:rPr>
              <w:t>116</w:t>
            </w:r>
          </w:p>
        </w:tc>
        <w:tc>
          <w:tcPr>
            <w:tcW w:w="2550" w:type="dxa"/>
            <w:tcBorders>
              <w:top w:val="single" w:color="000000" w:sz="4" w:space="0"/>
              <w:left w:val="single" w:color="000000" w:sz="4" w:space="0"/>
              <w:bottom w:val="single" w:color="000000" w:sz="4" w:space="0"/>
              <w:right w:val="single" w:color="000000" w:sz="4" w:space="0"/>
            </w:tcBorders>
            <w:vAlign w:val="center"/>
          </w:tcPr>
          <w:p w14:paraId="4AD1321D">
            <w:pPr>
              <w:pStyle w:val="547"/>
              <w:tabs>
                <w:tab w:val="left" w:pos="567"/>
                <w:tab w:val="left" w:pos="1843"/>
              </w:tabs>
              <w:spacing w:before="60" w:after="60" w:line="288" w:lineRule="auto"/>
              <w:jc w:val="left"/>
            </w:pPr>
            <w:r>
              <w:rPr>
                <w:sz w:val="19"/>
                <w:szCs w:val="19"/>
              </w:rPr>
              <w:t>FLUOXETINA CLOR. 20MG (CÁPSULA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567C6883">
            <w:pPr>
              <w:pStyle w:val="547"/>
              <w:tabs>
                <w:tab w:val="left" w:pos="567"/>
                <w:tab w:val="left" w:pos="1843"/>
              </w:tabs>
              <w:spacing w:before="60" w:after="60" w:line="288" w:lineRule="auto"/>
              <w:jc w:val="center"/>
            </w:pPr>
            <w:r>
              <w:rPr>
                <w:sz w:val="19"/>
                <w:szCs w:val="19"/>
              </w:rPr>
              <w:t>CA</w:t>
            </w:r>
          </w:p>
        </w:tc>
        <w:tc>
          <w:tcPr>
            <w:tcW w:w="1134" w:type="dxa"/>
            <w:tcBorders>
              <w:top w:val="single" w:color="000000" w:sz="4" w:space="0"/>
              <w:left w:val="single" w:color="000000" w:sz="4" w:space="0"/>
              <w:bottom w:val="single" w:color="000000" w:sz="4" w:space="0"/>
              <w:right w:val="single" w:color="000000" w:sz="4" w:space="0"/>
            </w:tcBorders>
            <w:vAlign w:val="center"/>
          </w:tcPr>
          <w:p w14:paraId="7DC24B98">
            <w:pPr>
              <w:pStyle w:val="547"/>
              <w:tabs>
                <w:tab w:val="left" w:pos="567"/>
                <w:tab w:val="left" w:pos="1843"/>
              </w:tabs>
              <w:spacing w:before="60" w:after="60" w:line="288" w:lineRule="auto"/>
              <w:jc w:val="center"/>
            </w:pPr>
            <w:r>
              <w:rPr>
                <w:color w:val="000000"/>
                <w:sz w:val="19"/>
                <w:szCs w:val="19"/>
              </w:rPr>
              <w:t>1.300.000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21DAF68A">
            <w:pPr>
              <w:pStyle w:val="547"/>
              <w:tabs>
                <w:tab w:val="left" w:pos="567"/>
                <w:tab w:val="left" w:pos="1843"/>
              </w:tabs>
              <w:spacing w:before="60" w:after="60" w:line="288" w:lineRule="auto"/>
              <w:jc w:val="center"/>
            </w:pPr>
            <w:r>
              <w:rPr>
                <w:sz w:val="19"/>
                <w:szCs w:val="19"/>
              </w:rPr>
              <w:t>400.000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6830CA65">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32D182B9">
            <w:pPr>
              <w:pStyle w:val="547"/>
              <w:tabs>
                <w:tab w:val="left" w:pos="567"/>
                <w:tab w:val="left" w:pos="1843"/>
              </w:tabs>
              <w:spacing w:before="60" w:after="60" w:line="288" w:lineRule="auto"/>
              <w:jc w:val="center"/>
            </w:pPr>
            <w:r>
              <w:rPr>
                <w:color w:val="000000"/>
                <w:sz w:val="19"/>
                <w:szCs w:val="19"/>
              </w:rPr>
              <w:t>400.000</w:t>
            </w:r>
          </w:p>
        </w:tc>
        <w:tc>
          <w:tcPr>
            <w:tcW w:w="819" w:type="dxa"/>
            <w:tcBorders>
              <w:top w:val="single" w:color="000000" w:sz="4" w:space="0"/>
              <w:left w:val="single" w:color="000000" w:sz="4" w:space="0"/>
              <w:bottom w:val="single" w:color="000000" w:sz="4" w:space="0"/>
              <w:right w:val="single" w:color="000000" w:sz="4" w:space="0"/>
            </w:tcBorders>
            <w:vAlign w:val="center"/>
          </w:tcPr>
          <w:p w14:paraId="2A90BA9E">
            <w:pPr>
              <w:pStyle w:val="547"/>
              <w:tabs>
                <w:tab w:val="left" w:pos="567"/>
                <w:tab w:val="left" w:pos="1843"/>
              </w:tabs>
              <w:spacing w:before="60" w:after="60" w:line="288" w:lineRule="auto"/>
              <w:jc w:val="center"/>
            </w:pPr>
            <w:r>
              <w:rPr>
                <w:color w:val="000000"/>
                <w:sz w:val="19"/>
                <w:szCs w:val="19"/>
              </w:rPr>
              <w:t>100.000</w:t>
            </w:r>
          </w:p>
        </w:tc>
      </w:tr>
      <w:tr w14:paraId="6FBE9173">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6931A631">
            <w:pPr>
              <w:pStyle w:val="547"/>
              <w:tabs>
                <w:tab w:val="left" w:pos="567"/>
                <w:tab w:val="left" w:pos="1843"/>
              </w:tabs>
              <w:spacing w:before="60" w:after="60" w:line="288" w:lineRule="auto"/>
              <w:jc w:val="center"/>
            </w:pPr>
            <w:r>
              <w:rPr>
                <w:color w:val="000000"/>
                <w:sz w:val="19"/>
                <w:szCs w:val="19"/>
              </w:rPr>
              <w:t>117</w:t>
            </w:r>
          </w:p>
        </w:tc>
        <w:tc>
          <w:tcPr>
            <w:tcW w:w="2550" w:type="dxa"/>
            <w:tcBorders>
              <w:top w:val="single" w:color="000000" w:sz="4" w:space="0"/>
              <w:left w:val="single" w:color="000000" w:sz="4" w:space="0"/>
              <w:bottom w:val="single" w:color="000000" w:sz="4" w:space="0"/>
              <w:right w:val="single" w:color="000000" w:sz="4" w:space="0"/>
            </w:tcBorders>
            <w:vAlign w:val="center"/>
          </w:tcPr>
          <w:p w14:paraId="30C18AF5">
            <w:pPr>
              <w:pStyle w:val="547"/>
              <w:tabs>
                <w:tab w:val="left" w:pos="567"/>
                <w:tab w:val="left" w:pos="1843"/>
              </w:tabs>
              <w:spacing w:before="60" w:after="60" w:line="288" w:lineRule="auto"/>
              <w:jc w:val="left"/>
            </w:pPr>
            <w:r>
              <w:rPr>
                <w:sz w:val="19"/>
                <w:szCs w:val="19"/>
              </w:rPr>
              <w:t>FOLINATO CÁLCICO (ÁCIDO FOLÍNICO) 15MG COMPRIMIDO</w:t>
            </w:r>
          </w:p>
        </w:tc>
        <w:tc>
          <w:tcPr>
            <w:tcW w:w="567" w:type="dxa"/>
            <w:tcBorders>
              <w:top w:val="single" w:color="000000" w:sz="4" w:space="0"/>
              <w:left w:val="single" w:color="000000" w:sz="4" w:space="0"/>
              <w:bottom w:val="single" w:color="000000" w:sz="4" w:space="0"/>
              <w:right w:val="single" w:color="000000" w:sz="4" w:space="0"/>
            </w:tcBorders>
            <w:vAlign w:val="center"/>
          </w:tcPr>
          <w:p w14:paraId="0BFC94BA">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73E24E20">
            <w:pPr>
              <w:pStyle w:val="547"/>
              <w:tabs>
                <w:tab w:val="left" w:pos="567"/>
                <w:tab w:val="left" w:pos="1843"/>
              </w:tabs>
              <w:spacing w:before="60" w:after="60" w:line="288" w:lineRule="auto"/>
              <w:jc w:val="center"/>
            </w:pPr>
            <w:r>
              <w:rPr>
                <w:color w:val="000000"/>
                <w:sz w:val="19"/>
                <w:szCs w:val="19"/>
              </w:rPr>
              <w:t>3.000</w:t>
            </w:r>
          </w:p>
        </w:tc>
        <w:tc>
          <w:tcPr>
            <w:tcW w:w="994" w:type="dxa"/>
            <w:tcBorders>
              <w:top w:val="single" w:color="000000" w:sz="4" w:space="0"/>
              <w:left w:val="single" w:color="000000" w:sz="4" w:space="0"/>
              <w:bottom w:val="single" w:color="000000" w:sz="4" w:space="0"/>
              <w:right w:val="single" w:color="000000" w:sz="4" w:space="0"/>
            </w:tcBorders>
            <w:vAlign w:val="center"/>
          </w:tcPr>
          <w:p w14:paraId="4BDC286C">
            <w:pPr>
              <w:pStyle w:val="547"/>
              <w:tabs>
                <w:tab w:val="left" w:pos="567"/>
                <w:tab w:val="left" w:pos="1843"/>
              </w:tabs>
              <w:spacing w:before="60" w:after="60" w:line="288" w:lineRule="auto"/>
              <w:jc w:val="center"/>
            </w:pPr>
            <w:r>
              <w:rPr>
                <w:sz w:val="19"/>
                <w:szCs w:val="19"/>
              </w:rPr>
              <w:t>1.000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58078861">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3407E694">
            <w:pPr>
              <w:pStyle w:val="547"/>
              <w:tabs>
                <w:tab w:val="left" w:pos="567"/>
                <w:tab w:val="left" w:pos="1843"/>
              </w:tabs>
              <w:spacing w:before="60" w:after="60" w:line="288" w:lineRule="auto"/>
              <w:jc w:val="center"/>
            </w:pPr>
            <w:r>
              <w:rPr>
                <w:color w:val="000000"/>
                <w:sz w:val="19"/>
                <w:szCs w:val="19"/>
              </w:rPr>
              <w:t>1.000</w:t>
            </w:r>
          </w:p>
        </w:tc>
        <w:tc>
          <w:tcPr>
            <w:tcW w:w="819" w:type="dxa"/>
            <w:tcBorders>
              <w:top w:val="single" w:color="000000" w:sz="4" w:space="0"/>
              <w:left w:val="single" w:color="000000" w:sz="4" w:space="0"/>
              <w:bottom w:val="single" w:color="000000" w:sz="4" w:space="0"/>
              <w:right w:val="single" w:color="000000" w:sz="4" w:space="0"/>
            </w:tcBorders>
            <w:vAlign w:val="center"/>
          </w:tcPr>
          <w:p w14:paraId="2E25807A">
            <w:pPr>
              <w:pStyle w:val="547"/>
              <w:tabs>
                <w:tab w:val="left" w:pos="567"/>
                <w:tab w:val="left" w:pos="1843"/>
              </w:tabs>
              <w:spacing w:before="60" w:after="60" w:line="288" w:lineRule="auto"/>
              <w:jc w:val="center"/>
            </w:pPr>
            <w:r>
              <w:rPr>
                <w:color w:val="000000"/>
                <w:sz w:val="19"/>
                <w:szCs w:val="19"/>
              </w:rPr>
              <w:t>250</w:t>
            </w:r>
          </w:p>
        </w:tc>
      </w:tr>
      <w:tr w14:paraId="2FAC29C2">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7CDECD67">
            <w:pPr>
              <w:pStyle w:val="547"/>
              <w:tabs>
                <w:tab w:val="left" w:pos="567"/>
                <w:tab w:val="left" w:pos="1843"/>
              </w:tabs>
              <w:spacing w:before="60" w:after="60" w:line="288" w:lineRule="auto"/>
              <w:jc w:val="center"/>
            </w:pPr>
            <w:r>
              <w:rPr>
                <w:color w:val="000000"/>
                <w:sz w:val="19"/>
                <w:szCs w:val="19"/>
              </w:rPr>
              <w:t>118</w:t>
            </w:r>
          </w:p>
        </w:tc>
        <w:tc>
          <w:tcPr>
            <w:tcW w:w="2550" w:type="dxa"/>
            <w:tcBorders>
              <w:top w:val="single" w:color="000000" w:sz="4" w:space="0"/>
              <w:left w:val="single" w:color="000000" w:sz="4" w:space="0"/>
              <w:bottom w:val="single" w:color="000000" w:sz="4" w:space="0"/>
              <w:right w:val="single" w:color="000000" w:sz="4" w:space="0"/>
            </w:tcBorders>
            <w:vAlign w:val="center"/>
          </w:tcPr>
          <w:p w14:paraId="0A7AE687">
            <w:pPr>
              <w:pStyle w:val="547"/>
              <w:tabs>
                <w:tab w:val="left" w:pos="567"/>
                <w:tab w:val="left" w:pos="1843"/>
              </w:tabs>
              <w:spacing w:before="60" w:after="60" w:line="288" w:lineRule="auto"/>
              <w:jc w:val="left"/>
            </w:pPr>
            <w:r>
              <w:rPr>
                <w:sz w:val="19"/>
                <w:szCs w:val="19"/>
              </w:rPr>
              <w:t>FUROSEMIDA 20MG/ 2ML 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27EA7122">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6802DFA5">
            <w:pPr>
              <w:pStyle w:val="547"/>
              <w:tabs>
                <w:tab w:val="left" w:pos="567"/>
                <w:tab w:val="left" w:pos="1843"/>
              </w:tabs>
              <w:spacing w:before="60" w:after="60" w:line="288" w:lineRule="auto"/>
              <w:jc w:val="center"/>
            </w:pPr>
            <w:r>
              <w:rPr>
                <w:color w:val="000000"/>
                <w:sz w:val="19"/>
                <w:szCs w:val="19"/>
              </w:rPr>
              <w:t>2.000</w:t>
            </w:r>
          </w:p>
        </w:tc>
        <w:tc>
          <w:tcPr>
            <w:tcW w:w="994" w:type="dxa"/>
            <w:tcBorders>
              <w:top w:val="single" w:color="000000" w:sz="4" w:space="0"/>
              <w:left w:val="single" w:color="000000" w:sz="4" w:space="0"/>
              <w:bottom w:val="single" w:color="000000" w:sz="4" w:space="0"/>
              <w:right w:val="single" w:color="000000" w:sz="4" w:space="0"/>
            </w:tcBorders>
            <w:vAlign w:val="center"/>
          </w:tcPr>
          <w:p w14:paraId="514AA2EB">
            <w:pPr>
              <w:pStyle w:val="547"/>
              <w:tabs>
                <w:tab w:val="left" w:pos="567"/>
                <w:tab w:val="left" w:pos="1843"/>
              </w:tabs>
              <w:spacing w:before="60" w:after="60" w:line="288" w:lineRule="auto"/>
              <w:jc w:val="center"/>
            </w:pPr>
            <w:r>
              <w:rPr>
                <w:sz w:val="19"/>
                <w:szCs w:val="19"/>
              </w:rPr>
              <w:t>500</w:t>
            </w:r>
          </w:p>
        </w:tc>
        <w:tc>
          <w:tcPr>
            <w:tcW w:w="1417" w:type="dxa"/>
            <w:tcBorders>
              <w:top w:val="single" w:color="000000" w:sz="4" w:space="0"/>
              <w:left w:val="single" w:color="000000" w:sz="4" w:space="0"/>
              <w:bottom w:val="single" w:color="000000" w:sz="4" w:space="0"/>
              <w:right w:val="single" w:color="000000" w:sz="4" w:space="0"/>
            </w:tcBorders>
            <w:vAlign w:val="center"/>
          </w:tcPr>
          <w:p w14:paraId="3758F361">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6A7D9A31">
            <w:pPr>
              <w:pStyle w:val="547"/>
              <w:tabs>
                <w:tab w:val="left" w:pos="567"/>
                <w:tab w:val="left" w:pos="1843"/>
              </w:tabs>
              <w:spacing w:before="60" w:after="60" w:line="288" w:lineRule="auto"/>
              <w:jc w:val="center"/>
            </w:pPr>
            <w:r>
              <w:rPr>
                <w:color w:val="000000"/>
                <w:sz w:val="19"/>
                <w:szCs w:val="19"/>
              </w:rPr>
              <w:t>500</w:t>
            </w:r>
          </w:p>
        </w:tc>
        <w:tc>
          <w:tcPr>
            <w:tcW w:w="819" w:type="dxa"/>
            <w:tcBorders>
              <w:top w:val="single" w:color="000000" w:sz="4" w:space="0"/>
              <w:left w:val="single" w:color="000000" w:sz="4" w:space="0"/>
              <w:bottom w:val="single" w:color="000000" w:sz="4" w:space="0"/>
              <w:right w:val="single" w:color="000000" w:sz="4" w:space="0"/>
            </w:tcBorders>
            <w:vAlign w:val="center"/>
          </w:tcPr>
          <w:p w14:paraId="6F912E5A">
            <w:pPr>
              <w:pStyle w:val="547"/>
              <w:tabs>
                <w:tab w:val="left" w:pos="567"/>
                <w:tab w:val="left" w:pos="1843"/>
              </w:tabs>
              <w:spacing w:before="60" w:after="60" w:line="288" w:lineRule="auto"/>
              <w:jc w:val="center"/>
            </w:pPr>
            <w:r>
              <w:rPr>
                <w:color w:val="000000"/>
                <w:sz w:val="19"/>
                <w:szCs w:val="19"/>
              </w:rPr>
              <w:t>120</w:t>
            </w:r>
          </w:p>
        </w:tc>
      </w:tr>
      <w:tr w14:paraId="476B32C7">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7ACAC313">
            <w:pPr>
              <w:pStyle w:val="547"/>
              <w:tabs>
                <w:tab w:val="left" w:pos="567"/>
                <w:tab w:val="left" w:pos="1843"/>
              </w:tabs>
              <w:spacing w:before="60" w:after="60" w:line="288" w:lineRule="auto"/>
              <w:jc w:val="center"/>
            </w:pPr>
            <w:r>
              <w:rPr>
                <w:color w:val="000000"/>
                <w:sz w:val="19"/>
                <w:szCs w:val="19"/>
              </w:rPr>
              <w:t>119</w:t>
            </w:r>
          </w:p>
        </w:tc>
        <w:tc>
          <w:tcPr>
            <w:tcW w:w="2550" w:type="dxa"/>
            <w:tcBorders>
              <w:top w:val="single" w:color="000000" w:sz="4" w:space="0"/>
              <w:left w:val="single" w:color="000000" w:sz="4" w:space="0"/>
              <w:bottom w:val="single" w:color="000000" w:sz="4" w:space="0"/>
              <w:right w:val="single" w:color="000000" w:sz="4" w:space="0"/>
            </w:tcBorders>
            <w:vAlign w:val="center"/>
          </w:tcPr>
          <w:p w14:paraId="4FAABAAB">
            <w:pPr>
              <w:pStyle w:val="547"/>
              <w:tabs>
                <w:tab w:val="left" w:pos="567"/>
                <w:tab w:val="left" w:pos="1843"/>
              </w:tabs>
              <w:spacing w:before="60" w:after="60" w:line="288" w:lineRule="auto"/>
              <w:jc w:val="left"/>
            </w:pPr>
            <w:r>
              <w:rPr>
                <w:sz w:val="19"/>
                <w:szCs w:val="19"/>
              </w:rPr>
              <w:t>GLICLAZIDA MR 30MG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63C81B3E">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0ECA13A9">
            <w:pPr>
              <w:pStyle w:val="547"/>
              <w:tabs>
                <w:tab w:val="left" w:pos="567"/>
                <w:tab w:val="left" w:pos="1843"/>
              </w:tabs>
              <w:spacing w:before="60" w:after="60" w:line="288" w:lineRule="auto"/>
              <w:jc w:val="center"/>
            </w:pPr>
            <w:r>
              <w:rPr>
                <w:color w:val="000000"/>
                <w:sz w:val="19"/>
                <w:szCs w:val="19"/>
              </w:rPr>
              <w:t>3.500.000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7960F0B7">
            <w:pPr>
              <w:pStyle w:val="547"/>
              <w:tabs>
                <w:tab w:val="left" w:pos="567"/>
                <w:tab w:val="left" w:pos="1843"/>
              </w:tabs>
              <w:spacing w:before="60" w:after="60" w:line="288" w:lineRule="auto"/>
              <w:jc w:val="center"/>
            </w:pPr>
            <w:r>
              <w:rPr>
                <w:sz w:val="19"/>
                <w:szCs w:val="19"/>
              </w:rPr>
              <w:t>1.160.000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16FF90C6">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6561ABCF">
            <w:pPr>
              <w:pStyle w:val="547"/>
              <w:tabs>
                <w:tab w:val="left" w:pos="567"/>
                <w:tab w:val="left" w:pos="1843"/>
              </w:tabs>
              <w:spacing w:before="60" w:after="60" w:line="288" w:lineRule="auto"/>
              <w:jc w:val="center"/>
            </w:pPr>
            <w:r>
              <w:rPr>
                <w:color w:val="000000"/>
                <w:sz w:val="19"/>
                <w:szCs w:val="19"/>
              </w:rPr>
              <w:t>1.160.000</w:t>
            </w:r>
          </w:p>
        </w:tc>
        <w:tc>
          <w:tcPr>
            <w:tcW w:w="819" w:type="dxa"/>
            <w:tcBorders>
              <w:top w:val="single" w:color="000000" w:sz="4" w:space="0"/>
              <w:left w:val="single" w:color="000000" w:sz="4" w:space="0"/>
              <w:bottom w:val="single" w:color="000000" w:sz="4" w:space="0"/>
              <w:right w:val="single" w:color="000000" w:sz="4" w:space="0"/>
            </w:tcBorders>
            <w:vAlign w:val="center"/>
          </w:tcPr>
          <w:p w14:paraId="6F0900A8">
            <w:pPr>
              <w:pStyle w:val="547"/>
              <w:tabs>
                <w:tab w:val="left" w:pos="567"/>
                <w:tab w:val="left" w:pos="1843"/>
              </w:tabs>
              <w:spacing w:before="60" w:after="60" w:line="288" w:lineRule="auto"/>
              <w:jc w:val="center"/>
            </w:pPr>
            <w:r>
              <w:rPr>
                <w:color w:val="000000"/>
                <w:sz w:val="19"/>
                <w:szCs w:val="19"/>
              </w:rPr>
              <w:t>290.000</w:t>
            </w:r>
          </w:p>
        </w:tc>
      </w:tr>
      <w:tr w14:paraId="6E0ABAB0">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7687DEF8">
            <w:pPr>
              <w:pStyle w:val="547"/>
              <w:tabs>
                <w:tab w:val="left" w:pos="567"/>
                <w:tab w:val="left" w:pos="1843"/>
              </w:tabs>
              <w:spacing w:before="60" w:after="60" w:line="288" w:lineRule="auto"/>
              <w:jc w:val="center"/>
            </w:pPr>
            <w:r>
              <w:rPr>
                <w:color w:val="000000"/>
                <w:sz w:val="19"/>
                <w:szCs w:val="19"/>
              </w:rPr>
              <w:t>120</w:t>
            </w:r>
          </w:p>
        </w:tc>
        <w:tc>
          <w:tcPr>
            <w:tcW w:w="2550" w:type="dxa"/>
            <w:tcBorders>
              <w:top w:val="single" w:color="000000" w:sz="4" w:space="0"/>
              <w:left w:val="single" w:color="000000" w:sz="4" w:space="0"/>
              <w:bottom w:val="single" w:color="000000" w:sz="4" w:space="0"/>
              <w:right w:val="single" w:color="000000" w:sz="4" w:space="0"/>
            </w:tcBorders>
            <w:vAlign w:val="center"/>
          </w:tcPr>
          <w:p w14:paraId="5581D8C3">
            <w:pPr>
              <w:pStyle w:val="547"/>
              <w:tabs>
                <w:tab w:val="left" w:pos="567"/>
                <w:tab w:val="left" w:pos="1843"/>
              </w:tabs>
              <w:spacing w:before="60" w:after="60" w:line="288" w:lineRule="auto"/>
              <w:jc w:val="left"/>
            </w:pPr>
            <w:r>
              <w:rPr>
                <w:sz w:val="19"/>
                <w:szCs w:val="19"/>
              </w:rPr>
              <w:t>GLICOSE 25%/ 10ML 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716596AA">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6151F230">
            <w:pPr>
              <w:pStyle w:val="547"/>
              <w:tabs>
                <w:tab w:val="left" w:pos="567"/>
                <w:tab w:val="left" w:pos="1843"/>
              </w:tabs>
              <w:spacing w:before="60" w:after="60" w:line="288" w:lineRule="auto"/>
              <w:jc w:val="center"/>
            </w:pPr>
            <w:r>
              <w:rPr>
                <w:color w:val="000000"/>
                <w:sz w:val="19"/>
                <w:szCs w:val="19"/>
              </w:rPr>
              <w:t>1.600</w:t>
            </w:r>
          </w:p>
        </w:tc>
        <w:tc>
          <w:tcPr>
            <w:tcW w:w="994" w:type="dxa"/>
            <w:tcBorders>
              <w:top w:val="single" w:color="000000" w:sz="4" w:space="0"/>
              <w:left w:val="single" w:color="000000" w:sz="4" w:space="0"/>
              <w:bottom w:val="single" w:color="000000" w:sz="4" w:space="0"/>
              <w:right w:val="single" w:color="000000" w:sz="4" w:space="0"/>
            </w:tcBorders>
            <w:vAlign w:val="center"/>
          </w:tcPr>
          <w:p w14:paraId="1FC51426">
            <w:pPr>
              <w:pStyle w:val="547"/>
              <w:tabs>
                <w:tab w:val="left" w:pos="567"/>
                <w:tab w:val="left" w:pos="1843"/>
              </w:tabs>
              <w:spacing w:before="60" w:after="60" w:line="288" w:lineRule="auto"/>
              <w:jc w:val="center"/>
            </w:pPr>
            <w:r>
              <w:rPr>
                <w:sz w:val="19"/>
                <w:szCs w:val="19"/>
              </w:rPr>
              <w:t>530</w:t>
            </w:r>
          </w:p>
        </w:tc>
        <w:tc>
          <w:tcPr>
            <w:tcW w:w="1417" w:type="dxa"/>
            <w:tcBorders>
              <w:top w:val="single" w:color="000000" w:sz="4" w:space="0"/>
              <w:left w:val="single" w:color="000000" w:sz="4" w:space="0"/>
              <w:bottom w:val="single" w:color="000000" w:sz="4" w:space="0"/>
              <w:right w:val="single" w:color="000000" w:sz="4" w:space="0"/>
            </w:tcBorders>
            <w:vAlign w:val="center"/>
          </w:tcPr>
          <w:p w14:paraId="66A2C12E">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0CD9F794">
            <w:pPr>
              <w:pStyle w:val="547"/>
              <w:tabs>
                <w:tab w:val="left" w:pos="567"/>
                <w:tab w:val="left" w:pos="1843"/>
              </w:tabs>
              <w:spacing w:before="60" w:after="60" w:line="288" w:lineRule="auto"/>
              <w:jc w:val="center"/>
            </w:pPr>
            <w:r>
              <w:rPr>
                <w:color w:val="000000"/>
                <w:sz w:val="19"/>
                <w:szCs w:val="19"/>
              </w:rPr>
              <w:t>530</w:t>
            </w:r>
          </w:p>
        </w:tc>
        <w:tc>
          <w:tcPr>
            <w:tcW w:w="819" w:type="dxa"/>
            <w:tcBorders>
              <w:top w:val="single" w:color="000000" w:sz="4" w:space="0"/>
              <w:left w:val="single" w:color="000000" w:sz="4" w:space="0"/>
              <w:bottom w:val="single" w:color="000000" w:sz="4" w:space="0"/>
              <w:right w:val="single" w:color="000000" w:sz="4" w:space="0"/>
            </w:tcBorders>
            <w:vAlign w:val="center"/>
          </w:tcPr>
          <w:p w14:paraId="20FB9187">
            <w:pPr>
              <w:pStyle w:val="547"/>
              <w:tabs>
                <w:tab w:val="left" w:pos="567"/>
                <w:tab w:val="left" w:pos="1843"/>
              </w:tabs>
              <w:spacing w:before="60" w:after="60" w:line="288" w:lineRule="auto"/>
              <w:jc w:val="center"/>
            </w:pPr>
            <w:r>
              <w:rPr>
                <w:color w:val="000000"/>
                <w:sz w:val="19"/>
                <w:szCs w:val="19"/>
              </w:rPr>
              <w:t>130</w:t>
            </w:r>
          </w:p>
        </w:tc>
      </w:tr>
      <w:tr w14:paraId="0065DC3D">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2CA8D931">
            <w:pPr>
              <w:pStyle w:val="547"/>
              <w:tabs>
                <w:tab w:val="left" w:pos="567"/>
                <w:tab w:val="left" w:pos="1843"/>
              </w:tabs>
              <w:spacing w:before="60" w:after="60" w:line="288" w:lineRule="auto"/>
              <w:jc w:val="center"/>
            </w:pPr>
            <w:r>
              <w:rPr>
                <w:color w:val="000000"/>
                <w:sz w:val="19"/>
                <w:szCs w:val="19"/>
              </w:rPr>
              <w:t>121</w:t>
            </w:r>
          </w:p>
        </w:tc>
        <w:tc>
          <w:tcPr>
            <w:tcW w:w="2550" w:type="dxa"/>
            <w:tcBorders>
              <w:top w:val="single" w:color="000000" w:sz="4" w:space="0"/>
              <w:left w:val="single" w:color="000000" w:sz="4" w:space="0"/>
              <w:bottom w:val="single" w:color="000000" w:sz="4" w:space="0"/>
              <w:right w:val="single" w:color="000000" w:sz="4" w:space="0"/>
            </w:tcBorders>
            <w:vAlign w:val="center"/>
          </w:tcPr>
          <w:p w14:paraId="64A0EBF7">
            <w:pPr>
              <w:pStyle w:val="547"/>
              <w:tabs>
                <w:tab w:val="left" w:pos="567"/>
                <w:tab w:val="left" w:pos="1843"/>
              </w:tabs>
              <w:spacing w:before="60" w:after="60" w:line="288" w:lineRule="auto"/>
              <w:jc w:val="left"/>
            </w:pPr>
            <w:r>
              <w:rPr>
                <w:sz w:val="19"/>
                <w:szCs w:val="19"/>
              </w:rPr>
              <w:t>GLICOSE 50%/ 10ML 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0C89414B">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089A9691">
            <w:pPr>
              <w:pStyle w:val="547"/>
              <w:tabs>
                <w:tab w:val="left" w:pos="567"/>
                <w:tab w:val="left" w:pos="1843"/>
              </w:tabs>
              <w:spacing w:before="60" w:after="60" w:line="288" w:lineRule="auto"/>
              <w:jc w:val="center"/>
            </w:pPr>
            <w:r>
              <w:rPr>
                <w:color w:val="000000"/>
                <w:sz w:val="19"/>
                <w:szCs w:val="19"/>
              </w:rPr>
              <w:t>3.400</w:t>
            </w:r>
          </w:p>
        </w:tc>
        <w:tc>
          <w:tcPr>
            <w:tcW w:w="994" w:type="dxa"/>
            <w:tcBorders>
              <w:top w:val="single" w:color="000000" w:sz="4" w:space="0"/>
              <w:left w:val="single" w:color="000000" w:sz="4" w:space="0"/>
              <w:bottom w:val="single" w:color="000000" w:sz="4" w:space="0"/>
              <w:right w:val="single" w:color="000000" w:sz="4" w:space="0"/>
            </w:tcBorders>
            <w:vAlign w:val="center"/>
          </w:tcPr>
          <w:p w14:paraId="2D8EF49F">
            <w:pPr>
              <w:pStyle w:val="547"/>
              <w:tabs>
                <w:tab w:val="left" w:pos="567"/>
                <w:tab w:val="left" w:pos="1843"/>
              </w:tabs>
              <w:spacing w:before="60" w:after="60" w:line="288" w:lineRule="auto"/>
              <w:jc w:val="center"/>
            </w:pPr>
            <w:r>
              <w:rPr>
                <w:sz w:val="19"/>
                <w:szCs w:val="19"/>
              </w:rPr>
              <w:t>1.100</w:t>
            </w:r>
          </w:p>
        </w:tc>
        <w:tc>
          <w:tcPr>
            <w:tcW w:w="1417" w:type="dxa"/>
            <w:tcBorders>
              <w:top w:val="single" w:color="000000" w:sz="4" w:space="0"/>
              <w:left w:val="single" w:color="000000" w:sz="4" w:space="0"/>
              <w:bottom w:val="single" w:color="000000" w:sz="4" w:space="0"/>
              <w:right w:val="single" w:color="000000" w:sz="4" w:space="0"/>
            </w:tcBorders>
            <w:vAlign w:val="center"/>
          </w:tcPr>
          <w:p w14:paraId="604B3739">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40928024">
            <w:pPr>
              <w:pStyle w:val="547"/>
              <w:tabs>
                <w:tab w:val="left" w:pos="567"/>
                <w:tab w:val="left" w:pos="1843"/>
              </w:tabs>
              <w:spacing w:before="60" w:after="60" w:line="288" w:lineRule="auto"/>
              <w:jc w:val="center"/>
            </w:pPr>
            <w:r>
              <w:rPr>
                <w:color w:val="000000"/>
                <w:sz w:val="19"/>
                <w:szCs w:val="19"/>
              </w:rPr>
              <w:t>1.100</w:t>
            </w:r>
          </w:p>
        </w:tc>
        <w:tc>
          <w:tcPr>
            <w:tcW w:w="819" w:type="dxa"/>
            <w:tcBorders>
              <w:top w:val="single" w:color="000000" w:sz="4" w:space="0"/>
              <w:left w:val="single" w:color="000000" w:sz="4" w:space="0"/>
              <w:bottom w:val="single" w:color="000000" w:sz="4" w:space="0"/>
              <w:right w:val="single" w:color="000000" w:sz="4" w:space="0"/>
            </w:tcBorders>
            <w:vAlign w:val="center"/>
          </w:tcPr>
          <w:p w14:paraId="4F4AB746">
            <w:pPr>
              <w:pStyle w:val="547"/>
              <w:tabs>
                <w:tab w:val="left" w:pos="567"/>
                <w:tab w:val="left" w:pos="1843"/>
              </w:tabs>
              <w:spacing w:before="60" w:after="60" w:line="288" w:lineRule="auto"/>
              <w:jc w:val="center"/>
            </w:pPr>
            <w:r>
              <w:rPr>
                <w:color w:val="000000"/>
                <w:sz w:val="19"/>
                <w:szCs w:val="19"/>
              </w:rPr>
              <w:t>280</w:t>
            </w:r>
          </w:p>
        </w:tc>
      </w:tr>
      <w:tr w14:paraId="5F275140">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5EBEC189">
            <w:pPr>
              <w:pStyle w:val="547"/>
              <w:tabs>
                <w:tab w:val="left" w:pos="567"/>
                <w:tab w:val="left" w:pos="1843"/>
              </w:tabs>
              <w:spacing w:before="60" w:after="60" w:line="288" w:lineRule="auto"/>
              <w:jc w:val="center"/>
            </w:pPr>
            <w:r>
              <w:rPr>
                <w:color w:val="000000"/>
                <w:sz w:val="19"/>
                <w:szCs w:val="19"/>
              </w:rPr>
              <w:t>122</w:t>
            </w:r>
          </w:p>
        </w:tc>
        <w:tc>
          <w:tcPr>
            <w:tcW w:w="2550" w:type="dxa"/>
            <w:tcBorders>
              <w:top w:val="single" w:color="000000" w:sz="4" w:space="0"/>
              <w:left w:val="single" w:color="000000" w:sz="4" w:space="0"/>
              <w:bottom w:val="single" w:color="000000" w:sz="4" w:space="0"/>
              <w:right w:val="single" w:color="000000" w:sz="4" w:space="0"/>
            </w:tcBorders>
            <w:vAlign w:val="center"/>
          </w:tcPr>
          <w:p w14:paraId="57139982">
            <w:pPr>
              <w:pStyle w:val="547"/>
              <w:tabs>
                <w:tab w:val="left" w:pos="567"/>
                <w:tab w:val="left" w:pos="1843"/>
              </w:tabs>
              <w:spacing w:before="60" w:after="60" w:line="288" w:lineRule="auto"/>
              <w:jc w:val="left"/>
            </w:pPr>
            <w:r>
              <w:rPr>
                <w:sz w:val="19"/>
                <w:szCs w:val="19"/>
              </w:rPr>
              <w:t>GLUCONATO DE CÁLCIO 10% INJETÁVEL – AMPOLA 10ML</w:t>
            </w:r>
          </w:p>
        </w:tc>
        <w:tc>
          <w:tcPr>
            <w:tcW w:w="567" w:type="dxa"/>
            <w:tcBorders>
              <w:top w:val="single" w:color="000000" w:sz="4" w:space="0"/>
              <w:left w:val="single" w:color="000000" w:sz="4" w:space="0"/>
              <w:bottom w:val="single" w:color="000000" w:sz="4" w:space="0"/>
              <w:right w:val="single" w:color="000000" w:sz="4" w:space="0"/>
            </w:tcBorders>
            <w:vAlign w:val="center"/>
          </w:tcPr>
          <w:p w14:paraId="25F4F84E">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41E68747">
            <w:pPr>
              <w:pStyle w:val="547"/>
              <w:tabs>
                <w:tab w:val="left" w:pos="567"/>
                <w:tab w:val="left" w:pos="1843"/>
              </w:tabs>
              <w:spacing w:before="60" w:after="60" w:line="288" w:lineRule="auto"/>
              <w:jc w:val="center"/>
            </w:pPr>
            <w:r>
              <w:rPr>
                <w:color w:val="000000"/>
                <w:sz w:val="19"/>
                <w:szCs w:val="19"/>
              </w:rPr>
              <w:t>350</w:t>
            </w:r>
          </w:p>
        </w:tc>
        <w:tc>
          <w:tcPr>
            <w:tcW w:w="994" w:type="dxa"/>
            <w:tcBorders>
              <w:top w:val="single" w:color="000000" w:sz="4" w:space="0"/>
              <w:left w:val="single" w:color="000000" w:sz="4" w:space="0"/>
              <w:bottom w:val="single" w:color="000000" w:sz="4" w:space="0"/>
              <w:right w:val="single" w:color="000000" w:sz="4" w:space="0"/>
            </w:tcBorders>
            <w:vAlign w:val="center"/>
          </w:tcPr>
          <w:p w14:paraId="43E07873">
            <w:pPr>
              <w:pStyle w:val="547"/>
              <w:tabs>
                <w:tab w:val="left" w:pos="567"/>
                <w:tab w:val="left" w:pos="1843"/>
              </w:tabs>
              <w:spacing w:before="60" w:after="60" w:line="288" w:lineRule="auto"/>
              <w:jc w:val="center"/>
            </w:pPr>
            <w:r>
              <w:rPr>
                <w:sz w:val="19"/>
                <w:szCs w:val="19"/>
              </w:rPr>
              <w:t>80</w:t>
            </w:r>
          </w:p>
        </w:tc>
        <w:tc>
          <w:tcPr>
            <w:tcW w:w="1417" w:type="dxa"/>
            <w:tcBorders>
              <w:top w:val="single" w:color="000000" w:sz="4" w:space="0"/>
              <w:left w:val="single" w:color="000000" w:sz="4" w:space="0"/>
              <w:bottom w:val="single" w:color="000000" w:sz="4" w:space="0"/>
              <w:right w:val="single" w:color="000000" w:sz="4" w:space="0"/>
            </w:tcBorders>
            <w:vAlign w:val="center"/>
          </w:tcPr>
          <w:p w14:paraId="15799C76">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757415AF">
            <w:pPr>
              <w:pStyle w:val="547"/>
              <w:tabs>
                <w:tab w:val="left" w:pos="567"/>
                <w:tab w:val="left" w:pos="1843"/>
              </w:tabs>
              <w:spacing w:before="60" w:after="60" w:line="288" w:lineRule="auto"/>
              <w:jc w:val="center"/>
            </w:pPr>
            <w:r>
              <w:rPr>
                <w:color w:val="000000"/>
                <w:sz w:val="19"/>
                <w:szCs w:val="19"/>
              </w:rPr>
              <w:t>80</w:t>
            </w:r>
          </w:p>
        </w:tc>
        <w:tc>
          <w:tcPr>
            <w:tcW w:w="819" w:type="dxa"/>
            <w:tcBorders>
              <w:top w:val="single" w:color="000000" w:sz="4" w:space="0"/>
              <w:left w:val="single" w:color="000000" w:sz="4" w:space="0"/>
              <w:bottom w:val="single" w:color="000000" w:sz="4" w:space="0"/>
              <w:right w:val="single" w:color="000000" w:sz="4" w:space="0"/>
            </w:tcBorders>
            <w:vAlign w:val="center"/>
          </w:tcPr>
          <w:p w14:paraId="0170CAF9">
            <w:pPr>
              <w:pStyle w:val="547"/>
              <w:tabs>
                <w:tab w:val="left" w:pos="567"/>
                <w:tab w:val="left" w:pos="1843"/>
              </w:tabs>
              <w:spacing w:before="60" w:after="60" w:line="288" w:lineRule="auto"/>
              <w:jc w:val="center"/>
            </w:pPr>
            <w:r>
              <w:rPr>
                <w:color w:val="000000"/>
                <w:sz w:val="19"/>
                <w:szCs w:val="19"/>
              </w:rPr>
              <w:t>20</w:t>
            </w:r>
          </w:p>
        </w:tc>
      </w:tr>
      <w:tr w14:paraId="1A6E24AD">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0264F732">
            <w:pPr>
              <w:pStyle w:val="547"/>
              <w:tabs>
                <w:tab w:val="left" w:pos="567"/>
                <w:tab w:val="left" w:pos="1843"/>
              </w:tabs>
              <w:spacing w:before="60" w:after="60" w:line="288" w:lineRule="auto"/>
              <w:jc w:val="center"/>
            </w:pPr>
            <w:r>
              <w:rPr>
                <w:color w:val="000000"/>
                <w:sz w:val="19"/>
                <w:szCs w:val="19"/>
              </w:rPr>
              <w:t>123</w:t>
            </w:r>
          </w:p>
        </w:tc>
        <w:tc>
          <w:tcPr>
            <w:tcW w:w="2550" w:type="dxa"/>
            <w:tcBorders>
              <w:top w:val="single" w:color="000000" w:sz="4" w:space="0"/>
              <w:left w:val="single" w:color="000000" w:sz="4" w:space="0"/>
              <w:bottom w:val="single" w:color="000000" w:sz="4" w:space="0"/>
              <w:right w:val="single" w:color="000000" w:sz="4" w:space="0"/>
            </w:tcBorders>
            <w:vAlign w:val="center"/>
          </w:tcPr>
          <w:p w14:paraId="766BEA2A">
            <w:pPr>
              <w:pStyle w:val="547"/>
              <w:tabs>
                <w:tab w:val="left" w:pos="567"/>
                <w:tab w:val="left" w:pos="1843"/>
              </w:tabs>
              <w:spacing w:before="60" w:after="60" w:line="288" w:lineRule="auto"/>
              <w:jc w:val="left"/>
            </w:pPr>
            <w:r>
              <w:rPr>
                <w:sz w:val="19"/>
                <w:szCs w:val="19"/>
              </w:rPr>
              <w:t>HALOPERIDOL 1MG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25034586">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098EDE41">
            <w:pPr>
              <w:pStyle w:val="547"/>
              <w:tabs>
                <w:tab w:val="left" w:pos="567"/>
                <w:tab w:val="left" w:pos="1843"/>
              </w:tabs>
              <w:spacing w:before="60" w:after="60" w:line="288" w:lineRule="auto"/>
              <w:jc w:val="center"/>
            </w:pPr>
            <w:r>
              <w:rPr>
                <w:color w:val="000000"/>
                <w:sz w:val="19"/>
                <w:szCs w:val="19"/>
              </w:rPr>
              <w:t>65.000</w:t>
            </w:r>
          </w:p>
        </w:tc>
        <w:tc>
          <w:tcPr>
            <w:tcW w:w="994" w:type="dxa"/>
            <w:tcBorders>
              <w:top w:val="single" w:color="000000" w:sz="4" w:space="0"/>
              <w:left w:val="single" w:color="000000" w:sz="4" w:space="0"/>
              <w:bottom w:val="single" w:color="000000" w:sz="4" w:space="0"/>
              <w:right w:val="single" w:color="000000" w:sz="4" w:space="0"/>
            </w:tcBorders>
            <w:vAlign w:val="center"/>
          </w:tcPr>
          <w:p w14:paraId="48F11C69">
            <w:pPr>
              <w:pStyle w:val="547"/>
              <w:tabs>
                <w:tab w:val="left" w:pos="567"/>
                <w:tab w:val="left" w:pos="1843"/>
              </w:tabs>
              <w:spacing w:before="60" w:after="60" w:line="288" w:lineRule="auto"/>
              <w:jc w:val="center"/>
            </w:pPr>
            <w:r>
              <w:rPr>
                <w:sz w:val="19"/>
                <w:szCs w:val="19"/>
              </w:rPr>
              <w:t>16.600</w:t>
            </w:r>
          </w:p>
        </w:tc>
        <w:tc>
          <w:tcPr>
            <w:tcW w:w="1417" w:type="dxa"/>
            <w:tcBorders>
              <w:top w:val="single" w:color="000000" w:sz="4" w:space="0"/>
              <w:left w:val="single" w:color="000000" w:sz="4" w:space="0"/>
              <w:bottom w:val="single" w:color="000000" w:sz="4" w:space="0"/>
              <w:right w:val="single" w:color="000000" w:sz="4" w:space="0"/>
            </w:tcBorders>
            <w:vAlign w:val="center"/>
          </w:tcPr>
          <w:p w14:paraId="64DBB5D8">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5BDC072B">
            <w:pPr>
              <w:pStyle w:val="547"/>
              <w:tabs>
                <w:tab w:val="left" w:pos="567"/>
                <w:tab w:val="left" w:pos="1843"/>
              </w:tabs>
              <w:spacing w:before="60" w:after="60" w:line="288" w:lineRule="auto"/>
              <w:jc w:val="center"/>
            </w:pPr>
            <w:r>
              <w:rPr>
                <w:color w:val="000000"/>
                <w:sz w:val="19"/>
                <w:szCs w:val="19"/>
              </w:rPr>
              <w:t>16.600</w:t>
            </w:r>
          </w:p>
        </w:tc>
        <w:tc>
          <w:tcPr>
            <w:tcW w:w="819" w:type="dxa"/>
            <w:tcBorders>
              <w:top w:val="single" w:color="000000" w:sz="4" w:space="0"/>
              <w:left w:val="single" w:color="000000" w:sz="4" w:space="0"/>
              <w:bottom w:val="single" w:color="000000" w:sz="4" w:space="0"/>
              <w:right w:val="single" w:color="000000" w:sz="4" w:space="0"/>
            </w:tcBorders>
            <w:vAlign w:val="center"/>
          </w:tcPr>
          <w:p w14:paraId="230BE573">
            <w:pPr>
              <w:pStyle w:val="547"/>
              <w:tabs>
                <w:tab w:val="left" w:pos="567"/>
                <w:tab w:val="left" w:pos="1843"/>
              </w:tabs>
              <w:spacing w:before="60" w:after="60" w:line="288" w:lineRule="auto"/>
              <w:jc w:val="center"/>
            </w:pPr>
            <w:r>
              <w:rPr>
                <w:color w:val="000000"/>
                <w:sz w:val="19"/>
                <w:szCs w:val="19"/>
              </w:rPr>
              <w:t>4.100</w:t>
            </w:r>
          </w:p>
        </w:tc>
      </w:tr>
      <w:tr w14:paraId="493DCC77">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0E81C7A9">
            <w:pPr>
              <w:pStyle w:val="547"/>
              <w:tabs>
                <w:tab w:val="left" w:pos="567"/>
                <w:tab w:val="left" w:pos="1843"/>
              </w:tabs>
              <w:spacing w:before="60" w:after="60" w:line="288" w:lineRule="auto"/>
              <w:jc w:val="center"/>
            </w:pPr>
            <w:r>
              <w:rPr>
                <w:color w:val="000000"/>
                <w:sz w:val="19"/>
                <w:szCs w:val="19"/>
              </w:rPr>
              <w:t>124</w:t>
            </w:r>
          </w:p>
        </w:tc>
        <w:tc>
          <w:tcPr>
            <w:tcW w:w="2550" w:type="dxa"/>
            <w:tcBorders>
              <w:top w:val="single" w:color="000000" w:sz="4" w:space="0"/>
              <w:left w:val="single" w:color="000000" w:sz="4" w:space="0"/>
              <w:bottom w:val="single" w:color="000000" w:sz="4" w:space="0"/>
              <w:right w:val="single" w:color="000000" w:sz="4" w:space="0"/>
            </w:tcBorders>
            <w:vAlign w:val="center"/>
          </w:tcPr>
          <w:p w14:paraId="23D54476">
            <w:pPr>
              <w:pStyle w:val="547"/>
              <w:tabs>
                <w:tab w:val="left" w:pos="567"/>
                <w:tab w:val="left" w:pos="1843"/>
              </w:tabs>
              <w:spacing w:before="60" w:after="60" w:line="288" w:lineRule="auto"/>
              <w:jc w:val="left"/>
            </w:pPr>
            <w:r>
              <w:rPr>
                <w:sz w:val="19"/>
                <w:szCs w:val="19"/>
              </w:rPr>
              <w:t>HALOPERIDOL 2MG/ 1ML GOTAS – FRASCO 20ML</w:t>
            </w:r>
          </w:p>
        </w:tc>
        <w:tc>
          <w:tcPr>
            <w:tcW w:w="567" w:type="dxa"/>
            <w:tcBorders>
              <w:top w:val="single" w:color="000000" w:sz="4" w:space="0"/>
              <w:left w:val="single" w:color="000000" w:sz="4" w:space="0"/>
              <w:bottom w:val="single" w:color="000000" w:sz="4" w:space="0"/>
              <w:right w:val="single" w:color="000000" w:sz="4" w:space="0"/>
            </w:tcBorders>
            <w:vAlign w:val="center"/>
          </w:tcPr>
          <w:p w14:paraId="47B020D5">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4AE86D89">
            <w:pPr>
              <w:pStyle w:val="547"/>
              <w:tabs>
                <w:tab w:val="left" w:pos="567"/>
                <w:tab w:val="left" w:pos="1843"/>
              </w:tabs>
              <w:spacing w:before="60" w:after="60" w:line="288" w:lineRule="auto"/>
              <w:jc w:val="center"/>
            </w:pPr>
            <w:r>
              <w:rPr>
                <w:color w:val="000000"/>
                <w:sz w:val="19"/>
                <w:szCs w:val="19"/>
              </w:rPr>
              <w:t>2.000</w:t>
            </w:r>
          </w:p>
        </w:tc>
        <w:tc>
          <w:tcPr>
            <w:tcW w:w="994" w:type="dxa"/>
            <w:tcBorders>
              <w:top w:val="single" w:color="000000" w:sz="4" w:space="0"/>
              <w:left w:val="single" w:color="000000" w:sz="4" w:space="0"/>
              <w:bottom w:val="single" w:color="000000" w:sz="4" w:space="0"/>
              <w:right w:val="single" w:color="000000" w:sz="4" w:space="0"/>
            </w:tcBorders>
            <w:vAlign w:val="center"/>
          </w:tcPr>
          <w:p w14:paraId="51BEF8A9">
            <w:pPr>
              <w:pStyle w:val="547"/>
              <w:tabs>
                <w:tab w:val="left" w:pos="567"/>
                <w:tab w:val="left" w:pos="1843"/>
              </w:tabs>
              <w:spacing w:before="60" w:after="60" w:line="288" w:lineRule="auto"/>
              <w:jc w:val="center"/>
            </w:pPr>
            <w:r>
              <w:rPr>
                <w:sz w:val="19"/>
                <w:szCs w:val="19"/>
              </w:rPr>
              <w:t>660</w:t>
            </w:r>
          </w:p>
        </w:tc>
        <w:tc>
          <w:tcPr>
            <w:tcW w:w="1417" w:type="dxa"/>
            <w:tcBorders>
              <w:top w:val="single" w:color="000000" w:sz="4" w:space="0"/>
              <w:left w:val="single" w:color="000000" w:sz="4" w:space="0"/>
              <w:bottom w:val="single" w:color="000000" w:sz="4" w:space="0"/>
              <w:right w:val="single" w:color="000000" w:sz="4" w:space="0"/>
            </w:tcBorders>
            <w:vAlign w:val="center"/>
          </w:tcPr>
          <w:p w14:paraId="265647B5">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5709BC33">
            <w:pPr>
              <w:pStyle w:val="547"/>
              <w:tabs>
                <w:tab w:val="left" w:pos="567"/>
                <w:tab w:val="left" w:pos="1843"/>
              </w:tabs>
              <w:spacing w:before="60" w:after="60" w:line="288" w:lineRule="auto"/>
              <w:jc w:val="center"/>
            </w:pPr>
            <w:r>
              <w:rPr>
                <w:color w:val="000000"/>
                <w:sz w:val="19"/>
                <w:szCs w:val="19"/>
              </w:rPr>
              <w:t>660</w:t>
            </w:r>
          </w:p>
        </w:tc>
        <w:tc>
          <w:tcPr>
            <w:tcW w:w="819" w:type="dxa"/>
            <w:tcBorders>
              <w:top w:val="single" w:color="000000" w:sz="4" w:space="0"/>
              <w:left w:val="single" w:color="000000" w:sz="4" w:space="0"/>
              <w:bottom w:val="single" w:color="000000" w:sz="4" w:space="0"/>
              <w:right w:val="single" w:color="000000" w:sz="4" w:space="0"/>
            </w:tcBorders>
            <w:vAlign w:val="center"/>
          </w:tcPr>
          <w:p w14:paraId="2B85DB60">
            <w:pPr>
              <w:pStyle w:val="547"/>
              <w:tabs>
                <w:tab w:val="left" w:pos="567"/>
                <w:tab w:val="left" w:pos="1843"/>
              </w:tabs>
              <w:spacing w:before="60" w:after="60" w:line="288" w:lineRule="auto"/>
              <w:jc w:val="center"/>
            </w:pPr>
            <w:r>
              <w:rPr>
                <w:color w:val="000000"/>
                <w:sz w:val="19"/>
                <w:szCs w:val="19"/>
              </w:rPr>
              <w:t>160</w:t>
            </w:r>
          </w:p>
        </w:tc>
      </w:tr>
      <w:tr w14:paraId="51F27D49">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62D9BBDB">
            <w:pPr>
              <w:pStyle w:val="547"/>
              <w:tabs>
                <w:tab w:val="left" w:pos="567"/>
                <w:tab w:val="left" w:pos="1843"/>
              </w:tabs>
              <w:spacing w:before="60" w:after="60" w:line="288" w:lineRule="auto"/>
              <w:jc w:val="center"/>
            </w:pPr>
            <w:r>
              <w:rPr>
                <w:color w:val="000000"/>
                <w:sz w:val="19"/>
                <w:szCs w:val="19"/>
              </w:rPr>
              <w:t>125</w:t>
            </w:r>
          </w:p>
        </w:tc>
        <w:tc>
          <w:tcPr>
            <w:tcW w:w="2550" w:type="dxa"/>
            <w:tcBorders>
              <w:top w:val="single" w:color="000000" w:sz="4" w:space="0"/>
              <w:left w:val="single" w:color="000000" w:sz="4" w:space="0"/>
              <w:bottom w:val="single" w:color="000000" w:sz="4" w:space="0"/>
              <w:right w:val="single" w:color="000000" w:sz="4" w:space="0"/>
            </w:tcBorders>
            <w:vAlign w:val="center"/>
          </w:tcPr>
          <w:p w14:paraId="5608BD77">
            <w:pPr>
              <w:pStyle w:val="547"/>
              <w:tabs>
                <w:tab w:val="left" w:pos="567"/>
                <w:tab w:val="left" w:pos="1843"/>
              </w:tabs>
              <w:spacing w:before="60" w:after="60" w:line="288" w:lineRule="auto"/>
              <w:jc w:val="left"/>
            </w:pPr>
            <w:r>
              <w:rPr>
                <w:sz w:val="19"/>
                <w:szCs w:val="19"/>
              </w:rPr>
              <w:t>HALOPERIDOL 5MG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28595034">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0566A9CB">
            <w:pPr>
              <w:pStyle w:val="547"/>
              <w:tabs>
                <w:tab w:val="left" w:pos="567"/>
                <w:tab w:val="left" w:pos="1843"/>
              </w:tabs>
              <w:spacing w:before="60" w:after="60" w:line="288" w:lineRule="auto"/>
              <w:jc w:val="center"/>
            </w:pPr>
            <w:r>
              <w:rPr>
                <w:color w:val="000000"/>
                <w:sz w:val="19"/>
                <w:szCs w:val="19"/>
              </w:rPr>
              <w:t>120.000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4E8C8E7D">
            <w:pPr>
              <w:pStyle w:val="547"/>
              <w:tabs>
                <w:tab w:val="left" w:pos="567"/>
                <w:tab w:val="left" w:pos="1843"/>
              </w:tabs>
              <w:spacing w:before="60" w:after="60" w:line="288" w:lineRule="auto"/>
              <w:jc w:val="center"/>
            </w:pPr>
            <w:r>
              <w:rPr>
                <w:sz w:val="19"/>
                <w:szCs w:val="19"/>
              </w:rPr>
              <w:t>33.300</w:t>
            </w:r>
          </w:p>
        </w:tc>
        <w:tc>
          <w:tcPr>
            <w:tcW w:w="1417" w:type="dxa"/>
            <w:tcBorders>
              <w:top w:val="single" w:color="000000" w:sz="4" w:space="0"/>
              <w:left w:val="single" w:color="000000" w:sz="4" w:space="0"/>
              <w:bottom w:val="single" w:color="000000" w:sz="4" w:space="0"/>
              <w:right w:val="single" w:color="000000" w:sz="4" w:space="0"/>
            </w:tcBorders>
            <w:vAlign w:val="center"/>
          </w:tcPr>
          <w:p w14:paraId="01431EAA">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06FC1DA7">
            <w:pPr>
              <w:pStyle w:val="547"/>
              <w:tabs>
                <w:tab w:val="left" w:pos="567"/>
                <w:tab w:val="left" w:pos="1843"/>
              </w:tabs>
              <w:spacing w:before="60" w:after="60" w:line="288" w:lineRule="auto"/>
              <w:jc w:val="center"/>
            </w:pPr>
            <w:r>
              <w:rPr>
                <w:color w:val="000000"/>
                <w:sz w:val="19"/>
                <w:szCs w:val="19"/>
              </w:rPr>
              <w:t>33.300</w:t>
            </w:r>
          </w:p>
        </w:tc>
        <w:tc>
          <w:tcPr>
            <w:tcW w:w="819" w:type="dxa"/>
            <w:tcBorders>
              <w:top w:val="single" w:color="000000" w:sz="4" w:space="0"/>
              <w:left w:val="single" w:color="000000" w:sz="4" w:space="0"/>
              <w:bottom w:val="single" w:color="000000" w:sz="4" w:space="0"/>
              <w:right w:val="single" w:color="000000" w:sz="4" w:space="0"/>
            </w:tcBorders>
            <w:vAlign w:val="center"/>
          </w:tcPr>
          <w:p w14:paraId="110A447F">
            <w:pPr>
              <w:pStyle w:val="547"/>
              <w:tabs>
                <w:tab w:val="left" w:pos="567"/>
                <w:tab w:val="left" w:pos="1843"/>
              </w:tabs>
              <w:spacing w:before="60" w:after="60" w:line="288" w:lineRule="auto"/>
              <w:jc w:val="center"/>
            </w:pPr>
            <w:r>
              <w:rPr>
                <w:color w:val="000000"/>
                <w:sz w:val="19"/>
                <w:szCs w:val="19"/>
              </w:rPr>
              <w:t>8.300</w:t>
            </w:r>
          </w:p>
        </w:tc>
      </w:tr>
      <w:tr w14:paraId="5348833A">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5EBD441A">
            <w:pPr>
              <w:pStyle w:val="547"/>
              <w:tabs>
                <w:tab w:val="left" w:pos="567"/>
                <w:tab w:val="left" w:pos="1843"/>
              </w:tabs>
              <w:spacing w:before="60" w:after="60" w:line="288" w:lineRule="auto"/>
              <w:jc w:val="center"/>
            </w:pPr>
            <w:r>
              <w:rPr>
                <w:color w:val="000000"/>
                <w:sz w:val="19"/>
                <w:szCs w:val="19"/>
              </w:rPr>
              <w:t>126</w:t>
            </w:r>
          </w:p>
        </w:tc>
        <w:tc>
          <w:tcPr>
            <w:tcW w:w="2550" w:type="dxa"/>
            <w:tcBorders>
              <w:top w:val="single" w:color="000000" w:sz="4" w:space="0"/>
              <w:left w:val="single" w:color="000000" w:sz="4" w:space="0"/>
              <w:bottom w:val="single" w:color="000000" w:sz="4" w:space="0"/>
              <w:right w:val="single" w:color="000000" w:sz="4" w:space="0"/>
            </w:tcBorders>
            <w:vAlign w:val="center"/>
          </w:tcPr>
          <w:p w14:paraId="1DEA953B">
            <w:pPr>
              <w:pStyle w:val="547"/>
              <w:tabs>
                <w:tab w:val="left" w:pos="567"/>
                <w:tab w:val="left" w:pos="1843"/>
              </w:tabs>
              <w:spacing w:before="60" w:after="60" w:line="288" w:lineRule="auto"/>
              <w:jc w:val="left"/>
            </w:pPr>
            <w:r>
              <w:rPr>
                <w:sz w:val="19"/>
                <w:szCs w:val="19"/>
              </w:rPr>
              <w:t>HALOPERIDOL 5MG/ 1ML 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4B6BAE9B">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7D1656A8">
            <w:pPr>
              <w:pStyle w:val="547"/>
              <w:tabs>
                <w:tab w:val="left" w:pos="567"/>
                <w:tab w:val="left" w:pos="1843"/>
              </w:tabs>
              <w:spacing w:before="60" w:after="60" w:line="288" w:lineRule="auto"/>
              <w:jc w:val="center"/>
            </w:pPr>
            <w:r>
              <w:rPr>
                <w:color w:val="000000"/>
                <w:sz w:val="19"/>
                <w:szCs w:val="19"/>
              </w:rPr>
              <w:t>300</w:t>
            </w:r>
          </w:p>
        </w:tc>
        <w:tc>
          <w:tcPr>
            <w:tcW w:w="994" w:type="dxa"/>
            <w:tcBorders>
              <w:top w:val="single" w:color="000000" w:sz="4" w:space="0"/>
              <w:left w:val="single" w:color="000000" w:sz="4" w:space="0"/>
              <w:bottom w:val="single" w:color="000000" w:sz="4" w:space="0"/>
              <w:right w:val="single" w:color="000000" w:sz="4" w:space="0"/>
            </w:tcBorders>
            <w:vAlign w:val="center"/>
          </w:tcPr>
          <w:p w14:paraId="5D076FE1">
            <w:pPr>
              <w:pStyle w:val="547"/>
              <w:tabs>
                <w:tab w:val="left" w:pos="567"/>
                <w:tab w:val="left" w:pos="1843"/>
              </w:tabs>
              <w:spacing w:before="60" w:after="60" w:line="288" w:lineRule="auto"/>
              <w:jc w:val="center"/>
            </w:pPr>
            <w:r>
              <w:rPr>
                <w:sz w:val="19"/>
                <w:szCs w:val="19"/>
              </w:rPr>
              <w:t>60</w:t>
            </w:r>
          </w:p>
        </w:tc>
        <w:tc>
          <w:tcPr>
            <w:tcW w:w="1417" w:type="dxa"/>
            <w:tcBorders>
              <w:top w:val="single" w:color="000000" w:sz="4" w:space="0"/>
              <w:left w:val="single" w:color="000000" w:sz="4" w:space="0"/>
              <w:bottom w:val="single" w:color="000000" w:sz="4" w:space="0"/>
              <w:right w:val="single" w:color="000000" w:sz="4" w:space="0"/>
            </w:tcBorders>
            <w:vAlign w:val="center"/>
          </w:tcPr>
          <w:p w14:paraId="015BE688">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3DA79013">
            <w:pPr>
              <w:pStyle w:val="547"/>
              <w:tabs>
                <w:tab w:val="left" w:pos="567"/>
                <w:tab w:val="left" w:pos="1843"/>
              </w:tabs>
              <w:spacing w:before="60" w:after="60" w:line="288" w:lineRule="auto"/>
              <w:jc w:val="center"/>
            </w:pPr>
            <w:r>
              <w:rPr>
                <w:color w:val="000000"/>
                <w:sz w:val="19"/>
                <w:szCs w:val="19"/>
              </w:rPr>
              <w:t>60</w:t>
            </w:r>
          </w:p>
        </w:tc>
        <w:tc>
          <w:tcPr>
            <w:tcW w:w="819" w:type="dxa"/>
            <w:tcBorders>
              <w:top w:val="single" w:color="000000" w:sz="4" w:space="0"/>
              <w:left w:val="single" w:color="000000" w:sz="4" w:space="0"/>
              <w:bottom w:val="single" w:color="000000" w:sz="4" w:space="0"/>
              <w:right w:val="single" w:color="000000" w:sz="4" w:space="0"/>
            </w:tcBorders>
            <w:vAlign w:val="center"/>
          </w:tcPr>
          <w:p w14:paraId="604F0A3C">
            <w:pPr>
              <w:pStyle w:val="547"/>
              <w:tabs>
                <w:tab w:val="left" w:pos="567"/>
                <w:tab w:val="left" w:pos="1843"/>
              </w:tabs>
              <w:spacing w:before="60" w:after="60" w:line="288" w:lineRule="auto"/>
              <w:jc w:val="center"/>
            </w:pPr>
            <w:r>
              <w:rPr>
                <w:color w:val="000000"/>
                <w:sz w:val="19"/>
                <w:szCs w:val="19"/>
              </w:rPr>
              <w:t>15</w:t>
            </w:r>
          </w:p>
        </w:tc>
      </w:tr>
      <w:tr w14:paraId="7C282802">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1FDF2356">
            <w:pPr>
              <w:pStyle w:val="547"/>
              <w:tabs>
                <w:tab w:val="left" w:pos="567"/>
                <w:tab w:val="left" w:pos="1843"/>
              </w:tabs>
              <w:spacing w:before="60" w:after="60" w:line="288" w:lineRule="auto"/>
              <w:jc w:val="center"/>
            </w:pPr>
            <w:r>
              <w:rPr>
                <w:color w:val="000000"/>
                <w:sz w:val="19"/>
                <w:szCs w:val="19"/>
              </w:rPr>
              <w:t>127</w:t>
            </w:r>
          </w:p>
        </w:tc>
        <w:tc>
          <w:tcPr>
            <w:tcW w:w="2550" w:type="dxa"/>
            <w:tcBorders>
              <w:top w:val="single" w:color="000000" w:sz="4" w:space="0"/>
              <w:left w:val="single" w:color="000000" w:sz="4" w:space="0"/>
              <w:bottom w:val="single" w:color="000000" w:sz="4" w:space="0"/>
              <w:right w:val="single" w:color="000000" w:sz="4" w:space="0"/>
            </w:tcBorders>
            <w:vAlign w:val="center"/>
          </w:tcPr>
          <w:p w14:paraId="4E5B56DC">
            <w:pPr>
              <w:pStyle w:val="547"/>
              <w:tabs>
                <w:tab w:val="left" w:pos="567"/>
                <w:tab w:val="left" w:pos="1843"/>
              </w:tabs>
              <w:spacing w:before="60" w:after="60" w:line="288" w:lineRule="auto"/>
              <w:jc w:val="left"/>
            </w:pPr>
            <w:r>
              <w:rPr>
                <w:sz w:val="19"/>
                <w:szCs w:val="19"/>
              </w:rPr>
              <w:t>HALOPERIDOL DECANOATO 70,52 MG/1ML 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21200DBD">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65BBE100">
            <w:pPr>
              <w:pStyle w:val="547"/>
              <w:tabs>
                <w:tab w:val="left" w:pos="567"/>
                <w:tab w:val="left" w:pos="1843"/>
              </w:tabs>
              <w:spacing w:before="60" w:after="60" w:line="288" w:lineRule="auto"/>
              <w:jc w:val="center"/>
            </w:pPr>
            <w:r>
              <w:rPr>
                <w:color w:val="000000"/>
                <w:sz w:val="19"/>
                <w:szCs w:val="19"/>
              </w:rPr>
              <w:t>4.500</w:t>
            </w:r>
          </w:p>
        </w:tc>
        <w:tc>
          <w:tcPr>
            <w:tcW w:w="994" w:type="dxa"/>
            <w:tcBorders>
              <w:top w:val="single" w:color="000000" w:sz="4" w:space="0"/>
              <w:left w:val="single" w:color="000000" w:sz="4" w:space="0"/>
              <w:bottom w:val="single" w:color="000000" w:sz="4" w:space="0"/>
              <w:right w:val="single" w:color="000000" w:sz="4" w:space="0"/>
            </w:tcBorders>
            <w:vAlign w:val="center"/>
          </w:tcPr>
          <w:p w14:paraId="73B3B8EE">
            <w:pPr>
              <w:pStyle w:val="547"/>
              <w:tabs>
                <w:tab w:val="left" w:pos="567"/>
                <w:tab w:val="left" w:pos="1843"/>
              </w:tabs>
              <w:spacing w:before="60" w:after="60" w:line="288" w:lineRule="auto"/>
              <w:jc w:val="center"/>
            </w:pPr>
            <w:r>
              <w:rPr>
                <w:sz w:val="19"/>
                <w:szCs w:val="19"/>
              </w:rPr>
              <w:t>1.360</w:t>
            </w:r>
          </w:p>
        </w:tc>
        <w:tc>
          <w:tcPr>
            <w:tcW w:w="1417" w:type="dxa"/>
            <w:tcBorders>
              <w:top w:val="single" w:color="000000" w:sz="4" w:space="0"/>
              <w:left w:val="single" w:color="000000" w:sz="4" w:space="0"/>
              <w:bottom w:val="single" w:color="000000" w:sz="4" w:space="0"/>
              <w:right w:val="single" w:color="000000" w:sz="4" w:space="0"/>
            </w:tcBorders>
            <w:vAlign w:val="center"/>
          </w:tcPr>
          <w:p w14:paraId="50CA6CEF">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00C1EB03">
            <w:pPr>
              <w:pStyle w:val="547"/>
              <w:tabs>
                <w:tab w:val="left" w:pos="567"/>
                <w:tab w:val="left" w:pos="1843"/>
              </w:tabs>
              <w:spacing w:before="60" w:after="60" w:line="288" w:lineRule="auto"/>
              <w:jc w:val="center"/>
            </w:pPr>
            <w:r>
              <w:rPr>
                <w:color w:val="000000"/>
                <w:sz w:val="19"/>
                <w:szCs w:val="19"/>
              </w:rPr>
              <w:t>1.360</w:t>
            </w:r>
          </w:p>
        </w:tc>
        <w:tc>
          <w:tcPr>
            <w:tcW w:w="819" w:type="dxa"/>
            <w:tcBorders>
              <w:top w:val="single" w:color="000000" w:sz="4" w:space="0"/>
              <w:left w:val="single" w:color="000000" w:sz="4" w:space="0"/>
              <w:bottom w:val="single" w:color="000000" w:sz="4" w:space="0"/>
              <w:right w:val="single" w:color="000000" w:sz="4" w:space="0"/>
            </w:tcBorders>
            <w:vAlign w:val="center"/>
          </w:tcPr>
          <w:p w14:paraId="2A6191EE">
            <w:pPr>
              <w:pStyle w:val="547"/>
              <w:tabs>
                <w:tab w:val="left" w:pos="567"/>
                <w:tab w:val="left" w:pos="1843"/>
              </w:tabs>
              <w:spacing w:before="60" w:after="60" w:line="288" w:lineRule="auto"/>
              <w:jc w:val="center"/>
            </w:pPr>
            <w:r>
              <w:rPr>
                <w:color w:val="000000"/>
                <w:sz w:val="19"/>
                <w:szCs w:val="19"/>
              </w:rPr>
              <w:t>340</w:t>
            </w:r>
          </w:p>
        </w:tc>
      </w:tr>
      <w:tr w14:paraId="5F4805AD">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2B93C42F">
            <w:pPr>
              <w:pStyle w:val="547"/>
              <w:tabs>
                <w:tab w:val="left" w:pos="567"/>
                <w:tab w:val="left" w:pos="1843"/>
              </w:tabs>
              <w:spacing w:before="60" w:after="60" w:line="288" w:lineRule="auto"/>
              <w:jc w:val="center"/>
            </w:pPr>
            <w:r>
              <w:rPr>
                <w:color w:val="000000"/>
                <w:sz w:val="19"/>
                <w:szCs w:val="19"/>
              </w:rPr>
              <w:t>128</w:t>
            </w:r>
          </w:p>
        </w:tc>
        <w:tc>
          <w:tcPr>
            <w:tcW w:w="2550" w:type="dxa"/>
            <w:tcBorders>
              <w:top w:val="single" w:color="000000" w:sz="4" w:space="0"/>
              <w:left w:val="single" w:color="000000" w:sz="4" w:space="0"/>
              <w:bottom w:val="single" w:color="000000" w:sz="4" w:space="0"/>
              <w:right w:val="single" w:color="000000" w:sz="4" w:space="0"/>
            </w:tcBorders>
            <w:vAlign w:val="center"/>
          </w:tcPr>
          <w:p w14:paraId="5EDA0D13">
            <w:pPr>
              <w:pStyle w:val="547"/>
              <w:tabs>
                <w:tab w:val="left" w:pos="567"/>
                <w:tab w:val="left" w:pos="1843"/>
              </w:tabs>
              <w:spacing w:before="0" w:after="0" w:line="288" w:lineRule="auto"/>
              <w:jc w:val="left"/>
            </w:pPr>
            <w:r>
              <w:rPr>
                <w:sz w:val="19"/>
                <w:szCs w:val="19"/>
              </w:rPr>
              <w:t>HEPARINA SÓDICA 5.000UI/ 0,25ML INJETÁVEL S.C.</w:t>
            </w:r>
          </w:p>
          <w:p w14:paraId="6E346F1C">
            <w:pPr>
              <w:pStyle w:val="547"/>
              <w:tabs>
                <w:tab w:val="left" w:pos="567"/>
                <w:tab w:val="left" w:pos="1843"/>
              </w:tabs>
              <w:spacing w:before="0" w:after="0" w:line="288" w:lineRule="auto"/>
              <w:jc w:val="left"/>
              <w:rPr>
                <w:sz w:val="14"/>
                <w:szCs w:val="14"/>
              </w:rPr>
            </w:pPr>
            <w:r>
              <w:rPr>
                <w:rFonts w:ascii="Calibri" w:hAnsi="Calibri" w:eastAsia="Calibri"/>
                <w:b/>
                <w:bCs/>
                <w:sz w:val="14"/>
                <w:szCs w:val="14"/>
                <w:lang w:val="en-US" w:eastAsia="en-US" w:bidi="ar-SA"/>
              </w:rPr>
              <w:t>Obs: HEPARINA SUÍNA DE USO ADULTO E PEDIATRICO</w:t>
            </w:r>
          </w:p>
        </w:tc>
        <w:tc>
          <w:tcPr>
            <w:tcW w:w="567" w:type="dxa"/>
            <w:tcBorders>
              <w:top w:val="single" w:color="000000" w:sz="4" w:space="0"/>
              <w:left w:val="single" w:color="000000" w:sz="4" w:space="0"/>
              <w:bottom w:val="single" w:color="000000" w:sz="4" w:space="0"/>
              <w:right w:val="single" w:color="000000" w:sz="4" w:space="0"/>
            </w:tcBorders>
            <w:vAlign w:val="center"/>
          </w:tcPr>
          <w:p w14:paraId="6C9783E0">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0BAB0836">
            <w:pPr>
              <w:pStyle w:val="547"/>
              <w:tabs>
                <w:tab w:val="left" w:pos="567"/>
                <w:tab w:val="left" w:pos="1843"/>
              </w:tabs>
              <w:spacing w:before="60" w:after="60" w:line="288" w:lineRule="auto"/>
              <w:jc w:val="center"/>
            </w:pPr>
            <w:r>
              <w:rPr>
                <w:color w:val="000000"/>
                <w:sz w:val="19"/>
                <w:szCs w:val="19"/>
              </w:rPr>
              <w:t>3.000</w:t>
            </w:r>
          </w:p>
        </w:tc>
        <w:tc>
          <w:tcPr>
            <w:tcW w:w="994" w:type="dxa"/>
            <w:tcBorders>
              <w:top w:val="single" w:color="000000" w:sz="4" w:space="0"/>
              <w:left w:val="single" w:color="000000" w:sz="4" w:space="0"/>
              <w:bottom w:val="single" w:color="000000" w:sz="4" w:space="0"/>
              <w:right w:val="single" w:color="000000" w:sz="4" w:space="0"/>
            </w:tcBorders>
            <w:vAlign w:val="center"/>
          </w:tcPr>
          <w:p w14:paraId="3B66BF62">
            <w:pPr>
              <w:pStyle w:val="547"/>
              <w:tabs>
                <w:tab w:val="left" w:pos="567"/>
                <w:tab w:val="left" w:pos="1843"/>
              </w:tabs>
              <w:spacing w:before="60" w:after="60" w:line="288" w:lineRule="auto"/>
              <w:jc w:val="center"/>
            </w:pPr>
            <w:r>
              <w:rPr>
                <w:sz w:val="19"/>
                <w:szCs w:val="19"/>
              </w:rPr>
              <w:t>1.000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6FC8DC2E">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07B3B8CA">
            <w:pPr>
              <w:pStyle w:val="547"/>
              <w:tabs>
                <w:tab w:val="left" w:pos="567"/>
                <w:tab w:val="left" w:pos="1843"/>
              </w:tabs>
              <w:spacing w:before="60" w:after="60" w:line="288" w:lineRule="auto"/>
              <w:jc w:val="center"/>
            </w:pPr>
            <w:r>
              <w:rPr>
                <w:color w:val="000000"/>
                <w:sz w:val="19"/>
                <w:szCs w:val="19"/>
              </w:rPr>
              <w:t>1.000</w:t>
            </w:r>
          </w:p>
        </w:tc>
        <w:tc>
          <w:tcPr>
            <w:tcW w:w="819" w:type="dxa"/>
            <w:tcBorders>
              <w:top w:val="single" w:color="000000" w:sz="4" w:space="0"/>
              <w:left w:val="single" w:color="000000" w:sz="4" w:space="0"/>
              <w:bottom w:val="single" w:color="000000" w:sz="4" w:space="0"/>
              <w:right w:val="single" w:color="000000" w:sz="4" w:space="0"/>
            </w:tcBorders>
            <w:vAlign w:val="center"/>
          </w:tcPr>
          <w:p w14:paraId="14C4DC67">
            <w:pPr>
              <w:pStyle w:val="547"/>
              <w:tabs>
                <w:tab w:val="left" w:pos="567"/>
                <w:tab w:val="left" w:pos="1843"/>
              </w:tabs>
              <w:spacing w:before="60" w:after="60" w:line="288" w:lineRule="auto"/>
              <w:jc w:val="center"/>
            </w:pPr>
            <w:r>
              <w:rPr>
                <w:color w:val="000000"/>
                <w:sz w:val="19"/>
                <w:szCs w:val="19"/>
              </w:rPr>
              <w:t>250</w:t>
            </w:r>
          </w:p>
        </w:tc>
      </w:tr>
      <w:tr w14:paraId="4FBB2863">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690EA8C5">
            <w:pPr>
              <w:pStyle w:val="547"/>
              <w:tabs>
                <w:tab w:val="left" w:pos="567"/>
                <w:tab w:val="left" w:pos="1843"/>
              </w:tabs>
              <w:spacing w:before="60" w:after="60" w:line="288" w:lineRule="auto"/>
              <w:jc w:val="center"/>
            </w:pPr>
            <w:r>
              <w:rPr>
                <w:color w:val="000000"/>
                <w:sz w:val="19"/>
                <w:szCs w:val="19"/>
              </w:rPr>
              <w:t>129</w:t>
            </w:r>
          </w:p>
        </w:tc>
        <w:tc>
          <w:tcPr>
            <w:tcW w:w="2550" w:type="dxa"/>
            <w:tcBorders>
              <w:top w:val="single" w:color="000000" w:sz="4" w:space="0"/>
              <w:left w:val="single" w:color="000000" w:sz="4" w:space="0"/>
              <w:bottom w:val="single" w:color="000000" w:sz="4" w:space="0"/>
              <w:right w:val="single" w:color="000000" w:sz="4" w:space="0"/>
            </w:tcBorders>
            <w:vAlign w:val="center"/>
          </w:tcPr>
          <w:p w14:paraId="726D6F1F">
            <w:pPr>
              <w:pStyle w:val="547"/>
              <w:tabs>
                <w:tab w:val="left" w:pos="567"/>
                <w:tab w:val="left" w:pos="1843"/>
              </w:tabs>
              <w:spacing w:before="60" w:after="60" w:line="288" w:lineRule="auto"/>
              <w:jc w:val="left"/>
            </w:pPr>
            <w:r>
              <w:rPr>
                <w:sz w:val="19"/>
                <w:szCs w:val="19"/>
              </w:rPr>
              <w:t>HIDRALAZINA 20MG/ 1ML 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6B4CE521">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7FFF2057">
            <w:pPr>
              <w:pStyle w:val="547"/>
              <w:tabs>
                <w:tab w:val="left" w:pos="567"/>
                <w:tab w:val="left" w:pos="1843"/>
              </w:tabs>
              <w:spacing w:before="60" w:after="60" w:line="288" w:lineRule="auto"/>
              <w:jc w:val="center"/>
            </w:pPr>
            <w:r>
              <w:rPr>
                <w:color w:val="000000"/>
                <w:sz w:val="19"/>
                <w:szCs w:val="19"/>
              </w:rPr>
              <w:t>450</w:t>
            </w:r>
          </w:p>
        </w:tc>
        <w:tc>
          <w:tcPr>
            <w:tcW w:w="994" w:type="dxa"/>
            <w:tcBorders>
              <w:top w:val="single" w:color="000000" w:sz="4" w:space="0"/>
              <w:left w:val="single" w:color="000000" w:sz="4" w:space="0"/>
              <w:bottom w:val="single" w:color="000000" w:sz="4" w:space="0"/>
              <w:right w:val="single" w:color="000000" w:sz="4" w:space="0"/>
            </w:tcBorders>
            <w:vAlign w:val="center"/>
          </w:tcPr>
          <w:p w14:paraId="7988A575">
            <w:pPr>
              <w:pStyle w:val="547"/>
              <w:tabs>
                <w:tab w:val="left" w:pos="567"/>
                <w:tab w:val="left" w:pos="1843"/>
              </w:tabs>
              <w:spacing w:before="60" w:after="60" w:line="288" w:lineRule="auto"/>
              <w:jc w:val="center"/>
            </w:pPr>
            <w:r>
              <w:rPr>
                <w:sz w:val="19"/>
                <w:szCs w:val="19"/>
              </w:rPr>
              <w:t>150</w:t>
            </w:r>
          </w:p>
        </w:tc>
        <w:tc>
          <w:tcPr>
            <w:tcW w:w="1417" w:type="dxa"/>
            <w:tcBorders>
              <w:top w:val="single" w:color="000000" w:sz="4" w:space="0"/>
              <w:left w:val="single" w:color="000000" w:sz="4" w:space="0"/>
              <w:bottom w:val="single" w:color="000000" w:sz="4" w:space="0"/>
              <w:right w:val="single" w:color="000000" w:sz="4" w:space="0"/>
            </w:tcBorders>
            <w:vAlign w:val="center"/>
          </w:tcPr>
          <w:p w14:paraId="0A408373">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67FF95B0">
            <w:pPr>
              <w:pStyle w:val="547"/>
              <w:tabs>
                <w:tab w:val="left" w:pos="567"/>
                <w:tab w:val="left" w:pos="1843"/>
              </w:tabs>
              <w:spacing w:before="60" w:after="60" w:line="288" w:lineRule="auto"/>
              <w:jc w:val="center"/>
            </w:pPr>
            <w:r>
              <w:rPr>
                <w:color w:val="000000"/>
                <w:sz w:val="19"/>
                <w:szCs w:val="19"/>
              </w:rPr>
              <w:t>150</w:t>
            </w:r>
          </w:p>
        </w:tc>
        <w:tc>
          <w:tcPr>
            <w:tcW w:w="819" w:type="dxa"/>
            <w:tcBorders>
              <w:top w:val="single" w:color="000000" w:sz="4" w:space="0"/>
              <w:left w:val="single" w:color="000000" w:sz="4" w:space="0"/>
              <w:bottom w:val="single" w:color="000000" w:sz="4" w:space="0"/>
              <w:right w:val="single" w:color="000000" w:sz="4" w:space="0"/>
            </w:tcBorders>
            <w:vAlign w:val="center"/>
          </w:tcPr>
          <w:p w14:paraId="531E62A5">
            <w:pPr>
              <w:pStyle w:val="547"/>
              <w:tabs>
                <w:tab w:val="left" w:pos="567"/>
                <w:tab w:val="left" w:pos="1843"/>
              </w:tabs>
              <w:spacing w:before="60" w:after="60" w:line="288" w:lineRule="auto"/>
              <w:jc w:val="center"/>
            </w:pPr>
            <w:r>
              <w:rPr>
                <w:color w:val="000000"/>
                <w:sz w:val="19"/>
                <w:szCs w:val="19"/>
              </w:rPr>
              <w:t>35</w:t>
            </w:r>
          </w:p>
        </w:tc>
      </w:tr>
      <w:tr w14:paraId="7F78ED2D">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5A092CA3">
            <w:pPr>
              <w:pStyle w:val="547"/>
              <w:tabs>
                <w:tab w:val="left" w:pos="567"/>
                <w:tab w:val="left" w:pos="1843"/>
              </w:tabs>
              <w:spacing w:before="60" w:after="60" w:line="288" w:lineRule="auto"/>
              <w:jc w:val="center"/>
            </w:pPr>
            <w:r>
              <w:rPr>
                <w:color w:val="000000"/>
                <w:sz w:val="19"/>
                <w:szCs w:val="19"/>
              </w:rPr>
              <w:t>130</w:t>
            </w:r>
          </w:p>
        </w:tc>
        <w:tc>
          <w:tcPr>
            <w:tcW w:w="2550" w:type="dxa"/>
            <w:tcBorders>
              <w:top w:val="single" w:color="000000" w:sz="4" w:space="0"/>
              <w:left w:val="single" w:color="000000" w:sz="4" w:space="0"/>
              <w:bottom w:val="single" w:color="000000" w:sz="4" w:space="0"/>
              <w:right w:val="single" w:color="000000" w:sz="4" w:space="0"/>
            </w:tcBorders>
            <w:vAlign w:val="center"/>
          </w:tcPr>
          <w:p w14:paraId="2D025EC7">
            <w:pPr>
              <w:pStyle w:val="547"/>
              <w:tabs>
                <w:tab w:val="left" w:pos="567"/>
                <w:tab w:val="left" w:pos="1843"/>
              </w:tabs>
              <w:spacing w:before="60" w:after="60" w:line="288" w:lineRule="auto"/>
              <w:jc w:val="left"/>
            </w:pPr>
            <w:r>
              <w:rPr>
                <w:sz w:val="19"/>
                <w:szCs w:val="19"/>
              </w:rPr>
              <w:t>HIDRALAZINA 50MG (DRÁGEA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4EFAD1E8">
            <w:pPr>
              <w:pStyle w:val="547"/>
              <w:tabs>
                <w:tab w:val="left" w:pos="567"/>
                <w:tab w:val="left" w:pos="1843"/>
              </w:tabs>
              <w:spacing w:before="60" w:after="60" w:line="288" w:lineRule="auto"/>
              <w:jc w:val="center"/>
            </w:pPr>
            <w:r>
              <w:rPr>
                <w:sz w:val="19"/>
                <w:szCs w:val="19"/>
              </w:rPr>
              <w:t>DR</w:t>
            </w:r>
          </w:p>
        </w:tc>
        <w:tc>
          <w:tcPr>
            <w:tcW w:w="1134" w:type="dxa"/>
            <w:tcBorders>
              <w:top w:val="single" w:color="000000" w:sz="4" w:space="0"/>
              <w:left w:val="single" w:color="000000" w:sz="4" w:space="0"/>
              <w:bottom w:val="single" w:color="000000" w:sz="4" w:space="0"/>
              <w:right w:val="single" w:color="000000" w:sz="4" w:space="0"/>
            </w:tcBorders>
            <w:vAlign w:val="center"/>
          </w:tcPr>
          <w:p w14:paraId="0753946A">
            <w:pPr>
              <w:pStyle w:val="547"/>
              <w:tabs>
                <w:tab w:val="left" w:pos="567"/>
                <w:tab w:val="left" w:pos="1843"/>
              </w:tabs>
              <w:spacing w:before="60" w:after="60" w:line="288" w:lineRule="auto"/>
              <w:jc w:val="center"/>
            </w:pPr>
            <w:r>
              <w:rPr>
                <w:color w:val="000000"/>
                <w:sz w:val="19"/>
                <w:szCs w:val="19"/>
              </w:rPr>
              <w:t>250.000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2C7165E6">
            <w:pPr>
              <w:pStyle w:val="547"/>
              <w:tabs>
                <w:tab w:val="left" w:pos="567"/>
                <w:tab w:val="left" w:pos="1843"/>
              </w:tabs>
              <w:spacing w:before="60" w:after="60" w:line="288" w:lineRule="auto"/>
              <w:jc w:val="center"/>
            </w:pPr>
            <w:r>
              <w:rPr>
                <w:sz w:val="19"/>
                <w:szCs w:val="19"/>
              </w:rPr>
              <w:t>70.000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155EF5A9">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77030458">
            <w:pPr>
              <w:pStyle w:val="547"/>
              <w:tabs>
                <w:tab w:val="left" w:pos="567"/>
                <w:tab w:val="left" w:pos="1843"/>
              </w:tabs>
              <w:spacing w:before="60" w:after="60" w:line="288" w:lineRule="auto"/>
              <w:jc w:val="center"/>
            </w:pPr>
            <w:r>
              <w:rPr>
                <w:color w:val="000000"/>
                <w:sz w:val="19"/>
                <w:szCs w:val="19"/>
              </w:rPr>
              <w:t>70.000</w:t>
            </w:r>
          </w:p>
        </w:tc>
        <w:tc>
          <w:tcPr>
            <w:tcW w:w="819" w:type="dxa"/>
            <w:tcBorders>
              <w:top w:val="single" w:color="000000" w:sz="4" w:space="0"/>
              <w:left w:val="single" w:color="000000" w:sz="4" w:space="0"/>
              <w:bottom w:val="single" w:color="000000" w:sz="4" w:space="0"/>
              <w:right w:val="single" w:color="000000" w:sz="4" w:space="0"/>
            </w:tcBorders>
            <w:vAlign w:val="center"/>
          </w:tcPr>
          <w:p w14:paraId="49CAADC3">
            <w:pPr>
              <w:pStyle w:val="547"/>
              <w:tabs>
                <w:tab w:val="left" w:pos="567"/>
                <w:tab w:val="left" w:pos="1843"/>
              </w:tabs>
              <w:spacing w:before="60" w:after="60" w:line="288" w:lineRule="auto"/>
              <w:jc w:val="center"/>
            </w:pPr>
            <w:r>
              <w:rPr>
                <w:color w:val="000000"/>
                <w:sz w:val="19"/>
                <w:szCs w:val="19"/>
              </w:rPr>
              <w:t>17.500</w:t>
            </w:r>
          </w:p>
        </w:tc>
      </w:tr>
      <w:tr w14:paraId="42FEE35C">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5D2FC14B">
            <w:pPr>
              <w:pStyle w:val="547"/>
              <w:tabs>
                <w:tab w:val="left" w:pos="567"/>
                <w:tab w:val="left" w:pos="1843"/>
              </w:tabs>
              <w:spacing w:before="60" w:after="60" w:line="288" w:lineRule="auto"/>
              <w:jc w:val="center"/>
            </w:pPr>
            <w:r>
              <w:rPr>
                <w:color w:val="000000"/>
                <w:sz w:val="19"/>
                <w:szCs w:val="19"/>
              </w:rPr>
              <w:t>131</w:t>
            </w:r>
          </w:p>
        </w:tc>
        <w:tc>
          <w:tcPr>
            <w:tcW w:w="2550" w:type="dxa"/>
            <w:tcBorders>
              <w:top w:val="single" w:color="000000" w:sz="4" w:space="0"/>
              <w:left w:val="single" w:color="000000" w:sz="4" w:space="0"/>
              <w:bottom w:val="single" w:color="000000" w:sz="4" w:space="0"/>
              <w:right w:val="single" w:color="000000" w:sz="4" w:space="0"/>
            </w:tcBorders>
            <w:vAlign w:val="center"/>
          </w:tcPr>
          <w:p w14:paraId="0C175475">
            <w:pPr>
              <w:pStyle w:val="547"/>
              <w:tabs>
                <w:tab w:val="left" w:pos="567"/>
                <w:tab w:val="left" w:pos="1843"/>
              </w:tabs>
              <w:spacing w:before="60" w:after="60" w:line="288" w:lineRule="auto"/>
              <w:jc w:val="left"/>
            </w:pPr>
            <w:r>
              <w:rPr>
                <w:sz w:val="19"/>
                <w:szCs w:val="19"/>
              </w:rPr>
              <w:t>HIDROCORTISONA SUC. SÓD. 100MG/ 2ML 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760FC9CB">
            <w:pPr>
              <w:pStyle w:val="547"/>
              <w:tabs>
                <w:tab w:val="left" w:pos="567"/>
                <w:tab w:val="left" w:pos="1843"/>
              </w:tabs>
              <w:spacing w:before="60" w:after="60" w:line="288" w:lineRule="auto"/>
              <w:jc w:val="center"/>
            </w:pPr>
            <w:r>
              <w:rPr>
                <w:sz w:val="19"/>
                <w:szCs w:val="19"/>
              </w:rPr>
              <w:t>FA</w:t>
            </w:r>
          </w:p>
        </w:tc>
        <w:tc>
          <w:tcPr>
            <w:tcW w:w="1134" w:type="dxa"/>
            <w:tcBorders>
              <w:top w:val="single" w:color="000000" w:sz="4" w:space="0"/>
              <w:left w:val="single" w:color="000000" w:sz="4" w:space="0"/>
              <w:bottom w:val="single" w:color="000000" w:sz="4" w:space="0"/>
              <w:right w:val="single" w:color="000000" w:sz="4" w:space="0"/>
            </w:tcBorders>
            <w:vAlign w:val="center"/>
          </w:tcPr>
          <w:p w14:paraId="56BD60EA">
            <w:pPr>
              <w:pStyle w:val="547"/>
              <w:tabs>
                <w:tab w:val="left" w:pos="567"/>
                <w:tab w:val="left" w:pos="1843"/>
              </w:tabs>
              <w:spacing w:before="60" w:after="60" w:line="288" w:lineRule="auto"/>
              <w:jc w:val="center"/>
            </w:pPr>
            <w:r>
              <w:rPr>
                <w:color w:val="000000"/>
                <w:sz w:val="19"/>
                <w:szCs w:val="19"/>
              </w:rPr>
              <w:t>2.000</w:t>
            </w:r>
          </w:p>
        </w:tc>
        <w:tc>
          <w:tcPr>
            <w:tcW w:w="994" w:type="dxa"/>
            <w:tcBorders>
              <w:top w:val="single" w:color="000000" w:sz="4" w:space="0"/>
              <w:left w:val="single" w:color="000000" w:sz="4" w:space="0"/>
              <w:bottom w:val="single" w:color="000000" w:sz="4" w:space="0"/>
              <w:right w:val="single" w:color="000000" w:sz="4" w:space="0"/>
            </w:tcBorders>
            <w:vAlign w:val="center"/>
          </w:tcPr>
          <w:p w14:paraId="3A3BC7B3">
            <w:pPr>
              <w:pStyle w:val="547"/>
              <w:tabs>
                <w:tab w:val="left" w:pos="567"/>
                <w:tab w:val="left" w:pos="1843"/>
              </w:tabs>
              <w:spacing w:before="60" w:after="60" w:line="288" w:lineRule="auto"/>
              <w:jc w:val="center"/>
            </w:pPr>
            <w:r>
              <w:rPr>
                <w:sz w:val="19"/>
                <w:szCs w:val="19"/>
              </w:rPr>
              <w:t>350</w:t>
            </w:r>
          </w:p>
        </w:tc>
        <w:tc>
          <w:tcPr>
            <w:tcW w:w="1417" w:type="dxa"/>
            <w:tcBorders>
              <w:top w:val="single" w:color="000000" w:sz="4" w:space="0"/>
              <w:left w:val="single" w:color="000000" w:sz="4" w:space="0"/>
              <w:bottom w:val="single" w:color="000000" w:sz="4" w:space="0"/>
              <w:right w:val="single" w:color="000000" w:sz="4" w:space="0"/>
            </w:tcBorders>
            <w:vAlign w:val="center"/>
          </w:tcPr>
          <w:p w14:paraId="2268FDF0">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30E2A6D9">
            <w:pPr>
              <w:pStyle w:val="547"/>
              <w:tabs>
                <w:tab w:val="left" w:pos="567"/>
                <w:tab w:val="left" w:pos="1843"/>
              </w:tabs>
              <w:spacing w:before="60" w:after="60" w:line="288" w:lineRule="auto"/>
              <w:jc w:val="center"/>
            </w:pPr>
            <w:r>
              <w:rPr>
                <w:color w:val="000000"/>
                <w:sz w:val="19"/>
                <w:szCs w:val="19"/>
              </w:rPr>
              <w:t>350</w:t>
            </w:r>
          </w:p>
        </w:tc>
        <w:tc>
          <w:tcPr>
            <w:tcW w:w="819" w:type="dxa"/>
            <w:tcBorders>
              <w:top w:val="single" w:color="000000" w:sz="4" w:space="0"/>
              <w:left w:val="single" w:color="000000" w:sz="4" w:space="0"/>
              <w:bottom w:val="single" w:color="000000" w:sz="4" w:space="0"/>
              <w:right w:val="single" w:color="000000" w:sz="4" w:space="0"/>
            </w:tcBorders>
            <w:vAlign w:val="center"/>
          </w:tcPr>
          <w:p w14:paraId="02279154">
            <w:pPr>
              <w:pStyle w:val="547"/>
              <w:tabs>
                <w:tab w:val="left" w:pos="567"/>
                <w:tab w:val="left" w:pos="1843"/>
              </w:tabs>
              <w:spacing w:before="60" w:after="60" w:line="288" w:lineRule="auto"/>
              <w:jc w:val="center"/>
            </w:pPr>
            <w:r>
              <w:rPr>
                <w:color w:val="000000"/>
                <w:sz w:val="19"/>
                <w:szCs w:val="19"/>
              </w:rPr>
              <w:t>60</w:t>
            </w:r>
          </w:p>
        </w:tc>
      </w:tr>
      <w:tr w14:paraId="0186D98A">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476521D5">
            <w:pPr>
              <w:pStyle w:val="547"/>
              <w:tabs>
                <w:tab w:val="left" w:pos="567"/>
                <w:tab w:val="left" w:pos="1843"/>
              </w:tabs>
              <w:spacing w:before="60" w:after="60" w:line="288" w:lineRule="auto"/>
              <w:jc w:val="center"/>
            </w:pPr>
            <w:r>
              <w:rPr>
                <w:color w:val="000000"/>
                <w:sz w:val="19"/>
                <w:szCs w:val="19"/>
              </w:rPr>
              <w:t>132</w:t>
            </w:r>
          </w:p>
        </w:tc>
        <w:tc>
          <w:tcPr>
            <w:tcW w:w="2550" w:type="dxa"/>
            <w:tcBorders>
              <w:top w:val="single" w:color="000000" w:sz="4" w:space="0"/>
              <w:left w:val="single" w:color="000000" w:sz="4" w:space="0"/>
              <w:bottom w:val="single" w:color="000000" w:sz="4" w:space="0"/>
              <w:right w:val="single" w:color="000000" w:sz="4" w:space="0"/>
            </w:tcBorders>
            <w:vAlign w:val="center"/>
          </w:tcPr>
          <w:p w14:paraId="0DCFB7F5">
            <w:pPr>
              <w:pStyle w:val="547"/>
              <w:tabs>
                <w:tab w:val="left" w:pos="567"/>
                <w:tab w:val="left" w:pos="1843"/>
              </w:tabs>
              <w:spacing w:before="60" w:after="60" w:line="288" w:lineRule="auto"/>
              <w:jc w:val="left"/>
            </w:pPr>
            <w:r>
              <w:rPr>
                <w:sz w:val="19"/>
                <w:szCs w:val="19"/>
              </w:rPr>
              <w:t>HIDROCORTISONA SUC. SÓD. 500MG/ 4ML 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74D0E1BB">
            <w:pPr>
              <w:pStyle w:val="547"/>
              <w:tabs>
                <w:tab w:val="left" w:pos="567"/>
                <w:tab w:val="left" w:pos="1843"/>
              </w:tabs>
              <w:spacing w:before="60" w:after="60" w:line="288" w:lineRule="auto"/>
              <w:jc w:val="center"/>
            </w:pPr>
            <w:r>
              <w:rPr>
                <w:sz w:val="19"/>
                <w:szCs w:val="19"/>
              </w:rPr>
              <w:t>FA</w:t>
            </w:r>
          </w:p>
        </w:tc>
        <w:tc>
          <w:tcPr>
            <w:tcW w:w="1134" w:type="dxa"/>
            <w:tcBorders>
              <w:top w:val="single" w:color="000000" w:sz="4" w:space="0"/>
              <w:left w:val="single" w:color="000000" w:sz="4" w:space="0"/>
              <w:bottom w:val="single" w:color="000000" w:sz="4" w:space="0"/>
              <w:right w:val="single" w:color="000000" w:sz="4" w:space="0"/>
            </w:tcBorders>
            <w:vAlign w:val="center"/>
          </w:tcPr>
          <w:p w14:paraId="0C70B7D3">
            <w:pPr>
              <w:pStyle w:val="547"/>
              <w:tabs>
                <w:tab w:val="left" w:pos="567"/>
                <w:tab w:val="left" w:pos="1843"/>
              </w:tabs>
              <w:spacing w:before="60" w:after="60" w:line="288" w:lineRule="auto"/>
              <w:jc w:val="center"/>
            </w:pPr>
            <w:r>
              <w:rPr>
                <w:color w:val="000000"/>
                <w:sz w:val="19"/>
                <w:szCs w:val="19"/>
              </w:rPr>
              <w:t>2.500</w:t>
            </w:r>
          </w:p>
        </w:tc>
        <w:tc>
          <w:tcPr>
            <w:tcW w:w="994" w:type="dxa"/>
            <w:tcBorders>
              <w:top w:val="single" w:color="000000" w:sz="4" w:space="0"/>
              <w:left w:val="single" w:color="000000" w:sz="4" w:space="0"/>
              <w:bottom w:val="single" w:color="000000" w:sz="4" w:space="0"/>
              <w:right w:val="single" w:color="000000" w:sz="4" w:space="0"/>
            </w:tcBorders>
            <w:vAlign w:val="center"/>
          </w:tcPr>
          <w:p w14:paraId="5B48DAEA">
            <w:pPr>
              <w:pStyle w:val="547"/>
              <w:tabs>
                <w:tab w:val="left" w:pos="567"/>
                <w:tab w:val="left" w:pos="1843"/>
              </w:tabs>
              <w:spacing w:before="60" w:after="60" w:line="288" w:lineRule="auto"/>
              <w:jc w:val="center"/>
            </w:pPr>
            <w:r>
              <w:rPr>
                <w:sz w:val="19"/>
                <w:szCs w:val="19"/>
              </w:rPr>
              <w:t>400</w:t>
            </w:r>
          </w:p>
        </w:tc>
        <w:tc>
          <w:tcPr>
            <w:tcW w:w="1417" w:type="dxa"/>
            <w:tcBorders>
              <w:top w:val="single" w:color="000000" w:sz="4" w:space="0"/>
              <w:left w:val="single" w:color="000000" w:sz="4" w:space="0"/>
              <w:bottom w:val="single" w:color="000000" w:sz="4" w:space="0"/>
              <w:right w:val="single" w:color="000000" w:sz="4" w:space="0"/>
            </w:tcBorders>
            <w:vAlign w:val="center"/>
          </w:tcPr>
          <w:p w14:paraId="150324DE">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34AA14AB">
            <w:pPr>
              <w:pStyle w:val="547"/>
              <w:tabs>
                <w:tab w:val="left" w:pos="567"/>
                <w:tab w:val="left" w:pos="1843"/>
              </w:tabs>
              <w:spacing w:before="60" w:after="60" w:line="288" w:lineRule="auto"/>
              <w:jc w:val="center"/>
            </w:pPr>
            <w:r>
              <w:rPr>
                <w:color w:val="000000"/>
                <w:sz w:val="19"/>
                <w:szCs w:val="19"/>
              </w:rPr>
              <w:t>350</w:t>
            </w:r>
          </w:p>
        </w:tc>
        <w:tc>
          <w:tcPr>
            <w:tcW w:w="819" w:type="dxa"/>
            <w:tcBorders>
              <w:top w:val="single" w:color="000000" w:sz="4" w:space="0"/>
              <w:left w:val="single" w:color="000000" w:sz="4" w:space="0"/>
              <w:bottom w:val="single" w:color="000000" w:sz="4" w:space="0"/>
              <w:right w:val="single" w:color="000000" w:sz="4" w:space="0"/>
            </w:tcBorders>
            <w:vAlign w:val="center"/>
          </w:tcPr>
          <w:p w14:paraId="7BE7AA8D">
            <w:pPr>
              <w:pStyle w:val="547"/>
              <w:tabs>
                <w:tab w:val="left" w:pos="567"/>
                <w:tab w:val="left" w:pos="1843"/>
              </w:tabs>
              <w:spacing w:before="60" w:after="60" w:line="288" w:lineRule="auto"/>
              <w:jc w:val="center"/>
            </w:pPr>
            <w:r>
              <w:rPr>
                <w:color w:val="000000"/>
                <w:sz w:val="19"/>
                <w:szCs w:val="19"/>
              </w:rPr>
              <w:t>90</w:t>
            </w:r>
          </w:p>
        </w:tc>
      </w:tr>
      <w:tr w14:paraId="514E5272">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2D542F6B">
            <w:pPr>
              <w:pStyle w:val="547"/>
              <w:tabs>
                <w:tab w:val="left" w:pos="567"/>
                <w:tab w:val="left" w:pos="1843"/>
              </w:tabs>
              <w:spacing w:before="60" w:after="60" w:line="288" w:lineRule="auto"/>
              <w:jc w:val="center"/>
            </w:pPr>
            <w:r>
              <w:rPr>
                <w:color w:val="000000"/>
                <w:sz w:val="19"/>
                <w:szCs w:val="19"/>
              </w:rPr>
              <w:t>133</w:t>
            </w:r>
          </w:p>
        </w:tc>
        <w:tc>
          <w:tcPr>
            <w:tcW w:w="2550" w:type="dxa"/>
            <w:tcBorders>
              <w:top w:val="single" w:color="000000" w:sz="4" w:space="0"/>
              <w:left w:val="single" w:color="000000" w:sz="4" w:space="0"/>
              <w:bottom w:val="single" w:color="000000" w:sz="4" w:space="0"/>
              <w:right w:val="single" w:color="000000" w:sz="4" w:space="0"/>
            </w:tcBorders>
            <w:vAlign w:val="center"/>
          </w:tcPr>
          <w:p w14:paraId="11ABDCC3">
            <w:pPr>
              <w:pStyle w:val="547"/>
              <w:tabs>
                <w:tab w:val="left" w:pos="567"/>
                <w:tab w:val="left" w:pos="1843"/>
              </w:tabs>
              <w:spacing w:before="60" w:after="60" w:line="288" w:lineRule="auto"/>
              <w:jc w:val="left"/>
            </w:pPr>
            <w:r>
              <w:rPr>
                <w:sz w:val="19"/>
                <w:szCs w:val="19"/>
              </w:rPr>
              <w:t>HIDRÓXIDO DE ALUMÍNIO 6% A 6,2% SUSPENSÃO – FRASCO 150ML</w:t>
            </w:r>
          </w:p>
        </w:tc>
        <w:tc>
          <w:tcPr>
            <w:tcW w:w="567" w:type="dxa"/>
            <w:tcBorders>
              <w:top w:val="single" w:color="000000" w:sz="4" w:space="0"/>
              <w:left w:val="single" w:color="000000" w:sz="4" w:space="0"/>
              <w:bottom w:val="single" w:color="000000" w:sz="4" w:space="0"/>
              <w:right w:val="single" w:color="000000" w:sz="4" w:space="0"/>
            </w:tcBorders>
            <w:vAlign w:val="center"/>
          </w:tcPr>
          <w:p w14:paraId="0940EF5C">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1B2B5555">
            <w:pPr>
              <w:pStyle w:val="547"/>
              <w:tabs>
                <w:tab w:val="left" w:pos="567"/>
                <w:tab w:val="left" w:pos="1843"/>
              </w:tabs>
              <w:spacing w:before="60" w:after="60" w:line="288" w:lineRule="auto"/>
              <w:jc w:val="center"/>
            </w:pPr>
            <w:r>
              <w:rPr>
                <w:color w:val="000000"/>
                <w:sz w:val="19"/>
                <w:szCs w:val="19"/>
              </w:rPr>
              <w:t>6.000</w:t>
            </w:r>
          </w:p>
        </w:tc>
        <w:tc>
          <w:tcPr>
            <w:tcW w:w="994" w:type="dxa"/>
            <w:tcBorders>
              <w:top w:val="single" w:color="000000" w:sz="4" w:space="0"/>
              <w:left w:val="single" w:color="000000" w:sz="4" w:space="0"/>
              <w:bottom w:val="single" w:color="000000" w:sz="4" w:space="0"/>
              <w:right w:val="single" w:color="000000" w:sz="4" w:space="0"/>
            </w:tcBorders>
            <w:vAlign w:val="center"/>
          </w:tcPr>
          <w:p w14:paraId="687562D9">
            <w:pPr>
              <w:pStyle w:val="547"/>
              <w:tabs>
                <w:tab w:val="left" w:pos="567"/>
                <w:tab w:val="left" w:pos="1843"/>
              </w:tabs>
              <w:spacing w:before="60" w:after="60" w:line="288" w:lineRule="auto"/>
              <w:jc w:val="center"/>
            </w:pPr>
            <w:r>
              <w:rPr>
                <w:sz w:val="19"/>
                <w:szCs w:val="19"/>
              </w:rPr>
              <w:t>1.730</w:t>
            </w:r>
          </w:p>
        </w:tc>
        <w:tc>
          <w:tcPr>
            <w:tcW w:w="1417" w:type="dxa"/>
            <w:tcBorders>
              <w:top w:val="single" w:color="000000" w:sz="4" w:space="0"/>
              <w:left w:val="single" w:color="000000" w:sz="4" w:space="0"/>
              <w:bottom w:val="single" w:color="000000" w:sz="4" w:space="0"/>
              <w:right w:val="single" w:color="000000" w:sz="4" w:space="0"/>
            </w:tcBorders>
            <w:vAlign w:val="center"/>
          </w:tcPr>
          <w:p w14:paraId="7A5E1388">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062031C2">
            <w:pPr>
              <w:pStyle w:val="547"/>
              <w:tabs>
                <w:tab w:val="left" w:pos="567"/>
                <w:tab w:val="left" w:pos="1843"/>
              </w:tabs>
              <w:spacing w:before="60" w:after="60" w:line="288" w:lineRule="auto"/>
              <w:jc w:val="center"/>
            </w:pPr>
            <w:r>
              <w:rPr>
                <w:color w:val="000000"/>
                <w:sz w:val="19"/>
                <w:szCs w:val="19"/>
              </w:rPr>
              <w:t>1.730</w:t>
            </w:r>
          </w:p>
        </w:tc>
        <w:tc>
          <w:tcPr>
            <w:tcW w:w="819" w:type="dxa"/>
            <w:tcBorders>
              <w:top w:val="single" w:color="000000" w:sz="4" w:space="0"/>
              <w:left w:val="single" w:color="000000" w:sz="4" w:space="0"/>
              <w:bottom w:val="single" w:color="000000" w:sz="4" w:space="0"/>
              <w:right w:val="single" w:color="000000" w:sz="4" w:space="0"/>
            </w:tcBorders>
            <w:vAlign w:val="center"/>
          </w:tcPr>
          <w:p w14:paraId="1C21A1F1">
            <w:pPr>
              <w:pStyle w:val="547"/>
              <w:tabs>
                <w:tab w:val="left" w:pos="567"/>
                <w:tab w:val="left" w:pos="1843"/>
              </w:tabs>
              <w:spacing w:before="60" w:after="60" w:line="288" w:lineRule="auto"/>
              <w:jc w:val="center"/>
            </w:pPr>
            <w:r>
              <w:rPr>
                <w:color w:val="000000"/>
                <w:sz w:val="19"/>
                <w:szCs w:val="19"/>
              </w:rPr>
              <w:t>430</w:t>
            </w:r>
          </w:p>
        </w:tc>
      </w:tr>
      <w:tr w14:paraId="7409ABA7">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44BDCC96">
            <w:pPr>
              <w:pStyle w:val="547"/>
              <w:tabs>
                <w:tab w:val="left" w:pos="567"/>
                <w:tab w:val="left" w:pos="1843"/>
              </w:tabs>
              <w:spacing w:before="60" w:after="60" w:line="288" w:lineRule="auto"/>
              <w:jc w:val="center"/>
            </w:pPr>
            <w:r>
              <w:rPr>
                <w:color w:val="000000"/>
                <w:sz w:val="19"/>
                <w:szCs w:val="19"/>
              </w:rPr>
              <w:t>134</w:t>
            </w:r>
          </w:p>
        </w:tc>
        <w:tc>
          <w:tcPr>
            <w:tcW w:w="2550" w:type="dxa"/>
            <w:tcBorders>
              <w:top w:val="single" w:color="000000" w:sz="4" w:space="0"/>
              <w:left w:val="single" w:color="000000" w:sz="4" w:space="0"/>
              <w:bottom w:val="single" w:color="000000" w:sz="4" w:space="0"/>
              <w:right w:val="single" w:color="000000" w:sz="4" w:space="0"/>
            </w:tcBorders>
            <w:vAlign w:val="center"/>
          </w:tcPr>
          <w:p w14:paraId="405E62EB">
            <w:pPr>
              <w:pStyle w:val="547"/>
              <w:tabs>
                <w:tab w:val="left" w:pos="567"/>
                <w:tab w:val="left" w:pos="1843"/>
              </w:tabs>
              <w:spacing w:before="60" w:after="60" w:line="288" w:lineRule="auto"/>
              <w:jc w:val="left"/>
            </w:pPr>
            <w:r>
              <w:rPr>
                <w:sz w:val="19"/>
                <w:szCs w:val="19"/>
              </w:rPr>
              <w:t>IBUPROFENO 300MG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0005B5B4">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7618762E">
            <w:pPr>
              <w:pStyle w:val="547"/>
              <w:tabs>
                <w:tab w:val="left" w:pos="567"/>
                <w:tab w:val="left" w:pos="1843"/>
              </w:tabs>
              <w:spacing w:before="60" w:after="60" w:line="288" w:lineRule="auto"/>
              <w:jc w:val="center"/>
            </w:pPr>
            <w:r>
              <w:rPr>
                <w:color w:val="000000"/>
                <w:sz w:val="19"/>
                <w:szCs w:val="19"/>
              </w:rPr>
              <w:t>2.000.000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237AC0F8">
            <w:pPr>
              <w:pStyle w:val="547"/>
              <w:tabs>
                <w:tab w:val="left" w:pos="567"/>
                <w:tab w:val="left" w:pos="1843"/>
              </w:tabs>
              <w:spacing w:before="60" w:after="60" w:line="288" w:lineRule="auto"/>
              <w:jc w:val="center"/>
            </w:pPr>
            <w:r>
              <w:rPr>
                <w:sz w:val="19"/>
                <w:szCs w:val="19"/>
              </w:rPr>
              <w:t>666.600</w:t>
            </w:r>
          </w:p>
        </w:tc>
        <w:tc>
          <w:tcPr>
            <w:tcW w:w="1417" w:type="dxa"/>
            <w:tcBorders>
              <w:top w:val="single" w:color="000000" w:sz="4" w:space="0"/>
              <w:left w:val="single" w:color="000000" w:sz="4" w:space="0"/>
              <w:bottom w:val="single" w:color="000000" w:sz="4" w:space="0"/>
              <w:right w:val="single" w:color="000000" w:sz="4" w:space="0"/>
            </w:tcBorders>
            <w:vAlign w:val="center"/>
          </w:tcPr>
          <w:p w14:paraId="3749ADE8">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20A15F85">
            <w:pPr>
              <w:pStyle w:val="547"/>
              <w:tabs>
                <w:tab w:val="left" w:pos="567"/>
                <w:tab w:val="left" w:pos="1843"/>
              </w:tabs>
              <w:spacing w:before="60" w:after="60" w:line="288" w:lineRule="auto"/>
              <w:jc w:val="center"/>
            </w:pPr>
            <w:r>
              <w:rPr>
                <w:color w:val="000000"/>
                <w:sz w:val="19"/>
                <w:szCs w:val="19"/>
              </w:rPr>
              <w:t>666.600</w:t>
            </w:r>
          </w:p>
        </w:tc>
        <w:tc>
          <w:tcPr>
            <w:tcW w:w="819" w:type="dxa"/>
            <w:tcBorders>
              <w:top w:val="single" w:color="000000" w:sz="4" w:space="0"/>
              <w:left w:val="single" w:color="000000" w:sz="4" w:space="0"/>
              <w:bottom w:val="single" w:color="000000" w:sz="4" w:space="0"/>
              <w:right w:val="single" w:color="000000" w:sz="4" w:space="0"/>
            </w:tcBorders>
            <w:vAlign w:val="center"/>
          </w:tcPr>
          <w:p w14:paraId="69DA3AAB">
            <w:pPr>
              <w:pStyle w:val="547"/>
              <w:tabs>
                <w:tab w:val="left" w:pos="567"/>
                <w:tab w:val="left" w:pos="1843"/>
              </w:tabs>
              <w:spacing w:before="60" w:after="60" w:line="288" w:lineRule="auto"/>
              <w:jc w:val="center"/>
            </w:pPr>
            <w:r>
              <w:rPr>
                <w:color w:val="000000"/>
                <w:sz w:val="19"/>
                <w:szCs w:val="19"/>
              </w:rPr>
              <w:t>166.600</w:t>
            </w:r>
          </w:p>
        </w:tc>
      </w:tr>
      <w:tr w14:paraId="4F3245D1">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320B1756">
            <w:pPr>
              <w:pStyle w:val="547"/>
              <w:tabs>
                <w:tab w:val="left" w:pos="567"/>
                <w:tab w:val="left" w:pos="1843"/>
              </w:tabs>
              <w:spacing w:before="60" w:after="60" w:line="288" w:lineRule="auto"/>
              <w:jc w:val="center"/>
            </w:pPr>
            <w:r>
              <w:rPr>
                <w:color w:val="000000"/>
                <w:sz w:val="19"/>
                <w:szCs w:val="19"/>
              </w:rPr>
              <w:t>135</w:t>
            </w:r>
          </w:p>
        </w:tc>
        <w:tc>
          <w:tcPr>
            <w:tcW w:w="2550" w:type="dxa"/>
            <w:tcBorders>
              <w:top w:val="single" w:color="000000" w:sz="4" w:space="0"/>
              <w:left w:val="single" w:color="000000" w:sz="4" w:space="0"/>
              <w:bottom w:val="single" w:color="000000" w:sz="4" w:space="0"/>
              <w:right w:val="single" w:color="000000" w:sz="4" w:space="0"/>
            </w:tcBorders>
            <w:vAlign w:val="center"/>
          </w:tcPr>
          <w:p w14:paraId="6E8B06D8">
            <w:pPr>
              <w:pStyle w:val="547"/>
              <w:tabs>
                <w:tab w:val="left" w:pos="567"/>
                <w:tab w:val="left" w:pos="1843"/>
              </w:tabs>
              <w:spacing w:before="60" w:after="60" w:line="288" w:lineRule="auto"/>
              <w:jc w:val="left"/>
            </w:pPr>
            <w:r>
              <w:rPr>
                <w:sz w:val="19"/>
                <w:szCs w:val="19"/>
              </w:rPr>
              <w:t>IMIPRAMINA CLOR. 25MG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66928D0B">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1F39D383">
            <w:pPr>
              <w:pStyle w:val="547"/>
              <w:tabs>
                <w:tab w:val="left" w:pos="567"/>
                <w:tab w:val="left" w:pos="1843"/>
              </w:tabs>
              <w:spacing w:before="60" w:after="60" w:line="288" w:lineRule="auto"/>
              <w:jc w:val="center"/>
            </w:pPr>
            <w:r>
              <w:rPr>
                <w:color w:val="000000"/>
                <w:sz w:val="19"/>
                <w:szCs w:val="19"/>
              </w:rPr>
              <w:t>230.000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08740D61">
            <w:pPr>
              <w:pStyle w:val="547"/>
              <w:tabs>
                <w:tab w:val="left" w:pos="567"/>
                <w:tab w:val="left" w:pos="1843"/>
              </w:tabs>
              <w:spacing w:before="60" w:after="60" w:line="288" w:lineRule="auto"/>
              <w:jc w:val="center"/>
            </w:pPr>
            <w:r>
              <w:rPr>
                <w:sz w:val="19"/>
                <w:szCs w:val="19"/>
              </w:rPr>
              <w:t>76.600</w:t>
            </w:r>
          </w:p>
        </w:tc>
        <w:tc>
          <w:tcPr>
            <w:tcW w:w="1417" w:type="dxa"/>
            <w:tcBorders>
              <w:top w:val="single" w:color="000000" w:sz="4" w:space="0"/>
              <w:left w:val="single" w:color="000000" w:sz="4" w:space="0"/>
              <w:bottom w:val="single" w:color="000000" w:sz="4" w:space="0"/>
              <w:right w:val="single" w:color="000000" w:sz="4" w:space="0"/>
            </w:tcBorders>
            <w:vAlign w:val="center"/>
          </w:tcPr>
          <w:p w14:paraId="6731EBF9">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01368FF8">
            <w:pPr>
              <w:pStyle w:val="547"/>
              <w:tabs>
                <w:tab w:val="left" w:pos="567"/>
                <w:tab w:val="left" w:pos="1843"/>
              </w:tabs>
              <w:spacing w:before="60" w:after="60" w:line="288" w:lineRule="auto"/>
              <w:jc w:val="center"/>
            </w:pPr>
            <w:r>
              <w:rPr>
                <w:color w:val="000000"/>
                <w:sz w:val="19"/>
                <w:szCs w:val="19"/>
              </w:rPr>
              <w:t>76.600</w:t>
            </w:r>
          </w:p>
        </w:tc>
        <w:tc>
          <w:tcPr>
            <w:tcW w:w="819" w:type="dxa"/>
            <w:tcBorders>
              <w:top w:val="single" w:color="000000" w:sz="4" w:space="0"/>
              <w:left w:val="single" w:color="000000" w:sz="4" w:space="0"/>
              <w:bottom w:val="single" w:color="000000" w:sz="4" w:space="0"/>
              <w:right w:val="single" w:color="000000" w:sz="4" w:space="0"/>
            </w:tcBorders>
            <w:vAlign w:val="center"/>
          </w:tcPr>
          <w:p w14:paraId="253DCEC6">
            <w:pPr>
              <w:pStyle w:val="547"/>
              <w:tabs>
                <w:tab w:val="left" w:pos="567"/>
                <w:tab w:val="left" w:pos="1843"/>
              </w:tabs>
              <w:spacing w:before="60" w:after="60" w:line="288" w:lineRule="auto"/>
              <w:jc w:val="center"/>
            </w:pPr>
            <w:r>
              <w:rPr>
                <w:color w:val="000000"/>
                <w:sz w:val="19"/>
                <w:szCs w:val="19"/>
              </w:rPr>
              <w:t>19.100</w:t>
            </w:r>
          </w:p>
        </w:tc>
      </w:tr>
      <w:tr w14:paraId="42E23785">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56AD37A2">
            <w:pPr>
              <w:pStyle w:val="547"/>
              <w:tabs>
                <w:tab w:val="left" w:pos="567"/>
                <w:tab w:val="left" w:pos="1843"/>
              </w:tabs>
              <w:spacing w:before="60" w:after="60" w:line="288" w:lineRule="auto"/>
              <w:jc w:val="center"/>
            </w:pPr>
            <w:r>
              <w:rPr>
                <w:color w:val="000000"/>
                <w:sz w:val="19"/>
                <w:szCs w:val="19"/>
              </w:rPr>
              <w:t>136</w:t>
            </w:r>
          </w:p>
        </w:tc>
        <w:tc>
          <w:tcPr>
            <w:tcW w:w="2550" w:type="dxa"/>
            <w:tcBorders>
              <w:top w:val="single" w:color="000000" w:sz="4" w:space="0"/>
              <w:left w:val="single" w:color="000000" w:sz="4" w:space="0"/>
              <w:bottom w:val="single" w:color="000000" w:sz="4" w:space="0"/>
              <w:right w:val="single" w:color="000000" w:sz="4" w:space="0"/>
            </w:tcBorders>
            <w:vAlign w:val="center"/>
          </w:tcPr>
          <w:p w14:paraId="4E3C15C5">
            <w:pPr>
              <w:pStyle w:val="547"/>
              <w:tabs>
                <w:tab w:val="left" w:pos="567"/>
                <w:tab w:val="left" w:pos="1843"/>
              </w:tabs>
              <w:spacing w:before="60" w:after="60" w:line="288" w:lineRule="auto"/>
              <w:jc w:val="left"/>
            </w:pPr>
            <w:r>
              <w:rPr>
                <w:sz w:val="19"/>
                <w:szCs w:val="19"/>
              </w:rPr>
              <w:t>IPRATRÓPIO BROMETO 20MCG/DOSE – 200 DOSES</w:t>
            </w:r>
          </w:p>
        </w:tc>
        <w:tc>
          <w:tcPr>
            <w:tcW w:w="567" w:type="dxa"/>
            <w:tcBorders>
              <w:top w:val="single" w:color="000000" w:sz="4" w:space="0"/>
              <w:left w:val="single" w:color="000000" w:sz="4" w:space="0"/>
              <w:bottom w:val="single" w:color="000000" w:sz="4" w:space="0"/>
              <w:right w:val="single" w:color="000000" w:sz="4" w:space="0"/>
            </w:tcBorders>
            <w:vAlign w:val="center"/>
          </w:tcPr>
          <w:p w14:paraId="721C1130">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39CC4A7C">
            <w:pPr>
              <w:pStyle w:val="547"/>
              <w:tabs>
                <w:tab w:val="left" w:pos="567"/>
                <w:tab w:val="left" w:pos="1843"/>
              </w:tabs>
              <w:spacing w:before="60" w:after="60" w:line="288" w:lineRule="auto"/>
              <w:jc w:val="center"/>
            </w:pPr>
            <w:r>
              <w:rPr>
                <w:sz w:val="19"/>
                <w:szCs w:val="19"/>
              </w:rPr>
              <w:t>200</w:t>
            </w:r>
          </w:p>
        </w:tc>
        <w:tc>
          <w:tcPr>
            <w:tcW w:w="994" w:type="dxa"/>
            <w:tcBorders>
              <w:top w:val="single" w:color="000000" w:sz="4" w:space="0"/>
              <w:left w:val="single" w:color="000000" w:sz="4" w:space="0"/>
              <w:bottom w:val="single" w:color="000000" w:sz="4" w:space="0"/>
              <w:right w:val="single" w:color="000000" w:sz="4" w:space="0"/>
            </w:tcBorders>
            <w:vAlign w:val="center"/>
          </w:tcPr>
          <w:p w14:paraId="6D524E30">
            <w:pPr>
              <w:pStyle w:val="547"/>
              <w:tabs>
                <w:tab w:val="left" w:pos="567"/>
                <w:tab w:val="left" w:pos="1843"/>
              </w:tabs>
              <w:spacing w:before="60" w:after="60" w:line="288" w:lineRule="auto"/>
              <w:jc w:val="center"/>
            </w:pPr>
            <w:r>
              <w:rPr>
                <w:sz w:val="19"/>
                <w:szCs w:val="19"/>
              </w:rPr>
              <w:t>60</w:t>
            </w:r>
          </w:p>
        </w:tc>
        <w:tc>
          <w:tcPr>
            <w:tcW w:w="1417" w:type="dxa"/>
            <w:tcBorders>
              <w:top w:val="single" w:color="000000" w:sz="4" w:space="0"/>
              <w:left w:val="single" w:color="000000" w:sz="4" w:space="0"/>
              <w:bottom w:val="single" w:color="000000" w:sz="4" w:space="0"/>
              <w:right w:val="single" w:color="000000" w:sz="4" w:space="0"/>
            </w:tcBorders>
            <w:vAlign w:val="center"/>
          </w:tcPr>
          <w:p w14:paraId="098E6ACC">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37A3C231">
            <w:pPr>
              <w:pStyle w:val="547"/>
              <w:tabs>
                <w:tab w:val="left" w:pos="567"/>
                <w:tab w:val="left" w:pos="1843"/>
              </w:tabs>
              <w:spacing w:before="60" w:after="60" w:line="288" w:lineRule="auto"/>
              <w:jc w:val="center"/>
            </w:pPr>
            <w:r>
              <w:rPr>
                <w:color w:val="000000"/>
                <w:sz w:val="19"/>
                <w:szCs w:val="19"/>
              </w:rPr>
              <w:t>60</w:t>
            </w:r>
          </w:p>
        </w:tc>
        <w:tc>
          <w:tcPr>
            <w:tcW w:w="819" w:type="dxa"/>
            <w:tcBorders>
              <w:top w:val="single" w:color="000000" w:sz="4" w:space="0"/>
              <w:left w:val="single" w:color="000000" w:sz="4" w:space="0"/>
              <w:bottom w:val="single" w:color="000000" w:sz="4" w:space="0"/>
              <w:right w:val="single" w:color="000000" w:sz="4" w:space="0"/>
            </w:tcBorders>
            <w:vAlign w:val="center"/>
          </w:tcPr>
          <w:p w14:paraId="205DA07A">
            <w:pPr>
              <w:pStyle w:val="547"/>
              <w:tabs>
                <w:tab w:val="left" w:pos="567"/>
                <w:tab w:val="left" w:pos="1843"/>
              </w:tabs>
              <w:spacing w:before="60" w:after="60" w:line="288" w:lineRule="auto"/>
              <w:jc w:val="center"/>
            </w:pPr>
            <w:r>
              <w:rPr>
                <w:color w:val="000000"/>
                <w:sz w:val="19"/>
                <w:szCs w:val="19"/>
              </w:rPr>
              <w:t>15</w:t>
            </w:r>
          </w:p>
        </w:tc>
      </w:tr>
      <w:tr w14:paraId="5C8D4F57">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7B78C2ED">
            <w:pPr>
              <w:pStyle w:val="547"/>
              <w:tabs>
                <w:tab w:val="left" w:pos="567"/>
                <w:tab w:val="left" w:pos="1843"/>
              </w:tabs>
              <w:spacing w:before="60" w:after="60" w:line="288" w:lineRule="auto"/>
              <w:jc w:val="center"/>
            </w:pPr>
            <w:r>
              <w:rPr>
                <w:color w:val="000000"/>
                <w:sz w:val="19"/>
                <w:szCs w:val="19"/>
              </w:rPr>
              <w:t>137</w:t>
            </w:r>
          </w:p>
        </w:tc>
        <w:tc>
          <w:tcPr>
            <w:tcW w:w="2550" w:type="dxa"/>
            <w:tcBorders>
              <w:top w:val="single" w:color="000000" w:sz="4" w:space="0"/>
              <w:left w:val="single" w:color="000000" w:sz="4" w:space="0"/>
              <w:bottom w:val="single" w:color="000000" w:sz="4" w:space="0"/>
              <w:right w:val="single" w:color="000000" w:sz="4" w:space="0"/>
            </w:tcBorders>
            <w:vAlign w:val="center"/>
          </w:tcPr>
          <w:p w14:paraId="62DB0797">
            <w:pPr>
              <w:pStyle w:val="547"/>
              <w:tabs>
                <w:tab w:val="left" w:pos="567"/>
                <w:tab w:val="left" w:pos="1843"/>
              </w:tabs>
              <w:spacing w:before="60" w:after="60" w:line="288" w:lineRule="auto"/>
              <w:jc w:val="left"/>
            </w:pPr>
            <w:r>
              <w:rPr>
                <w:sz w:val="19"/>
                <w:szCs w:val="19"/>
              </w:rPr>
              <w:t>ISOSSORBIDA DINITRATO 5MG (COMPRIMIDO SUBLÍNGUAL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07BF11B0">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48163AA5">
            <w:pPr>
              <w:pStyle w:val="547"/>
              <w:tabs>
                <w:tab w:val="left" w:pos="567"/>
                <w:tab w:val="left" w:pos="1843"/>
              </w:tabs>
              <w:spacing w:before="60" w:after="60" w:line="288" w:lineRule="auto"/>
              <w:jc w:val="center"/>
            </w:pPr>
            <w:r>
              <w:rPr>
                <w:color w:val="000000"/>
                <w:sz w:val="19"/>
                <w:szCs w:val="19"/>
              </w:rPr>
              <w:t>1.800</w:t>
            </w:r>
          </w:p>
        </w:tc>
        <w:tc>
          <w:tcPr>
            <w:tcW w:w="994" w:type="dxa"/>
            <w:tcBorders>
              <w:top w:val="single" w:color="000000" w:sz="4" w:space="0"/>
              <w:left w:val="single" w:color="000000" w:sz="4" w:space="0"/>
              <w:bottom w:val="single" w:color="000000" w:sz="4" w:space="0"/>
              <w:right w:val="single" w:color="000000" w:sz="4" w:space="0"/>
            </w:tcBorders>
            <w:vAlign w:val="center"/>
          </w:tcPr>
          <w:p w14:paraId="17D49E24">
            <w:pPr>
              <w:pStyle w:val="547"/>
              <w:tabs>
                <w:tab w:val="left" w:pos="567"/>
                <w:tab w:val="left" w:pos="1843"/>
              </w:tabs>
              <w:spacing w:before="60" w:after="60" w:line="288" w:lineRule="auto"/>
              <w:jc w:val="center"/>
            </w:pPr>
            <w:r>
              <w:rPr>
                <w:sz w:val="19"/>
                <w:szCs w:val="19"/>
              </w:rPr>
              <w:t>600</w:t>
            </w:r>
          </w:p>
        </w:tc>
        <w:tc>
          <w:tcPr>
            <w:tcW w:w="1417" w:type="dxa"/>
            <w:tcBorders>
              <w:top w:val="single" w:color="000000" w:sz="4" w:space="0"/>
              <w:left w:val="single" w:color="000000" w:sz="4" w:space="0"/>
              <w:bottom w:val="single" w:color="000000" w:sz="4" w:space="0"/>
              <w:right w:val="single" w:color="000000" w:sz="4" w:space="0"/>
            </w:tcBorders>
            <w:vAlign w:val="center"/>
          </w:tcPr>
          <w:p w14:paraId="52C38885">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32592E0F">
            <w:pPr>
              <w:pStyle w:val="547"/>
              <w:tabs>
                <w:tab w:val="left" w:pos="567"/>
                <w:tab w:val="left" w:pos="1843"/>
              </w:tabs>
              <w:spacing w:before="60" w:after="60" w:line="288" w:lineRule="auto"/>
              <w:jc w:val="center"/>
            </w:pPr>
            <w:r>
              <w:rPr>
                <w:color w:val="000000"/>
                <w:sz w:val="19"/>
                <w:szCs w:val="19"/>
              </w:rPr>
              <w:t>600</w:t>
            </w:r>
          </w:p>
        </w:tc>
        <w:tc>
          <w:tcPr>
            <w:tcW w:w="819" w:type="dxa"/>
            <w:tcBorders>
              <w:top w:val="single" w:color="000000" w:sz="4" w:space="0"/>
              <w:left w:val="single" w:color="000000" w:sz="4" w:space="0"/>
              <w:bottom w:val="single" w:color="000000" w:sz="4" w:space="0"/>
              <w:right w:val="single" w:color="000000" w:sz="4" w:space="0"/>
            </w:tcBorders>
            <w:vAlign w:val="center"/>
          </w:tcPr>
          <w:p w14:paraId="2248C3D4">
            <w:pPr>
              <w:pStyle w:val="547"/>
              <w:tabs>
                <w:tab w:val="left" w:pos="567"/>
                <w:tab w:val="left" w:pos="1843"/>
              </w:tabs>
              <w:spacing w:before="60" w:after="60" w:line="288" w:lineRule="auto"/>
              <w:jc w:val="center"/>
            </w:pPr>
            <w:r>
              <w:rPr>
                <w:color w:val="000000"/>
                <w:sz w:val="19"/>
                <w:szCs w:val="19"/>
              </w:rPr>
              <w:t>150</w:t>
            </w:r>
          </w:p>
        </w:tc>
      </w:tr>
      <w:tr w14:paraId="1F7083D3">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3429A6B4">
            <w:pPr>
              <w:pStyle w:val="547"/>
              <w:tabs>
                <w:tab w:val="left" w:pos="567"/>
                <w:tab w:val="left" w:pos="1843"/>
              </w:tabs>
              <w:spacing w:before="60" w:after="60" w:line="288" w:lineRule="auto"/>
              <w:jc w:val="center"/>
            </w:pPr>
            <w:r>
              <w:rPr>
                <w:color w:val="000000"/>
                <w:sz w:val="19"/>
                <w:szCs w:val="19"/>
              </w:rPr>
              <w:t>138</w:t>
            </w:r>
          </w:p>
        </w:tc>
        <w:tc>
          <w:tcPr>
            <w:tcW w:w="2550" w:type="dxa"/>
            <w:tcBorders>
              <w:top w:val="single" w:color="000000" w:sz="4" w:space="0"/>
              <w:left w:val="single" w:color="000000" w:sz="4" w:space="0"/>
              <w:bottom w:val="single" w:color="000000" w:sz="4" w:space="0"/>
              <w:right w:val="single" w:color="000000" w:sz="4" w:space="0"/>
            </w:tcBorders>
            <w:vAlign w:val="center"/>
          </w:tcPr>
          <w:p w14:paraId="3CED2906">
            <w:pPr>
              <w:pStyle w:val="547"/>
              <w:tabs>
                <w:tab w:val="left" w:pos="567"/>
                <w:tab w:val="left" w:pos="1843"/>
              </w:tabs>
              <w:spacing w:before="60" w:after="60" w:line="288" w:lineRule="auto"/>
              <w:jc w:val="left"/>
            </w:pPr>
            <w:r>
              <w:rPr>
                <w:sz w:val="19"/>
                <w:szCs w:val="19"/>
              </w:rPr>
              <w:t>ITRACONAZOL 100MG (COMPRIMIDO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714B98A7">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7C2C37D3">
            <w:pPr>
              <w:pStyle w:val="547"/>
              <w:tabs>
                <w:tab w:val="left" w:pos="567"/>
                <w:tab w:val="left" w:pos="1843"/>
              </w:tabs>
              <w:spacing w:before="60" w:after="60" w:line="288" w:lineRule="auto"/>
              <w:jc w:val="center"/>
            </w:pPr>
            <w:r>
              <w:rPr>
                <w:color w:val="000000"/>
                <w:sz w:val="19"/>
                <w:szCs w:val="19"/>
              </w:rPr>
              <w:t>2.500</w:t>
            </w:r>
          </w:p>
        </w:tc>
        <w:tc>
          <w:tcPr>
            <w:tcW w:w="994" w:type="dxa"/>
            <w:tcBorders>
              <w:top w:val="single" w:color="000000" w:sz="4" w:space="0"/>
              <w:left w:val="single" w:color="000000" w:sz="4" w:space="0"/>
              <w:bottom w:val="single" w:color="000000" w:sz="4" w:space="0"/>
              <w:right w:val="single" w:color="000000" w:sz="4" w:space="0"/>
            </w:tcBorders>
            <w:vAlign w:val="center"/>
          </w:tcPr>
          <w:p w14:paraId="47668EEA">
            <w:pPr>
              <w:pStyle w:val="547"/>
              <w:tabs>
                <w:tab w:val="left" w:pos="567"/>
                <w:tab w:val="left" w:pos="1843"/>
              </w:tabs>
              <w:spacing w:before="60" w:after="60" w:line="288" w:lineRule="auto"/>
              <w:jc w:val="center"/>
            </w:pPr>
            <w:r>
              <w:rPr>
                <w:sz w:val="19"/>
                <w:szCs w:val="19"/>
              </w:rPr>
              <w:t>800</w:t>
            </w:r>
          </w:p>
        </w:tc>
        <w:tc>
          <w:tcPr>
            <w:tcW w:w="1417" w:type="dxa"/>
            <w:tcBorders>
              <w:top w:val="single" w:color="000000" w:sz="4" w:space="0"/>
              <w:left w:val="single" w:color="000000" w:sz="4" w:space="0"/>
              <w:bottom w:val="single" w:color="000000" w:sz="4" w:space="0"/>
              <w:right w:val="single" w:color="000000" w:sz="4" w:space="0"/>
            </w:tcBorders>
            <w:vAlign w:val="center"/>
          </w:tcPr>
          <w:p w14:paraId="44858B30">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523984A8">
            <w:pPr>
              <w:pStyle w:val="547"/>
              <w:tabs>
                <w:tab w:val="left" w:pos="567"/>
                <w:tab w:val="left" w:pos="1843"/>
              </w:tabs>
              <w:spacing w:before="60" w:after="60" w:line="288" w:lineRule="auto"/>
              <w:jc w:val="center"/>
            </w:pPr>
            <w:r>
              <w:rPr>
                <w:color w:val="000000"/>
                <w:sz w:val="19"/>
                <w:szCs w:val="19"/>
              </w:rPr>
              <w:t>800</w:t>
            </w:r>
          </w:p>
        </w:tc>
        <w:tc>
          <w:tcPr>
            <w:tcW w:w="819" w:type="dxa"/>
            <w:tcBorders>
              <w:top w:val="single" w:color="000000" w:sz="4" w:space="0"/>
              <w:left w:val="single" w:color="000000" w:sz="4" w:space="0"/>
              <w:bottom w:val="single" w:color="000000" w:sz="4" w:space="0"/>
              <w:right w:val="single" w:color="000000" w:sz="4" w:space="0"/>
            </w:tcBorders>
            <w:vAlign w:val="center"/>
          </w:tcPr>
          <w:p w14:paraId="03A3012B">
            <w:pPr>
              <w:pStyle w:val="547"/>
              <w:tabs>
                <w:tab w:val="left" w:pos="567"/>
                <w:tab w:val="left" w:pos="1843"/>
              </w:tabs>
              <w:spacing w:before="60" w:after="60" w:line="288" w:lineRule="auto"/>
              <w:jc w:val="center"/>
            </w:pPr>
            <w:r>
              <w:rPr>
                <w:color w:val="000000"/>
                <w:sz w:val="19"/>
                <w:szCs w:val="19"/>
              </w:rPr>
              <w:t>200</w:t>
            </w:r>
          </w:p>
        </w:tc>
      </w:tr>
      <w:tr w14:paraId="48DF11F8">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3A7DE7C8">
            <w:pPr>
              <w:pStyle w:val="547"/>
              <w:tabs>
                <w:tab w:val="left" w:pos="567"/>
                <w:tab w:val="left" w:pos="1843"/>
              </w:tabs>
              <w:spacing w:before="60" w:after="60" w:line="288" w:lineRule="auto"/>
              <w:jc w:val="center"/>
            </w:pPr>
            <w:r>
              <w:rPr>
                <w:color w:val="000000"/>
                <w:sz w:val="19"/>
                <w:szCs w:val="19"/>
              </w:rPr>
              <w:t>139</w:t>
            </w:r>
          </w:p>
        </w:tc>
        <w:tc>
          <w:tcPr>
            <w:tcW w:w="2550" w:type="dxa"/>
            <w:tcBorders>
              <w:top w:val="single" w:color="000000" w:sz="4" w:space="0"/>
              <w:left w:val="single" w:color="000000" w:sz="4" w:space="0"/>
              <w:bottom w:val="single" w:color="000000" w:sz="4" w:space="0"/>
              <w:right w:val="single" w:color="000000" w:sz="4" w:space="0"/>
            </w:tcBorders>
            <w:vAlign w:val="center"/>
          </w:tcPr>
          <w:p w14:paraId="0B31AAFE">
            <w:pPr>
              <w:pStyle w:val="547"/>
              <w:tabs>
                <w:tab w:val="left" w:pos="567"/>
                <w:tab w:val="left" w:pos="1843"/>
              </w:tabs>
              <w:spacing w:before="60" w:after="60" w:line="288" w:lineRule="auto"/>
              <w:jc w:val="left"/>
            </w:pPr>
            <w:r>
              <w:rPr>
                <w:sz w:val="19"/>
                <w:szCs w:val="19"/>
              </w:rPr>
              <w:t>LEVODOPA 250MG + CARBIDOPA 25MG COMPRIMIDO</w:t>
            </w:r>
          </w:p>
        </w:tc>
        <w:tc>
          <w:tcPr>
            <w:tcW w:w="567" w:type="dxa"/>
            <w:tcBorders>
              <w:top w:val="single" w:color="000000" w:sz="4" w:space="0"/>
              <w:left w:val="single" w:color="000000" w:sz="4" w:space="0"/>
              <w:bottom w:val="single" w:color="000000" w:sz="4" w:space="0"/>
              <w:right w:val="single" w:color="000000" w:sz="4" w:space="0"/>
            </w:tcBorders>
            <w:vAlign w:val="center"/>
          </w:tcPr>
          <w:p w14:paraId="0B7982C1">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4F99ED98">
            <w:pPr>
              <w:pStyle w:val="547"/>
              <w:tabs>
                <w:tab w:val="left" w:pos="567"/>
                <w:tab w:val="left" w:pos="1843"/>
              </w:tabs>
              <w:spacing w:before="60" w:after="60" w:line="288" w:lineRule="auto"/>
              <w:jc w:val="center"/>
            </w:pPr>
            <w:r>
              <w:rPr>
                <w:color w:val="000000"/>
                <w:sz w:val="19"/>
                <w:szCs w:val="19"/>
              </w:rPr>
              <w:t>105.000</w:t>
            </w:r>
          </w:p>
        </w:tc>
        <w:tc>
          <w:tcPr>
            <w:tcW w:w="994" w:type="dxa"/>
            <w:tcBorders>
              <w:top w:val="single" w:color="000000" w:sz="4" w:space="0"/>
              <w:left w:val="single" w:color="000000" w:sz="4" w:space="0"/>
              <w:bottom w:val="single" w:color="000000" w:sz="4" w:space="0"/>
              <w:right w:val="single" w:color="000000" w:sz="4" w:space="0"/>
            </w:tcBorders>
            <w:vAlign w:val="center"/>
          </w:tcPr>
          <w:p w14:paraId="5F3CC4FF">
            <w:pPr>
              <w:pStyle w:val="547"/>
              <w:tabs>
                <w:tab w:val="left" w:pos="567"/>
                <w:tab w:val="left" w:pos="1843"/>
              </w:tabs>
              <w:spacing w:before="60" w:after="60" w:line="288" w:lineRule="auto"/>
              <w:jc w:val="center"/>
            </w:pPr>
            <w:r>
              <w:rPr>
                <w:sz w:val="19"/>
                <w:szCs w:val="19"/>
              </w:rPr>
              <w:t>35.000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395E503D">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723919AF">
            <w:pPr>
              <w:pStyle w:val="547"/>
              <w:tabs>
                <w:tab w:val="left" w:pos="567"/>
                <w:tab w:val="left" w:pos="1843"/>
              </w:tabs>
              <w:spacing w:before="60" w:after="60" w:line="288" w:lineRule="auto"/>
              <w:jc w:val="center"/>
            </w:pPr>
            <w:r>
              <w:rPr>
                <w:color w:val="000000"/>
                <w:sz w:val="19"/>
                <w:szCs w:val="19"/>
              </w:rPr>
              <w:t>35.000</w:t>
            </w:r>
          </w:p>
        </w:tc>
        <w:tc>
          <w:tcPr>
            <w:tcW w:w="819" w:type="dxa"/>
            <w:tcBorders>
              <w:top w:val="single" w:color="000000" w:sz="4" w:space="0"/>
              <w:left w:val="single" w:color="000000" w:sz="4" w:space="0"/>
              <w:bottom w:val="single" w:color="000000" w:sz="4" w:space="0"/>
              <w:right w:val="single" w:color="000000" w:sz="4" w:space="0"/>
            </w:tcBorders>
            <w:vAlign w:val="center"/>
          </w:tcPr>
          <w:p w14:paraId="139B5380">
            <w:pPr>
              <w:pStyle w:val="547"/>
              <w:tabs>
                <w:tab w:val="left" w:pos="567"/>
                <w:tab w:val="left" w:pos="1843"/>
              </w:tabs>
              <w:spacing w:before="60" w:after="60" w:line="288" w:lineRule="auto"/>
              <w:jc w:val="center"/>
            </w:pPr>
            <w:r>
              <w:rPr>
                <w:color w:val="000000"/>
                <w:sz w:val="19"/>
                <w:szCs w:val="19"/>
              </w:rPr>
              <w:t>8.700</w:t>
            </w:r>
          </w:p>
        </w:tc>
      </w:tr>
      <w:tr w14:paraId="0610FC3C">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30C120F9">
            <w:pPr>
              <w:pStyle w:val="547"/>
              <w:tabs>
                <w:tab w:val="left" w:pos="567"/>
                <w:tab w:val="left" w:pos="1843"/>
              </w:tabs>
              <w:spacing w:before="60" w:after="60" w:line="288" w:lineRule="auto"/>
              <w:jc w:val="center"/>
            </w:pPr>
            <w:r>
              <w:rPr>
                <w:color w:val="000000"/>
                <w:sz w:val="19"/>
                <w:szCs w:val="19"/>
              </w:rPr>
              <w:t>140</w:t>
            </w:r>
          </w:p>
        </w:tc>
        <w:tc>
          <w:tcPr>
            <w:tcW w:w="2550" w:type="dxa"/>
            <w:tcBorders>
              <w:top w:val="single" w:color="000000" w:sz="4" w:space="0"/>
              <w:left w:val="single" w:color="000000" w:sz="4" w:space="0"/>
              <w:bottom w:val="single" w:color="000000" w:sz="4" w:space="0"/>
              <w:right w:val="single" w:color="000000" w:sz="4" w:space="0"/>
            </w:tcBorders>
            <w:vAlign w:val="center"/>
          </w:tcPr>
          <w:p w14:paraId="7C1ACE0A">
            <w:pPr>
              <w:pStyle w:val="547"/>
              <w:tabs>
                <w:tab w:val="left" w:pos="567"/>
                <w:tab w:val="left" w:pos="1843"/>
              </w:tabs>
              <w:spacing w:before="60" w:after="60" w:line="288" w:lineRule="auto"/>
              <w:jc w:val="left"/>
            </w:pPr>
            <w:r>
              <w:rPr>
                <w:sz w:val="19"/>
                <w:szCs w:val="19"/>
              </w:rPr>
              <w:t>LEVOMEPROMAZINA 40MG/ ML GOTAS – FRASCO 20ML</w:t>
            </w:r>
          </w:p>
        </w:tc>
        <w:tc>
          <w:tcPr>
            <w:tcW w:w="567" w:type="dxa"/>
            <w:tcBorders>
              <w:top w:val="single" w:color="000000" w:sz="4" w:space="0"/>
              <w:left w:val="single" w:color="000000" w:sz="4" w:space="0"/>
              <w:bottom w:val="single" w:color="000000" w:sz="4" w:space="0"/>
              <w:right w:val="single" w:color="000000" w:sz="4" w:space="0"/>
            </w:tcBorders>
            <w:vAlign w:val="center"/>
          </w:tcPr>
          <w:p w14:paraId="2B5F50D1">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02AC2D15">
            <w:pPr>
              <w:pStyle w:val="547"/>
              <w:tabs>
                <w:tab w:val="left" w:pos="567"/>
                <w:tab w:val="left" w:pos="1843"/>
              </w:tabs>
              <w:spacing w:before="60" w:after="60" w:line="288" w:lineRule="auto"/>
              <w:jc w:val="center"/>
            </w:pPr>
            <w:r>
              <w:rPr>
                <w:color w:val="000000"/>
                <w:sz w:val="19"/>
                <w:szCs w:val="19"/>
              </w:rPr>
              <w:t>1.000</w:t>
            </w:r>
          </w:p>
        </w:tc>
        <w:tc>
          <w:tcPr>
            <w:tcW w:w="994" w:type="dxa"/>
            <w:tcBorders>
              <w:top w:val="single" w:color="000000" w:sz="4" w:space="0"/>
              <w:left w:val="single" w:color="000000" w:sz="4" w:space="0"/>
              <w:bottom w:val="single" w:color="000000" w:sz="4" w:space="0"/>
              <w:right w:val="single" w:color="000000" w:sz="4" w:space="0"/>
            </w:tcBorders>
            <w:vAlign w:val="center"/>
          </w:tcPr>
          <w:p w14:paraId="224A393A">
            <w:pPr>
              <w:pStyle w:val="547"/>
              <w:tabs>
                <w:tab w:val="left" w:pos="567"/>
                <w:tab w:val="left" w:pos="1843"/>
              </w:tabs>
              <w:spacing w:before="60" w:after="60" w:line="288" w:lineRule="auto"/>
              <w:jc w:val="center"/>
            </w:pPr>
            <w:r>
              <w:rPr>
                <w:sz w:val="19"/>
                <w:szCs w:val="19"/>
              </w:rPr>
              <w:t>330</w:t>
            </w:r>
          </w:p>
        </w:tc>
        <w:tc>
          <w:tcPr>
            <w:tcW w:w="1417" w:type="dxa"/>
            <w:tcBorders>
              <w:top w:val="single" w:color="000000" w:sz="4" w:space="0"/>
              <w:left w:val="single" w:color="000000" w:sz="4" w:space="0"/>
              <w:bottom w:val="single" w:color="000000" w:sz="4" w:space="0"/>
              <w:right w:val="single" w:color="000000" w:sz="4" w:space="0"/>
            </w:tcBorders>
            <w:vAlign w:val="center"/>
          </w:tcPr>
          <w:p w14:paraId="14821B33">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5E5A35B0">
            <w:pPr>
              <w:pStyle w:val="547"/>
              <w:tabs>
                <w:tab w:val="left" w:pos="567"/>
                <w:tab w:val="left" w:pos="1843"/>
              </w:tabs>
              <w:spacing w:before="60" w:after="60" w:line="288" w:lineRule="auto"/>
              <w:jc w:val="center"/>
            </w:pPr>
            <w:r>
              <w:rPr>
                <w:color w:val="000000"/>
                <w:sz w:val="19"/>
                <w:szCs w:val="19"/>
              </w:rPr>
              <w:t>330</w:t>
            </w:r>
          </w:p>
        </w:tc>
        <w:tc>
          <w:tcPr>
            <w:tcW w:w="819" w:type="dxa"/>
            <w:tcBorders>
              <w:top w:val="single" w:color="000000" w:sz="4" w:space="0"/>
              <w:left w:val="single" w:color="000000" w:sz="4" w:space="0"/>
              <w:bottom w:val="single" w:color="000000" w:sz="4" w:space="0"/>
              <w:right w:val="single" w:color="000000" w:sz="4" w:space="0"/>
            </w:tcBorders>
            <w:vAlign w:val="center"/>
          </w:tcPr>
          <w:p w14:paraId="45CA89B0">
            <w:pPr>
              <w:pStyle w:val="547"/>
              <w:tabs>
                <w:tab w:val="left" w:pos="567"/>
                <w:tab w:val="left" w:pos="1843"/>
              </w:tabs>
              <w:spacing w:before="60" w:after="60" w:line="288" w:lineRule="auto"/>
              <w:jc w:val="center"/>
            </w:pPr>
            <w:r>
              <w:rPr>
                <w:color w:val="000000"/>
                <w:sz w:val="19"/>
                <w:szCs w:val="19"/>
              </w:rPr>
              <w:t>80</w:t>
            </w:r>
          </w:p>
        </w:tc>
      </w:tr>
      <w:tr w14:paraId="66B1E1E5">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54A92E5C">
            <w:pPr>
              <w:pStyle w:val="547"/>
              <w:tabs>
                <w:tab w:val="left" w:pos="567"/>
                <w:tab w:val="left" w:pos="1843"/>
              </w:tabs>
              <w:spacing w:before="60" w:after="60" w:line="288" w:lineRule="auto"/>
              <w:jc w:val="center"/>
            </w:pPr>
            <w:r>
              <w:rPr>
                <w:color w:val="000000"/>
                <w:sz w:val="19"/>
                <w:szCs w:val="19"/>
              </w:rPr>
              <w:t>141</w:t>
            </w:r>
          </w:p>
        </w:tc>
        <w:tc>
          <w:tcPr>
            <w:tcW w:w="2550" w:type="dxa"/>
            <w:tcBorders>
              <w:top w:val="single" w:color="000000" w:sz="4" w:space="0"/>
              <w:left w:val="single" w:color="000000" w:sz="4" w:space="0"/>
              <w:bottom w:val="single" w:color="000000" w:sz="4" w:space="0"/>
              <w:right w:val="single" w:color="000000" w:sz="4" w:space="0"/>
            </w:tcBorders>
            <w:vAlign w:val="center"/>
          </w:tcPr>
          <w:p w14:paraId="796471D6">
            <w:pPr>
              <w:pStyle w:val="547"/>
              <w:tabs>
                <w:tab w:val="left" w:pos="567"/>
                <w:tab w:val="left" w:pos="1843"/>
              </w:tabs>
              <w:spacing w:before="60" w:after="60" w:line="288" w:lineRule="auto"/>
              <w:jc w:val="left"/>
            </w:pPr>
            <w:r>
              <w:rPr>
                <w:sz w:val="19"/>
                <w:szCs w:val="19"/>
              </w:rPr>
              <w:t>LEVOMEPROMAZINA 100MG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1D700698">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6DB9C5C4">
            <w:pPr>
              <w:pStyle w:val="547"/>
              <w:tabs>
                <w:tab w:val="left" w:pos="567"/>
                <w:tab w:val="left" w:pos="1843"/>
              </w:tabs>
              <w:spacing w:before="60" w:after="60" w:line="288" w:lineRule="auto"/>
              <w:jc w:val="center"/>
            </w:pPr>
            <w:r>
              <w:rPr>
                <w:color w:val="000000"/>
                <w:sz w:val="19"/>
                <w:szCs w:val="19"/>
              </w:rPr>
              <w:t>50.000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0AE4D429">
            <w:pPr>
              <w:pStyle w:val="547"/>
              <w:tabs>
                <w:tab w:val="left" w:pos="567"/>
                <w:tab w:val="left" w:pos="1843"/>
              </w:tabs>
              <w:spacing w:before="60" w:after="60" w:line="288" w:lineRule="auto"/>
              <w:jc w:val="center"/>
            </w:pPr>
            <w:r>
              <w:rPr>
                <w:sz w:val="19"/>
                <w:szCs w:val="19"/>
              </w:rPr>
              <w:t>16.000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07ABE85D">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68FDE57D">
            <w:pPr>
              <w:pStyle w:val="547"/>
              <w:tabs>
                <w:tab w:val="left" w:pos="567"/>
                <w:tab w:val="left" w:pos="1843"/>
              </w:tabs>
              <w:spacing w:before="60" w:after="60" w:line="288" w:lineRule="auto"/>
              <w:jc w:val="center"/>
            </w:pPr>
            <w:r>
              <w:rPr>
                <w:color w:val="000000"/>
                <w:sz w:val="19"/>
                <w:szCs w:val="19"/>
              </w:rPr>
              <w:t>16.000</w:t>
            </w:r>
          </w:p>
        </w:tc>
        <w:tc>
          <w:tcPr>
            <w:tcW w:w="819" w:type="dxa"/>
            <w:tcBorders>
              <w:top w:val="single" w:color="000000" w:sz="4" w:space="0"/>
              <w:left w:val="single" w:color="000000" w:sz="4" w:space="0"/>
              <w:bottom w:val="single" w:color="000000" w:sz="4" w:space="0"/>
              <w:right w:val="single" w:color="000000" w:sz="4" w:space="0"/>
            </w:tcBorders>
            <w:vAlign w:val="center"/>
          </w:tcPr>
          <w:p w14:paraId="6F59E4F8">
            <w:pPr>
              <w:pStyle w:val="547"/>
              <w:tabs>
                <w:tab w:val="left" w:pos="567"/>
                <w:tab w:val="left" w:pos="1843"/>
              </w:tabs>
              <w:spacing w:before="60" w:after="60" w:line="288" w:lineRule="auto"/>
              <w:jc w:val="center"/>
            </w:pPr>
            <w:r>
              <w:rPr>
                <w:color w:val="000000"/>
                <w:sz w:val="19"/>
                <w:szCs w:val="19"/>
              </w:rPr>
              <w:t>4.000</w:t>
            </w:r>
          </w:p>
        </w:tc>
      </w:tr>
      <w:tr w14:paraId="7DE0E79A">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51340C4C">
            <w:pPr>
              <w:pStyle w:val="547"/>
              <w:tabs>
                <w:tab w:val="left" w:pos="567"/>
                <w:tab w:val="left" w:pos="1843"/>
              </w:tabs>
              <w:spacing w:before="60" w:after="60" w:line="288" w:lineRule="auto"/>
              <w:jc w:val="center"/>
            </w:pPr>
            <w:r>
              <w:rPr>
                <w:color w:val="000000"/>
                <w:sz w:val="19"/>
                <w:szCs w:val="19"/>
              </w:rPr>
              <w:t>142</w:t>
            </w:r>
          </w:p>
        </w:tc>
        <w:tc>
          <w:tcPr>
            <w:tcW w:w="2550" w:type="dxa"/>
            <w:tcBorders>
              <w:top w:val="single" w:color="000000" w:sz="4" w:space="0"/>
              <w:left w:val="single" w:color="000000" w:sz="4" w:space="0"/>
              <w:bottom w:val="single" w:color="000000" w:sz="4" w:space="0"/>
              <w:right w:val="single" w:color="000000" w:sz="4" w:space="0"/>
            </w:tcBorders>
            <w:vAlign w:val="center"/>
          </w:tcPr>
          <w:p w14:paraId="54C88DFC">
            <w:pPr>
              <w:pStyle w:val="547"/>
              <w:tabs>
                <w:tab w:val="left" w:pos="567"/>
                <w:tab w:val="left" w:pos="1843"/>
              </w:tabs>
              <w:spacing w:before="60" w:after="60" w:line="288" w:lineRule="auto"/>
              <w:jc w:val="left"/>
            </w:pPr>
            <w:r>
              <w:rPr>
                <w:sz w:val="19"/>
                <w:szCs w:val="19"/>
              </w:rPr>
              <w:t>LEVONORGESTREL 0,15MG + ETINILESTRADIOL 0,03MG CARTELA C/ 21 (DRÁGEAS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2CFBD63D">
            <w:pPr>
              <w:pStyle w:val="547"/>
              <w:tabs>
                <w:tab w:val="left" w:pos="567"/>
                <w:tab w:val="left" w:pos="1843"/>
              </w:tabs>
              <w:spacing w:before="60" w:after="60" w:line="288" w:lineRule="auto"/>
              <w:jc w:val="center"/>
            </w:pPr>
            <w:r>
              <w:rPr>
                <w:sz w:val="19"/>
                <w:szCs w:val="19"/>
              </w:rPr>
              <w:t>CT</w:t>
            </w:r>
          </w:p>
        </w:tc>
        <w:tc>
          <w:tcPr>
            <w:tcW w:w="1134" w:type="dxa"/>
            <w:tcBorders>
              <w:top w:val="single" w:color="000000" w:sz="4" w:space="0"/>
              <w:left w:val="single" w:color="000000" w:sz="4" w:space="0"/>
              <w:bottom w:val="single" w:color="000000" w:sz="4" w:space="0"/>
              <w:right w:val="single" w:color="000000" w:sz="4" w:space="0"/>
            </w:tcBorders>
            <w:vAlign w:val="center"/>
          </w:tcPr>
          <w:p w14:paraId="5456A5E5">
            <w:pPr>
              <w:pStyle w:val="547"/>
              <w:tabs>
                <w:tab w:val="left" w:pos="567"/>
                <w:tab w:val="left" w:pos="1843"/>
              </w:tabs>
              <w:spacing w:before="60" w:after="60" w:line="288" w:lineRule="auto"/>
              <w:jc w:val="center"/>
            </w:pPr>
            <w:r>
              <w:rPr>
                <w:color w:val="000000"/>
                <w:sz w:val="19"/>
                <w:szCs w:val="19"/>
              </w:rPr>
              <w:t>7.200</w:t>
            </w:r>
          </w:p>
        </w:tc>
        <w:tc>
          <w:tcPr>
            <w:tcW w:w="994" w:type="dxa"/>
            <w:tcBorders>
              <w:top w:val="single" w:color="000000" w:sz="4" w:space="0"/>
              <w:left w:val="single" w:color="000000" w:sz="4" w:space="0"/>
              <w:bottom w:val="single" w:color="000000" w:sz="4" w:space="0"/>
              <w:right w:val="single" w:color="000000" w:sz="4" w:space="0"/>
            </w:tcBorders>
            <w:vAlign w:val="center"/>
          </w:tcPr>
          <w:p w14:paraId="1B2723D3">
            <w:pPr>
              <w:pStyle w:val="547"/>
              <w:tabs>
                <w:tab w:val="left" w:pos="567"/>
                <w:tab w:val="left" w:pos="1843"/>
              </w:tabs>
              <w:spacing w:before="60" w:after="60" w:line="288" w:lineRule="auto"/>
              <w:jc w:val="center"/>
            </w:pPr>
            <w:r>
              <w:rPr>
                <w:sz w:val="19"/>
                <w:szCs w:val="19"/>
              </w:rPr>
              <w:t>2.400</w:t>
            </w:r>
          </w:p>
        </w:tc>
        <w:tc>
          <w:tcPr>
            <w:tcW w:w="1417" w:type="dxa"/>
            <w:tcBorders>
              <w:top w:val="single" w:color="000000" w:sz="4" w:space="0"/>
              <w:left w:val="single" w:color="000000" w:sz="4" w:space="0"/>
              <w:bottom w:val="single" w:color="000000" w:sz="4" w:space="0"/>
              <w:right w:val="single" w:color="000000" w:sz="4" w:space="0"/>
            </w:tcBorders>
            <w:vAlign w:val="center"/>
          </w:tcPr>
          <w:p w14:paraId="47962321">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65CE7BC8">
            <w:pPr>
              <w:pStyle w:val="547"/>
              <w:tabs>
                <w:tab w:val="left" w:pos="567"/>
                <w:tab w:val="left" w:pos="1843"/>
              </w:tabs>
              <w:spacing w:before="60" w:after="60" w:line="288" w:lineRule="auto"/>
              <w:jc w:val="center"/>
            </w:pPr>
            <w:r>
              <w:rPr>
                <w:color w:val="000000"/>
                <w:sz w:val="19"/>
                <w:szCs w:val="19"/>
              </w:rPr>
              <w:t>2.400</w:t>
            </w:r>
          </w:p>
        </w:tc>
        <w:tc>
          <w:tcPr>
            <w:tcW w:w="819" w:type="dxa"/>
            <w:tcBorders>
              <w:top w:val="single" w:color="000000" w:sz="4" w:space="0"/>
              <w:left w:val="single" w:color="000000" w:sz="4" w:space="0"/>
              <w:bottom w:val="single" w:color="000000" w:sz="4" w:space="0"/>
              <w:right w:val="single" w:color="000000" w:sz="4" w:space="0"/>
            </w:tcBorders>
            <w:vAlign w:val="center"/>
          </w:tcPr>
          <w:p w14:paraId="3D6F9CD8">
            <w:pPr>
              <w:pStyle w:val="547"/>
              <w:tabs>
                <w:tab w:val="left" w:pos="567"/>
                <w:tab w:val="left" w:pos="1843"/>
              </w:tabs>
              <w:spacing w:before="60" w:after="60" w:line="288" w:lineRule="auto"/>
              <w:jc w:val="center"/>
            </w:pPr>
            <w:r>
              <w:rPr>
                <w:color w:val="000000"/>
                <w:sz w:val="19"/>
                <w:szCs w:val="19"/>
              </w:rPr>
              <w:t>600</w:t>
            </w:r>
          </w:p>
        </w:tc>
      </w:tr>
      <w:tr w14:paraId="17F55D97">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3821F6AE">
            <w:pPr>
              <w:pStyle w:val="547"/>
              <w:tabs>
                <w:tab w:val="left" w:pos="567"/>
                <w:tab w:val="left" w:pos="1843"/>
              </w:tabs>
              <w:spacing w:before="60" w:after="60" w:line="288" w:lineRule="auto"/>
              <w:jc w:val="center"/>
            </w:pPr>
            <w:r>
              <w:rPr>
                <w:color w:val="000000"/>
                <w:sz w:val="19"/>
                <w:szCs w:val="19"/>
              </w:rPr>
              <w:t>143</w:t>
            </w:r>
          </w:p>
        </w:tc>
        <w:tc>
          <w:tcPr>
            <w:tcW w:w="2550" w:type="dxa"/>
            <w:tcBorders>
              <w:top w:val="single" w:color="000000" w:sz="4" w:space="0"/>
              <w:left w:val="single" w:color="000000" w:sz="4" w:space="0"/>
              <w:bottom w:val="single" w:color="000000" w:sz="4" w:space="0"/>
              <w:right w:val="single" w:color="000000" w:sz="4" w:space="0"/>
            </w:tcBorders>
            <w:vAlign w:val="center"/>
          </w:tcPr>
          <w:p w14:paraId="0A01553E">
            <w:pPr>
              <w:pStyle w:val="547"/>
              <w:tabs>
                <w:tab w:val="left" w:pos="567"/>
                <w:tab w:val="left" w:pos="1843"/>
              </w:tabs>
              <w:spacing w:before="60" w:after="60" w:line="288" w:lineRule="auto"/>
              <w:jc w:val="left"/>
            </w:pPr>
            <w:r>
              <w:rPr>
                <w:sz w:val="19"/>
                <w:szCs w:val="19"/>
              </w:rPr>
              <w:t>LEVONORGESTREL 0,75MG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702FF1CE">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7A5C5435">
            <w:pPr>
              <w:pStyle w:val="547"/>
              <w:tabs>
                <w:tab w:val="left" w:pos="567"/>
                <w:tab w:val="left" w:pos="1843"/>
              </w:tabs>
              <w:spacing w:before="60" w:after="60" w:line="288" w:lineRule="auto"/>
              <w:jc w:val="center"/>
            </w:pPr>
            <w:r>
              <w:rPr>
                <w:color w:val="000000"/>
                <w:sz w:val="19"/>
                <w:szCs w:val="19"/>
              </w:rPr>
              <w:t>400</w:t>
            </w:r>
          </w:p>
        </w:tc>
        <w:tc>
          <w:tcPr>
            <w:tcW w:w="994" w:type="dxa"/>
            <w:tcBorders>
              <w:top w:val="single" w:color="000000" w:sz="4" w:space="0"/>
              <w:left w:val="single" w:color="000000" w:sz="4" w:space="0"/>
              <w:bottom w:val="single" w:color="000000" w:sz="4" w:space="0"/>
              <w:right w:val="single" w:color="000000" w:sz="4" w:space="0"/>
            </w:tcBorders>
            <w:vAlign w:val="center"/>
          </w:tcPr>
          <w:p w14:paraId="43177681">
            <w:pPr>
              <w:pStyle w:val="547"/>
              <w:tabs>
                <w:tab w:val="left" w:pos="567"/>
                <w:tab w:val="left" w:pos="1843"/>
              </w:tabs>
              <w:spacing w:before="60" w:after="60" w:line="288" w:lineRule="auto"/>
              <w:jc w:val="center"/>
            </w:pPr>
            <w:r>
              <w:rPr>
                <w:sz w:val="19"/>
                <w:szCs w:val="19"/>
              </w:rPr>
              <w:t>130</w:t>
            </w:r>
          </w:p>
        </w:tc>
        <w:tc>
          <w:tcPr>
            <w:tcW w:w="1417" w:type="dxa"/>
            <w:tcBorders>
              <w:top w:val="single" w:color="000000" w:sz="4" w:space="0"/>
              <w:left w:val="single" w:color="000000" w:sz="4" w:space="0"/>
              <w:bottom w:val="single" w:color="000000" w:sz="4" w:space="0"/>
              <w:right w:val="single" w:color="000000" w:sz="4" w:space="0"/>
            </w:tcBorders>
            <w:vAlign w:val="center"/>
          </w:tcPr>
          <w:p w14:paraId="762A1970">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481ED114">
            <w:pPr>
              <w:pStyle w:val="547"/>
              <w:tabs>
                <w:tab w:val="left" w:pos="567"/>
                <w:tab w:val="left" w:pos="1843"/>
              </w:tabs>
              <w:spacing w:before="60" w:after="60" w:line="288" w:lineRule="auto"/>
              <w:jc w:val="center"/>
            </w:pPr>
            <w:r>
              <w:rPr>
                <w:color w:val="000000"/>
                <w:sz w:val="19"/>
                <w:szCs w:val="19"/>
              </w:rPr>
              <w:t>130</w:t>
            </w:r>
          </w:p>
        </w:tc>
        <w:tc>
          <w:tcPr>
            <w:tcW w:w="819" w:type="dxa"/>
            <w:tcBorders>
              <w:top w:val="single" w:color="000000" w:sz="4" w:space="0"/>
              <w:left w:val="single" w:color="000000" w:sz="4" w:space="0"/>
              <w:bottom w:val="single" w:color="000000" w:sz="4" w:space="0"/>
              <w:right w:val="single" w:color="000000" w:sz="4" w:space="0"/>
            </w:tcBorders>
            <w:vAlign w:val="center"/>
          </w:tcPr>
          <w:p w14:paraId="6147BB9D">
            <w:pPr>
              <w:pStyle w:val="547"/>
              <w:tabs>
                <w:tab w:val="left" w:pos="567"/>
                <w:tab w:val="left" w:pos="1843"/>
              </w:tabs>
              <w:spacing w:before="60" w:after="60" w:line="288" w:lineRule="auto"/>
              <w:jc w:val="center"/>
            </w:pPr>
            <w:r>
              <w:rPr>
                <w:color w:val="000000"/>
                <w:sz w:val="19"/>
                <w:szCs w:val="19"/>
              </w:rPr>
              <w:t>30</w:t>
            </w:r>
          </w:p>
        </w:tc>
      </w:tr>
      <w:tr w14:paraId="61128033">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3B141E61">
            <w:pPr>
              <w:pStyle w:val="547"/>
              <w:tabs>
                <w:tab w:val="left" w:pos="567"/>
                <w:tab w:val="left" w:pos="1843"/>
              </w:tabs>
              <w:spacing w:before="60" w:after="60" w:line="288" w:lineRule="auto"/>
              <w:jc w:val="center"/>
            </w:pPr>
            <w:r>
              <w:rPr>
                <w:color w:val="000000"/>
                <w:sz w:val="19"/>
                <w:szCs w:val="19"/>
              </w:rPr>
              <w:t>144</w:t>
            </w:r>
          </w:p>
        </w:tc>
        <w:tc>
          <w:tcPr>
            <w:tcW w:w="2550" w:type="dxa"/>
            <w:tcBorders>
              <w:top w:val="single" w:color="000000" w:sz="4" w:space="0"/>
              <w:left w:val="single" w:color="000000" w:sz="4" w:space="0"/>
              <w:bottom w:val="single" w:color="000000" w:sz="4" w:space="0"/>
              <w:right w:val="single" w:color="000000" w:sz="4" w:space="0"/>
            </w:tcBorders>
            <w:vAlign w:val="center"/>
          </w:tcPr>
          <w:p w14:paraId="0DDE55BE">
            <w:pPr>
              <w:pStyle w:val="547"/>
              <w:tabs>
                <w:tab w:val="left" w:pos="567"/>
                <w:tab w:val="left" w:pos="1843"/>
              </w:tabs>
              <w:spacing w:before="60" w:after="60" w:line="288" w:lineRule="auto"/>
              <w:jc w:val="left"/>
            </w:pPr>
            <w:r>
              <w:rPr>
                <w:sz w:val="19"/>
                <w:szCs w:val="19"/>
              </w:rPr>
              <w:t>LEVOTIROXINA 25MCG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258C2015">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0BB7991A">
            <w:pPr>
              <w:pStyle w:val="547"/>
              <w:tabs>
                <w:tab w:val="left" w:pos="567"/>
                <w:tab w:val="left" w:pos="1843"/>
              </w:tabs>
              <w:spacing w:before="60" w:after="60" w:line="288" w:lineRule="auto"/>
              <w:jc w:val="center"/>
            </w:pPr>
            <w:r>
              <w:rPr>
                <w:color w:val="000000"/>
                <w:sz w:val="19"/>
                <w:szCs w:val="19"/>
              </w:rPr>
              <w:t>450.000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1D793B43">
            <w:pPr>
              <w:pStyle w:val="547"/>
              <w:tabs>
                <w:tab w:val="left" w:pos="567"/>
                <w:tab w:val="left" w:pos="1843"/>
              </w:tabs>
              <w:spacing w:before="60" w:after="60" w:line="288" w:lineRule="auto"/>
              <w:jc w:val="center"/>
            </w:pPr>
            <w:r>
              <w:rPr>
                <w:sz w:val="19"/>
                <w:szCs w:val="19"/>
              </w:rPr>
              <w:t>133.000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4EE33163">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7CEA77B5">
            <w:pPr>
              <w:pStyle w:val="547"/>
              <w:tabs>
                <w:tab w:val="left" w:pos="567"/>
                <w:tab w:val="left" w:pos="1843"/>
              </w:tabs>
              <w:spacing w:before="60" w:after="60" w:line="288" w:lineRule="auto"/>
              <w:jc w:val="center"/>
            </w:pPr>
            <w:r>
              <w:rPr>
                <w:color w:val="000000"/>
                <w:sz w:val="19"/>
                <w:szCs w:val="19"/>
              </w:rPr>
              <w:t>133.000</w:t>
            </w:r>
          </w:p>
        </w:tc>
        <w:tc>
          <w:tcPr>
            <w:tcW w:w="819" w:type="dxa"/>
            <w:tcBorders>
              <w:top w:val="single" w:color="000000" w:sz="4" w:space="0"/>
              <w:left w:val="single" w:color="000000" w:sz="4" w:space="0"/>
              <w:bottom w:val="single" w:color="000000" w:sz="4" w:space="0"/>
              <w:right w:val="single" w:color="000000" w:sz="4" w:space="0"/>
            </w:tcBorders>
            <w:vAlign w:val="center"/>
          </w:tcPr>
          <w:p w14:paraId="49FF454D">
            <w:pPr>
              <w:pStyle w:val="547"/>
              <w:tabs>
                <w:tab w:val="left" w:pos="567"/>
                <w:tab w:val="left" w:pos="1843"/>
              </w:tabs>
              <w:spacing w:before="60" w:after="60" w:line="288" w:lineRule="auto"/>
              <w:jc w:val="center"/>
            </w:pPr>
            <w:r>
              <w:rPr>
                <w:color w:val="000000"/>
                <w:sz w:val="19"/>
                <w:szCs w:val="19"/>
              </w:rPr>
              <w:t>33.000</w:t>
            </w:r>
          </w:p>
        </w:tc>
      </w:tr>
      <w:tr w14:paraId="3334B064">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1DCD0D94">
            <w:pPr>
              <w:pStyle w:val="547"/>
              <w:tabs>
                <w:tab w:val="left" w:pos="567"/>
                <w:tab w:val="left" w:pos="1843"/>
              </w:tabs>
              <w:spacing w:before="60" w:after="60" w:line="288" w:lineRule="auto"/>
              <w:jc w:val="center"/>
            </w:pPr>
            <w:r>
              <w:rPr>
                <w:color w:val="000000"/>
                <w:sz w:val="19"/>
                <w:szCs w:val="19"/>
              </w:rPr>
              <w:t>145</w:t>
            </w:r>
          </w:p>
        </w:tc>
        <w:tc>
          <w:tcPr>
            <w:tcW w:w="2550" w:type="dxa"/>
            <w:tcBorders>
              <w:top w:val="single" w:color="000000" w:sz="4" w:space="0"/>
              <w:left w:val="single" w:color="000000" w:sz="4" w:space="0"/>
              <w:bottom w:val="single" w:color="000000" w:sz="4" w:space="0"/>
              <w:right w:val="single" w:color="000000" w:sz="4" w:space="0"/>
            </w:tcBorders>
            <w:vAlign w:val="center"/>
          </w:tcPr>
          <w:p w14:paraId="5E8EB391">
            <w:pPr>
              <w:pStyle w:val="547"/>
              <w:tabs>
                <w:tab w:val="left" w:pos="567"/>
                <w:tab w:val="left" w:pos="1843"/>
              </w:tabs>
              <w:spacing w:before="60" w:after="60" w:line="288" w:lineRule="auto"/>
              <w:jc w:val="left"/>
            </w:pPr>
            <w:r>
              <w:rPr>
                <w:sz w:val="19"/>
                <w:szCs w:val="19"/>
              </w:rPr>
              <w:t>LEVOTIROXINA 50MCG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238BA27C">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3EE53C99">
            <w:pPr>
              <w:pStyle w:val="547"/>
              <w:tabs>
                <w:tab w:val="left" w:pos="567"/>
                <w:tab w:val="left" w:pos="1843"/>
              </w:tabs>
              <w:spacing w:before="60" w:after="60" w:line="288" w:lineRule="auto"/>
              <w:jc w:val="center"/>
            </w:pPr>
            <w:r>
              <w:rPr>
                <w:color w:val="000000"/>
                <w:sz w:val="19"/>
                <w:szCs w:val="19"/>
              </w:rPr>
              <w:t>450.000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7B529358">
            <w:pPr>
              <w:pStyle w:val="547"/>
              <w:tabs>
                <w:tab w:val="left" w:pos="567"/>
                <w:tab w:val="left" w:pos="1843"/>
              </w:tabs>
              <w:spacing w:before="60" w:after="60" w:line="288" w:lineRule="auto"/>
              <w:jc w:val="center"/>
            </w:pPr>
            <w:r>
              <w:rPr>
                <w:sz w:val="19"/>
                <w:szCs w:val="19"/>
              </w:rPr>
              <w:t>133.000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29EB880A">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4BCE9EDB">
            <w:pPr>
              <w:pStyle w:val="547"/>
              <w:tabs>
                <w:tab w:val="left" w:pos="567"/>
                <w:tab w:val="left" w:pos="1843"/>
              </w:tabs>
              <w:spacing w:before="60" w:after="60" w:line="288" w:lineRule="auto"/>
              <w:jc w:val="center"/>
            </w:pPr>
            <w:r>
              <w:rPr>
                <w:color w:val="000000"/>
                <w:sz w:val="19"/>
                <w:szCs w:val="19"/>
              </w:rPr>
              <w:t>133.000</w:t>
            </w:r>
          </w:p>
        </w:tc>
        <w:tc>
          <w:tcPr>
            <w:tcW w:w="819" w:type="dxa"/>
            <w:tcBorders>
              <w:top w:val="single" w:color="000000" w:sz="4" w:space="0"/>
              <w:left w:val="single" w:color="000000" w:sz="4" w:space="0"/>
              <w:bottom w:val="single" w:color="000000" w:sz="4" w:space="0"/>
              <w:right w:val="single" w:color="000000" w:sz="4" w:space="0"/>
            </w:tcBorders>
            <w:vAlign w:val="center"/>
          </w:tcPr>
          <w:p w14:paraId="50B10C60">
            <w:pPr>
              <w:pStyle w:val="547"/>
              <w:tabs>
                <w:tab w:val="left" w:pos="567"/>
                <w:tab w:val="left" w:pos="1843"/>
              </w:tabs>
              <w:spacing w:before="60" w:after="60" w:line="288" w:lineRule="auto"/>
              <w:jc w:val="center"/>
            </w:pPr>
            <w:r>
              <w:rPr>
                <w:color w:val="000000"/>
                <w:sz w:val="19"/>
                <w:szCs w:val="19"/>
              </w:rPr>
              <w:t>33.000</w:t>
            </w:r>
          </w:p>
        </w:tc>
      </w:tr>
      <w:tr w14:paraId="08497176">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075FCD4A">
            <w:pPr>
              <w:pStyle w:val="547"/>
              <w:tabs>
                <w:tab w:val="left" w:pos="567"/>
                <w:tab w:val="left" w:pos="1843"/>
              </w:tabs>
              <w:spacing w:before="60" w:after="60" w:line="288" w:lineRule="auto"/>
              <w:jc w:val="center"/>
            </w:pPr>
            <w:r>
              <w:rPr>
                <w:color w:val="000000"/>
                <w:sz w:val="19"/>
                <w:szCs w:val="19"/>
              </w:rPr>
              <w:t>146</w:t>
            </w:r>
          </w:p>
        </w:tc>
        <w:tc>
          <w:tcPr>
            <w:tcW w:w="2550" w:type="dxa"/>
            <w:tcBorders>
              <w:top w:val="single" w:color="000000" w:sz="4" w:space="0"/>
              <w:left w:val="single" w:color="000000" w:sz="4" w:space="0"/>
              <w:bottom w:val="single" w:color="000000" w:sz="4" w:space="0"/>
              <w:right w:val="single" w:color="000000" w:sz="4" w:space="0"/>
            </w:tcBorders>
            <w:vAlign w:val="center"/>
          </w:tcPr>
          <w:p w14:paraId="01534503">
            <w:pPr>
              <w:pStyle w:val="547"/>
              <w:tabs>
                <w:tab w:val="left" w:pos="567"/>
                <w:tab w:val="left" w:pos="1843"/>
              </w:tabs>
              <w:spacing w:before="60" w:after="60" w:line="288" w:lineRule="auto"/>
              <w:jc w:val="left"/>
            </w:pPr>
            <w:r>
              <w:rPr>
                <w:sz w:val="19"/>
                <w:szCs w:val="19"/>
              </w:rPr>
              <w:t>LEVOTIROXINA 100MCG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728B2F3F">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60A075B4">
            <w:pPr>
              <w:pStyle w:val="547"/>
              <w:tabs>
                <w:tab w:val="left" w:pos="567"/>
                <w:tab w:val="left" w:pos="1843"/>
              </w:tabs>
              <w:spacing w:before="60" w:after="60" w:line="288" w:lineRule="auto"/>
              <w:jc w:val="center"/>
            </w:pPr>
            <w:r>
              <w:rPr>
                <w:color w:val="000000"/>
                <w:sz w:val="19"/>
                <w:szCs w:val="19"/>
              </w:rPr>
              <w:t>250.000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06D05C7A">
            <w:pPr>
              <w:pStyle w:val="547"/>
              <w:tabs>
                <w:tab w:val="left" w:pos="567"/>
                <w:tab w:val="left" w:pos="1843"/>
              </w:tabs>
              <w:spacing w:before="60" w:after="60" w:line="288" w:lineRule="auto"/>
              <w:jc w:val="center"/>
            </w:pPr>
            <w:r>
              <w:rPr>
                <w:sz w:val="19"/>
                <w:szCs w:val="19"/>
              </w:rPr>
              <w:t>83.000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02785EE2">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5EDCBE2B">
            <w:pPr>
              <w:pStyle w:val="547"/>
              <w:tabs>
                <w:tab w:val="left" w:pos="567"/>
                <w:tab w:val="left" w:pos="1843"/>
              </w:tabs>
              <w:spacing w:before="60" w:after="60" w:line="288" w:lineRule="auto"/>
              <w:jc w:val="center"/>
            </w:pPr>
            <w:r>
              <w:rPr>
                <w:color w:val="000000"/>
                <w:sz w:val="19"/>
                <w:szCs w:val="19"/>
              </w:rPr>
              <w:t>83.000</w:t>
            </w:r>
          </w:p>
        </w:tc>
        <w:tc>
          <w:tcPr>
            <w:tcW w:w="819" w:type="dxa"/>
            <w:tcBorders>
              <w:top w:val="single" w:color="000000" w:sz="4" w:space="0"/>
              <w:left w:val="single" w:color="000000" w:sz="4" w:space="0"/>
              <w:bottom w:val="single" w:color="000000" w:sz="4" w:space="0"/>
              <w:right w:val="single" w:color="000000" w:sz="4" w:space="0"/>
            </w:tcBorders>
            <w:vAlign w:val="center"/>
          </w:tcPr>
          <w:p w14:paraId="55786F0F">
            <w:pPr>
              <w:pStyle w:val="547"/>
              <w:tabs>
                <w:tab w:val="left" w:pos="567"/>
                <w:tab w:val="left" w:pos="1843"/>
              </w:tabs>
              <w:spacing w:before="60" w:after="60" w:line="288" w:lineRule="auto"/>
              <w:jc w:val="center"/>
            </w:pPr>
            <w:r>
              <w:rPr>
                <w:color w:val="000000"/>
                <w:sz w:val="19"/>
                <w:szCs w:val="19"/>
              </w:rPr>
              <w:t>20.000</w:t>
            </w:r>
          </w:p>
        </w:tc>
      </w:tr>
      <w:tr w14:paraId="4EB35F43">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04927BA3">
            <w:pPr>
              <w:pStyle w:val="547"/>
              <w:tabs>
                <w:tab w:val="left" w:pos="567"/>
                <w:tab w:val="left" w:pos="1843"/>
              </w:tabs>
              <w:spacing w:before="60" w:after="60" w:line="288" w:lineRule="auto"/>
              <w:jc w:val="center"/>
            </w:pPr>
            <w:r>
              <w:rPr>
                <w:color w:val="000000"/>
                <w:sz w:val="19"/>
                <w:szCs w:val="19"/>
              </w:rPr>
              <w:t>147</w:t>
            </w:r>
          </w:p>
        </w:tc>
        <w:tc>
          <w:tcPr>
            <w:tcW w:w="2550" w:type="dxa"/>
            <w:tcBorders>
              <w:top w:val="single" w:color="000000" w:sz="4" w:space="0"/>
              <w:left w:val="single" w:color="000000" w:sz="4" w:space="0"/>
              <w:bottom w:val="single" w:color="000000" w:sz="4" w:space="0"/>
              <w:right w:val="single" w:color="000000" w:sz="4" w:space="0"/>
            </w:tcBorders>
            <w:vAlign w:val="center"/>
          </w:tcPr>
          <w:p w14:paraId="029DBF6F">
            <w:pPr>
              <w:pStyle w:val="547"/>
              <w:tabs>
                <w:tab w:val="left" w:pos="567"/>
                <w:tab w:val="left" w:pos="1843"/>
              </w:tabs>
              <w:spacing w:before="60" w:after="60" w:line="288" w:lineRule="auto"/>
              <w:jc w:val="left"/>
            </w:pPr>
            <w:r>
              <w:rPr>
                <w:sz w:val="19"/>
                <w:szCs w:val="19"/>
              </w:rPr>
              <w:t>LIDOCAÍNA 2% GEL – TUBO 30G</w:t>
            </w:r>
          </w:p>
        </w:tc>
        <w:tc>
          <w:tcPr>
            <w:tcW w:w="567" w:type="dxa"/>
            <w:tcBorders>
              <w:top w:val="single" w:color="000000" w:sz="4" w:space="0"/>
              <w:left w:val="single" w:color="000000" w:sz="4" w:space="0"/>
              <w:bottom w:val="single" w:color="000000" w:sz="4" w:space="0"/>
              <w:right w:val="single" w:color="000000" w:sz="4" w:space="0"/>
            </w:tcBorders>
            <w:vAlign w:val="center"/>
          </w:tcPr>
          <w:p w14:paraId="78C5C708">
            <w:pPr>
              <w:pStyle w:val="547"/>
              <w:tabs>
                <w:tab w:val="left" w:pos="567"/>
                <w:tab w:val="left" w:pos="1843"/>
              </w:tabs>
              <w:spacing w:before="60" w:after="60" w:line="288" w:lineRule="auto"/>
              <w:jc w:val="center"/>
            </w:pPr>
            <w:r>
              <w:rPr>
                <w:sz w:val="19"/>
                <w:szCs w:val="19"/>
              </w:rPr>
              <w:t>TB</w:t>
            </w:r>
          </w:p>
        </w:tc>
        <w:tc>
          <w:tcPr>
            <w:tcW w:w="1134" w:type="dxa"/>
            <w:tcBorders>
              <w:top w:val="single" w:color="000000" w:sz="4" w:space="0"/>
              <w:left w:val="single" w:color="000000" w:sz="4" w:space="0"/>
              <w:bottom w:val="single" w:color="000000" w:sz="4" w:space="0"/>
              <w:right w:val="single" w:color="000000" w:sz="4" w:space="0"/>
            </w:tcBorders>
            <w:vAlign w:val="center"/>
          </w:tcPr>
          <w:p w14:paraId="56718993">
            <w:pPr>
              <w:pStyle w:val="547"/>
              <w:tabs>
                <w:tab w:val="left" w:pos="567"/>
                <w:tab w:val="left" w:pos="1843"/>
              </w:tabs>
              <w:spacing w:before="60" w:after="60" w:line="288" w:lineRule="auto"/>
              <w:jc w:val="center"/>
            </w:pPr>
            <w:r>
              <w:rPr>
                <w:color w:val="000000"/>
                <w:sz w:val="19"/>
                <w:szCs w:val="19"/>
              </w:rPr>
              <w:t>3.500</w:t>
            </w:r>
          </w:p>
        </w:tc>
        <w:tc>
          <w:tcPr>
            <w:tcW w:w="994" w:type="dxa"/>
            <w:tcBorders>
              <w:top w:val="single" w:color="000000" w:sz="4" w:space="0"/>
              <w:left w:val="single" w:color="000000" w:sz="4" w:space="0"/>
              <w:bottom w:val="single" w:color="000000" w:sz="4" w:space="0"/>
              <w:right w:val="single" w:color="000000" w:sz="4" w:space="0"/>
            </w:tcBorders>
            <w:vAlign w:val="center"/>
          </w:tcPr>
          <w:p w14:paraId="5CB7AD22">
            <w:pPr>
              <w:pStyle w:val="547"/>
              <w:tabs>
                <w:tab w:val="left" w:pos="567"/>
                <w:tab w:val="left" w:pos="1843"/>
              </w:tabs>
              <w:spacing w:before="60" w:after="60" w:line="288" w:lineRule="auto"/>
              <w:jc w:val="center"/>
            </w:pPr>
            <w:r>
              <w:rPr>
                <w:sz w:val="19"/>
                <w:szCs w:val="19"/>
              </w:rPr>
              <w:t>1.000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0D79DE4D">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1751E77F">
            <w:pPr>
              <w:pStyle w:val="547"/>
              <w:tabs>
                <w:tab w:val="left" w:pos="567"/>
                <w:tab w:val="left" w:pos="1843"/>
              </w:tabs>
              <w:spacing w:before="60" w:after="60" w:line="288" w:lineRule="auto"/>
              <w:jc w:val="center"/>
            </w:pPr>
            <w:r>
              <w:rPr>
                <w:color w:val="000000"/>
                <w:sz w:val="19"/>
                <w:szCs w:val="19"/>
              </w:rPr>
              <w:t>1.000</w:t>
            </w:r>
          </w:p>
        </w:tc>
        <w:tc>
          <w:tcPr>
            <w:tcW w:w="819" w:type="dxa"/>
            <w:tcBorders>
              <w:top w:val="single" w:color="000000" w:sz="4" w:space="0"/>
              <w:left w:val="single" w:color="000000" w:sz="4" w:space="0"/>
              <w:bottom w:val="single" w:color="000000" w:sz="4" w:space="0"/>
              <w:right w:val="single" w:color="000000" w:sz="4" w:space="0"/>
            </w:tcBorders>
            <w:vAlign w:val="center"/>
          </w:tcPr>
          <w:p w14:paraId="3C2ABD77">
            <w:pPr>
              <w:pStyle w:val="547"/>
              <w:tabs>
                <w:tab w:val="left" w:pos="567"/>
                <w:tab w:val="left" w:pos="1843"/>
              </w:tabs>
              <w:spacing w:before="60" w:after="60" w:line="288" w:lineRule="auto"/>
              <w:jc w:val="center"/>
            </w:pPr>
            <w:r>
              <w:rPr>
                <w:color w:val="000000"/>
                <w:sz w:val="19"/>
                <w:szCs w:val="19"/>
              </w:rPr>
              <w:t>250</w:t>
            </w:r>
          </w:p>
        </w:tc>
      </w:tr>
      <w:tr w14:paraId="66202B66">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525A6FCB">
            <w:pPr>
              <w:pStyle w:val="547"/>
              <w:tabs>
                <w:tab w:val="left" w:pos="567"/>
                <w:tab w:val="left" w:pos="1843"/>
              </w:tabs>
              <w:spacing w:before="60" w:after="60" w:line="288" w:lineRule="auto"/>
              <w:jc w:val="center"/>
            </w:pPr>
            <w:r>
              <w:rPr>
                <w:color w:val="000000"/>
                <w:sz w:val="19"/>
                <w:szCs w:val="19"/>
              </w:rPr>
              <w:t>148</w:t>
            </w:r>
          </w:p>
        </w:tc>
        <w:tc>
          <w:tcPr>
            <w:tcW w:w="2550" w:type="dxa"/>
            <w:tcBorders>
              <w:top w:val="single" w:color="000000" w:sz="4" w:space="0"/>
              <w:left w:val="single" w:color="000000" w:sz="4" w:space="0"/>
              <w:bottom w:val="single" w:color="000000" w:sz="4" w:space="0"/>
              <w:right w:val="single" w:color="000000" w:sz="4" w:space="0"/>
            </w:tcBorders>
            <w:vAlign w:val="center"/>
          </w:tcPr>
          <w:p w14:paraId="727FB282">
            <w:pPr>
              <w:pStyle w:val="547"/>
              <w:tabs>
                <w:tab w:val="left" w:pos="567"/>
                <w:tab w:val="left" w:pos="1843"/>
              </w:tabs>
              <w:spacing w:before="60" w:after="60" w:line="288" w:lineRule="auto"/>
              <w:jc w:val="left"/>
            </w:pPr>
            <w:r>
              <w:rPr>
                <w:sz w:val="19"/>
                <w:szCs w:val="19"/>
              </w:rPr>
              <w:t>LIDOCAÍNA CLOR. 20MG/ML (2%) + EPINEFRINA 9,1MCG/ ML (1:200.000) INJETÁVEL – FRASCO AMPOLA 20ML</w:t>
            </w:r>
          </w:p>
        </w:tc>
        <w:tc>
          <w:tcPr>
            <w:tcW w:w="567" w:type="dxa"/>
            <w:tcBorders>
              <w:top w:val="single" w:color="000000" w:sz="4" w:space="0"/>
              <w:left w:val="single" w:color="000000" w:sz="4" w:space="0"/>
              <w:bottom w:val="single" w:color="000000" w:sz="4" w:space="0"/>
              <w:right w:val="single" w:color="000000" w:sz="4" w:space="0"/>
            </w:tcBorders>
            <w:vAlign w:val="center"/>
          </w:tcPr>
          <w:p w14:paraId="27F0176B">
            <w:pPr>
              <w:pStyle w:val="547"/>
              <w:tabs>
                <w:tab w:val="left" w:pos="567"/>
                <w:tab w:val="left" w:pos="1843"/>
              </w:tabs>
              <w:spacing w:before="60" w:after="60" w:line="288" w:lineRule="auto"/>
              <w:jc w:val="center"/>
            </w:pPr>
            <w:r>
              <w:rPr>
                <w:sz w:val="19"/>
                <w:szCs w:val="19"/>
              </w:rPr>
              <w:t>FA</w:t>
            </w:r>
          </w:p>
        </w:tc>
        <w:tc>
          <w:tcPr>
            <w:tcW w:w="1134" w:type="dxa"/>
            <w:tcBorders>
              <w:top w:val="single" w:color="000000" w:sz="4" w:space="0"/>
              <w:left w:val="single" w:color="000000" w:sz="4" w:space="0"/>
              <w:bottom w:val="single" w:color="000000" w:sz="4" w:space="0"/>
              <w:right w:val="single" w:color="000000" w:sz="4" w:space="0"/>
            </w:tcBorders>
            <w:vAlign w:val="center"/>
          </w:tcPr>
          <w:p w14:paraId="40BF36D1">
            <w:pPr>
              <w:pStyle w:val="547"/>
              <w:tabs>
                <w:tab w:val="left" w:pos="567"/>
                <w:tab w:val="left" w:pos="1843"/>
              </w:tabs>
              <w:spacing w:before="60" w:after="60" w:line="288" w:lineRule="auto"/>
              <w:jc w:val="center"/>
            </w:pPr>
            <w:r>
              <w:rPr>
                <w:color w:val="000000"/>
                <w:sz w:val="19"/>
                <w:szCs w:val="19"/>
              </w:rPr>
              <w:t>500</w:t>
            </w:r>
          </w:p>
        </w:tc>
        <w:tc>
          <w:tcPr>
            <w:tcW w:w="994" w:type="dxa"/>
            <w:tcBorders>
              <w:top w:val="single" w:color="000000" w:sz="4" w:space="0"/>
              <w:left w:val="single" w:color="000000" w:sz="4" w:space="0"/>
              <w:bottom w:val="single" w:color="000000" w:sz="4" w:space="0"/>
              <w:right w:val="single" w:color="000000" w:sz="4" w:space="0"/>
            </w:tcBorders>
            <w:vAlign w:val="center"/>
          </w:tcPr>
          <w:p w14:paraId="02A6CCB1">
            <w:pPr>
              <w:pStyle w:val="547"/>
              <w:tabs>
                <w:tab w:val="left" w:pos="567"/>
                <w:tab w:val="left" w:pos="1843"/>
              </w:tabs>
              <w:spacing w:before="60" w:after="60" w:line="288" w:lineRule="auto"/>
              <w:jc w:val="center"/>
            </w:pPr>
            <w:r>
              <w:rPr>
                <w:sz w:val="19"/>
                <w:szCs w:val="19"/>
              </w:rPr>
              <w:t>130</w:t>
            </w:r>
          </w:p>
        </w:tc>
        <w:tc>
          <w:tcPr>
            <w:tcW w:w="1417" w:type="dxa"/>
            <w:tcBorders>
              <w:top w:val="single" w:color="000000" w:sz="4" w:space="0"/>
              <w:left w:val="single" w:color="000000" w:sz="4" w:space="0"/>
              <w:bottom w:val="single" w:color="000000" w:sz="4" w:space="0"/>
              <w:right w:val="single" w:color="000000" w:sz="4" w:space="0"/>
            </w:tcBorders>
            <w:vAlign w:val="center"/>
          </w:tcPr>
          <w:p w14:paraId="540750D5">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37B4CD81">
            <w:pPr>
              <w:pStyle w:val="547"/>
              <w:tabs>
                <w:tab w:val="left" w:pos="567"/>
                <w:tab w:val="left" w:pos="1843"/>
              </w:tabs>
              <w:spacing w:before="60" w:after="60" w:line="288" w:lineRule="auto"/>
              <w:jc w:val="center"/>
            </w:pPr>
            <w:r>
              <w:rPr>
                <w:color w:val="000000"/>
                <w:sz w:val="19"/>
                <w:szCs w:val="19"/>
              </w:rPr>
              <w:t>130</w:t>
            </w:r>
          </w:p>
        </w:tc>
        <w:tc>
          <w:tcPr>
            <w:tcW w:w="819" w:type="dxa"/>
            <w:tcBorders>
              <w:top w:val="single" w:color="000000" w:sz="4" w:space="0"/>
              <w:left w:val="single" w:color="000000" w:sz="4" w:space="0"/>
              <w:bottom w:val="single" w:color="000000" w:sz="4" w:space="0"/>
              <w:right w:val="single" w:color="000000" w:sz="4" w:space="0"/>
            </w:tcBorders>
            <w:vAlign w:val="center"/>
          </w:tcPr>
          <w:p w14:paraId="2E3C9B57">
            <w:pPr>
              <w:pStyle w:val="547"/>
              <w:tabs>
                <w:tab w:val="left" w:pos="567"/>
                <w:tab w:val="left" w:pos="1843"/>
              </w:tabs>
              <w:spacing w:before="60" w:after="60" w:line="288" w:lineRule="auto"/>
              <w:jc w:val="center"/>
            </w:pPr>
            <w:r>
              <w:rPr>
                <w:color w:val="000000"/>
                <w:sz w:val="19"/>
                <w:szCs w:val="19"/>
              </w:rPr>
              <w:t>30</w:t>
            </w:r>
          </w:p>
        </w:tc>
      </w:tr>
      <w:tr w14:paraId="5C9051CE">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7B2DDD3D">
            <w:pPr>
              <w:pStyle w:val="547"/>
              <w:tabs>
                <w:tab w:val="left" w:pos="567"/>
                <w:tab w:val="left" w:pos="1843"/>
              </w:tabs>
              <w:spacing w:before="60" w:after="60" w:line="288" w:lineRule="auto"/>
              <w:jc w:val="center"/>
            </w:pPr>
            <w:r>
              <w:rPr>
                <w:color w:val="000000"/>
                <w:sz w:val="19"/>
                <w:szCs w:val="19"/>
              </w:rPr>
              <w:t>149</w:t>
            </w:r>
          </w:p>
        </w:tc>
        <w:tc>
          <w:tcPr>
            <w:tcW w:w="2550" w:type="dxa"/>
            <w:tcBorders>
              <w:top w:val="single" w:color="000000" w:sz="4" w:space="0"/>
              <w:left w:val="single" w:color="000000" w:sz="4" w:space="0"/>
              <w:bottom w:val="single" w:color="000000" w:sz="4" w:space="0"/>
              <w:right w:val="single" w:color="000000" w:sz="4" w:space="0"/>
            </w:tcBorders>
            <w:vAlign w:val="center"/>
          </w:tcPr>
          <w:p w14:paraId="298D70A9">
            <w:pPr>
              <w:pStyle w:val="547"/>
              <w:tabs>
                <w:tab w:val="left" w:pos="567"/>
                <w:tab w:val="left" w:pos="1843"/>
              </w:tabs>
              <w:spacing w:before="60" w:after="60" w:line="288" w:lineRule="auto"/>
              <w:jc w:val="left"/>
            </w:pPr>
            <w:r>
              <w:rPr>
                <w:sz w:val="19"/>
                <w:szCs w:val="19"/>
              </w:rPr>
              <w:t>LIDOCAÍNA CLOR. 20MG/ML (2%) (S/VASO) INJETÁVEL – AMPOLA 5ML</w:t>
            </w:r>
          </w:p>
        </w:tc>
        <w:tc>
          <w:tcPr>
            <w:tcW w:w="567" w:type="dxa"/>
            <w:tcBorders>
              <w:top w:val="single" w:color="000000" w:sz="4" w:space="0"/>
              <w:left w:val="single" w:color="000000" w:sz="4" w:space="0"/>
              <w:bottom w:val="single" w:color="000000" w:sz="4" w:space="0"/>
              <w:right w:val="single" w:color="000000" w:sz="4" w:space="0"/>
            </w:tcBorders>
            <w:vAlign w:val="center"/>
          </w:tcPr>
          <w:p w14:paraId="3227D4D8">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3D1D26F4">
            <w:pPr>
              <w:pStyle w:val="547"/>
              <w:tabs>
                <w:tab w:val="left" w:pos="567"/>
                <w:tab w:val="left" w:pos="1843"/>
              </w:tabs>
              <w:spacing w:before="60" w:after="60" w:line="288" w:lineRule="auto"/>
              <w:jc w:val="center"/>
            </w:pPr>
            <w:r>
              <w:rPr>
                <w:color w:val="000000"/>
                <w:sz w:val="19"/>
                <w:szCs w:val="19"/>
              </w:rPr>
              <w:t>2.000</w:t>
            </w:r>
          </w:p>
        </w:tc>
        <w:tc>
          <w:tcPr>
            <w:tcW w:w="994" w:type="dxa"/>
            <w:tcBorders>
              <w:top w:val="single" w:color="000000" w:sz="4" w:space="0"/>
              <w:left w:val="single" w:color="000000" w:sz="4" w:space="0"/>
              <w:bottom w:val="single" w:color="000000" w:sz="4" w:space="0"/>
              <w:right w:val="single" w:color="000000" w:sz="4" w:space="0"/>
            </w:tcBorders>
            <w:vAlign w:val="center"/>
          </w:tcPr>
          <w:p w14:paraId="226C393B">
            <w:pPr>
              <w:pStyle w:val="547"/>
              <w:tabs>
                <w:tab w:val="left" w:pos="567"/>
                <w:tab w:val="left" w:pos="1843"/>
              </w:tabs>
              <w:spacing w:before="60" w:after="60" w:line="288" w:lineRule="auto"/>
              <w:jc w:val="center"/>
            </w:pPr>
            <w:r>
              <w:rPr>
                <w:sz w:val="19"/>
                <w:szCs w:val="19"/>
              </w:rPr>
              <w:t>660</w:t>
            </w:r>
          </w:p>
        </w:tc>
        <w:tc>
          <w:tcPr>
            <w:tcW w:w="1417" w:type="dxa"/>
            <w:tcBorders>
              <w:top w:val="single" w:color="000000" w:sz="4" w:space="0"/>
              <w:left w:val="single" w:color="000000" w:sz="4" w:space="0"/>
              <w:bottom w:val="single" w:color="000000" w:sz="4" w:space="0"/>
              <w:right w:val="single" w:color="000000" w:sz="4" w:space="0"/>
            </w:tcBorders>
            <w:vAlign w:val="center"/>
          </w:tcPr>
          <w:p w14:paraId="2CDC5710">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1C04D75B">
            <w:pPr>
              <w:pStyle w:val="547"/>
              <w:tabs>
                <w:tab w:val="left" w:pos="567"/>
                <w:tab w:val="left" w:pos="1843"/>
              </w:tabs>
              <w:spacing w:before="60" w:after="60" w:line="288" w:lineRule="auto"/>
              <w:jc w:val="center"/>
            </w:pPr>
            <w:r>
              <w:rPr>
                <w:color w:val="000000"/>
                <w:sz w:val="19"/>
                <w:szCs w:val="19"/>
              </w:rPr>
              <w:t>660</w:t>
            </w:r>
          </w:p>
        </w:tc>
        <w:tc>
          <w:tcPr>
            <w:tcW w:w="819" w:type="dxa"/>
            <w:tcBorders>
              <w:top w:val="single" w:color="000000" w:sz="4" w:space="0"/>
              <w:left w:val="single" w:color="000000" w:sz="4" w:space="0"/>
              <w:bottom w:val="single" w:color="000000" w:sz="4" w:space="0"/>
              <w:right w:val="single" w:color="000000" w:sz="4" w:space="0"/>
            </w:tcBorders>
            <w:vAlign w:val="center"/>
          </w:tcPr>
          <w:p w14:paraId="00C69009">
            <w:pPr>
              <w:pStyle w:val="547"/>
              <w:tabs>
                <w:tab w:val="left" w:pos="567"/>
                <w:tab w:val="left" w:pos="1843"/>
              </w:tabs>
              <w:spacing w:before="60" w:after="60" w:line="288" w:lineRule="auto"/>
              <w:jc w:val="center"/>
            </w:pPr>
            <w:r>
              <w:rPr>
                <w:color w:val="000000"/>
                <w:sz w:val="19"/>
                <w:szCs w:val="19"/>
              </w:rPr>
              <w:t>160</w:t>
            </w:r>
          </w:p>
        </w:tc>
      </w:tr>
      <w:tr w14:paraId="20677081">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279F2FF1">
            <w:pPr>
              <w:pStyle w:val="547"/>
              <w:tabs>
                <w:tab w:val="left" w:pos="567"/>
                <w:tab w:val="left" w:pos="1843"/>
              </w:tabs>
              <w:spacing w:before="60" w:after="60" w:line="288" w:lineRule="auto"/>
              <w:jc w:val="center"/>
            </w:pPr>
            <w:r>
              <w:rPr>
                <w:color w:val="000000"/>
                <w:sz w:val="19"/>
                <w:szCs w:val="19"/>
              </w:rPr>
              <w:t>150</w:t>
            </w:r>
          </w:p>
        </w:tc>
        <w:tc>
          <w:tcPr>
            <w:tcW w:w="2550" w:type="dxa"/>
            <w:tcBorders>
              <w:top w:val="single" w:color="000000" w:sz="4" w:space="0"/>
              <w:left w:val="single" w:color="000000" w:sz="4" w:space="0"/>
              <w:bottom w:val="single" w:color="000000" w:sz="4" w:space="0"/>
              <w:right w:val="single" w:color="000000" w:sz="4" w:space="0"/>
            </w:tcBorders>
            <w:vAlign w:val="center"/>
          </w:tcPr>
          <w:p w14:paraId="20FF0945">
            <w:pPr>
              <w:pStyle w:val="547"/>
              <w:tabs>
                <w:tab w:val="left" w:pos="567"/>
                <w:tab w:val="left" w:pos="1843"/>
              </w:tabs>
              <w:spacing w:before="60" w:after="60" w:line="288" w:lineRule="auto"/>
              <w:jc w:val="left"/>
            </w:pPr>
            <w:r>
              <w:rPr>
                <w:sz w:val="19"/>
                <w:szCs w:val="19"/>
              </w:rPr>
              <w:t>LORATADINA 10MG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731351F0">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473B5508">
            <w:pPr>
              <w:pStyle w:val="547"/>
              <w:tabs>
                <w:tab w:val="left" w:pos="567"/>
                <w:tab w:val="left" w:pos="1843"/>
              </w:tabs>
              <w:spacing w:before="60" w:after="60" w:line="288" w:lineRule="auto"/>
              <w:jc w:val="center"/>
            </w:pPr>
            <w:r>
              <w:rPr>
                <w:color w:val="000000"/>
                <w:sz w:val="19"/>
                <w:szCs w:val="19"/>
              </w:rPr>
              <w:t>900.000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4A39DCA9">
            <w:pPr>
              <w:pStyle w:val="547"/>
              <w:tabs>
                <w:tab w:val="left" w:pos="567"/>
                <w:tab w:val="left" w:pos="1843"/>
              </w:tabs>
              <w:spacing w:before="60" w:after="60" w:line="288" w:lineRule="auto"/>
              <w:jc w:val="center"/>
            </w:pPr>
            <w:r>
              <w:rPr>
                <w:sz w:val="19"/>
                <w:szCs w:val="19"/>
              </w:rPr>
              <w:t>266.000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28D3278C">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47A0EBC4">
            <w:pPr>
              <w:pStyle w:val="547"/>
              <w:tabs>
                <w:tab w:val="left" w:pos="567"/>
                <w:tab w:val="left" w:pos="1843"/>
              </w:tabs>
              <w:spacing w:before="60" w:after="60" w:line="288" w:lineRule="auto"/>
              <w:jc w:val="center"/>
            </w:pPr>
            <w:r>
              <w:rPr>
                <w:color w:val="000000"/>
                <w:sz w:val="19"/>
                <w:szCs w:val="19"/>
              </w:rPr>
              <w:t>266.000</w:t>
            </w:r>
          </w:p>
        </w:tc>
        <w:tc>
          <w:tcPr>
            <w:tcW w:w="819" w:type="dxa"/>
            <w:tcBorders>
              <w:top w:val="single" w:color="000000" w:sz="4" w:space="0"/>
              <w:left w:val="single" w:color="000000" w:sz="4" w:space="0"/>
              <w:bottom w:val="single" w:color="000000" w:sz="4" w:space="0"/>
              <w:right w:val="single" w:color="000000" w:sz="4" w:space="0"/>
            </w:tcBorders>
            <w:vAlign w:val="center"/>
          </w:tcPr>
          <w:p w14:paraId="0381AA1B">
            <w:pPr>
              <w:pStyle w:val="547"/>
              <w:tabs>
                <w:tab w:val="left" w:pos="567"/>
                <w:tab w:val="left" w:pos="1843"/>
              </w:tabs>
              <w:spacing w:before="60" w:after="60" w:line="288" w:lineRule="auto"/>
              <w:jc w:val="center"/>
            </w:pPr>
            <w:r>
              <w:rPr>
                <w:color w:val="000000"/>
                <w:sz w:val="19"/>
                <w:szCs w:val="19"/>
              </w:rPr>
              <w:t>66.000</w:t>
            </w:r>
          </w:p>
        </w:tc>
      </w:tr>
      <w:tr w14:paraId="3E298DFB">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3B53BC29">
            <w:pPr>
              <w:pStyle w:val="547"/>
              <w:tabs>
                <w:tab w:val="left" w:pos="567"/>
                <w:tab w:val="left" w:pos="1843"/>
              </w:tabs>
              <w:spacing w:before="60" w:after="60" w:line="288" w:lineRule="auto"/>
              <w:jc w:val="center"/>
            </w:pPr>
            <w:r>
              <w:rPr>
                <w:color w:val="000000"/>
                <w:sz w:val="19"/>
                <w:szCs w:val="19"/>
              </w:rPr>
              <w:t>151</w:t>
            </w:r>
          </w:p>
        </w:tc>
        <w:tc>
          <w:tcPr>
            <w:tcW w:w="2550" w:type="dxa"/>
            <w:tcBorders>
              <w:top w:val="single" w:color="000000" w:sz="4" w:space="0"/>
              <w:left w:val="single" w:color="000000" w:sz="4" w:space="0"/>
              <w:bottom w:val="single" w:color="000000" w:sz="4" w:space="0"/>
              <w:right w:val="single" w:color="000000" w:sz="4" w:space="0"/>
            </w:tcBorders>
            <w:vAlign w:val="center"/>
          </w:tcPr>
          <w:p w14:paraId="16664CAF">
            <w:pPr>
              <w:pStyle w:val="547"/>
              <w:tabs>
                <w:tab w:val="left" w:pos="567"/>
                <w:tab w:val="left" w:pos="1843"/>
              </w:tabs>
              <w:spacing w:before="60" w:after="60" w:line="288" w:lineRule="auto"/>
              <w:jc w:val="left"/>
            </w:pPr>
            <w:r>
              <w:rPr>
                <w:sz w:val="19"/>
                <w:szCs w:val="19"/>
              </w:rPr>
              <w:t>LORATADINA 10MG/10ML SOLUÇÃO – FRASCO 100ML</w:t>
            </w:r>
          </w:p>
        </w:tc>
        <w:tc>
          <w:tcPr>
            <w:tcW w:w="567" w:type="dxa"/>
            <w:tcBorders>
              <w:top w:val="single" w:color="000000" w:sz="4" w:space="0"/>
              <w:left w:val="single" w:color="000000" w:sz="4" w:space="0"/>
              <w:bottom w:val="single" w:color="000000" w:sz="4" w:space="0"/>
              <w:right w:val="single" w:color="000000" w:sz="4" w:space="0"/>
            </w:tcBorders>
            <w:vAlign w:val="center"/>
          </w:tcPr>
          <w:p w14:paraId="6D989C9B">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12BCC7A5">
            <w:pPr>
              <w:pStyle w:val="547"/>
              <w:tabs>
                <w:tab w:val="left" w:pos="567"/>
                <w:tab w:val="left" w:pos="1843"/>
              </w:tabs>
              <w:spacing w:before="60" w:after="60" w:line="288" w:lineRule="auto"/>
              <w:jc w:val="center"/>
            </w:pPr>
            <w:r>
              <w:rPr>
                <w:color w:val="000000"/>
                <w:sz w:val="19"/>
                <w:szCs w:val="19"/>
              </w:rPr>
              <w:t>35.000</w:t>
            </w:r>
          </w:p>
        </w:tc>
        <w:tc>
          <w:tcPr>
            <w:tcW w:w="994" w:type="dxa"/>
            <w:tcBorders>
              <w:top w:val="single" w:color="000000" w:sz="4" w:space="0"/>
              <w:left w:val="single" w:color="000000" w:sz="4" w:space="0"/>
              <w:bottom w:val="single" w:color="000000" w:sz="4" w:space="0"/>
              <w:right w:val="single" w:color="000000" w:sz="4" w:space="0"/>
            </w:tcBorders>
            <w:vAlign w:val="center"/>
          </w:tcPr>
          <w:p w14:paraId="6F43B69E">
            <w:pPr>
              <w:pStyle w:val="547"/>
              <w:tabs>
                <w:tab w:val="left" w:pos="567"/>
                <w:tab w:val="left" w:pos="1843"/>
              </w:tabs>
              <w:spacing w:before="60" w:after="60" w:line="288" w:lineRule="auto"/>
              <w:jc w:val="center"/>
            </w:pPr>
            <w:r>
              <w:rPr>
                <w:sz w:val="19"/>
                <w:szCs w:val="19"/>
              </w:rPr>
              <w:t>7.300</w:t>
            </w:r>
          </w:p>
        </w:tc>
        <w:tc>
          <w:tcPr>
            <w:tcW w:w="1417" w:type="dxa"/>
            <w:tcBorders>
              <w:top w:val="single" w:color="000000" w:sz="4" w:space="0"/>
              <w:left w:val="single" w:color="000000" w:sz="4" w:space="0"/>
              <w:bottom w:val="single" w:color="000000" w:sz="4" w:space="0"/>
              <w:right w:val="single" w:color="000000" w:sz="4" w:space="0"/>
            </w:tcBorders>
            <w:vAlign w:val="center"/>
          </w:tcPr>
          <w:p w14:paraId="13C1B5A6">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09626AAA">
            <w:pPr>
              <w:pStyle w:val="547"/>
              <w:tabs>
                <w:tab w:val="left" w:pos="567"/>
                <w:tab w:val="left" w:pos="1843"/>
              </w:tabs>
              <w:spacing w:before="60" w:after="60" w:line="288" w:lineRule="auto"/>
              <w:jc w:val="center"/>
            </w:pPr>
            <w:r>
              <w:rPr>
                <w:color w:val="000000"/>
                <w:sz w:val="19"/>
                <w:szCs w:val="19"/>
              </w:rPr>
              <w:t>7.300</w:t>
            </w:r>
          </w:p>
        </w:tc>
        <w:tc>
          <w:tcPr>
            <w:tcW w:w="819" w:type="dxa"/>
            <w:tcBorders>
              <w:top w:val="single" w:color="000000" w:sz="4" w:space="0"/>
              <w:left w:val="single" w:color="000000" w:sz="4" w:space="0"/>
              <w:bottom w:val="single" w:color="000000" w:sz="4" w:space="0"/>
              <w:right w:val="single" w:color="000000" w:sz="4" w:space="0"/>
            </w:tcBorders>
            <w:vAlign w:val="center"/>
          </w:tcPr>
          <w:p w14:paraId="1FA2A891">
            <w:pPr>
              <w:pStyle w:val="547"/>
              <w:tabs>
                <w:tab w:val="left" w:pos="567"/>
                <w:tab w:val="left" w:pos="1843"/>
              </w:tabs>
              <w:spacing w:before="60" w:after="60" w:line="288" w:lineRule="auto"/>
              <w:jc w:val="center"/>
            </w:pPr>
            <w:r>
              <w:rPr>
                <w:color w:val="000000"/>
                <w:sz w:val="19"/>
                <w:szCs w:val="19"/>
              </w:rPr>
              <w:t>1.800</w:t>
            </w:r>
          </w:p>
        </w:tc>
      </w:tr>
      <w:tr w14:paraId="1330F91E">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5B389EB6">
            <w:pPr>
              <w:pStyle w:val="547"/>
              <w:tabs>
                <w:tab w:val="left" w:pos="567"/>
                <w:tab w:val="left" w:pos="1843"/>
              </w:tabs>
              <w:spacing w:before="60" w:after="60" w:line="288" w:lineRule="auto"/>
              <w:jc w:val="center"/>
            </w:pPr>
            <w:r>
              <w:rPr>
                <w:color w:val="000000"/>
                <w:sz w:val="19"/>
                <w:szCs w:val="19"/>
              </w:rPr>
              <w:t>152</w:t>
            </w:r>
          </w:p>
        </w:tc>
        <w:tc>
          <w:tcPr>
            <w:tcW w:w="2550" w:type="dxa"/>
            <w:tcBorders>
              <w:top w:val="single" w:color="000000" w:sz="4" w:space="0"/>
              <w:left w:val="single" w:color="000000" w:sz="4" w:space="0"/>
              <w:bottom w:val="single" w:color="000000" w:sz="4" w:space="0"/>
              <w:right w:val="single" w:color="000000" w:sz="4" w:space="0"/>
            </w:tcBorders>
            <w:vAlign w:val="center"/>
          </w:tcPr>
          <w:p w14:paraId="262DA5BA">
            <w:pPr>
              <w:pStyle w:val="547"/>
              <w:tabs>
                <w:tab w:val="left" w:pos="567"/>
                <w:tab w:val="left" w:pos="1843"/>
              </w:tabs>
              <w:spacing w:before="60" w:after="60" w:line="288" w:lineRule="auto"/>
              <w:jc w:val="left"/>
            </w:pPr>
            <w:r>
              <w:rPr>
                <w:sz w:val="19"/>
                <w:szCs w:val="19"/>
              </w:rPr>
              <w:t>MANITOL 200MG/ML (20%) INJETÁVEL – FRASCO 250ML</w:t>
            </w:r>
          </w:p>
        </w:tc>
        <w:tc>
          <w:tcPr>
            <w:tcW w:w="567" w:type="dxa"/>
            <w:tcBorders>
              <w:top w:val="single" w:color="000000" w:sz="4" w:space="0"/>
              <w:left w:val="single" w:color="000000" w:sz="4" w:space="0"/>
              <w:bottom w:val="single" w:color="000000" w:sz="4" w:space="0"/>
              <w:right w:val="single" w:color="000000" w:sz="4" w:space="0"/>
            </w:tcBorders>
            <w:vAlign w:val="center"/>
          </w:tcPr>
          <w:p w14:paraId="403BA2D8">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4AE2FCE1">
            <w:pPr>
              <w:pStyle w:val="547"/>
              <w:tabs>
                <w:tab w:val="left" w:pos="567"/>
                <w:tab w:val="left" w:pos="1843"/>
              </w:tabs>
              <w:spacing w:before="60" w:after="60" w:line="288" w:lineRule="auto"/>
              <w:jc w:val="center"/>
            </w:pPr>
            <w:r>
              <w:rPr>
                <w:color w:val="000000"/>
                <w:sz w:val="19"/>
                <w:szCs w:val="19"/>
              </w:rPr>
              <w:t>100</w:t>
            </w:r>
          </w:p>
        </w:tc>
        <w:tc>
          <w:tcPr>
            <w:tcW w:w="994" w:type="dxa"/>
            <w:tcBorders>
              <w:top w:val="single" w:color="000000" w:sz="4" w:space="0"/>
              <w:left w:val="single" w:color="000000" w:sz="4" w:space="0"/>
              <w:bottom w:val="single" w:color="000000" w:sz="4" w:space="0"/>
              <w:right w:val="single" w:color="000000" w:sz="4" w:space="0"/>
            </w:tcBorders>
            <w:vAlign w:val="center"/>
          </w:tcPr>
          <w:p w14:paraId="010C175D">
            <w:pPr>
              <w:pStyle w:val="547"/>
              <w:tabs>
                <w:tab w:val="left" w:pos="567"/>
                <w:tab w:val="left" w:pos="1843"/>
              </w:tabs>
              <w:spacing w:before="60" w:after="60" w:line="288" w:lineRule="auto"/>
              <w:jc w:val="center"/>
            </w:pPr>
            <w:r>
              <w:rPr>
                <w:sz w:val="19"/>
                <w:szCs w:val="19"/>
              </w:rPr>
              <w:t>20</w:t>
            </w:r>
          </w:p>
        </w:tc>
        <w:tc>
          <w:tcPr>
            <w:tcW w:w="1417" w:type="dxa"/>
            <w:tcBorders>
              <w:top w:val="single" w:color="000000" w:sz="4" w:space="0"/>
              <w:left w:val="single" w:color="000000" w:sz="4" w:space="0"/>
              <w:bottom w:val="single" w:color="000000" w:sz="4" w:space="0"/>
              <w:right w:val="single" w:color="000000" w:sz="4" w:space="0"/>
            </w:tcBorders>
            <w:vAlign w:val="center"/>
          </w:tcPr>
          <w:p w14:paraId="47E8F32C">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4EC5B527">
            <w:pPr>
              <w:pStyle w:val="547"/>
              <w:tabs>
                <w:tab w:val="left" w:pos="567"/>
                <w:tab w:val="left" w:pos="1843"/>
              </w:tabs>
              <w:spacing w:before="60" w:after="60" w:line="288" w:lineRule="auto"/>
              <w:jc w:val="center"/>
            </w:pPr>
            <w:r>
              <w:rPr>
                <w:color w:val="000000"/>
                <w:sz w:val="19"/>
                <w:szCs w:val="19"/>
              </w:rPr>
              <w:t>20</w:t>
            </w:r>
          </w:p>
        </w:tc>
        <w:tc>
          <w:tcPr>
            <w:tcW w:w="819" w:type="dxa"/>
            <w:tcBorders>
              <w:top w:val="single" w:color="000000" w:sz="4" w:space="0"/>
              <w:left w:val="single" w:color="000000" w:sz="4" w:space="0"/>
              <w:bottom w:val="single" w:color="000000" w:sz="4" w:space="0"/>
              <w:right w:val="single" w:color="000000" w:sz="4" w:space="0"/>
            </w:tcBorders>
            <w:vAlign w:val="center"/>
          </w:tcPr>
          <w:p w14:paraId="11C37A21">
            <w:pPr>
              <w:pStyle w:val="547"/>
              <w:tabs>
                <w:tab w:val="left" w:pos="567"/>
                <w:tab w:val="left" w:pos="1843"/>
              </w:tabs>
              <w:spacing w:before="60" w:after="60" w:line="288" w:lineRule="auto"/>
              <w:jc w:val="center"/>
            </w:pPr>
            <w:r>
              <w:rPr>
                <w:color w:val="000000"/>
                <w:sz w:val="19"/>
                <w:szCs w:val="19"/>
              </w:rPr>
              <w:t>5</w:t>
            </w:r>
          </w:p>
        </w:tc>
      </w:tr>
      <w:tr w14:paraId="0002EA0F">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58D19F0E">
            <w:pPr>
              <w:pStyle w:val="547"/>
              <w:tabs>
                <w:tab w:val="left" w:pos="567"/>
                <w:tab w:val="left" w:pos="1843"/>
              </w:tabs>
              <w:spacing w:before="60" w:after="60" w:line="288" w:lineRule="auto"/>
              <w:jc w:val="center"/>
            </w:pPr>
            <w:r>
              <w:rPr>
                <w:color w:val="000000"/>
                <w:sz w:val="19"/>
                <w:szCs w:val="19"/>
              </w:rPr>
              <w:t>153</w:t>
            </w:r>
          </w:p>
        </w:tc>
        <w:tc>
          <w:tcPr>
            <w:tcW w:w="2550" w:type="dxa"/>
            <w:tcBorders>
              <w:top w:val="single" w:color="000000" w:sz="4" w:space="0"/>
              <w:left w:val="single" w:color="000000" w:sz="4" w:space="0"/>
              <w:bottom w:val="single" w:color="000000" w:sz="4" w:space="0"/>
              <w:right w:val="single" w:color="000000" w:sz="4" w:space="0"/>
            </w:tcBorders>
            <w:vAlign w:val="center"/>
          </w:tcPr>
          <w:p w14:paraId="7CCFCDE6">
            <w:pPr>
              <w:pStyle w:val="547"/>
              <w:tabs>
                <w:tab w:val="left" w:pos="567"/>
                <w:tab w:val="left" w:pos="1843"/>
              </w:tabs>
              <w:spacing w:before="60" w:after="60" w:line="288" w:lineRule="auto"/>
              <w:jc w:val="left"/>
            </w:pPr>
            <w:r>
              <w:rPr>
                <w:sz w:val="19"/>
                <w:szCs w:val="19"/>
              </w:rPr>
              <w:t>MEDROXIPROGESTERONA 10MG</w:t>
            </w:r>
            <w:r>
              <w:rPr>
                <w:sz w:val="19"/>
                <w:szCs w:val="19"/>
              </w:rPr>
              <w:br w:type="textWrapping"/>
            </w:r>
            <w:r>
              <w:rPr>
                <w:sz w:val="19"/>
                <w:szCs w:val="19"/>
              </w:rPr>
              <w:t>(COMPRIMIDO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4B1AED63">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6311BA1E">
            <w:pPr>
              <w:pStyle w:val="547"/>
              <w:tabs>
                <w:tab w:val="left" w:pos="567"/>
                <w:tab w:val="left" w:pos="1843"/>
              </w:tabs>
              <w:spacing w:before="60" w:after="60" w:line="288" w:lineRule="auto"/>
              <w:jc w:val="center"/>
            </w:pPr>
            <w:r>
              <w:rPr>
                <w:color w:val="000000"/>
                <w:sz w:val="19"/>
                <w:szCs w:val="19"/>
              </w:rPr>
              <w:t>1.500</w:t>
            </w:r>
          </w:p>
        </w:tc>
        <w:tc>
          <w:tcPr>
            <w:tcW w:w="994" w:type="dxa"/>
            <w:tcBorders>
              <w:top w:val="single" w:color="000000" w:sz="4" w:space="0"/>
              <w:left w:val="single" w:color="000000" w:sz="4" w:space="0"/>
              <w:bottom w:val="single" w:color="000000" w:sz="4" w:space="0"/>
              <w:right w:val="single" w:color="000000" w:sz="4" w:space="0"/>
            </w:tcBorders>
            <w:vAlign w:val="center"/>
          </w:tcPr>
          <w:p w14:paraId="3A1DF1DB">
            <w:pPr>
              <w:pStyle w:val="547"/>
              <w:tabs>
                <w:tab w:val="left" w:pos="567"/>
                <w:tab w:val="left" w:pos="1843"/>
              </w:tabs>
              <w:spacing w:before="60" w:after="60" w:line="288" w:lineRule="auto"/>
              <w:jc w:val="center"/>
            </w:pPr>
            <w:r>
              <w:rPr>
                <w:sz w:val="19"/>
                <w:szCs w:val="19"/>
              </w:rPr>
              <w:t>200</w:t>
            </w:r>
          </w:p>
        </w:tc>
        <w:tc>
          <w:tcPr>
            <w:tcW w:w="1417" w:type="dxa"/>
            <w:tcBorders>
              <w:top w:val="single" w:color="000000" w:sz="4" w:space="0"/>
              <w:left w:val="single" w:color="000000" w:sz="4" w:space="0"/>
              <w:bottom w:val="single" w:color="000000" w:sz="4" w:space="0"/>
              <w:right w:val="single" w:color="000000" w:sz="4" w:space="0"/>
            </w:tcBorders>
            <w:vAlign w:val="center"/>
          </w:tcPr>
          <w:p w14:paraId="29D43A0C">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4DC3AFE1">
            <w:pPr>
              <w:pStyle w:val="547"/>
              <w:tabs>
                <w:tab w:val="left" w:pos="567"/>
                <w:tab w:val="left" w:pos="1843"/>
              </w:tabs>
              <w:spacing w:before="60" w:after="60" w:line="288" w:lineRule="auto"/>
              <w:jc w:val="center"/>
            </w:pPr>
            <w:r>
              <w:rPr>
                <w:color w:val="000000"/>
                <w:sz w:val="19"/>
                <w:szCs w:val="19"/>
              </w:rPr>
              <w:t>200</w:t>
            </w:r>
          </w:p>
        </w:tc>
        <w:tc>
          <w:tcPr>
            <w:tcW w:w="819" w:type="dxa"/>
            <w:tcBorders>
              <w:top w:val="single" w:color="000000" w:sz="4" w:space="0"/>
              <w:left w:val="single" w:color="000000" w:sz="4" w:space="0"/>
              <w:bottom w:val="single" w:color="000000" w:sz="4" w:space="0"/>
              <w:right w:val="single" w:color="000000" w:sz="4" w:space="0"/>
            </w:tcBorders>
            <w:vAlign w:val="center"/>
          </w:tcPr>
          <w:p w14:paraId="673F3C8D">
            <w:pPr>
              <w:pStyle w:val="547"/>
              <w:tabs>
                <w:tab w:val="left" w:pos="567"/>
                <w:tab w:val="left" w:pos="1843"/>
              </w:tabs>
              <w:spacing w:before="60" w:after="60" w:line="288" w:lineRule="auto"/>
              <w:jc w:val="center"/>
            </w:pPr>
            <w:r>
              <w:rPr>
                <w:color w:val="000000"/>
                <w:sz w:val="19"/>
                <w:szCs w:val="19"/>
              </w:rPr>
              <w:t>50</w:t>
            </w:r>
          </w:p>
        </w:tc>
      </w:tr>
      <w:tr w14:paraId="041B6CAA">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0AD9E618">
            <w:pPr>
              <w:pStyle w:val="547"/>
              <w:tabs>
                <w:tab w:val="left" w:pos="567"/>
                <w:tab w:val="left" w:pos="1843"/>
              </w:tabs>
              <w:spacing w:before="60" w:after="60" w:line="288" w:lineRule="auto"/>
              <w:jc w:val="center"/>
            </w:pPr>
            <w:r>
              <w:rPr>
                <w:color w:val="000000"/>
                <w:sz w:val="19"/>
                <w:szCs w:val="19"/>
              </w:rPr>
              <w:t>154</w:t>
            </w:r>
          </w:p>
        </w:tc>
        <w:tc>
          <w:tcPr>
            <w:tcW w:w="2550" w:type="dxa"/>
            <w:tcBorders>
              <w:top w:val="single" w:color="000000" w:sz="4" w:space="0"/>
              <w:left w:val="single" w:color="000000" w:sz="4" w:space="0"/>
              <w:bottom w:val="single" w:color="000000" w:sz="4" w:space="0"/>
              <w:right w:val="single" w:color="000000" w:sz="4" w:space="0"/>
            </w:tcBorders>
            <w:vAlign w:val="center"/>
          </w:tcPr>
          <w:p w14:paraId="645CD360">
            <w:pPr>
              <w:pStyle w:val="547"/>
              <w:tabs>
                <w:tab w:val="left" w:pos="567"/>
                <w:tab w:val="left" w:pos="1843"/>
              </w:tabs>
              <w:spacing w:before="60" w:after="60" w:line="288" w:lineRule="auto"/>
              <w:jc w:val="left"/>
            </w:pPr>
            <w:r>
              <w:rPr>
                <w:sz w:val="19"/>
                <w:szCs w:val="19"/>
              </w:rPr>
              <w:t>MEDROXIPROGESTERONA 150MG/ 1ML 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5825FB70">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442BD832">
            <w:pPr>
              <w:pStyle w:val="547"/>
              <w:tabs>
                <w:tab w:val="left" w:pos="567"/>
                <w:tab w:val="left" w:pos="1843"/>
              </w:tabs>
              <w:spacing w:before="60" w:after="60" w:line="288" w:lineRule="auto"/>
              <w:jc w:val="center"/>
            </w:pPr>
            <w:r>
              <w:rPr>
                <w:color w:val="000000"/>
                <w:sz w:val="19"/>
                <w:szCs w:val="19"/>
              </w:rPr>
              <w:t>10.500</w:t>
            </w:r>
          </w:p>
        </w:tc>
        <w:tc>
          <w:tcPr>
            <w:tcW w:w="994" w:type="dxa"/>
            <w:tcBorders>
              <w:top w:val="single" w:color="000000" w:sz="4" w:space="0"/>
              <w:left w:val="single" w:color="000000" w:sz="4" w:space="0"/>
              <w:bottom w:val="single" w:color="000000" w:sz="4" w:space="0"/>
              <w:right w:val="single" w:color="000000" w:sz="4" w:space="0"/>
            </w:tcBorders>
            <w:vAlign w:val="center"/>
          </w:tcPr>
          <w:p w14:paraId="6111CE34">
            <w:pPr>
              <w:pStyle w:val="547"/>
              <w:tabs>
                <w:tab w:val="left" w:pos="567"/>
                <w:tab w:val="left" w:pos="1843"/>
              </w:tabs>
              <w:spacing w:before="60" w:after="60" w:line="288" w:lineRule="auto"/>
              <w:jc w:val="center"/>
            </w:pPr>
            <w:r>
              <w:rPr>
                <w:sz w:val="19"/>
                <w:szCs w:val="19"/>
              </w:rPr>
              <w:t>3.200</w:t>
            </w:r>
          </w:p>
        </w:tc>
        <w:tc>
          <w:tcPr>
            <w:tcW w:w="1417" w:type="dxa"/>
            <w:tcBorders>
              <w:top w:val="single" w:color="000000" w:sz="4" w:space="0"/>
              <w:left w:val="single" w:color="000000" w:sz="4" w:space="0"/>
              <w:bottom w:val="single" w:color="000000" w:sz="4" w:space="0"/>
              <w:right w:val="single" w:color="000000" w:sz="4" w:space="0"/>
            </w:tcBorders>
            <w:vAlign w:val="center"/>
          </w:tcPr>
          <w:p w14:paraId="03208B25">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1286AD49">
            <w:pPr>
              <w:pStyle w:val="547"/>
              <w:tabs>
                <w:tab w:val="left" w:pos="567"/>
                <w:tab w:val="left" w:pos="1843"/>
              </w:tabs>
              <w:spacing w:before="60" w:after="60" w:line="288" w:lineRule="auto"/>
              <w:jc w:val="center"/>
            </w:pPr>
            <w:r>
              <w:rPr>
                <w:color w:val="000000"/>
                <w:sz w:val="19"/>
                <w:szCs w:val="19"/>
              </w:rPr>
              <w:t>3.200</w:t>
            </w:r>
          </w:p>
        </w:tc>
        <w:tc>
          <w:tcPr>
            <w:tcW w:w="819" w:type="dxa"/>
            <w:tcBorders>
              <w:top w:val="single" w:color="000000" w:sz="4" w:space="0"/>
              <w:left w:val="single" w:color="000000" w:sz="4" w:space="0"/>
              <w:bottom w:val="single" w:color="000000" w:sz="4" w:space="0"/>
              <w:right w:val="single" w:color="000000" w:sz="4" w:space="0"/>
            </w:tcBorders>
            <w:vAlign w:val="center"/>
          </w:tcPr>
          <w:p w14:paraId="53B28EC1">
            <w:pPr>
              <w:pStyle w:val="547"/>
              <w:tabs>
                <w:tab w:val="left" w:pos="567"/>
                <w:tab w:val="left" w:pos="1843"/>
              </w:tabs>
              <w:spacing w:before="60" w:after="60" w:line="288" w:lineRule="auto"/>
              <w:jc w:val="center"/>
            </w:pPr>
            <w:r>
              <w:rPr>
                <w:color w:val="000000"/>
                <w:sz w:val="19"/>
                <w:szCs w:val="19"/>
              </w:rPr>
              <w:t>800</w:t>
            </w:r>
          </w:p>
        </w:tc>
      </w:tr>
      <w:tr w14:paraId="690638D5">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2B247479">
            <w:pPr>
              <w:pStyle w:val="547"/>
              <w:tabs>
                <w:tab w:val="left" w:pos="567"/>
                <w:tab w:val="left" w:pos="1843"/>
              </w:tabs>
              <w:spacing w:before="60" w:after="60" w:line="288" w:lineRule="auto"/>
              <w:jc w:val="center"/>
            </w:pPr>
            <w:r>
              <w:rPr>
                <w:color w:val="000000"/>
                <w:sz w:val="19"/>
                <w:szCs w:val="19"/>
              </w:rPr>
              <w:t>154</w:t>
            </w:r>
          </w:p>
        </w:tc>
        <w:tc>
          <w:tcPr>
            <w:tcW w:w="2550" w:type="dxa"/>
            <w:tcBorders>
              <w:top w:val="single" w:color="000000" w:sz="4" w:space="0"/>
              <w:left w:val="single" w:color="000000" w:sz="4" w:space="0"/>
              <w:bottom w:val="single" w:color="000000" w:sz="4" w:space="0"/>
              <w:right w:val="single" w:color="000000" w:sz="4" w:space="0"/>
            </w:tcBorders>
            <w:vAlign w:val="center"/>
          </w:tcPr>
          <w:p w14:paraId="30952112">
            <w:pPr>
              <w:pStyle w:val="547"/>
              <w:tabs>
                <w:tab w:val="left" w:pos="567"/>
                <w:tab w:val="left" w:pos="1843"/>
              </w:tabs>
              <w:spacing w:before="60" w:after="60" w:line="288" w:lineRule="auto"/>
              <w:jc w:val="left"/>
            </w:pPr>
            <w:r>
              <w:rPr>
                <w:sz w:val="19"/>
                <w:szCs w:val="19"/>
              </w:rPr>
              <w:t>METILDOPA 250MG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64228495">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1B452831">
            <w:pPr>
              <w:pStyle w:val="547"/>
              <w:tabs>
                <w:tab w:val="left" w:pos="567"/>
                <w:tab w:val="left" w:pos="1843"/>
              </w:tabs>
              <w:spacing w:before="60" w:after="60" w:line="288" w:lineRule="auto"/>
              <w:jc w:val="center"/>
            </w:pPr>
            <w:r>
              <w:rPr>
                <w:color w:val="000000"/>
                <w:sz w:val="19"/>
                <w:szCs w:val="19"/>
              </w:rPr>
              <w:t>200.000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47238E08">
            <w:pPr>
              <w:pStyle w:val="547"/>
              <w:tabs>
                <w:tab w:val="left" w:pos="567"/>
                <w:tab w:val="left" w:pos="1843"/>
              </w:tabs>
              <w:spacing w:before="60" w:after="60" w:line="288" w:lineRule="auto"/>
              <w:jc w:val="center"/>
            </w:pPr>
            <w:r>
              <w:rPr>
                <w:sz w:val="19"/>
                <w:szCs w:val="19"/>
              </w:rPr>
              <w:t>66.6000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3A0CA585">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1236A647">
            <w:pPr>
              <w:pStyle w:val="547"/>
              <w:tabs>
                <w:tab w:val="left" w:pos="567"/>
                <w:tab w:val="left" w:pos="1843"/>
              </w:tabs>
              <w:spacing w:before="60" w:after="60" w:line="288" w:lineRule="auto"/>
              <w:jc w:val="center"/>
            </w:pPr>
            <w:r>
              <w:rPr>
                <w:color w:val="000000"/>
                <w:sz w:val="19"/>
                <w:szCs w:val="19"/>
              </w:rPr>
              <w:t>66.600</w:t>
            </w:r>
          </w:p>
        </w:tc>
        <w:tc>
          <w:tcPr>
            <w:tcW w:w="819" w:type="dxa"/>
            <w:tcBorders>
              <w:top w:val="single" w:color="000000" w:sz="4" w:space="0"/>
              <w:left w:val="single" w:color="000000" w:sz="4" w:space="0"/>
              <w:bottom w:val="single" w:color="000000" w:sz="4" w:space="0"/>
              <w:right w:val="single" w:color="000000" w:sz="4" w:space="0"/>
            </w:tcBorders>
            <w:vAlign w:val="center"/>
          </w:tcPr>
          <w:p w14:paraId="5595A5CB">
            <w:pPr>
              <w:pStyle w:val="547"/>
              <w:tabs>
                <w:tab w:val="left" w:pos="567"/>
                <w:tab w:val="left" w:pos="1843"/>
              </w:tabs>
              <w:spacing w:before="60" w:after="60" w:line="288" w:lineRule="auto"/>
              <w:jc w:val="center"/>
            </w:pPr>
            <w:r>
              <w:rPr>
                <w:color w:val="000000"/>
                <w:sz w:val="19"/>
                <w:szCs w:val="19"/>
              </w:rPr>
              <w:t>16.600</w:t>
            </w:r>
          </w:p>
        </w:tc>
      </w:tr>
      <w:tr w14:paraId="1A1087FF">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2EBF2649">
            <w:pPr>
              <w:pStyle w:val="547"/>
              <w:tabs>
                <w:tab w:val="left" w:pos="567"/>
                <w:tab w:val="left" w:pos="1843"/>
              </w:tabs>
              <w:spacing w:before="60" w:after="60" w:line="288" w:lineRule="auto"/>
              <w:jc w:val="center"/>
            </w:pPr>
            <w:r>
              <w:rPr>
                <w:color w:val="000000"/>
                <w:sz w:val="19"/>
                <w:szCs w:val="19"/>
              </w:rPr>
              <w:t>156</w:t>
            </w:r>
          </w:p>
        </w:tc>
        <w:tc>
          <w:tcPr>
            <w:tcW w:w="2550" w:type="dxa"/>
            <w:tcBorders>
              <w:top w:val="single" w:color="000000" w:sz="4" w:space="0"/>
              <w:left w:val="single" w:color="000000" w:sz="4" w:space="0"/>
              <w:bottom w:val="single" w:color="000000" w:sz="4" w:space="0"/>
              <w:right w:val="single" w:color="000000" w:sz="4" w:space="0"/>
            </w:tcBorders>
            <w:vAlign w:val="center"/>
          </w:tcPr>
          <w:p w14:paraId="762C8F5D">
            <w:pPr>
              <w:pStyle w:val="547"/>
              <w:tabs>
                <w:tab w:val="left" w:pos="567"/>
                <w:tab w:val="left" w:pos="1843"/>
              </w:tabs>
              <w:spacing w:before="60" w:after="60" w:line="288" w:lineRule="auto"/>
              <w:jc w:val="left"/>
            </w:pPr>
            <w:r>
              <w:rPr>
                <w:sz w:val="19"/>
                <w:szCs w:val="19"/>
              </w:rPr>
              <w:t>METOCLOPRAMIDA 10MG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2684E29D">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52F67661">
            <w:pPr>
              <w:pStyle w:val="547"/>
              <w:tabs>
                <w:tab w:val="left" w:pos="567"/>
                <w:tab w:val="left" w:pos="1843"/>
              </w:tabs>
              <w:spacing w:before="60" w:after="60" w:line="288" w:lineRule="auto"/>
              <w:jc w:val="center"/>
            </w:pPr>
            <w:r>
              <w:rPr>
                <w:color w:val="000000"/>
                <w:sz w:val="19"/>
                <w:szCs w:val="19"/>
              </w:rPr>
              <w:t>260.000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54283CCE">
            <w:pPr>
              <w:pStyle w:val="547"/>
              <w:tabs>
                <w:tab w:val="left" w:pos="567"/>
                <w:tab w:val="left" w:pos="1843"/>
              </w:tabs>
              <w:spacing w:before="60" w:after="60" w:line="288" w:lineRule="auto"/>
              <w:jc w:val="center"/>
            </w:pPr>
            <w:r>
              <w:rPr>
                <w:sz w:val="19"/>
                <w:szCs w:val="19"/>
              </w:rPr>
              <w:t>76.600</w:t>
            </w:r>
          </w:p>
        </w:tc>
        <w:tc>
          <w:tcPr>
            <w:tcW w:w="1417" w:type="dxa"/>
            <w:tcBorders>
              <w:top w:val="single" w:color="000000" w:sz="4" w:space="0"/>
              <w:left w:val="single" w:color="000000" w:sz="4" w:space="0"/>
              <w:bottom w:val="single" w:color="000000" w:sz="4" w:space="0"/>
              <w:right w:val="single" w:color="000000" w:sz="4" w:space="0"/>
            </w:tcBorders>
            <w:vAlign w:val="center"/>
          </w:tcPr>
          <w:p w14:paraId="26B19550">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05B9D5D0">
            <w:pPr>
              <w:pStyle w:val="547"/>
              <w:tabs>
                <w:tab w:val="left" w:pos="567"/>
                <w:tab w:val="left" w:pos="1843"/>
              </w:tabs>
              <w:spacing w:before="60" w:after="60" w:line="288" w:lineRule="auto"/>
              <w:jc w:val="center"/>
            </w:pPr>
            <w:r>
              <w:rPr>
                <w:color w:val="000000"/>
                <w:sz w:val="19"/>
                <w:szCs w:val="19"/>
              </w:rPr>
              <w:t>76.600</w:t>
            </w:r>
          </w:p>
        </w:tc>
        <w:tc>
          <w:tcPr>
            <w:tcW w:w="819" w:type="dxa"/>
            <w:tcBorders>
              <w:top w:val="single" w:color="000000" w:sz="4" w:space="0"/>
              <w:left w:val="single" w:color="000000" w:sz="4" w:space="0"/>
              <w:bottom w:val="single" w:color="000000" w:sz="4" w:space="0"/>
              <w:right w:val="single" w:color="000000" w:sz="4" w:space="0"/>
            </w:tcBorders>
            <w:vAlign w:val="center"/>
          </w:tcPr>
          <w:p w14:paraId="454C456F">
            <w:pPr>
              <w:pStyle w:val="547"/>
              <w:tabs>
                <w:tab w:val="left" w:pos="567"/>
                <w:tab w:val="left" w:pos="1843"/>
              </w:tabs>
              <w:spacing w:before="60" w:after="60" w:line="288" w:lineRule="auto"/>
              <w:jc w:val="center"/>
            </w:pPr>
            <w:r>
              <w:rPr>
                <w:color w:val="000000"/>
                <w:sz w:val="19"/>
                <w:szCs w:val="19"/>
              </w:rPr>
              <w:t>19.000</w:t>
            </w:r>
          </w:p>
        </w:tc>
      </w:tr>
      <w:tr w14:paraId="2B12F8B2">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073DFEDB">
            <w:pPr>
              <w:pStyle w:val="547"/>
              <w:tabs>
                <w:tab w:val="left" w:pos="567"/>
                <w:tab w:val="left" w:pos="1843"/>
              </w:tabs>
              <w:spacing w:before="60" w:after="60" w:line="288" w:lineRule="auto"/>
              <w:jc w:val="center"/>
            </w:pPr>
            <w:r>
              <w:rPr>
                <w:color w:val="000000"/>
                <w:sz w:val="19"/>
                <w:szCs w:val="19"/>
              </w:rPr>
              <w:t>157</w:t>
            </w:r>
          </w:p>
        </w:tc>
        <w:tc>
          <w:tcPr>
            <w:tcW w:w="2550" w:type="dxa"/>
            <w:tcBorders>
              <w:top w:val="single" w:color="000000" w:sz="4" w:space="0"/>
              <w:left w:val="single" w:color="000000" w:sz="4" w:space="0"/>
              <w:bottom w:val="single" w:color="000000" w:sz="4" w:space="0"/>
              <w:right w:val="single" w:color="000000" w:sz="4" w:space="0"/>
            </w:tcBorders>
            <w:vAlign w:val="center"/>
          </w:tcPr>
          <w:p w14:paraId="7066DA64">
            <w:pPr>
              <w:pStyle w:val="547"/>
              <w:tabs>
                <w:tab w:val="left" w:pos="567"/>
                <w:tab w:val="left" w:pos="1843"/>
              </w:tabs>
              <w:spacing w:before="60" w:after="60" w:line="288" w:lineRule="auto"/>
              <w:jc w:val="left"/>
            </w:pPr>
            <w:r>
              <w:rPr>
                <w:sz w:val="19"/>
                <w:szCs w:val="19"/>
              </w:rPr>
              <w:t>METOPROLOL 5MG/ 5ML 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34D52F6E">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71896799">
            <w:pPr>
              <w:pStyle w:val="547"/>
              <w:tabs>
                <w:tab w:val="left" w:pos="567"/>
                <w:tab w:val="left" w:pos="1843"/>
              </w:tabs>
              <w:spacing w:before="60" w:after="60" w:line="288" w:lineRule="auto"/>
              <w:jc w:val="center"/>
            </w:pPr>
            <w:r>
              <w:rPr>
                <w:color w:val="000000"/>
                <w:sz w:val="19"/>
                <w:szCs w:val="19"/>
              </w:rPr>
              <w:t>100</w:t>
            </w:r>
          </w:p>
        </w:tc>
        <w:tc>
          <w:tcPr>
            <w:tcW w:w="994" w:type="dxa"/>
            <w:tcBorders>
              <w:top w:val="single" w:color="000000" w:sz="4" w:space="0"/>
              <w:left w:val="single" w:color="000000" w:sz="4" w:space="0"/>
              <w:bottom w:val="single" w:color="000000" w:sz="4" w:space="0"/>
              <w:right w:val="single" w:color="000000" w:sz="4" w:space="0"/>
            </w:tcBorders>
            <w:vAlign w:val="center"/>
          </w:tcPr>
          <w:p w14:paraId="3F585437">
            <w:pPr>
              <w:pStyle w:val="547"/>
              <w:tabs>
                <w:tab w:val="left" w:pos="567"/>
                <w:tab w:val="left" w:pos="1843"/>
              </w:tabs>
              <w:spacing w:before="60" w:after="60" w:line="288" w:lineRule="auto"/>
              <w:jc w:val="center"/>
            </w:pPr>
            <w:r>
              <w:rPr>
                <w:sz w:val="19"/>
                <w:szCs w:val="19"/>
              </w:rPr>
              <w:t>16</w:t>
            </w:r>
          </w:p>
        </w:tc>
        <w:tc>
          <w:tcPr>
            <w:tcW w:w="1417" w:type="dxa"/>
            <w:tcBorders>
              <w:top w:val="single" w:color="000000" w:sz="4" w:space="0"/>
              <w:left w:val="single" w:color="000000" w:sz="4" w:space="0"/>
              <w:bottom w:val="single" w:color="000000" w:sz="4" w:space="0"/>
              <w:right w:val="single" w:color="000000" w:sz="4" w:space="0"/>
            </w:tcBorders>
            <w:vAlign w:val="center"/>
          </w:tcPr>
          <w:p w14:paraId="3AA390BB">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2FF42C1A">
            <w:pPr>
              <w:pStyle w:val="547"/>
              <w:tabs>
                <w:tab w:val="left" w:pos="567"/>
                <w:tab w:val="left" w:pos="1843"/>
              </w:tabs>
              <w:spacing w:before="60" w:after="60" w:line="288" w:lineRule="auto"/>
              <w:jc w:val="center"/>
            </w:pPr>
            <w:r>
              <w:rPr>
                <w:color w:val="000000"/>
                <w:sz w:val="19"/>
                <w:szCs w:val="19"/>
              </w:rPr>
              <w:t>16</w:t>
            </w:r>
          </w:p>
        </w:tc>
        <w:tc>
          <w:tcPr>
            <w:tcW w:w="819" w:type="dxa"/>
            <w:tcBorders>
              <w:top w:val="single" w:color="000000" w:sz="4" w:space="0"/>
              <w:left w:val="single" w:color="000000" w:sz="4" w:space="0"/>
              <w:bottom w:val="single" w:color="000000" w:sz="4" w:space="0"/>
              <w:right w:val="single" w:color="000000" w:sz="4" w:space="0"/>
            </w:tcBorders>
            <w:vAlign w:val="center"/>
          </w:tcPr>
          <w:p w14:paraId="454CB6F0">
            <w:pPr>
              <w:pStyle w:val="547"/>
              <w:tabs>
                <w:tab w:val="left" w:pos="567"/>
                <w:tab w:val="left" w:pos="1843"/>
              </w:tabs>
              <w:spacing w:before="60" w:after="60" w:line="288" w:lineRule="auto"/>
              <w:jc w:val="center"/>
            </w:pPr>
            <w:r>
              <w:rPr>
                <w:color w:val="000000"/>
                <w:sz w:val="19"/>
                <w:szCs w:val="19"/>
              </w:rPr>
              <w:t>5</w:t>
            </w:r>
          </w:p>
        </w:tc>
      </w:tr>
      <w:tr w14:paraId="1F983C6D">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11DB8089">
            <w:pPr>
              <w:pStyle w:val="547"/>
              <w:tabs>
                <w:tab w:val="left" w:pos="567"/>
                <w:tab w:val="left" w:pos="1843"/>
              </w:tabs>
              <w:spacing w:before="60" w:after="60" w:line="288" w:lineRule="auto"/>
              <w:jc w:val="center"/>
            </w:pPr>
            <w:r>
              <w:rPr>
                <w:color w:val="000000"/>
                <w:sz w:val="19"/>
                <w:szCs w:val="19"/>
              </w:rPr>
              <w:t>158</w:t>
            </w:r>
          </w:p>
        </w:tc>
        <w:tc>
          <w:tcPr>
            <w:tcW w:w="2550" w:type="dxa"/>
            <w:tcBorders>
              <w:top w:val="single" w:color="000000" w:sz="4" w:space="0"/>
              <w:left w:val="single" w:color="000000" w:sz="4" w:space="0"/>
              <w:bottom w:val="single" w:color="000000" w:sz="4" w:space="0"/>
              <w:right w:val="single" w:color="000000" w:sz="4" w:space="0"/>
            </w:tcBorders>
            <w:vAlign w:val="center"/>
          </w:tcPr>
          <w:p w14:paraId="2CDEC044">
            <w:pPr>
              <w:pStyle w:val="547"/>
              <w:tabs>
                <w:tab w:val="left" w:pos="567"/>
                <w:tab w:val="left" w:pos="1843"/>
              </w:tabs>
              <w:spacing w:before="60" w:after="60" w:line="288" w:lineRule="auto"/>
              <w:jc w:val="left"/>
            </w:pPr>
            <w:r>
              <w:rPr>
                <w:sz w:val="19"/>
                <w:szCs w:val="19"/>
              </w:rPr>
              <w:t>METRONIDAZOL 250MG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7882C8E4">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4C61CB03">
            <w:pPr>
              <w:pStyle w:val="547"/>
              <w:tabs>
                <w:tab w:val="left" w:pos="567"/>
                <w:tab w:val="left" w:pos="1843"/>
              </w:tabs>
              <w:spacing w:before="60" w:after="60" w:line="288" w:lineRule="auto"/>
              <w:jc w:val="center"/>
            </w:pPr>
            <w:r>
              <w:rPr>
                <w:color w:val="000000"/>
                <w:sz w:val="19"/>
                <w:szCs w:val="19"/>
              </w:rPr>
              <w:t>110.000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5EB6196A">
            <w:pPr>
              <w:pStyle w:val="547"/>
              <w:tabs>
                <w:tab w:val="left" w:pos="567"/>
                <w:tab w:val="left" w:pos="1843"/>
              </w:tabs>
              <w:spacing w:before="60" w:after="60" w:line="288" w:lineRule="auto"/>
              <w:jc w:val="center"/>
            </w:pPr>
            <w:r>
              <w:rPr>
                <w:sz w:val="19"/>
                <w:szCs w:val="19"/>
              </w:rPr>
              <w:t>36.600</w:t>
            </w:r>
          </w:p>
        </w:tc>
        <w:tc>
          <w:tcPr>
            <w:tcW w:w="1417" w:type="dxa"/>
            <w:tcBorders>
              <w:top w:val="single" w:color="000000" w:sz="4" w:space="0"/>
              <w:left w:val="single" w:color="000000" w:sz="4" w:space="0"/>
              <w:bottom w:val="single" w:color="000000" w:sz="4" w:space="0"/>
              <w:right w:val="single" w:color="000000" w:sz="4" w:space="0"/>
            </w:tcBorders>
            <w:vAlign w:val="center"/>
          </w:tcPr>
          <w:p w14:paraId="0AF9E3DC">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2FA71510">
            <w:pPr>
              <w:pStyle w:val="547"/>
              <w:tabs>
                <w:tab w:val="left" w:pos="567"/>
                <w:tab w:val="left" w:pos="1843"/>
              </w:tabs>
              <w:spacing w:before="60" w:after="60" w:line="288" w:lineRule="auto"/>
              <w:jc w:val="center"/>
            </w:pPr>
            <w:r>
              <w:rPr>
                <w:color w:val="000000"/>
                <w:sz w:val="19"/>
                <w:szCs w:val="19"/>
              </w:rPr>
              <w:t>36.600</w:t>
            </w:r>
          </w:p>
        </w:tc>
        <w:tc>
          <w:tcPr>
            <w:tcW w:w="819" w:type="dxa"/>
            <w:tcBorders>
              <w:top w:val="single" w:color="000000" w:sz="4" w:space="0"/>
              <w:left w:val="single" w:color="000000" w:sz="4" w:space="0"/>
              <w:bottom w:val="single" w:color="000000" w:sz="4" w:space="0"/>
              <w:right w:val="single" w:color="000000" w:sz="4" w:space="0"/>
            </w:tcBorders>
            <w:vAlign w:val="center"/>
          </w:tcPr>
          <w:p w14:paraId="37DFCBBF">
            <w:pPr>
              <w:pStyle w:val="547"/>
              <w:tabs>
                <w:tab w:val="left" w:pos="567"/>
                <w:tab w:val="left" w:pos="1843"/>
              </w:tabs>
              <w:spacing w:before="60" w:after="60" w:line="288" w:lineRule="auto"/>
              <w:jc w:val="center"/>
            </w:pPr>
            <w:r>
              <w:rPr>
                <w:color w:val="000000"/>
                <w:sz w:val="19"/>
                <w:szCs w:val="19"/>
              </w:rPr>
              <w:t>9.100</w:t>
            </w:r>
          </w:p>
        </w:tc>
      </w:tr>
      <w:tr w14:paraId="54E6F39E">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2E52D380">
            <w:pPr>
              <w:pStyle w:val="547"/>
              <w:tabs>
                <w:tab w:val="left" w:pos="567"/>
                <w:tab w:val="left" w:pos="1843"/>
              </w:tabs>
              <w:spacing w:before="60" w:after="60" w:line="288" w:lineRule="auto"/>
              <w:jc w:val="center"/>
            </w:pPr>
            <w:r>
              <w:rPr>
                <w:color w:val="000000"/>
                <w:sz w:val="19"/>
                <w:szCs w:val="19"/>
              </w:rPr>
              <w:t>159</w:t>
            </w:r>
          </w:p>
        </w:tc>
        <w:tc>
          <w:tcPr>
            <w:tcW w:w="2550" w:type="dxa"/>
            <w:tcBorders>
              <w:top w:val="single" w:color="000000" w:sz="4" w:space="0"/>
              <w:left w:val="single" w:color="000000" w:sz="4" w:space="0"/>
              <w:bottom w:val="single" w:color="000000" w:sz="4" w:space="0"/>
              <w:right w:val="single" w:color="000000" w:sz="4" w:space="0"/>
            </w:tcBorders>
            <w:vAlign w:val="center"/>
          </w:tcPr>
          <w:p w14:paraId="3A88AE4A">
            <w:pPr>
              <w:pStyle w:val="547"/>
              <w:tabs>
                <w:tab w:val="left" w:pos="567"/>
                <w:tab w:val="left" w:pos="1843"/>
              </w:tabs>
              <w:spacing w:before="60" w:after="60" w:line="288" w:lineRule="auto"/>
              <w:jc w:val="left"/>
            </w:pPr>
            <w:r>
              <w:rPr>
                <w:sz w:val="19"/>
                <w:szCs w:val="19"/>
              </w:rPr>
              <w:t>METRONIDAZOL 4% OU 200MG/ 5ML SUSPENSÃO – FRASCO 100ML</w:t>
            </w:r>
          </w:p>
        </w:tc>
        <w:tc>
          <w:tcPr>
            <w:tcW w:w="567" w:type="dxa"/>
            <w:tcBorders>
              <w:top w:val="single" w:color="000000" w:sz="4" w:space="0"/>
              <w:left w:val="single" w:color="000000" w:sz="4" w:space="0"/>
              <w:bottom w:val="single" w:color="000000" w:sz="4" w:space="0"/>
              <w:right w:val="single" w:color="000000" w:sz="4" w:space="0"/>
            </w:tcBorders>
            <w:vAlign w:val="center"/>
          </w:tcPr>
          <w:p w14:paraId="28933017">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31A8A8B7">
            <w:pPr>
              <w:pStyle w:val="547"/>
              <w:tabs>
                <w:tab w:val="left" w:pos="567"/>
                <w:tab w:val="left" w:pos="1843"/>
              </w:tabs>
              <w:spacing w:before="60" w:after="60" w:line="288" w:lineRule="auto"/>
              <w:jc w:val="center"/>
            </w:pPr>
            <w:r>
              <w:rPr>
                <w:color w:val="000000"/>
                <w:sz w:val="19"/>
                <w:szCs w:val="19"/>
              </w:rPr>
              <w:t>2.000</w:t>
            </w:r>
          </w:p>
        </w:tc>
        <w:tc>
          <w:tcPr>
            <w:tcW w:w="994" w:type="dxa"/>
            <w:tcBorders>
              <w:top w:val="single" w:color="000000" w:sz="4" w:space="0"/>
              <w:left w:val="single" w:color="000000" w:sz="4" w:space="0"/>
              <w:bottom w:val="single" w:color="000000" w:sz="4" w:space="0"/>
              <w:right w:val="single" w:color="000000" w:sz="4" w:space="0"/>
            </w:tcBorders>
            <w:vAlign w:val="center"/>
          </w:tcPr>
          <w:p w14:paraId="2E5D3D76">
            <w:pPr>
              <w:pStyle w:val="547"/>
              <w:tabs>
                <w:tab w:val="left" w:pos="567"/>
                <w:tab w:val="left" w:pos="1843"/>
              </w:tabs>
              <w:spacing w:before="60" w:after="60" w:line="288" w:lineRule="auto"/>
              <w:jc w:val="center"/>
            </w:pPr>
            <w:r>
              <w:rPr>
                <w:sz w:val="19"/>
                <w:szCs w:val="19"/>
              </w:rPr>
              <w:t>330</w:t>
            </w:r>
          </w:p>
        </w:tc>
        <w:tc>
          <w:tcPr>
            <w:tcW w:w="1417" w:type="dxa"/>
            <w:tcBorders>
              <w:top w:val="single" w:color="000000" w:sz="4" w:space="0"/>
              <w:left w:val="single" w:color="000000" w:sz="4" w:space="0"/>
              <w:bottom w:val="single" w:color="000000" w:sz="4" w:space="0"/>
              <w:right w:val="single" w:color="000000" w:sz="4" w:space="0"/>
            </w:tcBorders>
            <w:vAlign w:val="center"/>
          </w:tcPr>
          <w:p w14:paraId="4A0BAE8F">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3D3483DC">
            <w:pPr>
              <w:pStyle w:val="547"/>
              <w:tabs>
                <w:tab w:val="left" w:pos="567"/>
                <w:tab w:val="left" w:pos="1843"/>
              </w:tabs>
              <w:spacing w:before="60" w:after="60" w:line="288" w:lineRule="auto"/>
              <w:jc w:val="center"/>
            </w:pPr>
            <w:r>
              <w:rPr>
                <w:color w:val="000000"/>
                <w:sz w:val="19"/>
                <w:szCs w:val="19"/>
              </w:rPr>
              <w:t>330</w:t>
            </w:r>
          </w:p>
        </w:tc>
        <w:tc>
          <w:tcPr>
            <w:tcW w:w="819" w:type="dxa"/>
            <w:tcBorders>
              <w:top w:val="single" w:color="000000" w:sz="4" w:space="0"/>
              <w:left w:val="single" w:color="000000" w:sz="4" w:space="0"/>
              <w:bottom w:val="single" w:color="000000" w:sz="4" w:space="0"/>
              <w:right w:val="single" w:color="000000" w:sz="4" w:space="0"/>
            </w:tcBorders>
            <w:vAlign w:val="center"/>
          </w:tcPr>
          <w:p w14:paraId="22B35595">
            <w:pPr>
              <w:pStyle w:val="547"/>
              <w:tabs>
                <w:tab w:val="left" w:pos="567"/>
                <w:tab w:val="left" w:pos="1843"/>
              </w:tabs>
              <w:spacing w:before="60" w:after="60" w:line="288" w:lineRule="auto"/>
              <w:jc w:val="center"/>
            </w:pPr>
            <w:r>
              <w:rPr>
                <w:color w:val="000000"/>
                <w:sz w:val="19"/>
                <w:szCs w:val="19"/>
              </w:rPr>
              <w:t>80</w:t>
            </w:r>
          </w:p>
        </w:tc>
      </w:tr>
      <w:tr w14:paraId="4A195A3F">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3B1CE0F8">
            <w:pPr>
              <w:pStyle w:val="547"/>
              <w:tabs>
                <w:tab w:val="left" w:pos="567"/>
                <w:tab w:val="left" w:pos="1843"/>
              </w:tabs>
              <w:spacing w:before="60" w:after="60" w:line="288" w:lineRule="auto"/>
              <w:jc w:val="center"/>
            </w:pPr>
            <w:r>
              <w:rPr>
                <w:color w:val="000000"/>
                <w:sz w:val="19"/>
                <w:szCs w:val="19"/>
              </w:rPr>
              <w:t>160</w:t>
            </w:r>
          </w:p>
        </w:tc>
        <w:tc>
          <w:tcPr>
            <w:tcW w:w="2550" w:type="dxa"/>
            <w:tcBorders>
              <w:top w:val="single" w:color="000000" w:sz="4" w:space="0"/>
              <w:left w:val="single" w:color="000000" w:sz="4" w:space="0"/>
              <w:bottom w:val="single" w:color="000000" w:sz="4" w:space="0"/>
              <w:right w:val="single" w:color="000000" w:sz="4" w:space="0"/>
            </w:tcBorders>
            <w:vAlign w:val="center"/>
          </w:tcPr>
          <w:p w14:paraId="5DEF6B80">
            <w:pPr>
              <w:pStyle w:val="547"/>
              <w:tabs>
                <w:tab w:val="left" w:pos="567"/>
                <w:tab w:val="left" w:pos="1843"/>
              </w:tabs>
              <w:spacing w:before="60" w:after="60" w:line="288" w:lineRule="auto"/>
              <w:jc w:val="left"/>
            </w:pPr>
            <w:r>
              <w:rPr>
                <w:sz w:val="19"/>
                <w:szCs w:val="19"/>
              </w:rPr>
              <w:t>METRONIDAZOL 500MG/ 5G GEL VAGINAL – TUBO 50GR. (APLICADORES DE ACORDO COM A RDC Nº: 16 E 17/ 2.007)</w:t>
            </w:r>
          </w:p>
        </w:tc>
        <w:tc>
          <w:tcPr>
            <w:tcW w:w="567" w:type="dxa"/>
            <w:tcBorders>
              <w:top w:val="single" w:color="000000" w:sz="4" w:space="0"/>
              <w:left w:val="single" w:color="000000" w:sz="4" w:space="0"/>
              <w:bottom w:val="single" w:color="000000" w:sz="4" w:space="0"/>
              <w:right w:val="single" w:color="000000" w:sz="4" w:space="0"/>
            </w:tcBorders>
            <w:vAlign w:val="center"/>
          </w:tcPr>
          <w:p w14:paraId="44FBEC6F">
            <w:pPr>
              <w:pStyle w:val="547"/>
              <w:tabs>
                <w:tab w:val="left" w:pos="567"/>
                <w:tab w:val="left" w:pos="1843"/>
              </w:tabs>
              <w:spacing w:before="60" w:after="60" w:line="288" w:lineRule="auto"/>
              <w:jc w:val="center"/>
            </w:pPr>
            <w:r>
              <w:rPr>
                <w:sz w:val="19"/>
                <w:szCs w:val="19"/>
              </w:rPr>
              <w:t>TB</w:t>
            </w:r>
          </w:p>
        </w:tc>
        <w:tc>
          <w:tcPr>
            <w:tcW w:w="1134" w:type="dxa"/>
            <w:tcBorders>
              <w:top w:val="single" w:color="000000" w:sz="4" w:space="0"/>
              <w:left w:val="single" w:color="000000" w:sz="4" w:space="0"/>
              <w:bottom w:val="single" w:color="000000" w:sz="4" w:space="0"/>
              <w:right w:val="single" w:color="000000" w:sz="4" w:space="0"/>
            </w:tcBorders>
            <w:vAlign w:val="center"/>
          </w:tcPr>
          <w:p w14:paraId="0FAA3D7D">
            <w:pPr>
              <w:pStyle w:val="547"/>
              <w:tabs>
                <w:tab w:val="left" w:pos="567"/>
                <w:tab w:val="left" w:pos="1843"/>
              </w:tabs>
              <w:spacing w:before="60" w:after="60" w:line="288" w:lineRule="auto"/>
              <w:jc w:val="center"/>
            </w:pPr>
            <w:r>
              <w:rPr>
                <w:color w:val="000000"/>
                <w:sz w:val="19"/>
                <w:szCs w:val="19"/>
              </w:rPr>
              <w:t>3.500</w:t>
            </w:r>
          </w:p>
        </w:tc>
        <w:tc>
          <w:tcPr>
            <w:tcW w:w="994" w:type="dxa"/>
            <w:tcBorders>
              <w:top w:val="single" w:color="000000" w:sz="4" w:space="0"/>
              <w:left w:val="single" w:color="000000" w:sz="4" w:space="0"/>
              <w:bottom w:val="single" w:color="000000" w:sz="4" w:space="0"/>
              <w:right w:val="single" w:color="000000" w:sz="4" w:space="0"/>
            </w:tcBorders>
            <w:vAlign w:val="center"/>
          </w:tcPr>
          <w:p w14:paraId="11058BC0">
            <w:pPr>
              <w:pStyle w:val="547"/>
              <w:tabs>
                <w:tab w:val="left" w:pos="567"/>
                <w:tab w:val="left" w:pos="1843"/>
              </w:tabs>
              <w:spacing w:before="60" w:after="60" w:line="288" w:lineRule="auto"/>
              <w:jc w:val="center"/>
            </w:pPr>
            <w:r>
              <w:rPr>
                <w:sz w:val="19"/>
                <w:szCs w:val="19"/>
              </w:rPr>
              <w:t>830</w:t>
            </w:r>
          </w:p>
        </w:tc>
        <w:tc>
          <w:tcPr>
            <w:tcW w:w="1417" w:type="dxa"/>
            <w:tcBorders>
              <w:top w:val="single" w:color="000000" w:sz="4" w:space="0"/>
              <w:left w:val="single" w:color="000000" w:sz="4" w:space="0"/>
              <w:bottom w:val="single" w:color="000000" w:sz="4" w:space="0"/>
              <w:right w:val="single" w:color="000000" w:sz="4" w:space="0"/>
            </w:tcBorders>
            <w:vAlign w:val="center"/>
          </w:tcPr>
          <w:p w14:paraId="1CCF0617">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4D2962D1">
            <w:pPr>
              <w:pStyle w:val="547"/>
              <w:tabs>
                <w:tab w:val="left" w:pos="567"/>
                <w:tab w:val="left" w:pos="1843"/>
              </w:tabs>
              <w:spacing w:before="60" w:after="60" w:line="288" w:lineRule="auto"/>
              <w:jc w:val="center"/>
            </w:pPr>
            <w:r>
              <w:rPr>
                <w:color w:val="000000"/>
                <w:sz w:val="19"/>
                <w:szCs w:val="19"/>
              </w:rPr>
              <w:t>830</w:t>
            </w:r>
          </w:p>
        </w:tc>
        <w:tc>
          <w:tcPr>
            <w:tcW w:w="819" w:type="dxa"/>
            <w:tcBorders>
              <w:top w:val="single" w:color="000000" w:sz="4" w:space="0"/>
              <w:left w:val="single" w:color="000000" w:sz="4" w:space="0"/>
              <w:bottom w:val="single" w:color="000000" w:sz="4" w:space="0"/>
              <w:right w:val="single" w:color="000000" w:sz="4" w:space="0"/>
            </w:tcBorders>
            <w:vAlign w:val="center"/>
          </w:tcPr>
          <w:p w14:paraId="47C0CA2F">
            <w:pPr>
              <w:pStyle w:val="547"/>
              <w:tabs>
                <w:tab w:val="left" w:pos="567"/>
                <w:tab w:val="left" w:pos="1843"/>
              </w:tabs>
              <w:spacing w:before="60" w:after="60" w:line="288" w:lineRule="auto"/>
              <w:jc w:val="center"/>
            </w:pPr>
            <w:r>
              <w:rPr>
                <w:color w:val="000000"/>
                <w:sz w:val="19"/>
                <w:szCs w:val="19"/>
              </w:rPr>
              <w:t>200</w:t>
            </w:r>
          </w:p>
        </w:tc>
      </w:tr>
      <w:tr w14:paraId="57A2F797">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49A7EF50">
            <w:pPr>
              <w:pStyle w:val="547"/>
              <w:tabs>
                <w:tab w:val="left" w:pos="567"/>
                <w:tab w:val="left" w:pos="1843"/>
              </w:tabs>
              <w:spacing w:before="60" w:after="60" w:line="288" w:lineRule="auto"/>
              <w:jc w:val="center"/>
            </w:pPr>
            <w:r>
              <w:rPr>
                <w:color w:val="000000"/>
                <w:sz w:val="19"/>
                <w:szCs w:val="19"/>
              </w:rPr>
              <w:t>161</w:t>
            </w:r>
          </w:p>
        </w:tc>
        <w:tc>
          <w:tcPr>
            <w:tcW w:w="2550" w:type="dxa"/>
            <w:tcBorders>
              <w:top w:val="single" w:color="000000" w:sz="4" w:space="0"/>
              <w:left w:val="single" w:color="000000" w:sz="4" w:space="0"/>
              <w:bottom w:val="single" w:color="000000" w:sz="4" w:space="0"/>
              <w:right w:val="single" w:color="000000" w:sz="4" w:space="0"/>
            </w:tcBorders>
            <w:vAlign w:val="center"/>
          </w:tcPr>
          <w:p w14:paraId="4A94B464">
            <w:pPr>
              <w:pStyle w:val="547"/>
              <w:tabs>
                <w:tab w:val="left" w:pos="567"/>
                <w:tab w:val="left" w:pos="1843"/>
              </w:tabs>
              <w:spacing w:before="60" w:after="60" w:line="288" w:lineRule="auto"/>
              <w:jc w:val="left"/>
            </w:pPr>
            <w:r>
              <w:rPr>
                <w:sz w:val="19"/>
                <w:szCs w:val="19"/>
              </w:rPr>
              <w:t>MICONAZOL NITR. 20MG/ GR. CREME VAGINAL – TUBO 80 GR.</w:t>
            </w:r>
            <w:r>
              <w:rPr>
                <w:sz w:val="19"/>
                <w:szCs w:val="19"/>
              </w:rPr>
              <w:br w:type="textWrapping"/>
            </w:r>
            <w:r>
              <w:rPr>
                <w:sz w:val="19"/>
                <w:szCs w:val="19"/>
              </w:rPr>
              <w:t>(APLICADORES DE ACORDO COM A RDC Nº: 16 E 17/ 2.007)</w:t>
            </w:r>
          </w:p>
        </w:tc>
        <w:tc>
          <w:tcPr>
            <w:tcW w:w="567" w:type="dxa"/>
            <w:tcBorders>
              <w:top w:val="single" w:color="000000" w:sz="4" w:space="0"/>
              <w:left w:val="single" w:color="000000" w:sz="4" w:space="0"/>
              <w:bottom w:val="single" w:color="000000" w:sz="4" w:space="0"/>
              <w:right w:val="single" w:color="000000" w:sz="4" w:space="0"/>
            </w:tcBorders>
            <w:vAlign w:val="center"/>
          </w:tcPr>
          <w:p w14:paraId="45D9427C">
            <w:pPr>
              <w:pStyle w:val="547"/>
              <w:tabs>
                <w:tab w:val="left" w:pos="567"/>
                <w:tab w:val="left" w:pos="1843"/>
              </w:tabs>
              <w:spacing w:before="60" w:after="60" w:line="288" w:lineRule="auto"/>
              <w:jc w:val="center"/>
            </w:pPr>
            <w:r>
              <w:rPr>
                <w:sz w:val="19"/>
                <w:szCs w:val="19"/>
              </w:rPr>
              <w:t>TB</w:t>
            </w:r>
          </w:p>
        </w:tc>
        <w:tc>
          <w:tcPr>
            <w:tcW w:w="1134" w:type="dxa"/>
            <w:tcBorders>
              <w:top w:val="single" w:color="000000" w:sz="4" w:space="0"/>
              <w:left w:val="single" w:color="000000" w:sz="4" w:space="0"/>
              <w:bottom w:val="single" w:color="000000" w:sz="4" w:space="0"/>
              <w:right w:val="single" w:color="000000" w:sz="4" w:space="0"/>
            </w:tcBorders>
            <w:vAlign w:val="center"/>
          </w:tcPr>
          <w:p w14:paraId="3AD866F0">
            <w:pPr>
              <w:pStyle w:val="547"/>
              <w:tabs>
                <w:tab w:val="left" w:pos="567"/>
                <w:tab w:val="left" w:pos="1843"/>
              </w:tabs>
              <w:spacing w:before="60" w:after="60" w:line="288" w:lineRule="auto"/>
              <w:jc w:val="center"/>
            </w:pPr>
            <w:r>
              <w:rPr>
                <w:color w:val="000000"/>
                <w:sz w:val="19"/>
                <w:szCs w:val="19"/>
              </w:rPr>
              <w:t>3.500</w:t>
            </w:r>
          </w:p>
        </w:tc>
        <w:tc>
          <w:tcPr>
            <w:tcW w:w="994" w:type="dxa"/>
            <w:tcBorders>
              <w:top w:val="single" w:color="000000" w:sz="4" w:space="0"/>
              <w:left w:val="single" w:color="000000" w:sz="4" w:space="0"/>
              <w:bottom w:val="single" w:color="000000" w:sz="4" w:space="0"/>
              <w:right w:val="single" w:color="000000" w:sz="4" w:space="0"/>
            </w:tcBorders>
            <w:vAlign w:val="center"/>
          </w:tcPr>
          <w:p w14:paraId="1AF1E180">
            <w:pPr>
              <w:pStyle w:val="547"/>
              <w:tabs>
                <w:tab w:val="left" w:pos="567"/>
                <w:tab w:val="left" w:pos="1843"/>
              </w:tabs>
              <w:spacing w:before="60" w:after="60" w:line="288" w:lineRule="auto"/>
              <w:jc w:val="center"/>
            </w:pPr>
            <w:r>
              <w:rPr>
                <w:sz w:val="19"/>
                <w:szCs w:val="19"/>
              </w:rPr>
              <w:t>930</w:t>
            </w:r>
          </w:p>
        </w:tc>
        <w:tc>
          <w:tcPr>
            <w:tcW w:w="1417" w:type="dxa"/>
            <w:tcBorders>
              <w:top w:val="single" w:color="000000" w:sz="4" w:space="0"/>
              <w:left w:val="single" w:color="000000" w:sz="4" w:space="0"/>
              <w:bottom w:val="single" w:color="000000" w:sz="4" w:space="0"/>
              <w:right w:val="single" w:color="000000" w:sz="4" w:space="0"/>
            </w:tcBorders>
            <w:vAlign w:val="center"/>
          </w:tcPr>
          <w:p w14:paraId="4C64BCF2">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4FB17AC3">
            <w:pPr>
              <w:pStyle w:val="547"/>
              <w:tabs>
                <w:tab w:val="left" w:pos="567"/>
                <w:tab w:val="left" w:pos="1843"/>
              </w:tabs>
              <w:spacing w:before="60" w:after="60" w:line="288" w:lineRule="auto"/>
              <w:jc w:val="center"/>
            </w:pPr>
            <w:r>
              <w:rPr>
                <w:color w:val="000000"/>
                <w:sz w:val="19"/>
                <w:szCs w:val="19"/>
              </w:rPr>
              <w:t>930</w:t>
            </w:r>
          </w:p>
        </w:tc>
        <w:tc>
          <w:tcPr>
            <w:tcW w:w="819" w:type="dxa"/>
            <w:tcBorders>
              <w:top w:val="single" w:color="000000" w:sz="4" w:space="0"/>
              <w:left w:val="single" w:color="000000" w:sz="4" w:space="0"/>
              <w:bottom w:val="single" w:color="000000" w:sz="4" w:space="0"/>
              <w:right w:val="single" w:color="000000" w:sz="4" w:space="0"/>
            </w:tcBorders>
            <w:vAlign w:val="center"/>
          </w:tcPr>
          <w:p w14:paraId="66BF656D">
            <w:pPr>
              <w:pStyle w:val="547"/>
              <w:tabs>
                <w:tab w:val="left" w:pos="567"/>
                <w:tab w:val="left" w:pos="1843"/>
              </w:tabs>
              <w:spacing w:before="60" w:after="60" w:line="288" w:lineRule="auto"/>
              <w:jc w:val="center"/>
            </w:pPr>
            <w:r>
              <w:rPr>
                <w:color w:val="000000"/>
                <w:sz w:val="19"/>
                <w:szCs w:val="19"/>
              </w:rPr>
              <w:t>230</w:t>
            </w:r>
          </w:p>
        </w:tc>
      </w:tr>
      <w:tr w14:paraId="41D3B247">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22013266">
            <w:pPr>
              <w:pStyle w:val="547"/>
              <w:tabs>
                <w:tab w:val="left" w:pos="567"/>
                <w:tab w:val="left" w:pos="1843"/>
              </w:tabs>
              <w:spacing w:before="60" w:after="60" w:line="288" w:lineRule="auto"/>
              <w:jc w:val="center"/>
            </w:pPr>
            <w:r>
              <w:rPr>
                <w:color w:val="000000"/>
                <w:sz w:val="19"/>
                <w:szCs w:val="19"/>
              </w:rPr>
              <w:t>162</w:t>
            </w:r>
          </w:p>
        </w:tc>
        <w:tc>
          <w:tcPr>
            <w:tcW w:w="2550" w:type="dxa"/>
            <w:tcBorders>
              <w:top w:val="single" w:color="000000" w:sz="4" w:space="0"/>
              <w:left w:val="single" w:color="000000" w:sz="4" w:space="0"/>
              <w:bottom w:val="single" w:color="000000" w:sz="4" w:space="0"/>
              <w:right w:val="single" w:color="000000" w:sz="4" w:space="0"/>
            </w:tcBorders>
            <w:vAlign w:val="center"/>
          </w:tcPr>
          <w:p w14:paraId="22F74507">
            <w:pPr>
              <w:pStyle w:val="547"/>
              <w:tabs>
                <w:tab w:val="left" w:pos="567"/>
                <w:tab w:val="left" w:pos="1843"/>
              </w:tabs>
              <w:spacing w:before="60" w:after="60" w:line="288" w:lineRule="auto"/>
              <w:jc w:val="left"/>
            </w:pPr>
            <w:r>
              <w:rPr>
                <w:sz w:val="19"/>
                <w:szCs w:val="19"/>
              </w:rPr>
              <w:t>MICONAZOL NITR. 20MG/ G + TINIDAZOL 30MG CREME VAGINAL – TUBO 45G + 7 APLICADORES. (APLICADORES DE ACORDO COM A RDC Nº: 16 E 17/ 2.007)</w:t>
            </w:r>
          </w:p>
        </w:tc>
        <w:tc>
          <w:tcPr>
            <w:tcW w:w="567" w:type="dxa"/>
            <w:tcBorders>
              <w:top w:val="single" w:color="000000" w:sz="4" w:space="0"/>
              <w:left w:val="single" w:color="000000" w:sz="4" w:space="0"/>
              <w:bottom w:val="single" w:color="000000" w:sz="4" w:space="0"/>
              <w:right w:val="single" w:color="000000" w:sz="4" w:space="0"/>
            </w:tcBorders>
            <w:vAlign w:val="center"/>
          </w:tcPr>
          <w:p w14:paraId="031FEC72">
            <w:pPr>
              <w:pStyle w:val="547"/>
              <w:tabs>
                <w:tab w:val="left" w:pos="567"/>
                <w:tab w:val="left" w:pos="1843"/>
              </w:tabs>
              <w:spacing w:before="60" w:after="60" w:line="288" w:lineRule="auto"/>
              <w:jc w:val="center"/>
            </w:pPr>
            <w:r>
              <w:rPr>
                <w:sz w:val="19"/>
                <w:szCs w:val="19"/>
              </w:rPr>
              <w:t>TB</w:t>
            </w:r>
          </w:p>
        </w:tc>
        <w:tc>
          <w:tcPr>
            <w:tcW w:w="1134" w:type="dxa"/>
            <w:tcBorders>
              <w:top w:val="single" w:color="000000" w:sz="4" w:space="0"/>
              <w:left w:val="single" w:color="000000" w:sz="4" w:space="0"/>
              <w:bottom w:val="single" w:color="000000" w:sz="4" w:space="0"/>
              <w:right w:val="single" w:color="000000" w:sz="4" w:space="0"/>
            </w:tcBorders>
            <w:vAlign w:val="center"/>
          </w:tcPr>
          <w:p w14:paraId="7ABE8F27">
            <w:pPr>
              <w:pStyle w:val="547"/>
              <w:tabs>
                <w:tab w:val="left" w:pos="567"/>
                <w:tab w:val="left" w:pos="1843"/>
              </w:tabs>
              <w:spacing w:before="60" w:after="60" w:line="288" w:lineRule="auto"/>
              <w:jc w:val="center"/>
            </w:pPr>
            <w:r>
              <w:rPr>
                <w:color w:val="000000"/>
                <w:sz w:val="19"/>
                <w:szCs w:val="19"/>
              </w:rPr>
              <w:t>1.500</w:t>
            </w:r>
          </w:p>
        </w:tc>
        <w:tc>
          <w:tcPr>
            <w:tcW w:w="994" w:type="dxa"/>
            <w:tcBorders>
              <w:top w:val="single" w:color="000000" w:sz="4" w:space="0"/>
              <w:left w:val="single" w:color="000000" w:sz="4" w:space="0"/>
              <w:bottom w:val="single" w:color="000000" w:sz="4" w:space="0"/>
              <w:right w:val="single" w:color="000000" w:sz="4" w:space="0"/>
            </w:tcBorders>
            <w:vAlign w:val="center"/>
          </w:tcPr>
          <w:p w14:paraId="7B86BEC8">
            <w:pPr>
              <w:pStyle w:val="547"/>
              <w:tabs>
                <w:tab w:val="left" w:pos="567"/>
                <w:tab w:val="left" w:pos="1843"/>
              </w:tabs>
              <w:spacing w:before="60" w:after="60" w:line="288" w:lineRule="auto"/>
              <w:jc w:val="center"/>
            </w:pPr>
            <w:r>
              <w:rPr>
                <w:sz w:val="19"/>
                <w:szCs w:val="19"/>
              </w:rPr>
              <w:t>400</w:t>
            </w:r>
          </w:p>
        </w:tc>
        <w:tc>
          <w:tcPr>
            <w:tcW w:w="1417" w:type="dxa"/>
            <w:tcBorders>
              <w:top w:val="single" w:color="000000" w:sz="4" w:space="0"/>
              <w:left w:val="single" w:color="000000" w:sz="4" w:space="0"/>
              <w:bottom w:val="single" w:color="000000" w:sz="4" w:space="0"/>
              <w:right w:val="single" w:color="000000" w:sz="4" w:space="0"/>
            </w:tcBorders>
            <w:vAlign w:val="center"/>
          </w:tcPr>
          <w:p w14:paraId="7B51F9E9">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12ED5835">
            <w:pPr>
              <w:pStyle w:val="547"/>
              <w:tabs>
                <w:tab w:val="left" w:pos="567"/>
                <w:tab w:val="left" w:pos="1843"/>
              </w:tabs>
              <w:spacing w:before="60" w:after="60" w:line="288" w:lineRule="auto"/>
              <w:jc w:val="center"/>
            </w:pPr>
            <w:r>
              <w:rPr>
                <w:color w:val="000000"/>
                <w:sz w:val="19"/>
                <w:szCs w:val="19"/>
              </w:rPr>
              <w:t>400</w:t>
            </w:r>
          </w:p>
        </w:tc>
        <w:tc>
          <w:tcPr>
            <w:tcW w:w="819" w:type="dxa"/>
            <w:tcBorders>
              <w:top w:val="single" w:color="000000" w:sz="4" w:space="0"/>
              <w:left w:val="single" w:color="000000" w:sz="4" w:space="0"/>
              <w:bottom w:val="single" w:color="000000" w:sz="4" w:space="0"/>
              <w:right w:val="single" w:color="000000" w:sz="4" w:space="0"/>
            </w:tcBorders>
            <w:vAlign w:val="center"/>
          </w:tcPr>
          <w:p w14:paraId="365DA6C5">
            <w:pPr>
              <w:pStyle w:val="547"/>
              <w:tabs>
                <w:tab w:val="left" w:pos="567"/>
                <w:tab w:val="left" w:pos="1843"/>
              </w:tabs>
              <w:spacing w:before="60" w:after="60" w:line="288" w:lineRule="auto"/>
              <w:jc w:val="center"/>
            </w:pPr>
            <w:r>
              <w:rPr>
                <w:color w:val="000000"/>
                <w:sz w:val="19"/>
                <w:szCs w:val="19"/>
              </w:rPr>
              <w:t>100</w:t>
            </w:r>
          </w:p>
        </w:tc>
      </w:tr>
      <w:tr w14:paraId="3BE02BAB">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716B180B">
            <w:pPr>
              <w:pStyle w:val="547"/>
              <w:tabs>
                <w:tab w:val="left" w:pos="567"/>
                <w:tab w:val="left" w:pos="1843"/>
              </w:tabs>
              <w:spacing w:before="60" w:after="60" w:line="288" w:lineRule="auto"/>
              <w:jc w:val="center"/>
            </w:pPr>
            <w:r>
              <w:rPr>
                <w:color w:val="000000"/>
                <w:sz w:val="19"/>
                <w:szCs w:val="19"/>
              </w:rPr>
              <w:t>163</w:t>
            </w:r>
          </w:p>
        </w:tc>
        <w:tc>
          <w:tcPr>
            <w:tcW w:w="2550" w:type="dxa"/>
            <w:tcBorders>
              <w:top w:val="single" w:color="000000" w:sz="4" w:space="0"/>
              <w:left w:val="single" w:color="000000" w:sz="4" w:space="0"/>
              <w:bottom w:val="single" w:color="000000" w:sz="4" w:space="0"/>
              <w:right w:val="single" w:color="000000" w:sz="4" w:space="0"/>
            </w:tcBorders>
            <w:vAlign w:val="center"/>
          </w:tcPr>
          <w:p w14:paraId="34865E6D">
            <w:pPr>
              <w:pStyle w:val="547"/>
              <w:tabs>
                <w:tab w:val="left" w:pos="567"/>
                <w:tab w:val="left" w:pos="1843"/>
              </w:tabs>
              <w:spacing w:before="60" w:after="60" w:line="288" w:lineRule="auto"/>
              <w:jc w:val="left"/>
            </w:pPr>
            <w:r>
              <w:rPr>
                <w:sz w:val="19"/>
                <w:szCs w:val="19"/>
              </w:rPr>
              <w:t>MIDAZOLAM 50MG/ 10ML 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21E13BF7">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58C62754">
            <w:pPr>
              <w:pStyle w:val="547"/>
              <w:tabs>
                <w:tab w:val="left" w:pos="567"/>
                <w:tab w:val="left" w:pos="1843"/>
              </w:tabs>
              <w:spacing w:before="60" w:after="60" w:line="288" w:lineRule="auto"/>
              <w:jc w:val="center"/>
            </w:pPr>
            <w:r>
              <w:rPr>
                <w:color w:val="000000"/>
                <w:sz w:val="19"/>
                <w:szCs w:val="19"/>
              </w:rPr>
              <w:t>350</w:t>
            </w:r>
          </w:p>
        </w:tc>
        <w:tc>
          <w:tcPr>
            <w:tcW w:w="994" w:type="dxa"/>
            <w:tcBorders>
              <w:top w:val="single" w:color="000000" w:sz="4" w:space="0"/>
              <w:left w:val="single" w:color="000000" w:sz="4" w:space="0"/>
              <w:bottom w:val="single" w:color="000000" w:sz="4" w:space="0"/>
              <w:right w:val="single" w:color="000000" w:sz="4" w:space="0"/>
            </w:tcBorders>
            <w:vAlign w:val="center"/>
          </w:tcPr>
          <w:p w14:paraId="44DFAEFC">
            <w:pPr>
              <w:pStyle w:val="547"/>
              <w:tabs>
                <w:tab w:val="left" w:pos="567"/>
                <w:tab w:val="left" w:pos="1843"/>
              </w:tabs>
              <w:spacing w:before="60" w:after="60" w:line="288" w:lineRule="auto"/>
              <w:jc w:val="center"/>
            </w:pPr>
            <w:r>
              <w:rPr>
                <w:sz w:val="19"/>
                <w:szCs w:val="19"/>
              </w:rPr>
              <w:t>100</w:t>
            </w:r>
          </w:p>
        </w:tc>
        <w:tc>
          <w:tcPr>
            <w:tcW w:w="1417" w:type="dxa"/>
            <w:tcBorders>
              <w:top w:val="single" w:color="000000" w:sz="4" w:space="0"/>
              <w:left w:val="single" w:color="000000" w:sz="4" w:space="0"/>
              <w:bottom w:val="single" w:color="000000" w:sz="4" w:space="0"/>
              <w:right w:val="single" w:color="000000" w:sz="4" w:space="0"/>
            </w:tcBorders>
            <w:vAlign w:val="center"/>
          </w:tcPr>
          <w:p w14:paraId="5448E1D9">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0B0D15AE">
            <w:pPr>
              <w:pStyle w:val="547"/>
              <w:tabs>
                <w:tab w:val="left" w:pos="567"/>
                <w:tab w:val="left" w:pos="1843"/>
              </w:tabs>
              <w:spacing w:before="60" w:after="60" w:line="288" w:lineRule="auto"/>
              <w:jc w:val="center"/>
            </w:pPr>
            <w:r>
              <w:rPr>
                <w:color w:val="000000"/>
                <w:sz w:val="19"/>
                <w:szCs w:val="19"/>
              </w:rPr>
              <w:t>100</w:t>
            </w:r>
          </w:p>
        </w:tc>
        <w:tc>
          <w:tcPr>
            <w:tcW w:w="819" w:type="dxa"/>
            <w:tcBorders>
              <w:top w:val="single" w:color="000000" w:sz="4" w:space="0"/>
              <w:left w:val="single" w:color="000000" w:sz="4" w:space="0"/>
              <w:bottom w:val="single" w:color="000000" w:sz="4" w:space="0"/>
              <w:right w:val="single" w:color="000000" w:sz="4" w:space="0"/>
            </w:tcBorders>
            <w:vAlign w:val="center"/>
          </w:tcPr>
          <w:p w14:paraId="10057181">
            <w:pPr>
              <w:pStyle w:val="547"/>
              <w:tabs>
                <w:tab w:val="left" w:pos="567"/>
                <w:tab w:val="left" w:pos="1843"/>
              </w:tabs>
              <w:spacing w:before="60" w:after="60" w:line="288" w:lineRule="auto"/>
              <w:jc w:val="center"/>
            </w:pPr>
            <w:r>
              <w:rPr>
                <w:color w:val="000000"/>
                <w:sz w:val="19"/>
                <w:szCs w:val="19"/>
              </w:rPr>
              <w:t>25</w:t>
            </w:r>
          </w:p>
        </w:tc>
      </w:tr>
      <w:tr w14:paraId="000D6DD5">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21F815BE">
            <w:pPr>
              <w:pStyle w:val="547"/>
              <w:tabs>
                <w:tab w:val="left" w:pos="567"/>
                <w:tab w:val="left" w:pos="1843"/>
              </w:tabs>
              <w:spacing w:before="60" w:after="60" w:line="288" w:lineRule="auto"/>
              <w:jc w:val="center"/>
            </w:pPr>
            <w:r>
              <w:rPr>
                <w:color w:val="000000"/>
                <w:sz w:val="19"/>
                <w:szCs w:val="19"/>
              </w:rPr>
              <w:t>164</w:t>
            </w:r>
          </w:p>
        </w:tc>
        <w:tc>
          <w:tcPr>
            <w:tcW w:w="2550" w:type="dxa"/>
            <w:tcBorders>
              <w:top w:val="single" w:color="000000" w:sz="4" w:space="0"/>
              <w:left w:val="single" w:color="000000" w:sz="4" w:space="0"/>
              <w:bottom w:val="single" w:color="000000" w:sz="4" w:space="0"/>
              <w:right w:val="single" w:color="000000" w:sz="4" w:space="0"/>
            </w:tcBorders>
            <w:vAlign w:val="center"/>
          </w:tcPr>
          <w:p w14:paraId="4566CC9A">
            <w:pPr>
              <w:pStyle w:val="547"/>
              <w:tabs>
                <w:tab w:val="left" w:pos="567"/>
                <w:tab w:val="left" w:pos="1843"/>
              </w:tabs>
              <w:spacing w:before="60" w:after="60" w:line="288" w:lineRule="auto"/>
              <w:jc w:val="left"/>
            </w:pPr>
            <w:r>
              <w:rPr>
                <w:sz w:val="19"/>
                <w:szCs w:val="19"/>
              </w:rPr>
              <w:t>MIDAZOLAM 15MG/ 3ML 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13C3FABA">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60766FAF">
            <w:pPr>
              <w:pStyle w:val="547"/>
              <w:tabs>
                <w:tab w:val="left" w:pos="567"/>
                <w:tab w:val="left" w:pos="1843"/>
              </w:tabs>
              <w:spacing w:before="60" w:after="60" w:line="288" w:lineRule="auto"/>
              <w:jc w:val="center"/>
            </w:pPr>
            <w:r>
              <w:rPr>
                <w:color w:val="000000"/>
                <w:sz w:val="19"/>
                <w:szCs w:val="19"/>
              </w:rPr>
              <w:t>350</w:t>
            </w:r>
          </w:p>
        </w:tc>
        <w:tc>
          <w:tcPr>
            <w:tcW w:w="994" w:type="dxa"/>
            <w:tcBorders>
              <w:top w:val="single" w:color="000000" w:sz="4" w:space="0"/>
              <w:left w:val="single" w:color="000000" w:sz="4" w:space="0"/>
              <w:bottom w:val="single" w:color="000000" w:sz="4" w:space="0"/>
              <w:right w:val="single" w:color="000000" w:sz="4" w:space="0"/>
            </w:tcBorders>
            <w:vAlign w:val="center"/>
          </w:tcPr>
          <w:p w14:paraId="3AA77CAB">
            <w:pPr>
              <w:pStyle w:val="547"/>
              <w:tabs>
                <w:tab w:val="left" w:pos="567"/>
                <w:tab w:val="left" w:pos="1843"/>
              </w:tabs>
              <w:spacing w:before="60" w:after="60" w:line="288" w:lineRule="auto"/>
              <w:jc w:val="center"/>
            </w:pPr>
            <w:r>
              <w:rPr>
                <w:sz w:val="19"/>
                <w:szCs w:val="19"/>
              </w:rPr>
              <w:t>100</w:t>
            </w:r>
          </w:p>
        </w:tc>
        <w:tc>
          <w:tcPr>
            <w:tcW w:w="1417" w:type="dxa"/>
            <w:tcBorders>
              <w:top w:val="single" w:color="000000" w:sz="4" w:space="0"/>
              <w:left w:val="single" w:color="000000" w:sz="4" w:space="0"/>
              <w:bottom w:val="single" w:color="000000" w:sz="4" w:space="0"/>
              <w:right w:val="single" w:color="000000" w:sz="4" w:space="0"/>
            </w:tcBorders>
            <w:vAlign w:val="center"/>
          </w:tcPr>
          <w:p w14:paraId="46667BC5">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64A711A0">
            <w:pPr>
              <w:pStyle w:val="547"/>
              <w:tabs>
                <w:tab w:val="left" w:pos="567"/>
                <w:tab w:val="left" w:pos="1843"/>
              </w:tabs>
              <w:spacing w:before="60" w:after="60" w:line="288" w:lineRule="auto"/>
              <w:jc w:val="center"/>
            </w:pPr>
            <w:r>
              <w:rPr>
                <w:color w:val="000000"/>
                <w:sz w:val="19"/>
                <w:szCs w:val="19"/>
              </w:rPr>
              <w:t>100</w:t>
            </w:r>
          </w:p>
        </w:tc>
        <w:tc>
          <w:tcPr>
            <w:tcW w:w="819" w:type="dxa"/>
            <w:tcBorders>
              <w:top w:val="single" w:color="000000" w:sz="4" w:space="0"/>
              <w:left w:val="single" w:color="000000" w:sz="4" w:space="0"/>
              <w:bottom w:val="single" w:color="000000" w:sz="4" w:space="0"/>
              <w:right w:val="single" w:color="000000" w:sz="4" w:space="0"/>
            </w:tcBorders>
            <w:vAlign w:val="center"/>
          </w:tcPr>
          <w:p w14:paraId="785C17E4">
            <w:pPr>
              <w:pStyle w:val="547"/>
              <w:tabs>
                <w:tab w:val="left" w:pos="567"/>
                <w:tab w:val="left" w:pos="1843"/>
              </w:tabs>
              <w:spacing w:before="60" w:after="60" w:line="288" w:lineRule="auto"/>
              <w:jc w:val="center"/>
            </w:pPr>
            <w:r>
              <w:rPr>
                <w:color w:val="000000"/>
                <w:sz w:val="19"/>
                <w:szCs w:val="19"/>
              </w:rPr>
              <w:t>25</w:t>
            </w:r>
          </w:p>
        </w:tc>
      </w:tr>
      <w:tr w14:paraId="0F132524">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1E3B3C5A">
            <w:pPr>
              <w:pStyle w:val="547"/>
              <w:tabs>
                <w:tab w:val="left" w:pos="567"/>
                <w:tab w:val="left" w:pos="1843"/>
              </w:tabs>
              <w:spacing w:before="60" w:after="60" w:line="288" w:lineRule="auto"/>
              <w:jc w:val="center"/>
            </w:pPr>
            <w:r>
              <w:rPr>
                <w:color w:val="000000"/>
                <w:sz w:val="19"/>
                <w:szCs w:val="19"/>
              </w:rPr>
              <w:t>165</w:t>
            </w:r>
          </w:p>
        </w:tc>
        <w:tc>
          <w:tcPr>
            <w:tcW w:w="2550" w:type="dxa"/>
            <w:tcBorders>
              <w:top w:val="single" w:color="000000" w:sz="4" w:space="0"/>
              <w:left w:val="single" w:color="000000" w:sz="4" w:space="0"/>
              <w:bottom w:val="single" w:color="000000" w:sz="4" w:space="0"/>
              <w:right w:val="single" w:color="000000" w:sz="4" w:space="0"/>
            </w:tcBorders>
            <w:vAlign w:val="center"/>
          </w:tcPr>
          <w:p w14:paraId="61871678">
            <w:pPr>
              <w:pStyle w:val="547"/>
              <w:tabs>
                <w:tab w:val="left" w:pos="567"/>
                <w:tab w:val="left" w:pos="1843"/>
              </w:tabs>
              <w:spacing w:before="60" w:after="60" w:line="288" w:lineRule="auto"/>
              <w:jc w:val="left"/>
            </w:pPr>
            <w:r>
              <w:rPr>
                <w:sz w:val="19"/>
                <w:szCs w:val="19"/>
              </w:rPr>
              <w:t>MORFINA 10MG/ 1ML 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1675F5E7">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46675F82">
            <w:pPr>
              <w:pStyle w:val="547"/>
              <w:tabs>
                <w:tab w:val="left" w:pos="567"/>
                <w:tab w:val="left" w:pos="1843"/>
              </w:tabs>
              <w:spacing w:before="60" w:after="60" w:line="288" w:lineRule="auto"/>
              <w:jc w:val="center"/>
            </w:pPr>
            <w:r>
              <w:rPr>
                <w:color w:val="000000"/>
                <w:sz w:val="19"/>
                <w:szCs w:val="19"/>
              </w:rPr>
              <w:t>150</w:t>
            </w:r>
          </w:p>
        </w:tc>
        <w:tc>
          <w:tcPr>
            <w:tcW w:w="994" w:type="dxa"/>
            <w:tcBorders>
              <w:top w:val="single" w:color="000000" w:sz="4" w:space="0"/>
              <w:left w:val="single" w:color="000000" w:sz="4" w:space="0"/>
              <w:bottom w:val="single" w:color="000000" w:sz="4" w:space="0"/>
              <w:right w:val="single" w:color="000000" w:sz="4" w:space="0"/>
            </w:tcBorders>
            <w:vAlign w:val="center"/>
          </w:tcPr>
          <w:p w14:paraId="06C7C7BC">
            <w:pPr>
              <w:pStyle w:val="547"/>
              <w:tabs>
                <w:tab w:val="left" w:pos="567"/>
                <w:tab w:val="left" w:pos="1843"/>
              </w:tabs>
              <w:spacing w:before="60" w:after="60" w:line="288" w:lineRule="auto"/>
              <w:jc w:val="center"/>
            </w:pPr>
            <w:r>
              <w:rPr>
                <w:sz w:val="19"/>
                <w:szCs w:val="19"/>
              </w:rPr>
              <w:t>50</w:t>
            </w:r>
          </w:p>
        </w:tc>
        <w:tc>
          <w:tcPr>
            <w:tcW w:w="1417" w:type="dxa"/>
            <w:tcBorders>
              <w:top w:val="single" w:color="000000" w:sz="4" w:space="0"/>
              <w:left w:val="single" w:color="000000" w:sz="4" w:space="0"/>
              <w:bottom w:val="single" w:color="000000" w:sz="4" w:space="0"/>
              <w:right w:val="single" w:color="000000" w:sz="4" w:space="0"/>
            </w:tcBorders>
            <w:vAlign w:val="center"/>
          </w:tcPr>
          <w:p w14:paraId="3946320B">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54FA930E">
            <w:pPr>
              <w:pStyle w:val="547"/>
              <w:tabs>
                <w:tab w:val="left" w:pos="567"/>
                <w:tab w:val="left" w:pos="1843"/>
              </w:tabs>
              <w:spacing w:before="60" w:after="60" w:line="288" w:lineRule="auto"/>
              <w:jc w:val="center"/>
            </w:pPr>
            <w:r>
              <w:rPr>
                <w:color w:val="000000"/>
                <w:sz w:val="19"/>
                <w:szCs w:val="19"/>
              </w:rPr>
              <w:t>50</w:t>
            </w:r>
          </w:p>
        </w:tc>
        <w:tc>
          <w:tcPr>
            <w:tcW w:w="819" w:type="dxa"/>
            <w:tcBorders>
              <w:top w:val="single" w:color="000000" w:sz="4" w:space="0"/>
              <w:left w:val="single" w:color="000000" w:sz="4" w:space="0"/>
              <w:bottom w:val="single" w:color="000000" w:sz="4" w:space="0"/>
              <w:right w:val="single" w:color="000000" w:sz="4" w:space="0"/>
            </w:tcBorders>
            <w:vAlign w:val="center"/>
          </w:tcPr>
          <w:p w14:paraId="2BE86FBB">
            <w:pPr>
              <w:pStyle w:val="547"/>
              <w:tabs>
                <w:tab w:val="left" w:pos="567"/>
                <w:tab w:val="left" w:pos="1843"/>
              </w:tabs>
              <w:spacing w:before="60" w:after="60" w:line="288" w:lineRule="auto"/>
              <w:jc w:val="center"/>
            </w:pPr>
            <w:r>
              <w:rPr>
                <w:color w:val="000000"/>
                <w:sz w:val="19"/>
                <w:szCs w:val="19"/>
              </w:rPr>
              <w:t>10</w:t>
            </w:r>
          </w:p>
        </w:tc>
      </w:tr>
      <w:tr w14:paraId="467710FC">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6C847F23">
            <w:pPr>
              <w:pStyle w:val="547"/>
              <w:tabs>
                <w:tab w:val="left" w:pos="567"/>
                <w:tab w:val="left" w:pos="1843"/>
              </w:tabs>
              <w:spacing w:before="60" w:after="60" w:line="288" w:lineRule="auto"/>
              <w:jc w:val="center"/>
            </w:pPr>
            <w:r>
              <w:rPr>
                <w:color w:val="000000"/>
                <w:sz w:val="19"/>
                <w:szCs w:val="19"/>
              </w:rPr>
              <w:t>166</w:t>
            </w:r>
          </w:p>
        </w:tc>
        <w:tc>
          <w:tcPr>
            <w:tcW w:w="2550" w:type="dxa"/>
            <w:tcBorders>
              <w:top w:val="single" w:color="000000" w:sz="4" w:space="0"/>
              <w:left w:val="single" w:color="000000" w:sz="4" w:space="0"/>
              <w:bottom w:val="single" w:color="000000" w:sz="4" w:space="0"/>
              <w:right w:val="single" w:color="000000" w:sz="4" w:space="0"/>
            </w:tcBorders>
            <w:vAlign w:val="center"/>
          </w:tcPr>
          <w:p w14:paraId="320E503C">
            <w:pPr>
              <w:pStyle w:val="547"/>
              <w:tabs>
                <w:tab w:val="left" w:pos="567"/>
                <w:tab w:val="left" w:pos="1843"/>
              </w:tabs>
              <w:spacing w:before="60" w:after="60" w:line="288" w:lineRule="auto"/>
              <w:jc w:val="left"/>
            </w:pPr>
            <w:r>
              <w:rPr>
                <w:sz w:val="19"/>
                <w:szCs w:val="19"/>
              </w:rPr>
              <w:t>NALTREXONA 50MG CÁPSULA BLISTERq</w:t>
            </w:r>
          </w:p>
        </w:tc>
        <w:tc>
          <w:tcPr>
            <w:tcW w:w="567" w:type="dxa"/>
            <w:tcBorders>
              <w:top w:val="single" w:color="000000" w:sz="4" w:space="0"/>
              <w:left w:val="single" w:color="000000" w:sz="4" w:space="0"/>
              <w:bottom w:val="single" w:color="000000" w:sz="4" w:space="0"/>
              <w:right w:val="single" w:color="000000" w:sz="4" w:space="0"/>
            </w:tcBorders>
            <w:vAlign w:val="center"/>
          </w:tcPr>
          <w:p w14:paraId="6A28E4A3">
            <w:pPr>
              <w:pStyle w:val="547"/>
              <w:tabs>
                <w:tab w:val="left" w:pos="567"/>
                <w:tab w:val="left" w:pos="1843"/>
              </w:tabs>
              <w:spacing w:before="60" w:after="60" w:line="288" w:lineRule="auto"/>
              <w:jc w:val="center"/>
            </w:pPr>
            <w:r>
              <w:rPr>
                <w:sz w:val="19"/>
                <w:szCs w:val="19"/>
              </w:rPr>
              <w:t>CA</w:t>
            </w:r>
          </w:p>
        </w:tc>
        <w:tc>
          <w:tcPr>
            <w:tcW w:w="1134" w:type="dxa"/>
            <w:tcBorders>
              <w:top w:val="single" w:color="000000" w:sz="4" w:space="0"/>
              <w:left w:val="single" w:color="000000" w:sz="4" w:space="0"/>
              <w:bottom w:val="single" w:color="000000" w:sz="4" w:space="0"/>
              <w:right w:val="single" w:color="000000" w:sz="4" w:space="0"/>
            </w:tcBorders>
            <w:vAlign w:val="center"/>
          </w:tcPr>
          <w:p w14:paraId="3DD82F0F">
            <w:pPr>
              <w:pStyle w:val="547"/>
              <w:tabs>
                <w:tab w:val="left" w:pos="567"/>
                <w:tab w:val="left" w:pos="1843"/>
              </w:tabs>
              <w:spacing w:before="60" w:after="60" w:line="288" w:lineRule="auto"/>
              <w:jc w:val="center"/>
            </w:pPr>
            <w:r>
              <w:rPr>
                <w:color w:val="000000"/>
                <w:sz w:val="19"/>
                <w:szCs w:val="19"/>
              </w:rPr>
              <w:t>30.000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2992373B">
            <w:pPr>
              <w:pStyle w:val="547"/>
              <w:tabs>
                <w:tab w:val="left" w:pos="567"/>
                <w:tab w:val="left" w:pos="1843"/>
              </w:tabs>
              <w:spacing w:before="60" w:after="60" w:line="288" w:lineRule="auto"/>
              <w:jc w:val="center"/>
            </w:pPr>
            <w:r>
              <w:rPr>
                <w:sz w:val="19"/>
                <w:szCs w:val="19"/>
              </w:rPr>
              <w:t>7.330</w:t>
            </w:r>
          </w:p>
        </w:tc>
        <w:tc>
          <w:tcPr>
            <w:tcW w:w="1417" w:type="dxa"/>
            <w:tcBorders>
              <w:top w:val="single" w:color="000000" w:sz="4" w:space="0"/>
              <w:left w:val="single" w:color="000000" w:sz="4" w:space="0"/>
              <w:bottom w:val="single" w:color="000000" w:sz="4" w:space="0"/>
              <w:right w:val="single" w:color="000000" w:sz="4" w:space="0"/>
            </w:tcBorders>
            <w:vAlign w:val="center"/>
          </w:tcPr>
          <w:p w14:paraId="695D91AC">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45AA5903">
            <w:pPr>
              <w:pStyle w:val="547"/>
              <w:tabs>
                <w:tab w:val="left" w:pos="567"/>
                <w:tab w:val="left" w:pos="1843"/>
              </w:tabs>
              <w:spacing w:before="60" w:after="60" w:line="288" w:lineRule="auto"/>
              <w:jc w:val="center"/>
            </w:pPr>
            <w:r>
              <w:rPr>
                <w:color w:val="000000"/>
                <w:sz w:val="19"/>
                <w:szCs w:val="19"/>
              </w:rPr>
              <w:t>7.330</w:t>
            </w:r>
          </w:p>
        </w:tc>
        <w:tc>
          <w:tcPr>
            <w:tcW w:w="819" w:type="dxa"/>
            <w:tcBorders>
              <w:top w:val="single" w:color="000000" w:sz="4" w:space="0"/>
              <w:left w:val="single" w:color="000000" w:sz="4" w:space="0"/>
              <w:bottom w:val="single" w:color="000000" w:sz="4" w:space="0"/>
              <w:right w:val="single" w:color="000000" w:sz="4" w:space="0"/>
            </w:tcBorders>
            <w:vAlign w:val="center"/>
          </w:tcPr>
          <w:p w14:paraId="3325A6A7">
            <w:pPr>
              <w:pStyle w:val="547"/>
              <w:tabs>
                <w:tab w:val="left" w:pos="567"/>
                <w:tab w:val="left" w:pos="1843"/>
              </w:tabs>
              <w:spacing w:before="60" w:after="60" w:line="288" w:lineRule="auto"/>
              <w:jc w:val="center"/>
            </w:pPr>
            <w:r>
              <w:rPr>
                <w:color w:val="000000"/>
                <w:sz w:val="19"/>
                <w:szCs w:val="19"/>
              </w:rPr>
              <w:t>1.800</w:t>
            </w:r>
          </w:p>
        </w:tc>
      </w:tr>
      <w:tr w14:paraId="7CBA86EA">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60D375DA">
            <w:pPr>
              <w:pStyle w:val="547"/>
              <w:tabs>
                <w:tab w:val="left" w:pos="567"/>
                <w:tab w:val="left" w:pos="1843"/>
              </w:tabs>
              <w:spacing w:before="60" w:after="60" w:line="288" w:lineRule="auto"/>
              <w:jc w:val="center"/>
            </w:pPr>
            <w:r>
              <w:rPr>
                <w:color w:val="000000"/>
                <w:sz w:val="19"/>
                <w:szCs w:val="19"/>
              </w:rPr>
              <w:t>167</w:t>
            </w:r>
          </w:p>
        </w:tc>
        <w:tc>
          <w:tcPr>
            <w:tcW w:w="2550" w:type="dxa"/>
            <w:tcBorders>
              <w:top w:val="single" w:color="000000" w:sz="4" w:space="0"/>
              <w:left w:val="single" w:color="000000" w:sz="4" w:space="0"/>
              <w:bottom w:val="single" w:color="000000" w:sz="4" w:space="0"/>
              <w:right w:val="single" w:color="000000" w:sz="4" w:space="0"/>
            </w:tcBorders>
            <w:vAlign w:val="center"/>
          </w:tcPr>
          <w:p w14:paraId="2B5D1206">
            <w:pPr>
              <w:pStyle w:val="547"/>
              <w:tabs>
                <w:tab w:val="left" w:pos="567"/>
                <w:tab w:val="left" w:pos="1843"/>
              </w:tabs>
              <w:spacing w:before="60" w:after="60" w:line="288" w:lineRule="auto"/>
              <w:jc w:val="left"/>
            </w:pPr>
            <w:r>
              <w:rPr>
                <w:sz w:val="19"/>
                <w:szCs w:val="19"/>
              </w:rPr>
              <w:t>NEOMICINA 5MG + BACITRACINA 250UI – pomada 10G</w:t>
            </w:r>
          </w:p>
        </w:tc>
        <w:tc>
          <w:tcPr>
            <w:tcW w:w="567" w:type="dxa"/>
            <w:tcBorders>
              <w:top w:val="single" w:color="000000" w:sz="4" w:space="0"/>
              <w:left w:val="single" w:color="000000" w:sz="4" w:space="0"/>
              <w:bottom w:val="single" w:color="000000" w:sz="4" w:space="0"/>
              <w:right w:val="single" w:color="000000" w:sz="4" w:space="0"/>
            </w:tcBorders>
            <w:vAlign w:val="center"/>
          </w:tcPr>
          <w:p w14:paraId="2C894440">
            <w:pPr>
              <w:pStyle w:val="547"/>
              <w:tabs>
                <w:tab w:val="left" w:pos="567"/>
                <w:tab w:val="left" w:pos="1843"/>
              </w:tabs>
              <w:spacing w:before="60" w:after="60" w:line="288" w:lineRule="auto"/>
              <w:jc w:val="center"/>
            </w:pPr>
            <w:r>
              <w:rPr>
                <w:sz w:val="19"/>
                <w:szCs w:val="19"/>
              </w:rPr>
              <w:t>TB</w:t>
            </w:r>
          </w:p>
        </w:tc>
        <w:tc>
          <w:tcPr>
            <w:tcW w:w="1134" w:type="dxa"/>
            <w:tcBorders>
              <w:top w:val="single" w:color="000000" w:sz="4" w:space="0"/>
              <w:left w:val="single" w:color="000000" w:sz="4" w:space="0"/>
              <w:bottom w:val="single" w:color="000000" w:sz="4" w:space="0"/>
              <w:right w:val="single" w:color="000000" w:sz="4" w:space="0"/>
            </w:tcBorders>
            <w:vAlign w:val="center"/>
          </w:tcPr>
          <w:p w14:paraId="290C1D73">
            <w:pPr>
              <w:pStyle w:val="547"/>
              <w:tabs>
                <w:tab w:val="left" w:pos="567"/>
                <w:tab w:val="left" w:pos="1843"/>
              </w:tabs>
              <w:spacing w:before="60" w:after="60" w:line="288" w:lineRule="auto"/>
              <w:jc w:val="center"/>
            </w:pPr>
            <w:r>
              <w:rPr>
                <w:color w:val="000000"/>
                <w:sz w:val="19"/>
                <w:szCs w:val="19"/>
              </w:rPr>
              <w:t>25.000</w:t>
            </w:r>
          </w:p>
        </w:tc>
        <w:tc>
          <w:tcPr>
            <w:tcW w:w="994" w:type="dxa"/>
            <w:tcBorders>
              <w:top w:val="single" w:color="000000" w:sz="4" w:space="0"/>
              <w:left w:val="single" w:color="000000" w:sz="4" w:space="0"/>
              <w:bottom w:val="single" w:color="000000" w:sz="4" w:space="0"/>
              <w:right w:val="single" w:color="000000" w:sz="4" w:space="0"/>
            </w:tcBorders>
            <w:vAlign w:val="center"/>
          </w:tcPr>
          <w:p w14:paraId="50D28238">
            <w:pPr>
              <w:pStyle w:val="547"/>
              <w:tabs>
                <w:tab w:val="left" w:pos="567"/>
                <w:tab w:val="left" w:pos="1843"/>
              </w:tabs>
              <w:spacing w:before="60" w:after="60" w:line="288" w:lineRule="auto"/>
              <w:jc w:val="center"/>
            </w:pPr>
            <w:r>
              <w:rPr>
                <w:sz w:val="19"/>
                <w:szCs w:val="19"/>
              </w:rPr>
              <w:t>7.330</w:t>
            </w:r>
          </w:p>
        </w:tc>
        <w:tc>
          <w:tcPr>
            <w:tcW w:w="1417" w:type="dxa"/>
            <w:tcBorders>
              <w:top w:val="single" w:color="000000" w:sz="4" w:space="0"/>
              <w:left w:val="single" w:color="000000" w:sz="4" w:space="0"/>
              <w:bottom w:val="single" w:color="000000" w:sz="4" w:space="0"/>
              <w:right w:val="single" w:color="000000" w:sz="4" w:space="0"/>
            </w:tcBorders>
            <w:vAlign w:val="center"/>
          </w:tcPr>
          <w:p w14:paraId="36DA7616">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75F0F85D">
            <w:pPr>
              <w:pStyle w:val="547"/>
              <w:tabs>
                <w:tab w:val="left" w:pos="567"/>
                <w:tab w:val="left" w:pos="1843"/>
              </w:tabs>
              <w:spacing w:before="60" w:after="60" w:line="288" w:lineRule="auto"/>
              <w:jc w:val="center"/>
            </w:pPr>
            <w:r>
              <w:rPr>
                <w:color w:val="000000"/>
                <w:sz w:val="19"/>
                <w:szCs w:val="19"/>
              </w:rPr>
              <w:t>7.330</w:t>
            </w:r>
          </w:p>
        </w:tc>
        <w:tc>
          <w:tcPr>
            <w:tcW w:w="819" w:type="dxa"/>
            <w:tcBorders>
              <w:top w:val="single" w:color="000000" w:sz="4" w:space="0"/>
              <w:left w:val="single" w:color="000000" w:sz="4" w:space="0"/>
              <w:bottom w:val="single" w:color="000000" w:sz="4" w:space="0"/>
              <w:right w:val="single" w:color="000000" w:sz="4" w:space="0"/>
            </w:tcBorders>
            <w:vAlign w:val="center"/>
          </w:tcPr>
          <w:p w14:paraId="387507D7">
            <w:pPr>
              <w:pStyle w:val="547"/>
              <w:tabs>
                <w:tab w:val="left" w:pos="567"/>
                <w:tab w:val="left" w:pos="1843"/>
              </w:tabs>
              <w:spacing w:before="60" w:after="60" w:line="288" w:lineRule="auto"/>
              <w:jc w:val="center"/>
            </w:pPr>
            <w:r>
              <w:rPr>
                <w:color w:val="000000"/>
                <w:sz w:val="19"/>
                <w:szCs w:val="19"/>
              </w:rPr>
              <w:t>1.800</w:t>
            </w:r>
          </w:p>
        </w:tc>
      </w:tr>
      <w:tr w14:paraId="1086B5F1">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1AD6A79C">
            <w:pPr>
              <w:pStyle w:val="547"/>
              <w:tabs>
                <w:tab w:val="left" w:pos="567"/>
                <w:tab w:val="left" w:pos="1843"/>
              </w:tabs>
              <w:spacing w:before="60" w:after="60" w:line="288" w:lineRule="auto"/>
              <w:jc w:val="center"/>
            </w:pPr>
            <w:r>
              <w:rPr>
                <w:color w:val="000000"/>
                <w:sz w:val="19"/>
                <w:szCs w:val="19"/>
              </w:rPr>
              <w:t>168</w:t>
            </w:r>
          </w:p>
        </w:tc>
        <w:tc>
          <w:tcPr>
            <w:tcW w:w="2550" w:type="dxa"/>
            <w:tcBorders>
              <w:top w:val="single" w:color="000000" w:sz="4" w:space="0"/>
              <w:left w:val="single" w:color="000000" w:sz="4" w:space="0"/>
              <w:bottom w:val="single" w:color="000000" w:sz="4" w:space="0"/>
              <w:right w:val="single" w:color="000000" w:sz="4" w:space="0"/>
            </w:tcBorders>
            <w:vAlign w:val="center"/>
          </w:tcPr>
          <w:p w14:paraId="37E8D507">
            <w:pPr>
              <w:pStyle w:val="547"/>
              <w:tabs>
                <w:tab w:val="left" w:pos="567"/>
                <w:tab w:val="left" w:pos="1843"/>
              </w:tabs>
              <w:spacing w:before="60" w:after="60" w:line="288" w:lineRule="auto"/>
              <w:jc w:val="left"/>
            </w:pPr>
            <w:r>
              <w:rPr>
                <w:sz w:val="19"/>
                <w:szCs w:val="19"/>
              </w:rPr>
              <w:t>NICOTINA 14 MG – ADESIVO TRANSDÉRMICO</w:t>
            </w:r>
          </w:p>
        </w:tc>
        <w:tc>
          <w:tcPr>
            <w:tcW w:w="567" w:type="dxa"/>
            <w:tcBorders>
              <w:top w:val="single" w:color="000000" w:sz="4" w:space="0"/>
              <w:left w:val="single" w:color="000000" w:sz="4" w:space="0"/>
              <w:bottom w:val="single" w:color="000000" w:sz="4" w:space="0"/>
              <w:right w:val="single" w:color="000000" w:sz="4" w:space="0"/>
            </w:tcBorders>
            <w:vAlign w:val="center"/>
          </w:tcPr>
          <w:p w14:paraId="7A4140B6">
            <w:pPr>
              <w:pStyle w:val="547"/>
              <w:tabs>
                <w:tab w:val="left" w:pos="567"/>
                <w:tab w:val="left" w:pos="1843"/>
              </w:tabs>
              <w:spacing w:before="60" w:after="60" w:line="288" w:lineRule="auto"/>
              <w:jc w:val="center"/>
            </w:pPr>
            <w:r>
              <w:rPr>
                <w:sz w:val="19"/>
                <w:szCs w:val="19"/>
              </w:rPr>
              <w:t>PÇ</w:t>
            </w:r>
          </w:p>
        </w:tc>
        <w:tc>
          <w:tcPr>
            <w:tcW w:w="1134" w:type="dxa"/>
            <w:tcBorders>
              <w:top w:val="single" w:color="000000" w:sz="4" w:space="0"/>
              <w:left w:val="single" w:color="000000" w:sz="4" w:space="0"/>
              <w:bottom w:val="single" w:color="000000" w:sz="4" w:space="0"/>
              <w:right w:val="single" w:color="000000" w:sz="4" w:space="0"/>
            </w:tcBorders>
            <w:vAlign w:val="center"/>
          </w:tcPr>
          <w:p w14:paraId="345C77C9">
            <w:pPr>
              <w:pStyle w:val="547"/>
              <w:tabs>
                <w:tab w:val="left" w:pos="567"/>
                <w:tab w:val="left" w:pos="1843"/>
              </w:tabs>
              <w:spacing w:before="60" w:after="60" w:line="288" w:lineRule="auto"/>
              <w:jc w:val="center"/>
            </w:pPr>
            <w:r>
              <w:rPr>
                <w:sz w:val="19"/>
                <w:szCs w:val="19"/>
              </w:rPr>
              <w:t>3.000</w:t>
            </w:r>
          </w:p>
        </w:tc>
        <w:tc>
          <w:tcPr>
            <w:tcW w:w="994" w:type="dxa"/>
            <w:tcBorders>
              <w:top w:val="single" w:color="000000" w:sz="4" w:space="0"/>
              <w:left w:val="single" w:color="000000" w:sz="4" w:space="0"/>
              <w:bottom w:val="single" w:color="000000" w:sz="4" w:space="0"/>
              <w:right w:val="single" w:color="000000" w:sz="4" w:space="0"/>
            </w:tcBorders>
            <w:vAlign w:val="center"/>
          </w:tcPr>
          <w:p w14:paraId="5A6C22A0">
            <w:pPr>
              <w:pStyle w:val="547"/>
              <w:tabs>
                <w:tab w:val="left" w:pos="567"/>
                <w:tab w:val="left" w:pos="1843"/>
              </w:tabs>
              <w:spacing w:before="60" w:after="60" w:line="288" w:lineRule="auto"/>
              <w:jc w:val="center"/>
            </w:pPr>
            <w:r>
              <w:rPr>
                <w:sz w:val="19"/>
                <w:szCs w:val="19"/>
              </w:rPr>
              <w:t>1.000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01792E58">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20F38DC2">
            <w:pPr>
              <w:pStyle w:val="547"/>
              <w:tabs>
                <w:tab w:val="left" w:pos="567"/>
                <w:tab w:val="left" w:pos="1843"/>
              </w:tabs>
              <w:spacing w:before="60" w:after="60" w:line="288" w:lineRule="auto"/>
              <w:jc w:val="center"/>
            </w:pPr>
            <w:r>
              <w:rPr>
                <w:color w:val="000000"/>
                <w:sz w:val="19"/>
                <w:szCs w:val="19"/>
              </w:rPr>
              <w:t>1.000</w:t>
            </w:r>
          </w:p>
        </w:tc>
        <w:tc>
          <w:tcPr>
            <w:tcW w:w="819" w:type="dxa"/>
            <w:tcBorders>
              <w:top w:val="single" w:color="000000" w:sz="4" w:space="0"/>
              <w:left w:val="single" w:color="000000" w:sz="4" w:space="0"/>
              <w:bottom w:val="single" w:color="000000" w:sz="4" w:space="0"/>
              <w:right w:val="single" w:color="000000" w:sz="4" w:space="0"/>
            </w:tcBorders>
            <w:vAlign w:val="center"/>
          </w:tcPr>
          <w:p w14:paraId="3A921043">
            <w:pPr>
              <w:pStyle w:val="547"/>
              <w:tabs>
                <w:tab w:val="left" w:pos="567"/>
                <w:tab w:val="left" w:pos="1843"/>
              </w:tabs>
              <w:spacing w:before="60" w:after="60" w:line="288" w:lineRule="auto"/>
              <w:jc w:val="center"/>
            </w:pPr>
            <w:r>
              <w:rPr>
                <w:color w:val="000000"/>
                <w:sz w:val="19"/>
                <w:szCs w:val="19"/>
              </w:rPr>
              <w:t>250</w:t>
            </w:r>
          </w:p>
        </w:tc>
      </w:tr>
      <w:tr w14:paraId="703B16F2">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1AFEA762">
            <w:pPr>
              <w:pStyle w:val="547"/>
              <w:tabs>
                <w:tab w:val="left" w:pos="567"/>
                <w:tab w:val="left" w:pos="1843"/>
              </w:tabs>
              <w:spacing w:before="60" w:after="60" w:line="288" w:lineRule="auto"/>
              <w:jc w:val="center"/>
            </w:pPr>
            <w:r>
              <w:rPr>
                <w:color w:val="000000"/>
                <w:sz w:val="19"/>
                <w:szCs w:val="19"/>
              </w:rPr>
              <w:t>169</w:t>
            </w:r>
          </w:p>
        </w:tc>
        <w:tc>
          <w:tcPr>
            <w:tcW w:w="2550" w:type="dxa"/>
            <w:tcBorders>
              <w:top w:val="single" w:color="000000" w:sz="4" w:space="0"/>
              <w:left w:val="single" w:color="000000" w:sz="4" w:space="0"/>
              <w:bottom w:val="single" w:color="000000" w:sz="4" w:space="0"/>
              <w:right w:val="single" w:color="000000" w:sz="4" w:space="0"/>
            </w:tcBorders>
            <w:vAlign w:val="center"/>
          </w:tcPr>
          <w:p w14:paraId="3668235C">
            <w:pPr>
              <w:pStyle w:val="547"/>
              <w:tabs>
                <w:tab w:val="left" w:pos="567"/>
                <w:tab w:val="left" w:pos="1843"/>
              </w:tabs>
              <w:spacing w:before="60" w:after="60" w:line="288" w:lineRule="auto"/>
              <w:jc w:val="left"/>
            </w:pPr>
            <w:r>
              <w:rPr>
                <w:sz w:val="19"/>
                <w:szCs w:val="19"/>
              </w:rPr>
              <w:t>NICOTINA 21 MG – ADESIVO TRANSDÉRMICO</w:t>
            </w:r>
          </w:p>
        </w:tc>
        <w:tc>
          <w:tcPr>
            <w:tcW w:w="567" w:type="dxa"/>
            <w:tcBorders>
              <w:top w:val="single" w:color="000000" w:sz="4" w:space="0"/>
              <w:left w:val="single" w:color="000000" w:sz="4" w:space="0"/>
              <w:bottom w:val="single" w:color="000000" w:sz="4" w:space="0"/>
              <w:right w:val="single" w:color="000000" w:sz="4" w:space="0"/>
            </w:tcBorders>
            <w:vAlign w:val="center"/>
          </w:tcPr>
          <w:p w14:paraId="54214235">
            <w:pPr>
              <w:pStyle w:val="547"/>
              <w:tabs>
                <w:tab w:val="left" w:pos="567"/>
                <w:tab w:val="left" w:pos="1843"/>
              </w:tabs>
              <w:spacing w:before="60" w:after="60" w:line="288" w:lineRule="auto"/>
              <w:jc w:val="center"/>
            </w:pPr>
            <w:r>
              <w:rPr>
                <w:sz w:val="19"/>
                <w:szCs w:val="19"/>
              </w:rPr>
              <w:t>PÇ</w:t>
            </w:r>
          </w:p>
        </w:tc>
        <w:tc>
          <w:tcPr>
            <w:tcW w:w="1134" w:type="dxa"/>
            <w:tcBorders>
              <w:top w:val="single" w:color="000000" w:sz="4" w:space="0"/>
              <w:left w:val="single" w:color="000000" w:sz="4" w:space="0"/>
              <w:bottom w:val="single" w:color="000000" w:sz="4" w:space="0"/>
              <w:right w:val="single" w:color="000000" w:sz="4" w:space="0"/>
            </w:tcBorders>
            <w:vAlign w:val="center"/>
          </w:tcPr>
          <w:p w14:paraId="1AF5D787">
            <w:pPr>
              <w:pStyle w:val="547"/>
              <w:tabs>
                <w:tab w:val="left" w:pos="567"/>
                <w:tab w:val="left" w:pos="1843"/>
              </w:tabs>
              <w:spacing w:before="60" w:after="60" w:line="288" w:lineRule="auto"/>
              <w:jc w:val="center"/>
            </w:pPr>
            <w:r>
              <w:rPr>
                <w:sz w:val="19"/>
                <w:szCs w:val="19"/>
              </w:rPr>
              <w:t>3.000</w:t>
            </w:r>
          </w:p>
        </w:tc>
        <w:tc>
          <w:tcPr>
            <w:tcW w:w="994" w:type="dxa"/>
            <w:tcBorders>
              <w:top w:val="single" w:color="000000" w:sz="4" w:space="0"/>
              <w:left w:val="single" w:color="000000" w:sz="4" w:space="0"/>
              <w:bottom w:val="single" w:color="000000" w:sz="4" w:space="0"/>
              <w:right w:val="single" w:color="000000" w:sz="4" w:space="0"/>
            </w:tcBorders>
            <w:vAlign w:val="center"/>
          </w:tcPr>
          <w:p w14:paraId="645A1B93">
            <w:pPr>
              <w:pStyle w:val="547"/>
              <w:tabs>
                <w:tab w:val="left" w:pos="567"/>
                <w:tab w:val="left" w:pos="1843"/>
              </w:tabs>
              <w:spacing w:before="60" w:after="60" w:line="288" w:lineRule="auto"/>
              <w:jc w:val="center"/>
            </w:pPr>
            <w:r>
              <w:rPr>
                <w:sz w:val="19"/>
                <w:szCs w:val="19"/>
              </w:rPr>
              <w:t>1.000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6FE0C5D1">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1D11E6F4">
            <w:pPr>
              <w:pStyle w:val="547"/>
              <w:tabs>
                <w:tab w:val="left" w:pos="567"/>
                <w:tab w:val="left" w:pos="1843"/>
              </w:tabs>
              <w:spacing w:before="60" w:after="60" w:line="288" w:lineRule="auto"/>
              <w:jc w:val="center"/>
            </w:pPr>
            <w:r>
              <w:rPr>
                <w:color w:val="000000"/>
                <w:sz w:val="19"/>
                <w:szCs w:val="19"/>
              </w:rPr>
              <w:t>1.000</w:t>
            </w:r>
          </w:p>
        </w:tc>
        <w:tc>
          <w:tcPr>
            <w:tcW w:w="819" w:type="dxa"/>
            <w:tcBorders>
              <w:top w:val="single" w:color="000000" w:sz="4" w:space="0"/>
              <w:left w:val="single" w:color="000000" w:sz="4" w:space="0"/>
              <w:bottom w:val="single" w:color="000000" w:sz="4" w:space="0"/>
              <w:right w:val="single" w:color="000000" w:sz="4" w:space="0"/>
            </w:tcBorders>
            <w:vAlign w:val="center"/>
          </w:tcPr>
          <w:p w14:paraId="52D5D437">
            <w:pPr>
              <w:pStyle w:val="547"/>
              <w:tabs>
                <w:tab w:val="left" w:pos="567"/>
                <w:tab w:val="left" w:pos="1843"/>
              </w:tabs>
              <w:spacing w:before="60" w:after="60" w:line="288" w:lineRule="auto"/>
              <w:jc w:val="center"/>
            </w:pPr>
            <w:r>
              <w:rPr>
                <w:color w:val="000000"/>
                <w:sz w:val="19"/>
                <w:szCs w:val="19"/>
              </w:rPr>
              <w:t>250</w:t>
            </w:r>
          </w:p>
        </w:tc>
      </w:tr>
      <w:tr w14:paraId="15465C3D">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25EC415E">
            <w:pPr>
              <w:pStyle w:val="547"/>
              <w:tabs>
                <w:tab w:val="left" w:pos="567"/>
                <w:tab w:val="left" w:pos="1843"/>
              </w:tabs>
              <w:spacing w:before="60" w:after="60" w:line="288" w:lineRule="auto"/>
              <w:jc w:val="center"/>
            </w:pPr>
            <w:r>
              <w:rPr>
                <w:color w:val="000000"/>
                <w:sz w:val="19"/>
                <w:szCs w:val="19"/>
              </w:rPr>
              <w:t>170</w:t>
            </w:r>
          </w:p>
        </w:tc>
        <w:tc>
          <w:tcPr>
            <w:tcW w:w="2550" w:type="dxa"/>
            <w:tcBorders>
              <w:top w:val="single" w:color="000000" w:sz="4" w:space="0"/>
              <w:left w:val="single" w:color="000000" w:sz="4" w:space="0"/>
              <w:bottom w:val="single" w:color="000000" w:sz="4" w:space="0"/>
              <w:right w:val="single" w:color="000000" w:sz="4" w:space="0"/>
            </w:tcBorders>
            <w:vAlign w:val="center"/>
          </w:tcPr>
          <w:p w14:paraId="73948BF0">
            <w:pPr>
              <w:pStyle w:val="547"/>
              <w:tabs>
                <w:tab w:val="left" w:pos="567"/>
                <w:tab w:val="left" w:pos="1843"/>
              </w:tabs>
              <w:spacing w:before="60" w:after="60" w:line="288" w:lineRule="auto"/>
              <w:jc w:val="left"/>
            </w:pPr>
            <w:r>
              <w:rPr>
                <w:sz w:val="19"/>
                <w:szCs w:val="19"/>
              </w:rPr>
              <w:t>NICOTINA 7 MG – ADESIVO</w:t>
            </w:r>
            <w:r>
              <w:rPr>
                <w:sz w:val="19"/>
                <w:szCs w:val="19"/>
              </w:rPr>
              <w:br w:type="textWrapping"/>
            </w:r>
            <w:r>
              <w:rPr>
                <w:sz w:val="19"/>
                <w:szCs w:val="19"/>
              </w:rPr>
              <w:t>TRANSDÉRMICO</w:t>
            </w:r>
          </w:p>
        </w:tc>
        <w:tc>
          <w:tcPr>
            <w:tcW w:w="567" w:type="dxa"/>
            <w:tcBorders>
              <w:top w:val="single" w:color="000000" w:sz="4" w:space="0"/>
              <w:left w:val="single" w:color="000000" w:sz="4" w:space="0"/>
              <w:bottom w:val="single" w:color="000000" w:sz="4" w:space="0"/>
              <w:right w:val="single" w:color="000000" w:sz="4" w:space="0"/>
            </w:tcBorders>
            <w:vAlign w:val="center"/>
          </w:tcPr>
          <w:p w14:paraId="24C95965">
            <w:pPr>
              <w:pStyle w:val="547"/>
              <w:tabs>
                <w:tab w:val="left" w:pos="567"/>
                <w:tab w:val="left" w:pos="1843"/>
              </w:tabs>
              <w:spacing w:before="60" w:after="60" w:line="288" w:lineRule="auto"/>
              <w:jc w:val="center"/>
            </w:pPr>
            <w:r>
              <w:rPr>
                <w:sz w:val="19"/>
                <w:szCs w:val="19"/>
              </w:rPr>
              <w:t>PÇ</w:t>
            </w:r>
          </w:p>
        </w:tc>
        <w:tc>
          <w:tcPr>
            <w:tcW w:w="1134" w:type="dxa"/>
            <w:tcBorders>
              <w:top w:val="single" w:color="000000" w:sz="4" w:space="0"/>
              <w:left w:val="single" w:color="000000" w:sz="4" w:space="0"/>
              <w:bottom w:val="single" w:color="000000" w:sz="4" w:space="0"/>
              <w:right w:val="single" w:color="000000" w:sz="4" w:space="0"/>
            </w:tcBorders>
            <w:vAlign w:val="center"/>
          </w:tcPr>
          <w:p w14:paraId="5B773E0C">
            <w:pPr>
              <w:pStyle w:val="547"/>
              <w:tabs>
                <w:tab w:val="left" w:pos="567"/>
                <w:tab w:val="left" w:pos="1843"/>
              </w:tabs>
              <w:spacing w:before="60" w:after="60" w:line="288" w:lineRule="auto"/>
              <w:jc w:val="center"/>
            </w:pPr>
            <w:r>
              <w:rPr>
                <w:sz w:val="19"/>
                <w:szCs w:val="19"/>
              </w:rPr>
              <w:t>3.000</w:t>
            </w:r>
          </w:p>
        </w:tc>
        <w:tc>
          <w:tcPr>
            <w:tcW w:w="994" w:type="dxa"/>
            <w:tcBorders>
              <w:top w:val="single" w:color="000000" w:sz="4" w:space="0"/>
              <w:left w:val="single" w:color="000000" w:sz="4" w:space="0"/>
              <w:bottom w:val="single" w:color="000000" w:sz="4" w:space="0"/>
              <w:right w:val="single" w:color="000000" w:sz="4" w:space="0"/>
            </w:tcBorders>
            <w:vAlign w:val="center"/>
          </w:tcPr>
          <w:p w14:paraId="089441B5">
            <w:pPr>
              <w:pStyle w:val="547"/>
              <w:tabs>
                <w:tab w:val="left" w:pos="567"/>
                <w:tab w:val="left" w:pos="1843"/>
              </w:tabs>
              <w:spacing w:before="60" w:after="60" w:line="288" w:lineRule="auto"/>
              <w:jc w:val="center"/>
            </w:pPr>
            <w:r>
              <w:rPr>
                <w:sz w:val="19"/>
                <w:szCs w:val="19"/>
              </w:rPr>
              <w:t>1.000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3AA96D15">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10CA9E8A">
            <w:pPr>
              <w:pStyle w:val="547"/>
              <w:tabs>
                <w:tab w:val="left" w:pos="567"/>
                <w:tab w:val="left" w:pos="1843"/>
              </w:tabs>
              <w:spacing w:before="60" w:after="60" w:line="288" w:lineRule="auto"/>
              <w:jc w:val="center"/>
            </w:pPr>
            <w:r>
              <w:rPr>
                <w:color w:val="000000"/>
                <w:sz w:val="19"/>
                <w:szCs w:val="19"/>
              </w:rPr>
              <w:t>1.000</w:t>
            </w:r>
          </w:p>
        </w:tc>
        <w:tc>
          <w:tcPr>
            <w:tcW w:w="819" w:type="dxa"/>
            <w:tcBorders>
              <w:top w:val="single" w:color="000000" w:sz="4" w:space="0"/>
              <w:left w:val="single" w:color="000000" w:sz="4" w:space="0"/>
              <w:bottom w:val="single" w:color="000000" w:sz="4" w:space="0"/>
              <w:right w:val="single" w:color="000000" w:sz="4" w:space="0"/>
            </w:tcBorders>
            <w:vAlign w:val="center"/>
          </w:tcPr>
          <w:p w14:paraId="4830DACA">
            <w:pPr>
              <w:pStyle w:val="547"/>
              <w:tabs>
                <w:tab w:val="left" w:pos="567"/>
                <w:tab w:val="left" w:pos="1843"/>
              </w:tabs>
              <w:spacing w:before="60" w:after="60" w:line="288" w:lineRule="auto"/>
              <w:jc w:val="center"/>
            </w:pPr>
            <w:r>
              <w:rPr>
                <w:color w:val="000000"/>
                <w:sz w:val="19"/>
                <w:szCs w:val="19"/>
              </w:rPr>
              <w:t>250</w:t>
            </w:r>
          </w:p>
        </w:tc>
      </w:tr>
      <w:tr w14:paraId="38C3EC31">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474D565E">
            <w:pPr>
              <w:pStyle w:val="547"/>
              <w:tabs>
                <w:tab w:val="left" w:pos="567"/>
                <w:tab w:val="left" w:pos="1843"/>
              </w:tabs>
              <w:spacing w:before="60" w:after="60" w:line="288" w:lineRule="auto"/>
              <w:jc w:val="center"/>
            </w:pPr>
            <w:r>
              <w:rPr>
                <w:color w:val="000000"/>
                <w:sz w:val="19"/>
                <w:szCs w:val="19"/>
              </w:rPr>
              <w:t>171</w:t>
            </w:r>
          </w:p>
        </w:tc>
        <w:tc>
          <w:tcPr>
            <w:tcW w:w="2550" w:type="dxa"/>
            <w:tcBorders>
              <w:top w:val="single" w:color="000000" w:sz="4" w:space="0"/>
              <w:left w:val="single" w:color="000000" w:sz="4" w:space="0"/>
              <w:bottom w:val="single" w:color="000000" w:sz="4" w:space="0"/>
              <w:right w:val="single" w:color="000000" w:sz="4" w:space="0"/>
            </w:tcBorders>
            <w:vAlign w:val="center"/>
          </w:tcPr>
          <w:p w14:paraId="7CF7358D">
            <w:pPr>
              <w:pStyle w:val="547"/>
              <w:tabs>
                <w:tab w:val="left" w:pos="567"/>
                <w:tab w:val="left" w:pos="1843"/>
              </w:tabs>
              <w:spacing w:before="60" w:after="60" w:line="288" w:lineRule="auto"/>
              <w:jc w:val="left"/>
            </w:pPr>
            <w:r>
              <w:rPr>
                <w:sz w:val="19"/>
                <w:szCs w:val="19"/>
              </w:rPr>
              <w:t>NISTATINA 100.000UI/ ML SUSPENSÃO – FRASCO 50ML</w:t>
            </w:r>
          </w:p>
        </w:tc>
        <w:tc>
          <w:tcPr>
            <w:tcW w:w="567" w:type="dxa"/>
            <w:tcBorders>
              <w:top w:val="single" w:color="000000" w:sz="4" w:space="0"/>
              <w:left w:val="single" w:color="000000" w:sz="4" w:space="0"/>
              <w:bottom w:val="single" w:color="000000" w:sz="4" w:space="0"/>
              <w:right w:val="single" w:color="000000" w:sz="4" w:space="0"/>
            </w:tcBorders>
            <w:vAlign w:val="center"/>
          </w:tcPr>
          <w:p w14:paraId="32CE6785">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3366388D">
            <w:pPr>
              <w:pStyle w:val="547"/>
              <w:tabs>
                <w:tab w:val="left" w:pos="567"/>
                <w:tab w:val="left" w:pos="1843"/>
              </w:tabs>
              <w:spacing w:before="60" w:after="60" w:line="288" w:lineRule="auto"/>
              <w:jc w:val="center"/>
            </w:pPr>
            <w:r>
              <w:rPr>
                <w:color w:val="000000"/>
                <w:sz w:val="19"/>
                <w:szCs w:val="19"/>
              </w:rPr>
              <w:t>2.000</w:t>
            </w:r>
          </w:p>
        </w:tc>
        <w:tc>
          <w:tcPr>
            <w:tcW w:w="994" w:type="dxa"/>
            <w:tcBorders>
              <w:top w:val="single" w:color="000000" w:sz="4" w:space="0"/>
              <w:left w:val="single" w:color="000000" w:sz="4" w:space="0"/>
              <w:bottom w:val="single" w:color="000000" w:sz="4" w:space="0"/>
              <w:right w:val="single" w:color="000000" w:sz="4" w:space="0"/>
            </w:tcBorders>
            <w:vAlign w:val="center"/>
          </w:tcPr>
          <w:p w14:paraId="73944DE4">
            <w:pPr>
              <w:pStyle w:val="547"/>
              <w:tabs>
                <w:tab w:val="left" w:pos="567"/>
                <w:tab w:val="left" w:pos="1843"/>
              </w:tabs>
              <w:spacing w:before="60" w:after="60" w:line="288" w:lineRule="auto"/>
              <w:jc w:val="center"/>
            </w:pPr>
            <w:r>
              <w:rPr>
                <w:sz w:val="19"/>
                <w:szCs w:val="19"/>
              </w:rPr>
              <w:t>600</w:t>
            </w:r>
          </w:p>
        </w:tc>
        <w:tc>
          <w:tcPr>
            <w:tcW w:w="1417" w:type="dxa"/>
            <w:tcBorders>
              <w:top w:val="single" w:color="000000" w:sz="4" w:space="0"/>
              <w:left w:val="single" w:color="000000" w:sz="4" w:space="0"/>
              <w:bottom w:val="single" w:color="000000" w:sz="4" w:space="0"/>
              <w:right w:val="single" w:color="000000" w:sz="4" w:space="0"/>
            </w:tcBorders>
            <w:vAlign w:val="center"/>
          </w:tcPr>
          <w:p w14:paraId="1B7D0769">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26920A0F">
            <w:pPr>
              <w:pStyle w:val="547"/>
              <w:tabs>
                <w:tab w:val="left" w:pos="567"/>
                <w:tab w:val="left" w:pos="1843"/>
              </w:tabs>
              <w:spacing w:before="60" w:after="60" w:line="288" w:lineRule="auto"/>
              <w:jc w:val="center"/>
            </w:pPr>
            <w:r>
              <w:rPr>
                <w:color w:val="000000"/>
                <w:sz w:val="19"/>
                <w:szCs w:val="19"/>
              </w:rPr>
              <w:t>600</w:t>
            </w:r>
          </w:p>
        </w:tc>
        <w:tc>
          <w:tcPr>
            <w:tcW w:w="819" w:type="dxa"/>
            <w:tcBorders>
              <w:top w:val="single" w:color="000000" w:sz="4" w:space="0"/>
              <w:left w:val="single" w:color="000000" w:sz="4" w:space="0"/>
              <w:bottom w:val="single" w:color="000000" w:sz="4" w:space="0"/>
              <w:right w:val="single" w:color="000000" w:sz="4" w:space="0"/>
            </w:tcBorders>
            <w:vAlign w:val="center"/>
          </w:tcPr>
          <w:p w14:paraId="4B989CCB">
            <w:pPr>
              <w:pStyle w:val="547"/>
              <w:tabs>
                <w:tab w:val="left" w:pos="567"/>
                <w:tab w:val="left" w:pos="1843"/>
              </w:tabs>
              <w:spacing w:before="60" w:after="60" w:line="288" w:lineRule="auto"/>
              <w:jc w:val="center"/>
            </w:pPr>
            <w:r>
              <w:rPr>
                <w:color w:val="000000"/>
                <w:sz w:val="19"/>
                <w:szCs w:val="19"/>
              </w:rPr>
              <w:t>150</w:t>
            </w:r>
          </w:p>
        </w:tc>
      </w:tr>
      <w:tr w14:paraId="25F57919">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4F48E27A">
            <w:pPr>
              <w:pStyle w:val="547"/>
              <w:tabs>
                <w:tab w:val="left" w:pos="567"/>
                <w:tab w:val="left" w:pos="1843"/>
              </w:tabs>
              <w:spacing w:before="60" w:after="60" w:line="288" w:lineRule="auto"/>
              <w:jc w:val="center"/>
            </w:pPr>
            <w:r>
              <w:rPr>
                <w:color w:val="000000"/>
                <w:sz w:val="19"/>
                <w:szCs w:val="19"/>
              </w:rPr>
              <w:t>172</w:t>
            </w:r>
          </w:p>
        </w:tc>
        <w:tc>
          <w:tcPr>
            <w:tcW w:w="2550" w:type="dxa"/>
            <w:tcBorders>
              <w:top w:val="single" w:color="000000" w:sz="4" w:space="0"/>
              <w:left w:val="single" w:color="000000" w:sz="4" w:space="0"/>
              <w:bottom w:val="single" w:color="000000" w:sz="4" w:space="0"/>
              <w:right w:val="single" w:color="000000" w:sz="4" w:space="0"/>
            </w:tcBorders>
            <w:vAlign w:val="center"/>
          </w:tcPr>
          <w:p w14:paraId="3A253185">
            <w:pPr>
              <w:pStyle w:val="547"/>
              <w:tabs>
                <w:tab w:val="left" w:pos="567"/>
                <w:tab w:val="left" w:pos="1843"/>
              </w:tabs>
              <w:spacing w:before="60" w:after="60" w:line="288" w:lineRule="auto"/>
              <w:jc w:val="left"/>
            </w:pPr>
            <w:r>
              <w:rPr>
                <w:sz w:val="19"/>
                <w:szCs w:val="19"/>
              </w:rPr>
              <w:t>NISTATINA 25.000UI/GR. CREME VAGINAL – TUBO 60GR. (APLICADORES DE ACORDO COM A RDC Nº: 16 E 17/ 2.007)</w:t>
            </w:r>
          </w:p>
        </w:tc>
        <w:tc>
          <w:tcPr>
            <w:tcW w:w="567" w:type="dxa"/>
            <w:tcBorders>
              <w:top w:val="single" w:color="000000" w:sz="4" w:space="0"/>
              <w:left w:val="single" w:color="000000" w:sz="4" w:space="0"/>
              <w:bottom w:val="single" w:color="000000" w:sz="4" w:space="0"/>
              <w:right w:val="single" w:color="000000" w:sz="4" w:space="0"/>
            </w:tcBorders>
            <w:vAlign w:val="center"/>
          </w:tcPr>
          <w:p w14:paraId="3FE994EE">
            <w:pPr>
              <w:pStyle w:val="547"/>
              <w:tabs>
                <w:tab w:val="left" w:pos="567"/>
                <w:tab w:val="left" w:pos="1843"/>
              </w:tabs>
              <w:spacing w:before="60" w:after="60" w:line="288" w:lineRule="auto"/>
              <w:jc w:val="center"/>
            </w:pPr>
            <w:r>
              <w:rPr>
                <w:sz w:val="19"/>
                <w:szCs w:val="19"/>
              </w:rPr>
              <w:t>TB</w:t>
            </w:r>
          </w:p>
        </w:tc>
        <w:tc>
          <w:tcPr>
            <w:tcW w:w="1134" w:type="dxa"/>
            <w:tcBorders>
              <w:top w:val="single" w:color="000000" w:sz="4" w:space="0"/>
              <w:left w:val="single" w:color="000000" w:sz="4" w:space="0"/>
              <w:bottom w:val="single" w:color="000000" w:sz="4" w:space="0"/>
              <w:right w:val="single" w:color="000000" w:sz="4" w:space="0"/>
            </w:tcBorders>
            <w:vAlign w:val="center"/>
          </w:tcPr>
          <w:p w14:paraId="7F035196">
            <w:pPr>
              <w:pStyle w:val="547"/>
              <w:tabs>
                <w:tab w:val="left" w:pos="567"/>
                <w:tab w:val="left" w:pos="1843"/>
              </w:tabs>
              <w:spacing w:before="60" w:after="60" w:line="288" w:lineRule="auto"/>
              <w:jc w:val="center"/>
            </w:pPr>
            <w:r>
              <w:rPr>
                <w:color w:val="000000"/>
                <w:sz w:val="19"/>
                <w:szCs w:val="19"/>
              </w:rPr>
              <w:t>5.000</w:t>
            </w:r>
          </w:p>
        </w:tc>
        <w:tc>
          <w:tcPr>
            <w:tcW w:w="994" w:type="dxa"/>
            <w:tcBorders>
              <w:top w:val="single" w:color="000000" w:sz="4" w:space="0"/>
              <w:left w:val="single" w:color="000000" w:sz="4" w:space="0"/>
              <w:bottom w:val="single" w:color="000000" w:sz="4" w:space="0"/>
              <w:right w:val="single" w:color="000000" w:sz="4" w:space="0"/>
            </w:tcBorders>
            <w:vAlign w:val="center"/>
          </w:tcPr>
          <w:p w14:paraId="3D5DF39C">
            <w:pPr>
              <w:pStyle w:val="547"/>
              <w:tabs>
                <w:tab w:val="left" w:pos="567"/>
                <w:tab w:val="left" w:pos="1843"/>
              </w:tabs>
              <w:spacing w:before="60" w:after="60" w:line="288" w:lineRule="auto"/>
              <w:jc w:val="center"/>
            </w:pPr>
            <w:r>
              <w:rPr>
                <w:sz w:val="19"/>
                <w:szCs w:val="19"/>
              </w:rPr>
              <w:t>1.530</w:t>
            </w:r>
          </w:p>
        </w:tc>
        <w:tc>
          <w:tcPr>
            <w:tcW w:w="1417" w:type="dxa"/>
            <w:tcBorders>
              <w:top w:val="single" w:color="000000" w:sz="4" w:space="0"/>
              <w:left w:val="single" w:color="000000" w:sz="4" w:space="0"/>
              <w:bottom w:val="single" w:color="000000" w:sz="4" w:space="0"/>
              <w:right w:val="single" w:color="000000" w:sz="4" w:space="0"/>
            </w:tcBorders>
            <w:vAlign w:val="center"/>
          </w:tcPr>
          <w:p w14:paraId="585774EC">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2E2D65FD">
            <w:pPr>
              <w:pStyle w:val="547"/>
              <w:tabs>
                <w:tab w:val="left" w:pos="567"/>
                <w:tab w:val="left" w:pos="1843"/>
              </w:tabs>
              <w:spacing w:before="60" w:after="60" w:line="288" w:lineRule="auto"/>
              <w:jc w:val="center"/>
            </w:pPr>
            <w:r>
              <w:rPr>
                <w:color w:val="000000"/>
                <w:sz w:val="19"/>
                <w:szCs w:val="19"/>
              </w:rPr>
              <w:t>1.530</w:t>
            </w:r>
          </w:p>
        </w:tc>
        <w:tc>
          <w:tcPr>
            <w:tcW w:w="819" w:type="dxa"/>
            <w:tcBorders>
              <w:top w:val="single" w:color="000000" w:sz="4" w:space="0"/>
              <w:left w:val="single" w:color="000000" w:sz="4" w:space="0"/>
              <w:bottom w:val="single" w:color="000000" w:sz="4" w:space="0"/>
              <w:right w:val="single" w:color="000000" w:sz="4" w:space="0"/>
            </w:tcBorders>
            <w:vAlign w:val="center"/>
          </w:tcPr>
          <w:p w14:paraId="1EAE761A">
            <w:pPr>
              <w:pStyle w:val="547"/>
              <w:tabs>
                <w:tab w:val="left" w:pos="567"/>
                <w:tab w:val="left" w:pos="1843"/>
              </w:tabs>
              <w:spacing w:before="60" w:after="60" w:line="288" w:lineRule="auto"/>
              <w:jc w:val="center"/>
            </w:pPr>
            <w:r>
              <w:rPr>
                <w:color w:val="000000"/>
                <w:sz w:val="19"/>
                <w:szCs w:val="19"/>
              </w:rPr>
              <w:t>380</w:t>
            </w:r>
          </w:p>
        </w:tc>
      </w:tr>
      <w:tr w14:paraId="5E9FAFB2">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553369A8">
            <w:pPr>
              <w:pStyle w:val="547"/>
              <w:tabs>
                <w:tab w:val="left" w:pos="567"/>
                <w:tab w:val="left" w:pos="1843"/>
              </w:tabs>
              <w:spacing w:before="60" w:after="60" w:line="288" w:lineRule="auto"/>
              <w:jc w:val="center"/>
            </w:pPr>
            <w:r>
              <w:rPr>
                <w:color w:val="000000"/>
                <w:sz w:val="19"/>
                <w:szCs w:val="19"/>
              </w:rPr>
              <w:t>173</w:t>
            </w:r>
          </w:p>
        </w:tc>
        <w:tc>
          <w:tcPr>
            <w:tcW w:w="2550" w:type="dxa"/>
            <w:tcBorders>
              <w:top w:val="single" w:color="000000" w:sz="4" w:space="0"/>
              <w:left w:val="single" w:color="000000" w:sz="4" w:space="0"/>
              <w:bottom w:val="single" w:color="000000" w:sz="4" w:space="0"/>
              <w:right w:val="single" w:color="000000" w:sz="4" w:space="0"/>
            </w:tcBorders>
            <w:vAlign w:val="center"/>
          </w:tcPr>
          <w:p w14:paraId="30692700">
            <w:pPr>
              <w:pStyle w:val="547"/>
              <w:tabs>
                <w:tab w:val="left" w:pos="567"/>
                <w:tab w:val="left" w:pos="1843"/>
              </w:tabs>
              <w:spacing w:before="60" w:after="60" w:line="288" w:lineRule="auto"/>
              <w:jc w:val="left"/>
            </w:pPr>
            <w:r>
              <w:rPr>
                <w:sz w:val="19"/>
                <w:szCs w:val="19"/>
              </w:rPr>
              <w:t>NITRAZEPAM 5MG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4D0A0417">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144BBF13">
            <w:pPr>
              <w:pStyle w:val="547"/>
              <w:tabs>
                <w:tab w:val="left" w:pos="567"/>
                <w:tab w:val="left" w:pos="1843"/>
              </w:tabs>
              <w:spacing w:before="60" w:after="60" w:line="288" w:lineRule="auto"/>
              <w:jc w:val="center"/>
            </w:pPr>
            <w:r>
              <w:rPr>
                <w:color w:val="000000"/>
                <w:sz w:val="19"/>
                <w:szCs w:val="19"/>
              </w:rPr>
              <w:t>20.000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38EDF1C7">
            <w:pPr>
              <w:pStyle w:val="547"/>
              <w:tabs>
                <w:tab w:val="left" w:pos="567"/>
                <w:tab w:val="left" w:pos="1843"/>
              </w:tabs>
              <w:spacing w:before="60" w:after="60" w:line="288" w:lineRule="auto"/>
              <w:jc w:val="center"/>
            </w:pPr>
            <w:r>
              <w:rPr>
                <w:sz w:val="19"/>
                <w:szCs w:val="19"/>
              </w:rPr>
              <w:t>6.600</w:t>
            </w:r>
          </w:p>
        </w:tc>
        <w:tc>
          <w:tcPr>
            <w:tcW w:w="1417" w:type="dxa"/>
            <w:tcBorders>
              <w:top w:val="single" w:color="000000" w:sz="4" w:space="0"/>
              <w:left w:val="single" w:color="000000" w:sz="4" w:space="0"/>
              <w:bottom w:val="single" w:color="000000" w:sz="4" w:space="0"/>
              <w:right w:val="single" w:color="000000" w:sz="4" w:space="0"/>
            </w:tcBorders>
            <w:vAlign w:val="center"/>
          </w:tcPr>
          <w:p w14:paraId="1B6129C6">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798C5988">
            <w:pPr>
              <w:pStyle w:val="547"/>
              <w:tabs>
                <w:tab w:val="left" w:pos="567"/>
                <w:tab w:val="left" w:pos="1843"/>
              </w:tabs>
              <w:spacing w:before="60" w:after="60" w:line="288" w:lineRule="auto"/>
              <w:jc w:val="center"/>
            </w:pPr>
            <w:r>
              <w:rPr>
                <w:color w:val="000000"/>
                <w:sz w:val="19"/>
                <w:szCs w:val="19"/>
              </w:rPr>
              <w:t>6.600</w:t>
            </w:r>
          </w:p>
        </w:tc>
        <w:tc>
          <w:tcPr>
            <w:tcW w:w="819" w:type="dxa"/>
            <w:tcBorders>
              <w:top w:val="single" w:color="000000" w:sz="4" w:space="0"/>
              <w:left w:val="single" w:color="000000" w:sz="4" w:space="0"/>
              <w:bottom w:val="single" w:color="000000" w:sz="4" w:space="0"/>
              <w:right w:val="single" w:color="000000" w:sz="4" w:space="0"/>
            </w:tcBorders>
            <w:vAlign w:val="center"/>
          </w:tcPr>
          <w:p w14:paraId="1853B6FC">
            <w:pPr>
              <w:pStyle w:val="547"/>
              <w:tabs>
                <w:tab w:val="left" w:pos="567"/>
                <w:tab w:val="left" w:pos="1843"/>
              </w:tabs>
              <w:spacing w:before="60" w:after="60" w:line="288" w:lineRule="auto"/>
              <w:jc w:val="center"/>
            </w:pPr>
            <w:r>
              <w:rPr>
                <w:color w:val="000000"/>
                <w:sz w:val="19"/>
                <w:szCs w:val="19"/>
              </w:rPr>
              <w:t>1.600</w:t>
            </w:r>
          </w:p>
        </w:tc>
      </w:tr>
      <w:tr w14:paraId="2129F002">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2F242AD0">
            <w:pPr>
              <w:pStyle w:val="547"/>
              <w:tabs>
                <w:tab w:val="left" w:pos="567"/>
                <w:tab w:val="left" w:pos="1843"/>
              </w:tabs>
              <w:spacing w:before="60" w:after="60" w:line="288" w:lineRule="auto"/>
              <w:jc w:val="center"/>
            </w:pPr>
            <w:r>
              <w:rPr>
                <w:color w:val="000000"/>
                <w:sz w:val="19"/>
                <w:szCs w:val="19"/>
              </w:rPr>
              <w:t>174</w:t>
            </w:r>
          </w:p>
        </w:tc>
        <w:tc>
          <w:tcPr>
            <w:tcW w:w="2550" w:type="dxa"/>
            <w:tcBorders>
              <w:top w:val="single" w:color="000000" w:sz="4" w:space="0"/>
              <w:left w:val="single" w:color="000000" w:sz="4" w:space="0"/>
              <w:bottom w:val="single" w:color="000000" w:sz="4" w:space="0"/>
              <w:right w:val="single" w:color="000000" w:sz="4" w:space="0"/>
            </w:tcBorders>
            <w:vAlign w:val="center"/>
          </w:tcPr>
          <w:p w14:paraId="198B3DAA">
            <w:pPr>
              <w:pStyle w:val="547"/>
              <w:tabs>
                <w:tab w:val="left" w:pos="567"/>
                <w:tab w:val="left" w:pos="1843"/>
              </w:tabs>
              <w:spacing w:before="60" w:after="60" w:line="288" w:lineRule="auto"/>
              <w:jc w:val="left"/>
            </w:pPr>
            <w:r>
              <w:rPr>
                <w:sz w:val="19"/>
                <w:szCs w:val="19"/>
              </w:rPr>
              <w:t>NITROFURANTOÍNA 100MG (CÁPSULA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0DC95CE8">
            <w:pPr>
              <w:pStyle w:val="547"/>
              <w:tabs>
                <w:tab w:val="left" w:pos="567"/>
                <w:tab w:val="left" w:pos="1843"/>
              </w:tabs>
              <w:spacing w:before="60" w:after="60" w:line="288" w:lineRule="auto"/>
              <w:jc w:val="center"/>
            </w:pPr>
            <w:r>
              <w:rPr>
                <w:sz w:val="19"/>
                <w:szCs w:val="19"/>
              </w:rPr>
              <w:t>CA</w:t>
            </w:r>
          </w:p>
        </w:tc>
        <w:tc>
          <w:tcPr>
            <w:tcW w:w="1134" w:type="dxa"/>
            <w:tcBorders>
              <w:top w:val="single" w:color="000000" w:sz="4" w:space="0"/>
              <w:left w:val="single" w:color="000000" w:sz="4" w:space="0"/>
              <w:bottom w:val="single" w:color="000000" w:sz="4" w:space="0"/>
              <w:right w:val="single" w:color="000000" w:sz="4" w:space="0"/>
            </w:tcBorders>
            <w:vAlign w:val="center"/>
          </w:tcPr>
          <w:p w14:paraId="00FDE1F6">
            <w:pPr>
              <w:pStyle w:val="547"/>
              <w:tabs>
                <w:tab w:val="left" w:pos="567"/>
                <w:tab w:val="left" w:pos="1843"/>
              </w:tabs>
              <w:spacing w:before="60" w:after="60" w:line="288" w:lineRule="auto"/>
              <w:jc w:val="center"/>
            </w:pPr>
            <w:r>
              <w:rPr>
                <w:color w:val="000000"/>
                <w:sz w:val="19"/>
                <w:szCs w:val="19"/>
              </w:rPr>
              <w:t>250.000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26D25E41">
            <w:pPr>
              <w:pStyle w:val="547"/>
              <w:tabs>
                <w:tab w:val="left" w:pos="567"/>
                <w:tab w:val="left" w:pos="1843"/>
              </w:tabs>
              <w:spacing w:before="60" w:after="60" w:line="288" w:lineRule="auto"/>
              <w:jc w:val="center"/>
            </w:pPr>
            <w:r>
              <w:rPr>
                <w:sz w:val="19"/>
                <w:szCs w:val="19"/>
              </w:rPr>
              <w:t>70.000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6F76ACD1">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36D0C506">
            <w:pPr>
              <w:pStyle w:val="547"/>
              <w:tabs>
                <w:tab w:val="left" w:pos="567"/>
                <w:tab w:val="left" w:pos="1843"/>
              </w:tabs>
              <w:spacing w:before="60" w:after="60" w:line="288" w:lineRule="auto"/>
              <w:jc w:val="center"/>
            </w:pPr>
            <w:r>
              <w:rPr>
                <w:color w:val="000000"/>
                <w:sz w:val="19"/>
                <w:szCs w:val="19"/>
              </w:rPr>
              <w:t>70.000</w:t>
            </w:r>
          </w:p>
        </w:tc>
        <w:tc>
          <w:tcPr>
            <w:tcW w:w="819" w:type="dxa"/>
            <w:tcBorders>
              <w:top w:val="single" w:color="000000" w:sz="4" w:space="0"/>
              <w:left w:val="single" w:color="000000" w:sz="4" w:space="0"/>
              <w:bottom w:val="single" w:color="000000" w:sz="4" w:space="0"/>
              <w:right w:val="single" w:color="000000" w:sz="4" w:space="0"/>
            </w:tcBorders>
            <w:vAlign w:val="center"/>
          </w:tcPr>
          <w:p w14:paraId="0223596A">
            <w:pPr>
              <w:pStyle w:val="547"/>
              <w:tabs>
                <w:tab w:val="left" w:pos="567"/>
                <w:tab w:val="left" w:pos="1843"/>
              </w:tabs>
              <w:spacing w:before="60" w:after="60" w:line="288" w:lineRule="auto"/>
              <w:jc w:val="center"/>
            </w:pPr>
            <w:r>
              <w:rPr>
                <w:color w:val="000000"/>
                <w:sz w:val="19"/>
                <w:szCs w:val="19"/>
              </w:rPr>
              <w:t>17.500</w:t>
            </w:r>
          </w:p>
        </w:tc>
      </w:tr>
      <w:tr w14:paraId="1A5584AD">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60E92E8E">
            <w:pPr>
              <w:pStyle w:val="547"/>
              <w:tabs>
                <w:tab w:val="left" w:pos="567"/>
                <w:tab w:val="left" w:pos="1843"/>
              </w:tabs>
              <w:spacing w:before="60" w:after="60" w:line="288" w:lineRule="auto"/>
              <w:jc w:val="center"/>
            </w:pPr>
            <w:r>
              <w:rPr>
                <w:color w:val="000000"/>
                <w:sz w:val="19"/>
                <w:szCs w:val="19"/>
              </w:rPr>
              <w:t>175</w:t>
            </w:r>
          </w:p>
        </w:tc>
        <w:tc>
          <w:tcPr>
            <w:tcW w:w="2550" w:type="dxa"/>
            <w:tcBorders>
              <w:top w:val="single" w:color="000000" w:sz="4" w:space="0"/>
              <w:left w:val="single" w:color="000000" w:sz="4" w:space="0"/>
              <w:bottom w:val="single" w:color="000000" w:sz="4" w:space="0"/>
              <w:right w:val="single" w:color="000000" w:sz="4" w:space="0"/>
            </w:tcBorders>
            <w:vAlign w:val="center"/>
          </w:tcPr>
          <w:p w14:paraId="6CABE669">
            <w:pPr>
              <w:pStyle w:val="547"/>
              <w:tabs>
                <w:tab w:val="left" w:pos="567"/>
                <w:tab w:val="left" w:pos="1843"/>
              </w:tabs>
              <w:spacing w:before="60" w:after="60" w:line="288" w:lineRule="auto"/>
              <w:jc w:val="left"/>
            </w:pPr>
            <w:r>
              <w:rPr>
                <w:sz w:val="19"/>
                <w:szCs w:val="19"/>
              </w:rPr>
              <w:t>NOREPINEFRINA 8MG/ 4ML 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19B32868">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0921E4BE">
            <w:pPr>
              <w:pStyle w:val="547"/>
              <w:tabs>
                <w:tab w:val="left" w:pos="567"/>
                <w:tab w:val="left" w:pos="1843"/>
              </w:tabs>
              <w:spacing w:before="60" w:after="60" w:line="288" w:lineRule="auto"/>
              <w:jc w:val="center"/>
            </w:pPr>
            <w:r>
              <w:rPr>
                <w:color w:val="000000"/>
                <w:sz w:val="19"/>
                <w:szCs w:val="19"/>
              </w:rPr>
              <w:t>250</w:t>
            </w:r>
          </w:p>
        </w:tc>
        <w:tc>
          <w:tcPr>
            <w:tcW w:w="994" w:type="dxa"/>
            <w:tcBorders>
              <w:top w:val="single" w:color="000000" w:sz="4" w:space="0"/>
              <w:left w:val="single" w:color="000000" w:sz="4" w:space="0"/>
              <w:bottom w:val="single" w:color="000000" w:sz="4" w:space="0"/>
              <w:right w:val="single" w:color="000000" w:sz="4" w:space="0"/>
            </w:tcBorders>
            <w:vAlign w:val="center"/>
          </w:tcPr>
          <w:p w14:paraId="74510105">
            <w:pPr>
              <w:pStyle w:val="547"/>
              <w:tabs>
                <w:tab w:val="left" w:pos="567"/>
                <w:tab w:val="left" w:pos="1843"/>
              </w:tabs>
              <w:spacing w:before="60" w:after="60" w:line="288" w:lineRule="auto"/>
              <w:jc w:val="center"/>
            </w:pPr>
            <w:r>
              <w:rPr>
                <w:sz w:val="19"/>
                <w:szCs w:val="19"/>
              </w:rPr>
              <w:t>80</w:t>
            </w:r>
          </w:p>
        </w:tc>
        <w:tc>
          <w:tcPr>
            <w:tcW w:w="1417" w:type="dxa"/>
            <w:tcBorders>
              <w:top w:val="single" w:color="000000" w:sz="4" w:space="0"/>
              <w:left w:val="single" w:color="000000" w:sz="4" w:space="0"/>
              <w:bottom w:val="single" w:color="000000" w:sz="4" w:space="0"/>
              <w:right w:val="single" w:color="000000" w:sz="4" w:space="0"/>
            </w:tcBorders>
            <w:vAlign w:val="center"/>
          </w:tcPr>
          <w:p w14:paraId="62A11F44">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5A3956AF">
            <w:pPr>
              <w:pStyle w:val="547"/>
              <w:tabs>
                <w:tab w:val="left" w:pos="567"/>
                <w:tab w:val="left" w:pos="1843"/>
              </w:tabs>
              <w:spacing w:before="60" w:after="60" w:line="288" w:lineRule="auto"/>
              <w:jc w:val="center"/>
            </w:pPr>
            <w:r>
              <w:rPr>
                <w:color w:val="000000"/>
                <w:sz w:val="19"/>
                <w:szCs w:val="19"/>
              </w:rPr>
              <w:t>80</w:t>
            </w:r>
          </w:p>
        </w:tc>
        <w:tc>
          <w:tcPr>
            <w:tcW w:w="819" w:type="dxa"/>
            <w:tcBorders>
              <w:top w:val="single" w:color="000000" w:sz="4" w:space="0"/>
              <w:left w:val="single" w:color="000000" w:sz="4" w:space="0"/>
              <w:bottom w:val="single" w:color="000000" w:sz="4" w:space="0"/>
              <w:right w:val="single" w:color="000000" w:sz="4" w:space="0"/>
            </w:tcBorders>
            <w:vAlign w:val="center"/>
          </w:tcPr>
          <w:p w14:paraId="64BF4F63">
            <w:pPr>
              <w:pStyle w:val="547"/>
              <w:tabs>
                <w:tab w:val="left" w:pos="567"/>
                <w:tab w:val="left" w:pos="1843"/>
              </w:tabs>
              <w:spacing w:before="60" w:after="60" w:line="288" w:lineRule="auto"/>
              <w:jc w:val="center"/>
            </w:pPr>
            <w:r>
              <w:rPr>
                <w:color w:val="000000"/>
                <w:sz w:val="19"/>
                <w:szCs w:val="19"/>
              </w:rPr>
              <w:t>20</w:t>
            </w:r>
          </w:p>
        </w:tc>
      </w:tr>
      <w:tr w14:paraId="4A8CA163">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5DCF900D">
            <w:pPr>
              <w:pStyle w:val="547"/>
              <w:tabs>
                <w:tab w:val="left" w:pos="567"/>
                <w:tab w:val="left" w:pos="1843"/>
              </w:tabs>
              <w:spacing w:before="60" w:after="60" w:line="288" w:lineRule="auto"/>
              <w:jc w:val="center"/>
            </w:pPr>
            <w:r>
              <w:rPr>
                <w:color w:val="000000"/>
                <w:sz w:val="19"/>
                <w:szCs w:val="19"/>
              </w:rPr>
              <w:t>176</w:t>
            </w:r>
          </w:p>
        </w:tc>
        <w:tc>
          <w:tcPr>
            <w:tcW w:w="2550" w:type="dxa"/>
            <w:tcBorders>
              <w:top w:val="single" w:color="000000" w:sz="4" w:space="0"/>
              <w:left w:val="single" w:color="000000" w:sz="4" w:space="0"/>
              <w:bottom w:val="single" w:color="000000" w:sz="4" w:space="0"/>
              <w:right w:val="single" w:color="000000" w:sz="4" w:space="0"/>
            </w:tcBorders>
            <w:vAlign w:val="center"/>
          </w:tcPr>
          <w:p w14:paraId="7ED62D31">
            <w:pPr>
              <w:pStyle w:val="547"/>
              <w:tabs>
                <w:tab w:val="left" w:pos="567"/>
                <w:tab w:val="left" w:pos="1843"/>
              </w:tabs>
              <w:spacing w:before="60" w:after="60" w:line="288" w:lineRule="auto"/>
              <w:jc w:val="left"/>
            </w:pPr>
            <w:r>
              <w:rPr>
                <w:sz w:val="19"/>
                <w:szCs w:val="19"/>
              </w:rPr>
              <w:t>NORETISTERONA 0,35MG (COMPRIMIDO)</w:t>
            </w:r>
          </w:p>
        </w:tc>
        <w:tc>
          <w:tcPr>
            <w:tcW w:w="567" w:type="dxa"/>
            <w:tcBorders>
              <w:top w:val="single" w:color="000000" w:sz="4" w:space="0"/>
              <w:left w:val="single" w:color="000000" w:sz="4" w:space="0"/>
              <w:bottom w:val="single" w:color="000000" w:sz="4" w:space="0"/>
              <w:right w:val="single" w:color="000000" w:sz="4" w:space="0"/>
            </w:tcBorders>
            <w:vAlign w:val="center"/>
          </w:tcPr>
          <w:p w14:paraId="7990B545">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3F871DAA">
            <w:pPr>
              <w:pStyle w:val="547"/>
              <w:tabs>
                <w:tab w:val="left" w:pos="567"/>
                <w:tab w:val="left" w:pos="1843"/>
              </w:tabs>
              <w:spacing w:before="60" w:after="60" w:line="288" w:lineRule="auto"/>
              <w:jc w:val="center"/>
            </w:pPr>
            <w:r>
              <w:rPr>
                <w:color w:val="000000"/>
                <w:sz w:val="19"/>
                <w:szCs w:val="19"/>
              </w:rPr>
              <w:t>35.000</w:t>
            </w:r>
          </w:p>
        </w:tc>
        <w:tc>
          <w:tcPr>
            <w:tcW w:w="994" w:type="dxa"/>
            <w:tcBorders>
              <w:top w:val="single" w:color="000000" w:sz="4" w:space="0"/>
              <w:left w:val="single" w:color="000000" w:sz="4" w:space="0"/>
              <w:bottom w:val="single" w:color="000000" w:sz="4" w:space="0"/>
              <w:right w:val="single" w:color="000000" w:sz="4" w:space="0"/>
            </w:tcBorders>
            <w:vAlign w:val="center"/>
          </w:tcPr>
          <w:p w14:paraId="3D89D781">
            <w:pPr>
              <w:pStyle w:val="547"/>
              <w:tabs>
                <w:tab w:val="left" w:pos="567"/>
                <w:tab w:val="left" w:pos="1843"/>
              </w:tabs>
              <w:spacing w:before="60" w:after="60" w:line="288" w:lineRule="auto"/>
              <w:jc w:val="center"/>
            </w:pPr>
            <w:r>
              <w:rPr>
                <w:sz w:val="19"/>
                <w:szCs w:val="19"/>
              </w:rPr>
              <w:t>11.600</w:t>
            </w:r>
          </w:p>
        </w:tc>
        <w:tc>
          <w:tcPr>
            <w:tcW w:w="1417" w:type="dxa"/>
            <w:tcBorders>
              <w:top w:val="single" w:color="000000" w:sz="4" w:space="0"/>
              <w:left w:val="single" w:color="000000" w:sz="4" w:space="0"/>
              <w:bottom w:val="single" w:color="000000" w:sz="4" w:space="0"/>
              <w:right w:val="single" w:color="000000" w:sz="4" w:space="0"/>
            </w:tcBorders>
            <w:vAlign w:val="center"/>
          </w:tcPr>
          <w:p w14:paraId="6C1D340C">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37629570">
            <w:pPr>
              <w:pStyle w:val="547"/>
              <w:tabs>
                <w:tab w:val="left" w:pos="567"/>
                <w:tab w:val="left" w:pos="1843"/>
              </w:tabs>
              <w:spacing w:before="60" w:after="60" w:line="288" w:lineRule="auto"/>
              <w:jc w:val="center"/>
            </w:pPr>
            <w:r>
              <w:rPr>
                <w:color w:val="000000"/>
                <w:sz w:val="19"/>
                <w:szCs w:val="19"/>
              </w:rPr>
              <w:t>11.600</w:t>
            </w:r>
          </w:p>
        </w:tc>
        <w:tc>
          <w:tcPr>
            <w:tcW w:w="819" w:type="dxa"/>
            <w:tcBorders>
              <w:top w:val="single" w:color="000000" w:sz="4" w:space="0"/>
              <w:left w:val="single" w:color="000000" w:sz="4" w:space="0"/>
              <w:bottom w:val="single" w:color="000000" w:sz="4" w:space="0"/>
              <w:right w:val="single" w:color="000000" w:sz="4" w:space="0"/>
            </w:tcBorders>
            <w:vAlign w:val="center"/>
          </w:tcPr>
          <w:p w14:paraId="5C0BC4E0">
            <w:pPr>
              <w:pStyle w:val="547"/>
              <w:tabs>
                <w:tab w:val="left" w:pos="567"/>
                <w:tab w:val="left" w:pos="1843"/>
              </w:tabs>
              <w:spacing w:before="60" w:after="60" w:line="288" w:lineRule="auto"/>
              <w:jc w:val="center"/>
            </w:pPr>
            <w:r>
              <w:rPr>
                <w:color w:val="000000"/>
                <w:sz w:val="19"/>
                <w:szCs w:val="19"/>
              </w:rPr>
              <w:t>2.900</w:t>
            </w:r>
          </w:p>
        </w:tc>
      </w:tr>
      <w:tr w14:paraId="26203486">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10182EE8">
            <w:pPr>
              <w:pStyle w:val="547"/>
              <w:tabs>
                <w:tab w:val="left" w:pos="567"/>
                <w:tab w:val="left" w:pos="1843"/>
              </w:tabs>
              <w:spacing w:before="60" w:after="60" w:line="288" w:lineRule="auto"/>
              <w:jc w:val="center"/>
            </w:pPr>
            <w:r>
              <w:rPr>
                <w:color w:val="000000"/>
                <w:sz w:val="19"/>
                <w:szCs w:val="19"/>
              </w:rPr>
              <w:t>177</w:t>
            </w:r>
          </w:p>
        </w:tc>
        <w:tc>
          <w:tcPr>
            <w:tcW w:w="2550" w:type="dxa"/>
            <w:tcBorders>
              <w:top w:val="single" w:color="000000" w:sz="4" w:space="0"/>
              <w:left w:val="single" w:color="000000" w:sz="4" w:space="0"/>
              <w:bottom w:val="single" w:color="000000" w:sz="4" w:space="0"/>
              <w:right w:val="single" w:color="000000" w:sz="4" w:space="0"/>
            </w:tcBorders>
            <w:vAlign w:val="center"/>
          </w:tcPr>
          <w:p w14:paraId="0ACC28E4">
            <w:pPr>
              <w:pStyle w:val="547"/>
              <w:tabs>
                <w:tab w:val="left" w:pos="567"/>
                <w:tab w:val="left" w:pos="1843"/>
              </w:tabs>
              <w:spacing w:before="60" w:after="60" w:line="288" w:lineRule="auto"/>
              <w:jc w:val="left"/>
            </w:pPr>
            <w:r>
              <w:rPr>
                <w:sz w:val="19"/>
                <w:szCs w:val="19"/>
              </w:rPr>
              <w:t>NORETISTERONA ENANT. 50MG + ESTRADIOL VALERATO 5MG/</w:t>
            </w:r>
            <w:r>
              <w:rPr>
                <w:sz w:val="19"/>
                <w:szCs w:val="19"/>
              </w:rPr>
              <w:br w:type="textWrapping"/>
            </w:r>
            <w:r>
              <w:rPr>
                <w:sz w:val="19"/>
                <w:szCs w:val="19"/>
              </w:rPr>
              <w:t>1ML INJETÁVEL – AMPOLA 1ML</w:t>
            </w:r>
          </w:p>
        </w:tc>
        <w:tc>
          <w:tcPr>
            <w:tcW w:w="567" w:type="dxa"/>
            <w:tcBorders>
              <w:top w:val="single" w:color="000000" w:sz="4" w:space="0"/>
              <w:left w:val="single" w:color="000000" w:sz="4" w:space="0"/>
              <w:bottom w:val="single" w:color="000000" w:sz="4" w:space="0"/>
              <w:right w:val="single" w:color="000000" w:sz="4" w:space="0"/>
            </w:tcBorders>
            <w:vAlign w:val="center"/>
          </w:tcPr>
          <w:p w14:paraId="5549658E">
            <w:pPr>
              <w:pStyle w:val="547"/>
              <w:tabs>
                <w:tab w:val="left" w:pos="567"/>
                <w:tab w:val="left" w:pos="1843"/>
              </w:tabs>
              <w:spacing w:before="60" w:after="60" w:line="288" w:lineRule="auto"/>
              <w:jc w:val="center"/>
            </w:pPr>
            <w:r>
              <w:rPr>
                <w:sz w:val="19"/>
                <w:szCs w:val="19"/>
              </w:rPr>
              <w:t>AMPOLA</w:t>
            </w:r>
          </w:p>
        </w:tc>
        <w:tc>
          <w:tcPr>
            <w:tcW w:w="1134" w:type="dxa"/>
            <w:tcBorders>
              <w:top w:val="single" w:color="000000" w:sz="4" w:space="0"/>
              <w:left w:val="single" w:color="000000" w:sz="4" w:space="0"/>
              <w:bottom w:val="single" w:color="000000" w:sz="4" w:space="0"/>
              <w:right w:val="single" w:color="000000" w:sz="4" w:space="0"/>
            </w:tcBorders>
            <w:vAlign w:val="center"/>
          </w:tcPr>
          <w:p w14:paraId="7BC9D14C">
            <w:pPr>
              <w:pStyle w:val="547"/>
              <w:tabs>
                <w:tab w:val="left" w:pos="567"/>
                <w:tab w:val="left" w:pos="1843"/>
              </w:tabs>
              <w:spacing w:before="60" w:after="60" w:line="288" w:lineRule="auto"/>
              <w:jc w:val="center"/>
            </w:pPr>
            <w:r>
              <w:rPr>
                <w:color w:val="000000"/>
                <w:sz w:val="19"/>
                <w:szCs w:val="19"/>
              </w:rPr>
              <w:t>10.200</w:t>
            </w:r>
          </w:p>
        </w:tc>
        <w:tc>
          <w:tcPr>
            <w:tcW w:w="994" w:type="dxa"/>
            <w:tcBorders>
              <w:top w:val="single" w:color="000000" w:sz="4" w:space="0"/>
              <w:left w:val="single" w:color="000000" w:sz="4" w:space="0"/>
              <w:bottom w:val="single" w:color="000000" w:sz="4" w:space="0"/>
              <w:right w:val="single" w:color="000000" w:sz="4" w:space="0"/>
            </w:tcBorders>
            <w:vAlign w:val="center"/>
          </w:tcPr>
          <w:p w14:paraId="086F5337">
            <w:pPr>
              <w:pStyle w:val="547"/>
              <w:tabs>
                <w:tab w:val="left" w:pos="567"/>
                <w:tab w:val="left" w:pos="1843"/>
              </w:tabs>
              <w:spacing w:before="60" w:after="60" w:line="288" w:lineRule="auto"/>
              <w:jc w:val="center"/>
            </w:pPr>
            <w:r>
              <w:rPr>
                <w:sz w:val="19"/>
                <w:szCs w:val="19"/>
              </w:rPr>
              <w:t>3.400</w:t>
            </w:r>
          </w:p>
        </w:tc>
        <w:tc>
          <w:tcPr>
            <w:tcW w:w="1417" w:type="dxa"/>
            <w:tcBorders>
              <w:top w:val="single" w:color="000000" w:sz="4" w:space="0"/>
              <w:left w:val="single" w:color="000000" w:sz="4" w:space="0"/>
              <w:bottom w:val="single" w:color="000000" w:sz="4" w:space="0"/>
              <w:right w:val="single" w:color="000000" w:sz="4" w:space="0"/>
            </w:tcBorders>
            <w:vAlign w:val="center"/>
          </w:tcPr>
          <w:p w14:paraId="31D8092C">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47E4AC8F">
            <w:pPr>
              <w:pStyle w:val="547"/>
              <w:tabs>
                <w:tab w:val="left" w:pos="567"/>
                <w:tab w:val="left" w:pos="1843"/>
              </w:tabs>
              <w:spacing w:before="60" w:after="60" w:line="288" w:lineRule="auto"/>
              <w:jc w:val="center"/>
            </w:pPr>
            <w:r>
              <w:rPr>
                <w:color w:val="000000"/>
                <w:sz w:val="19"/>
                <w:szCs w:val="19"/>
              </w:rPr>
              <w:t>3.400</w:t>
            </w:r>
          </w:p>
        </w:tc>
        <w:tc>
          <w:tcPr>
            <w:tcW w:w="819" w:type="dxa"/>
            <w:tcBorders>
              <w:top w:val="single" w:color="000000" w:sz="4" w:space="0"/>
              <w:left w:val="single" w:color="000000" w:sz="4" w:space="0"/>
              <w:bottom w:val="single" w:color="000000" w:sz="4" w:space="0"/>
              <w:right w:val="single" w:color="000000" w:sz="4" w:space="0"/>
            </w:tcBorders>
            <w:vAlign w:val="center"/>
          </w:tcPr>
          <w:p w14:paraId="2ABCC00B">
            <w:pPr>
              <w:pStyle w:val="547"/>
              <w:tabs>
                <w:tab w:val="left" w:pos="567"/>
                <w:tab w:val="left" w:pos="1843"/>
              </w:tabs>
              <w:spacing w:before="60" w:after="60" w:line="288" w:lineRule="auto"/>
              <w:jc w:val="center"/>
            </w:pPr>
            <w:r>
              <w:rPr>
                <w:color w:val="000000"/>
                <w:sz w:val="19"/>
                <w:szCs w:val="19"/>
              </w:rPr>
              <w:t>850</w:t>
            </w:r>
          </w:p>
        </w:tc>
      </w:tr>
      <w:tr w14:paraId="0FD0F462">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3C8BB9F1">
            <w:pPr>
              <w:pStyle w:val="547"/>
              <w:tabs>
                <w:tab w:val="left" w:pos="567"/>
                <w:tab w:val="left" w:pos="1843"/>
              </w:tabs>
              <w:spacing w:before="60" w:after="60" w:line="288" w:lineRule="auto"/>
              <w:jc w:val="center"/>
            </w:pPr>
            <w:r>
              <w:rPr>
                <w:color w:val="000000"/>
                <w:sz w:val="19"/>
                <w:szCs w:val="19"/>
              </w:rPr>
              <w:t>178</w:t>
            </w:r>
          </w:p>
        </w:tc>
        <w:tc>
          <w:tcPr>
            <w:tcW w:w="2550" w:type="dxa"/>
            <w:tcBorders>
              <w:top w:val="single" w:color="000000" w:sz="4" w:space="0"/>
              <w:left w:val="single" w:color="000000" w:sz="4" w:space="0"/>
              <w:bottom w:val="single" w:color="000000" w:sz="4" w:space="0"/>
              <w:right w:val="single" w:color="000000" w:sz="4" w:space="0"/>
            </w:tcBorders>
            <w:vAlign w:val="center"/>
          </w:tcPr>
          <w:p w14:paraId="57693468">
            <w:pPr>
              <w:pStyle w:val="547"/>
              <w:tabs>
                <w:tab w:val="left" w:pos="567"/>
                <w:tab w:val="left" w:pos="1843"/>
              </w:tabs>
              <w:spacing w:before="60" w:after="60" w:line="288" w:lineRule="auto"/>
              <w:jc w:val="left"/>
            </w:pPr>
            <w:r>
              <w:rPr>
                <w:sz w:val="19"/>
                <w:szCs w:val="19"/>
              </w:rPr>
              <w:t>NORTRIPTILINA 25MG (CÁPSULA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7A0C5C29">
            <w:pPr>
              <w:pStyle w:val="547"/>
              <w:tabs>
                <w:tab w:val="left" w:pos="567"/>
                <w:tab w:val="left" w:pos="1843"/>
              </w:tabs>
              <w:spacing w:before="60" w:after="60" w:line="288" w:lineRule="auto"/>
              <w:jc w:val="center"/>
            </w:pPr>
            <w:r>
              <w:rPr>
                <w:sz w:val="19"/>
                <w:szCs w:val="19"/>
              </w:rPr>
              <w:t>CA</w:t>
            </w:r>
          </w:p>
        </w:tc>
        <w:tc>
          <w:tcPr>
            <w:tcW w:w="1134" w:type="dxa"/>
            <w:tcBorders>
              <w:top w:val="single" w:color="000000" w:sz="4" w:space="0"/>
              <w:left w:val="single" w:color="000000" w:sz="4" w:space="0"/>
              <w:bottom w:val="single" w:color="000000" w:sz="4" w:space="0"/>
              <w:right w:val="single" w:color="000000" w:sz="4" w:space="0"/>
            </w:tcBorders>
            <w:vAlign w:val="center"/>
          </w:tcPr>
          <w:p w14:paraId="47387DB1">
            <w:pPr>
              <w:pStyle w:val="547"/>
              <w:tabs>
                <w:tab w:val="left" w:pos="567"/>
                <w:tab w:val="left" w:pos="1843"/>
              </w:tabs>
              <w:spacing w:before="60" w:after="60" w:line="288" w:lineRule="auto"/>
              <w:jc w:val="center"/>
            </w:pPr>
            <w:r>
              <w:rPr>
                <w:color w:val="000000"/>
                <w:sz w:val="19"/>
                <w:szCs w:val="19"/>
              </w:rPr>
              <w:t>400.000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5D3ABF3F">
            <w:pPr>
              <w:pStyle w:val="547"/>
              <w:tabs>
                <w:tab w:val="left" w:pos="567"/>
                <w:tab w:val="left" w:pos="1843"/>
              </w:tabs>
              <w:spacing w:before="60" w:after="60" w:line="288" w:lineRule="auto"/>
              <w:jc w:val="center"/>
            </w:pPr>
            <w:r>
              <w:rPr>
                <w:sz w:val="19"/>
                <w:szCs w:val="19"/>
              </w:rPr>
              <w:t>120.000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31C7CCD2">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59097492">
            <w:pPr>
              <w:pStyle w:val="547"/>
              <w:tabs>
                <w:tab w:val="left" w:pos="567"/>
                <w:tab w:val="left" w:pos="1843"/>
              </w:tabs>
              <w:spacing w:before="60" w:after="60" w:line="288" w:lineRule="auto"/>
              <w:jc w:val="center"/>
            </w:pPr>
            <w:r>
              <w:rPr>
                <w:color w:val="000000"/>
                <w:sz w:val="19"/>
                <w:szCs w:val="19"/>
              </w:rPr>
              <w:t>120.000</w:t>
            </w:r>
          </w:p>
        </w:tc>
        <w:tc>
          <w:tcPr>
            <w:tcW w:w="819" w:type="dxa"/>
            <w:tcBorders>
              <w:top w:val="single" w:color="000000" w:sz="4" w:space="0"/>
              <w:left w:val="single" w:color="000000" w:sz="4" w:space="0"/>
              <w:bottom w:val="single" w:color="000000" w:sz="4" w:space="0"/>
              <w:right w:val="single" w:color="000000" w:sz="4" w:space="0"/>
            </w:tcBorders>
            <w:vAlign w:val="center"/>
          </w:tcPr>
          <w:p w14:paraId="5AC9EE89">
            <w:pPr>
              <w:pStyle w:val="547"/>
              <w:tabs>
                <w:tab w:val="left" w:pos="567"/>
                <w:tab w:val="left" w:pos="1843"/>
              </w:tabs>
              <w:spacing w:before="60" w:after="60" w:line="288" w:lineRule="auto"/>
              <w:jc w:val="center"/>
            </w:pPr>
            <w:r>
              <w:rPr>
                <w:color w:val="000000"/>
                <w:sz w:val="19"/>
                <w:szCs w:val="19"/>
              </w:rPr>
              <w:t>30.000</w:t>
            </w:r>
          </w:p>
        </w:tc>
      </w:tr>
      <w:tr w14:paraId="6582F27A">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5E3C1BAE">
            <w:pPr>
              <w:pStyle w:val="547"/>
              <w:tabs>
                <w:tab w:val="left" w:pos="567"/>
                <w:tab w:val="left" w:pos="1843"/>
              </w:tabs>
              <w:spacing w:before="60" w:after="60" w:line="288" w:lineRule="auto"/>
              <w:jc w:val="center"/>
            </w:pPr>
            <w:r>
              <w:rPr>
                <w:color w:val="000000"/>
                <w:sz w:val="19"/>
                <w:szCs w:val="19"/>
              </w:rPr>
              <w:t>179</w:t>
            </w:r>
          </w:p>
        </w:tc>
        <w:tc>
          <w:tcPr>
            <w:tcW w:w="2550" w:type="dxa"/>
            <w:tcBorders>
              <w:top w:val="single" w:color="000000" w:sz="4" w:space="0"/>
              <w:left w:val="single" w:color="000000" w:sz="4" w:space="0"/>
              <w:bottom w:val="single" w:color="000000" w:sz="4" w:space="0"/>
              <w:right w:val="single" w:color="000000" w:sz="4" w:space="0"/>
            </w:tcBorders>
            <w:vAlign w:val="center"/>
          </w:tcPr>
          <w:p w14:paraId="42FED85F">
            <w:pPr>
              <w:pStyle w:val="547"/>
              <w:tabs>
                <w:tab w:val="left" w:pos="567"/>
                <w:tab w:val="left" w:pos="1843"/>
              </w:tabs>
              <w:spacing w:before="60" w:after="60" w:line="288" w:lineRule="auto"/>
              <w:jc w:val="left"/>
            </w:pPr>
            <w:r>
              <w:rPr>
                <w:sz w:val="19"/>
                <w:szCs w:val="19"/>
              </w:rPr>
              <w:t>OMEPRAZOL 20MG (CÁPSULA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45BF9F82">
            <w:pPr>
              <w:pStyle w:val="547"/>
              <w:tabs>
                <w:tab w:val="left" w:pos="567"/>
                <w:tab w:val="left" w:pos="1843"/>
              </w:tabs>
              <w:spacing w:before="60" w:after="60" w:line="288" w:lineRule="auto"/>
              <w:jc w:val="center"/>
            </w:pPr>
            <w:r>
              <w:rPr>
                <w:sz w:val="19"/>
                <w:szCs w:val="19"/>
              </w:rPr>
              <w:t>CA</w:t>
            </w:r>
          </w:p>
        </w:tc>
        <w:tc>
          <w:tcPr>
            <w:tcW w:w="1134" w:type="dxa"/>
            <w:tcBorders>
              <w:top w:val="single" w:color="000000" w:sz="4" w:space="0"/>
              <w:left w:val="single" w:color="000000" w:sz="4" w:space="0"/>
              <w:bottom w:val="single" w:color="000000" w:sz="4" w:space="0"/>
              <w:right w:val="single" w:color="000000" w:sz="4" w:space="0"/>
            </w:tcBorders>
            <w:vAlign w:val="center"/>
          </w:tcPr>
          <w:p w14:paraId="635726C0">
            <w:pPr>
              <w:pStyle w:val="547"/>
              <w:tabs>
                <w:tab w:val="left" w:pos="567"/>
                <w:tab w:val="left" w:pos="1843"/>
              </w:tabs>
              <w:spacing w:before="60" w:after="60" w:line="288" w:lineRule="auto"/>
              <w:jc w:val="center"/>
            </w:pPr>
            <w:r>
              <w:rPr>
                <w:color w:val="000000"/>
                <w:sz w:val="19"/>
                <w:szCs w:val="19"/>
              </w:rPr>
              <w:t>1.500.000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21767C80">
            <w:pPr>
              <w:pStyle w:val="547"/>
              <w:tabs>
                <w:tab w:val="left" w:pos="567"/>
                <w:tab w:val="left" w:pos="1843"/>
              </w:tabs>
              <w:spacing w:before="60" w:after="60" w:line="288" w:lineRule="auto"/>
              <w:jc w:val="center"/>
            </w:pPr>
            <w:r>
              <w:rPr>
                <w:sz w:val="19"/>
                <w:szCs w:val="19"/>
              </w:rPr>
              <w:t>500.000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599311CA">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7A1E63AC">
            <w:pPr>
              <w:pStyle w:val="547"/>
              <w:tabs>
                <w:tab w:val="left" w:pos="567"/>
                <w:tab w:val="left" w:pos="1843"/>
              </w:tabs>
              <w:spacing w:before="60" w:after="60" w:line="288" w:lineRule="auto"/>
              <w:jc w:val="center"/>
            </w:pPr>
            <w:r>
              <w:rPr>
                <w:color w:val="000000"/>
                <w:sz w:val="19"/>
                <w:szCs w:val="19"/>
              </w:rPr>
              <w:t>500.000</w:t>
            </w:r>
          </w:p>
        </w:tc>
        <w:tc>
          <w:tcPr>
            <w:tcW w:w="819" w:type="dxa"/>
            <w:tcBorders>
              <w:top w:val="single" w:color="000000" w:sz="4" w:space="0"/>
              <w:left w:val="single" w:color="000000" w:sz="4" w:space="0"/>
              <w:bottom w:val="single" w:color="000000" w:sz="4" w:space="0"/>
              <w:right w:val="single" w:color="000000" w:sz="4" w:space="0"/>
            </w:tcBorders>
            <w:vAlign w:val="center"/>
          </w:tcPr>
          <w:p w14:paraId="7AE2AFE6">
            <w:pPr>
              <w:pStyle w:val="547"/>
              <w:tabs>
                <w:tab w:val="left" w:pos="567"/>
                <w:tab w:val="left" w:pos="1843"/>
              </w:tabs>
              <w:spacing w:before="60" w:after="60" w:line="288" w:lineRule="auto"/>
              <w:jc w:val="center"/>
            </w:pPr>
            <w:r>
              <w:rPr>
                <w:color w:val="000000"/>
                <w:sz w:val="19"/>
                <w:szCs w:val="19"/>
              </w:rPr>
              <w:t>125.000</w:t>
            </w:r>
          </w:p>
        </w:tc>
      </w:tr>
      <w:tr w14:paraId="73AB6179">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6B9D301F">
            <w:pPr>
              <w:pStyle w:val="547"/>
              <w:tabs>
                <w:tab w:val="left" w:pos="567"/>
                <w:tab w:val="left" w:pos="1843"/>
              </w:tabs>
              <w:spacing w:before="60" w:after="60" w:line="288" w:lineRule="auto"/>
              <w:jc w:val="center"/>
            </w:pPr>
            <w:r>
              <w:rPr>
                <w:color w:val="000000"/>
                <w:sz w:val="19"/>
                <w:szCs w:val="19"/>
              </w:rPr>
              <w:t>180</w:t>
            </w:r>
          </w:p>
        </w:tc>
        <w:tc>
          <w:tcPr>
            <w:tcW w:w="2550" w:type="dxa"/>
            <w:tcBorders>
              <w:top w:val="single" w:color="000000" w:sz="4" w:space="0"/>
              <w:left w:val="single" w:color="000000" w:sz="4" w:space="0"/>
              <w:bottom w:val="single" w:color="000000" w:sz="4" w:space="0"/>
              <w:right w:val="single" w:color="000000" w:sz="4" w:space="0"/>
            </w:tcBorders>
            <w:vAlign w:val="center"/>
          </w:tcPr>
          <w:p w14:paraId="084C147E">
            <w:pPr>
              <w:pStyle w:val="547"/>
              <w:tabs>
                <w:tab w:val="left" w:pos="567"/>
                <w:tab w:val="left" w:pos="1843"/>
              </w:tabs>
              <w:spacing w:before="60" w:after="60" w:line="288" w:lineRule="auto"/>
              <w:jc w:val="left"/>
            </w:pPr>
            <w:r>
              <w:rPr>
                <w:sz w:val="19"/>
                <w:szCs w:val="19"/>
              </w:rPr>
              <w:t>OMEPRAZOL 40MG/ 10ML INJETÁVEL IV</w:t>
            </w:r>
          </w:p>
        </w:tc>
        <w:tc>
          <w:tcPr>
            <w:tcW w:w="567" w:type="dxa"/>
            <w:tcBorders>
              <w:top w:val="single" w:color="000000" w:sz="4" w:space="0"/>
              <w:left w:val="single" w:color="000000" w:sz="4" w:space="0"/>
              <w:bottom w:val="single" w:color="000000" w:sz="4" w:space="0"/>
              <w:right w:val="single" w:color="000000" w:sz="4" w:space="0"/>
            </w:tcBorders>
            <w:vAlign w:val="center"/>
          </w:tcPr>
          <w:p w14:paraId="69BAE9BB">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42A5A178">
            <w:pPr>
              <w:pStyle w:val="547"/>
              <w:tabs>
                <w:tab w:val="left" w:pos="567"/>
                <w:tab w:val="left" w:pos="1843"/>
              </w:tabs>
              <w:spacing w:before="60" w:after="60" w:line="288" w:lineRule="auto"/>
              <w:jc w:val="center"/>
            </w:pPr>
            <w:r>
              <w:rPr>
                <w:color w:val="000000"/>
                <w:sz w:val="19"/>
                <w:szCs w:val="19"/>
              </w:rPr>
              <w:t>2.000</w:t>
            </w:r>
          </w:p>
        </w:tc>
        <w:tc>
          <w:tcPr>
            <w:tcW w:w="994" w:type="dxa"/>
            <w:tcBorders>
              <w:top w:val="single" w:color="000000" w:sz="4" w:space="0"/>
              <w:left w:val="single" w:color="000000" w:sz="4" w:space="0"/>
              <w:bottom w:val="single" w:color="000000" w:sz="4" w:space="0"/>
              <w:right w:val="single" w:color="000000" w:sz="4" w:space="0"/>
            </w:tcBorders>
            <w:vAlign w:val="center"/>
          </w:tcPr>
          <w:p w14:paraId="67306011">
            <w:pPr>
              <w:pStyle w:val="547"/>
              <w:tabs>
                <w:tab w:val="left" w:pos="567"/>
                <w:tab w:val="left" w:pos="1843"/>
              </w:tabs>
              <w:spacing w:before="60" w:after="60" w:line="288" w:lineRule="auto"/>
              <w:jc w:val="center"/>
            </w:pPr>
            <w:r>
              <w:rPr>
                <w:sz w:val="19"/>
                <w:szCs w:val="19"/>
              </w:rPr>
              <w:t>360</w:t>
            </w:r>
          </w:p>
        </w:tc>
        <w:tc>
          <w:tcPr>
            <w:tcW w:w="1417" w:type="dxa"/>
            <w:tcBorders>
              <w:top w:val="single" w:color="000000" w:sz="4" w:space="0"/>
              <w:left w:val="single" w:color="000000" w:sz="4" w:space="0"/>
              <w:bottom w:val="single" w:color="000000" w:sz="4" w:space="0"/>
              <w:right w:val="single" w:color="000000" w:sz="4" w:space="0"/>
            </w:tcBorders>
            <w:vAlign w:val="center"/>
          </w:tcPr>
          <w:p w14:paraId="45E26675">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19818121">
            <w:pPr>
              <w:pStyle w:val="547"/>
              <w:tabs>
                <w:tab w:val="left" w:pos="567"/>
                <w:tab w:val="left" w:pos="1843"/>
              </w:tabs>
              <w:spacing w:before="60" w:after="60" w:line="288" w:lineRule="auto"/>
              <w:jc w:val="center"/>
            </w:pPr>
            <w:r>
              <w:rPr>
                <w:color w:val="000000"/>
                <w:sz w:val="19"/>
                <w:szCs w:val="19"/>
              </w:rPr>
              <w:t>360</w:t>
            </w:r>
          </w:p>
        </w:tc>
        <w:tc>
          <w:tcPr>
            <w:tcW w:w="819" w:type="dxa"/>
            <w:tcBorders>
              <w:top w:val="single" w:color="000000" w:sz="4" w:space="0"/>
              <w:left w:val="single" w:color="000000" w:sz="4" w:space="0"/>
              <w:bottom w:val="single" w:color="000000" w:sz="4" w:space="0"/>
              <w:right w:val="single" w:color="000000" w:sz="4" w:space="0"/>
            </w:tcBorders>
            <w:vAlign w:val="center"/>
          </w:tcPr>
          <w:p w14:paraId="184394AD">
            <w:pPr>
              <w:pStyle w:val="547"/>
              <w:tabs>
                <w:tab w:val="left" w:pos="567"/>
                <w:tab w:val="left" w:pos="1843"/>
              </w:tabs>
              <w:spacing w:before="60" w:after="60" w:line="288" w:lineRule="auto"/>
              <w:jc w:val="center"/>
            </w:pPr>
            <w:r>
              <w:rPr>
                <w:color w:val="000000"/>
                <w:sz w:val="19"/>
                <w:szCs w:val="19"/>
              </w:rPr>
              <w:t>80</w:t>
            </w:r>
          </w:p>
        </w:tc>
      </w:tr>
      <w:tr w14:paraId="22903F24">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10C75ABE">
            <w:pPr>
              <w:pStyle w:val="547"/>
              <w:tabs>
                <w:tab w:val="left" w:pos="567"/>
                <w:tab w:val="left" w:pos="1843"/>
              </w:tabs>
              <w:spacing w:before="60" w:after="60" w:line="288" w:lineRule="auto"/>
              <w:jc w:val="center"/>
            </w:pPr>
            <w:r>
              <w:rPr>
                <w:color w:val="000000"/>
                <w:sz w:val="19"/>
                <w:szCs w:val="19"/>
              </w:rPr>
              <w:t>181</w:t>
            </w:r>
          </w:p>
        </w:tc>
        <w:tc>
          <w:tcPr>
            <w:tcW w:w="2550" w:type="dxa"/>
            <w:tcBorders>
              <w:top w:val="single" w:color="000000" w:sz="4" w:space="0"/>
              <w:left w:val="single" w:color="000000" w:sz="4" w:space="0"/>
              <w:bottom w:val="single" w:color="000000" w:sz="4" w:space="0"/>
              <w:right w:val="single" w:color="000000" w:sz="4" w:space="0"/>
            </w:tcBorders>
            <w:vAlign w:val="center"/>
          </w:tcPr>
          <w:p w14:paraId="4AF0E132">
            <w:pPr>
              <w:pStyle w:val="547"/>
              <w:tabs>
                <w:tab w:val="left" w:pos="567"/>
                <w:tab w:val="left" w:pos="1843"/>
              </w:tabs>
              <w:spacing w:before="60" w:after="60" w:line="288" w:lineRule="auto"/>
              <w:jc w:val="left"/>
            </w:pPr>
            <w:r>
              <w:rPr>
                <w:sz w:val="19"/>
                <w:szCs w:val="19"/>
              </w:rPr>
              <w:t>ONDANSETRONA 8MG/4ML – 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15FC2185">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049EA371">
            <w:pPr>
              <w:pStyle w:val="547"/>
              <w:tabs>
                <w:tab w:val="left" w:pos="567"/>
                <w:tab w:val="left" w:pos="1843"/>
              </w:tabs>
              <w:spacing w:before="60" w:after="60" w:line="288" w:lineRule="auto"/>
              <w:jc w:val="center"/>
            </w:pPr>
            <w:r>
              <w:rPr>
                <w:color w:val="000000"/>
                <w:sz w:val="19"/>
                <w:szCs w:val="19"/>
              </w:rPr>
              <w:t>5.000</w:t>
            </w:r>
          </w:p>
        </w:tc>
        <w:tc>
          <w:tcPr>
            <w:tcW w:w="994" w:type="dxa"/>
            <w:tcBorders>
              <w:top w:val="single" w:color="000000" w:sz="4" w:space="0"/>
              <w:left w:val="single" w:color="000000" w:sz="4" w:space="0"/>
              <w:bottom w:val="single" w:color="000000" w:sz="4" w:space="0"/>
              <w:right w:val="single" w:color="000000" w:sz="4" w:space="0"/>
            </w:tcBorders>
            <w:vAlign w:val="center"/>
          </w:tcPr>
          <w:p w14:paraId="54F0DB66">
            <w:pPr>
              <w:pStyle w:val="547"/>
              <w:tabs>
                <w:tab w:val="left" w:pos="567"/>
                <w:tab w:val="left" w:pos="1843"/>
              </w:tabs>
              <w:spacing w:before="60" w:after="60" w:line="288" w:lineRule="auto"/>
              <w:jc w:val="center"/>
            </w:pPr>
            <w:r>
              <w:rPr>
                <w:sz w:val="19"/>
                <w:szCs w:val="19"/>
              </w:rPr>
              <w:t>1.600</w:t>
            </w:r>
          </w:p>
        </w:tc>
        <w:tc>
          <w:tcPr>
            <w:tcW w:w="1417" w:type="dxa"/>
            <w:tcBorders>
              <w:top w:val="single" w:color="000000" w:sz="4" w:space="0"/>
              <w:left w:val="single" w:color="000000" w:sz="4" w:space="0"/>
              <w:bottom w:val="single" w:color="000000" w:sz="4" w:space="0"/>
              <w:right w:val="single" w:color="000000" w:sz="4" w:space="0"/>
            </w:tcBorders>
            <w:vAlign w:val="center"/>
          </w:tcPr>
          <w:p w14:paraId="371DBE7C">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0B215A24">
            <w:pPr>
              <w:pStyle w:val="547"/>
              <w:tabs>
                <w:tab w:val="left" w:pos="567"/>
                <w:tab w:val="left" w:pos="1843"/>
              </w:tabs>
              <w:spacing w:before="60" w:after="60" w:line="288" w:lineRule="auto"/>
              <w:jc w:val="center"/>
            </w:pPr>
            <w:r>
              <w:rPr>
                <w:color w:val="000000"/>
                <w:sz w:val="19"/>
                <w:szCs w:val="19"/>
              </w:rPr>
              <w:t>1.600</w:t>
            </w:r>
          </w:p>
        </w:tc>
        <w:tc>
          <w:tcPr>
            <w:tcW w:w="819" w:type="dxa"/>
            <w:tcBorders>
              <w:top w:val="single" w:color="000000" w:sz="4" w:space="0"/>
              <w:left w:val="single" w:color="000000" w:sz="4" w:space="0"/>
              <w:bottom w:val="single" w:color="000000" w:sz="4" w:space="0"/>
              <w:right w:val="single" w:color="000000" w:sz="4" w:space="0"/>
            </w:tcBorders>
            <w:vAlign w:val="center"/>
          </w:tcPr>
          <w:p w14:paraId="198BC84F">
            <w:pPr>
              <w:pStyle w:val="547"/>
              <w:tabs>
                <w:tab w:val="left" w:pos="567"/>
                <w:tab w:val="left" w:pos="1843"/>
              </w:tabs>
              <w:spacing w:before="60" w:after="60" w:line="288" w:lineRule="auto"/>
              <w:jc w:val="center"/>
            </w:pPr>
            <w:r>
              <w:rPr>
                <w:color w:val="000000"/>
                <w:sz w:val="19"/>
                <w:szCs w:val="19"/>
              </w:rPr>
              <w:t>400</w:t>
            </w:r>
          </w:p>
        </w:tc>
      </w:tr>
      <w:tr w14:paraId="39D60B19">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tcBorders>
            <w:vAlign w:val="center"/>
          </w:tcPr>
          <w:p w14:paraId="12D303A6">
            <w:pPr>
              <w:pStyle w:val="547"/>
              <w:tabs>
                <w:tab w:val="left" w:pos="567"/>
                <w:tab w:val="left" w:pos="1843"/>
              </w:tabs>
              <w:spacing w:before="60" w:after="60" w:line="288" w:lineRule="auto"/>
              <w:rPr>
                <w:sz w:val="19"/>
                <w:szCs w:val="19"/>
              </w:rPr>
            </w:pPr>
            <w:r>
              <w:rPr>
                <w:sz w:val="19"/>
                <w:szCs w:val="19"/>
              </w:rPr>
              <w:t>182</w:t>
            </w:r>
          </w:p>
        </w:tc>
        <w:tc>
          <w:tcPr>
            <w:tcW w:w="2550" w:type="dxa"/>
            <w:tcBorders>
              <w:top w:val="single" w:color="000000" w:sz="4" w:space="0"/>
              <w:left w:val="single" w:color="000000" w:sz="4" w:space="0"/>
              <w:bottom w:val="single" w:color="000000" w:sz="4" w:space="0"/>
            </w:tcBorders>
            <w:vAlign w:val="center"/>
          </w:tcPr>
          <w:p w14:paraId="443FBA4A">
            <w:pPr>
              <w:pStyle w:val="547"/>
              <w:tabs>
                <w:tab w:val="left" w:pos="567"/>
                <w:tab w:val="left" w:pos="1843"/>
              </w:tabs>
              <w:spacing w:before="60" w:after="60" w:line="288" w:lineRule="auto"/>
              <w:rPr>
                <w:sz w:val="19"/>
                <w:szCs w:val="19"/>
              </w:rPr>
            </w:pPr>
            <w:r>
              <w:rPr>
                <w:sz w:val="19"/>
                <w:szCs w:val="19"/>
              </w:rPr>
              <w:t>OXIBUPROCAÍNA CLOR. 4MG/ML–SOLUÇÃO OFTÁLMICA–FRASCO 10 ML</w:t>
            </w:r>
          </w:p>
        </w:tc>
        <w:tc>
          <w:tcPr>
            <w:tcW w:w="567" w:type="dxa"/>
            <w:tcBorders>
              <w:top w:val="single" w:color="000000" w:sz="4" w:space="0"/>
              <w:left w:val="single" w:color="000000" w:sz="4" w:space="0"/>
              <w:bottom w:val="single" w:color="000000" w:sz="4" w:space="0"/>
            </w:tcBorders>
            <w:vAlign w:val="center"/>
          </w:tcPr>
          <w:p w14:paraId="5BDA918E">
            <w:pPr>
              <w:pStyle w:val="547"/>
              <w:tabs>
                <w:tab w:val="left" w:pos="567"/>
                <w:tab w:val="left" w:pos="1843"/>
              </w:tabs>
              <w:spacing w:before="60" w:after="60" w:line="288" w:lineRule="auto"/>
              <w:jc w:val="center"/>
              <w:rPr>
                <w:sz w:val="19"/>
                <w:szCs w:val="19"/>
              </w:rPr>
            </w:pPr>
            <w:r>
              <w:rPr>
                <w:sz w:val="19"/>
                <w:szCs w:val="19"/>
              </w:rPr>
              <w:t>FR</w:t>
            </w:r>
          </w:p>
        </w:tc>
        <w:tc>
          <w:tcPr>
            <w:tcW w:w="1134" w:type="dxa"/>
            <w:tcBorders>
              <w:top w:val="single" w:color="000000" w:sz="4" w:space="0"/>
              <w:left w:val="single" w:color="000000" w:sz="4" w:space="0"/>
              <w:bottom w:val="single" w:color="000000" w:sz="4" w:space="0"/>
            </w:tcBorders>
            <w:vAlign w:val="center"/>
          </w:tcPr>
          <w:p w14:paraId="6B0EEB45">
            <w:pPr>
              <w:pStyle w:val="547"/>
              <w:tabs>
                <w:tab w:val="left" w:pos="567"/>
                <w:tab w:val="left" w:pos="1843"/>
              </w:tabs>
              <w:spacing w:before="60" w:after="60" w:line="288" w:lineRule="auto"/>
              <w:jc w:val="center"/>
              <w:rPr>
                <w:sz w:val="19"/>
                <w:szCs w:val="19"/>
              </w:rPr>
            </w:pPr>
            <w:r>
              <w:rPr>
                <w:sz w:val="19"/>
                <w:szCs w:val="19"/>
              </w:rPr>
              <w:t>200</w:t>
            </w:r>
          </w:p>
        </w:tc>
        <w:tc>
          <w:tcPr>
            <w:tcW w:w="994" w:type="dxa"/>
            <w:tcBorders>
              <w:top w:val="single" w:color="000000" w:sz="4" w:space="0"/>
              <w:left w:val="single" w:color="000000" w:sz="4" w:space="0"/>
              <w:bottom w:val="single" w:color="000000" w:sz="4" w:space="0"/>
              <w:right w:val="single" w:color="000000" w:sz="4" w:space="0"/>
            </w:tcBorders>
            <w:vAlign w:val="center"/>
          </w:tcPr>
          <w:p w14:paraId="3664AB7B">
            <w:pPr>
              <w:pStyle w:val="547"/>
              <w:tabs>
                <w:tab w:val="left" w:pos="567"/>
                <w:tab w:val="left" w:pos="1843"/>
              </w:tabs>
              <w:spacing w:before="60" w:after="60" w:line="288" w:lineRule="auto"/>
              <w:jc w:val="center"/>
              <w:rPr>
                <w:sz w:val="19"/>
                <w:szCs w:val="19"/>
              </w:rPr>
            </w:pPr>
            <w:r>
              <w:rPr>
                <w:sz w:val="19"/>
                <w:szCs w:val="19"/>
              </w:rPr>
              <w:t>50</w:t>
            </w:r>
          </w:p>
        </w:tc>
        <w:tc>
          <w:tcPr>
            <w:tcW w:w="1417" w:type="dxa"/>
            <w:tcBorders>
              <w:top w:val="single" w:color="000000" w:sz="4" w:space="0"/>
              <w:left w:val="single" w:color="000000" w:sz="4" w:space="0"/>
              <w:bottom w:val="single" w:color="000000" w:sz="4" w:space="0"/>
            </w:tcBorders>
            <w:vAlign w:val="center"/>
          </w:tcPr>
          <w:p w14:paraId="4F13596F">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tcBorders>
            <w:vAlign w:val="center"/>
          </w:tcPr>
          <w:p w14:paraId="345AE9AA">
            <w:pPr>
              <w:pStyle w:val="547"/>
              <w:tabs>
                <w:tab w:val="left" w:pos="567"/>
                <w:tab w:val="left" w:pos="1843"/>
              </w:tabs>
              <w:spacing w:before="60" w:after="60" w:line="288" w:lineRule="auto"/>
              <w:rPr>
                <w:sz w:val="19"/>
                <w:szCs w:val="19"/>
              </w:rPr>
            </w:pPr>
            <w:r>
              <w:rPr>
                <w:sz w:val="19"/>
                <w:szCs w:val="19"/>
              </w:rPr>
              <w:t>50</w:t>
            </w:r>
          </w:p>
        </w:tc>
        <w:tc>
          <w:tcPr>
            <w:tcW w:w="819" w:type="dxa"/>
            <w:tcBorders>
              <w:top w:val="single" w:color="000000" w:sz="4" w:space="0"/>
              <w:left w:val="single" w:color="000000" w:sz="4" w:space="0"/>
              <w:bottom w:val="single" w:color="000000" w:sz="4" w:space="0"/>
              <w:right w:val="single" w:color="000000" w:sz="4" w:space="0"/>
            </w:tcBorders>
            <w:vAlign w:val="center"/>
          </w:tcPr>
          <w:p w14:paraId="1EC2FFA4">
            <w:pPr>
              <w:pStyle w:val="547"/>
              <w:tabs>
                <w:tab w:val="left" w:pos="567"/>
                <w:tab w:val="left" w:pos="1843"/>
              </w:tabs>
              <w:spacing w:before="60" w:after="60" w:line="288" w:lineRule="auto"/>
              <w:rPr>
                <w:sz w:val="19"/>
                <w:szCs w:val="19"/>
              </w:rPr>
            </w:pPr>
            <w:r>
              <w:rPr>
                <w:sz w:val="19"/>
                <w:szCs w:val="19"/>
              </w:rPr>
              <w:t>20</w:t>
            </w:r>
          </w:p>
        </w:tc>
      </w:tr>
      <w:tr w14:paraId="6E937B5E">
        <w:tblPrEx>
          <w:tblCellMar>
            <w:top w:w="0" w:type="dxa"/>
            <w:left w:w="108" w:type="dxa"/>
            <w:bottom w:w="0" w:type="dxa"/>
            <w:right w:w="108" w:type="dxa"/>
          </w:tblCellMar>
        </w:tblPrEx>
        <w:tc>
          <w:tcPr>
            <w:tcW w:w="596" w:type="dxa"/>
            <w:tcBorders>
              <w:left w:val="single" w:color="000000" w:sz="4" w:space="0"/>
              <w:bottom w:val="single" w:color="000000" w:sz="4" w:space="0"/>
              <w:right w:val="single" w:color="000000" w:sz="4" w:space="0"/>
            </w:tcBorders>
            <w:vAlign w:val="center"/>
          </w:tcPr>
          <w:p w14:paraId="637493B9">
            <w:pPr>
              <w:pStyle w:val="547"/>
              <w:tabs>
                <w:tab w:val="left" w:pos="567"/>
                <w:tab w:val="left" w:pos="1843"/>
              </w:tabs>
              <w:spacing w:before="60" w:after="60" w:line="288" w:lineRule="auto"/>
              <w:jc w:val="center"/>
            </w:pPr>
            <w:r>
              <w:rPr>
                <w:color w:val="000000"/>
                <w:sz w:val="19"/>
                <w:szCs w:val="19"/>
              </w:rPr>
              <w:t>183</w:t>
            </w:r>
          </w:p>
        </w:tc>
        <w:tc>
          <w:tcPr>
            <w:tcW w:w="2550" w:type="dxa"/>
            <w:tcBorders>
              <w:left w:val="single" w:color="000000" w:sz="4" w:space="0"/>
              <w:bottom w:val="single" w:color="000000" w:sz="4" w:space="0"/>
              <w:right w:val="single" w:color="000000" w:sz="4" w:space="0"/>
            </w:tcBorders>
            <w:vAlign w:val="center"/>
          </w:tcPr>
          <w:p w14:paraId="0A5411A7">
            <w:pPr>
              <w:pStyle w:val="547"/>
              <w:tabs>
                <w:tab w:val="left" w:pos="567"/>
                <w:tab w:val="left" w:pos="1843"/>
              </w:tabs>
              <w:spacing w:before="60" w:after="60" w:line="288" w:lineRule="auto"/>
              <w:jc w:val="left"/>
            </w:pPr>
            <w:r>
              <w:rPr>
                <w:sz w:val="19"/>
                <w:szCs w:val="19"/>
              </w:rPr>
              <w:t>PALM.RETINOL 5000 UI + COLECALCIFEROL (VIT.D3) 900UI + ÓXIDO ZINCO 150 MG/G POMADA – TUBO 45G</w:t>
            </w:r>
          </w:p>
        </w:tc>
        <w:tc>
          <w:tcPr>
            <w:tcW w:w="567" w:type="dxa"/>
            <w:tcBorders>
              <w:left w:val="single" w:color="000000" w:sz="4" w:space="0"/>
              <w:bottom w:val="single" w:color="000000" w:sz="4" w:space="0"/>
              <w:right w:val="single" w:color="000000" w:sz="4" w:space="0"/>
            </w:tcBorders>
            <w:vAlign w:val="center"/>
          </w:tcPr>
          <w:p w14:paraId="5635E74B">
            <w:pPr>
              <w:pStyle w:val="547"/>
              <w:tabs>
                <w:tab w:val="left" w:pos="567"/>
                <w:tab w:val="left" w:pos="1843"/>
              </w:tabs>
              <w:spacing w:before="60" w:after="60" w:line="288" w:lineRule="auto"/>
              <w:jc w:val="center"/>
            </w:pPr>
            <w:r>
              <w:rPr>
                <w:sz w:val="19"/>
                <w:szCs w:val="19"/>
              </w:rPr>
              <w:t>TB</w:t>
            </w:r>
          </w:p>
        </w:tc>
        <w:tc>
          <w:tcPr>
            <w:tcW w:w="1134" w:type="dxa"/>
            <w:tcBorders>
              <w:left w:val="single" w:color="000000" w:sz="4" w:space="0"/>
              <w:bottom w:val="single" w:color="000000" w:sz="4" w:space="0"/>
              <w:right w:val="single" w:color="000000" w:sz="4" w:space="0"/>
            </w:tcBorders>
            <w:vAlign w:val="center"/>
          </w:tcPr>
          <w:p w14:paraId="6CF707DA">
            <w:pPr>
              <w:pStyle w:val="547"/>
              <w:tabs>
                <w:tab w:val="left" w:pos="567"/>
                <w:tab w:val="left" w:pos="1843"/>
              </w:tabs>
              <w:spacing w:before="60" w:after="60" w:line="288" w:lineRule="auto"/>
              <w:jc w:val="center"/>
            </w:pPr>
            <w:r>
              <w:rPr>
                <w:color w:val="000000"/>
                <w:sz w:val="19"/>
                <w:szCs w:val="19"/>
              </w:rPr>
              <w:t>22.000</w:t>
            </w:r>
          </w:p>
        </w:tc>
        <w:tc>
          <w:tcPr>
            <w:tcW w:w="994" w:type="dxa"/>
            <w:tcBorders>
              <w:left w:val="single" w:color="000000" w:sz="4" w:space="0"/>
              <w:bottom w:val="single" w:color="000000" w:sz="4" w:space="0"/>
              <w:right w:val="single" w:color="000000" w:sz="4" w:space="0"/>
            </w:tcBorders>
            <w:vAlign w:val="center"/>
          </w:tcPr>
          <w:p w14:paraId="5BF52DB4">
            <w:pPr>
              <w:pStyle w:val="547"/>
              <w:tabs>
                <w:tab w:val="left" w:pos="567"/>
                <w:tab w:val="left" w:pos="1843"/>
              </w:tabs>
              <w:spacing w:before="60" w:after="60" w:line="288" w:lineRule="auto"/>
              <w:jc w:val="center"/>
            </w:pPr>
            <w:r>
              <w:rPr>
                <w:sz w:val="19"/>
                <w:szCs w:val="19"/>
              </w:rPr>
              <w:t>7.300</w:t>
            </w:r>
          </w:p>
        </w:tc>
        <w:tc>
          <w:tcPr>
            <w:tcW w:w="1417" w:type="dxa"/>
            <w:tcBorders>
              <w:left w:val="single" w:color="000000" w:sz="4" w:space="0"/>
              <w:bottom w:val="single" w:color="000000" w:sz="4" w:space="0"/>
              <w:right w:val="single" w:color="000000" w:sz="4" w:space="0"/>
            </w:tcBorders>
            <w:vAlign w:val="center"/>
          </w:tcPr>
          <w:p w14:paraId="67E747CD">
            <w:pPr>
              <w:pStyle w:val="547"/>
              <w:tabs>
                <w:tab w:val="left" w:pos="567"/>
                <w:tab w:val="left" w:pos="1843"/>
              </w:tabs>
              <w:spacing w:before="60" w:after="60" w:line="288" w:lineRule="auto"/>
              <w:jc w:val="center"/>
            </w:pPr>
            <w:r>
              <w:rPr>
                <w:color w:val="000000"/>
                <w:sz w:val="19"/>
                <w:szCs w:val="19"/>
              </w:rPr>
              <w:t>Quadrimestral</w:t>
            </w:r>
          </w:p>
        </w:tc>
        <w:tc>
          <w:tcPr>
            <w:tcW w:w="1135" w:type="dxa"/>
            <w:tcBorders>
              <w:left w:val="single" w:color="000000" w:sz="4" w:space="0"/>
              <w:bottom w:val="single" w:color="000000" w:sz="4" w:space="0"/>
              <w:right w:val="single" w:color="000000" w:sz="4" w:space="0"/>
            </w:tcBorders>
            <w:vAlign w:val="center"/>
          </w:tcPr>
          <w:p w14:paraId="2EBA7584">
            <w:pPr>
              <w:pStyle w:val="547"/>
              <w:tabs>
                <w:tab w:val="left" w:pos="567"/>
                <w:tab w:val="left" w:pos="1843"/>
              </w:tabs>
              <w:spacing w:before="60" w:after="60" w:line="288" w:lineRule="auto"/>
              <w:jc w:val="center"/>
            </w:pPr>
            <w:r>
              <w:rPr>
                <w:color w:val="000000"/>
                <w:sz w:val="19"/>
                <w:szCs w:val="19"/>
              </w:rPr>
              <w:t>7.300</w:t>
            </w:r>
          </w:p>
        </w:tc>
        <w:tc>
          <w:tcPr>
            <w:tcW w:w="819" w:type="dxa"/>
            <w:tcBorders>
              <w:left w:val="single" w:color="000000" w:sz="4" w:space="0"/>
              <w:bottom w:val="single" w:color="000000" w:sz="4" w:space="0"/>
              <w:right w:val="single" w:color="000000" w:sz="4" w:space="0"/>
            </w:tcBorders>
            <w:vAlign w:val="center"/>
          </w:tcPr>
          <w:p w14:paraId="423B0DF6">
            <w:pPr>
              <w:pStyle w:val="547"/>
              <w:tabs>
                <w:tab w:val="left" w:pos="567"/>
                <w:tab w:val="left" w:pos="1843"/>
              </w:tabs>
              <w:spacing w:before="60" w:after="60" w:line="288" w:lineRule="auto"/>
              <w:jc w:val="center"/>
            </w:pPr>
            <w:r>
              <w:rPr>
                <w:color w:val="000000"/>
                <w:sz w:val="19"/>
                <w:szCs w:val="19"/>
              </w:rPr>
              <w:t>1.800</w:t>
            </w:r>
          </w:p>
        </w:tc>
      </w:tr>
      <w:tr w14:paraId="388CCC21">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2AF0BFA8">
            <w:pPr>
              <w:pStyle w:val="547"/>
              <w:tabs>
                <w:tab w:val="left" w:pos="567"/>
                <w:tab w:val="left" w:pos="1843"/>
              </w:tabs>
              <w:spacing w:before="60" w:after="60" w:line="288" w:lineRule="auto"/>
              <w:jc w:val="center"/>
            </w:pPr>
            <w:r>
              <w:rPr>
                <w:color w:val="000000"/>
                <w:sz w:val="19"/>
                <w:szCs w:val="19"/>
              </w:rPr>
              <w:t>184</w:t>
            </w:r>
          </w:p>
        </w:tc>
        <w:tc>
          <w:tcPr>
            <w:tcW w:w="2550" w:type="dxa"/>
            <w:tcBorders>
              <w:top w:val="single" w:color="000000" w:sz="4" w:space="0"/>
              <w:left w:val="single" w:color="000000" w:sz="4" w:space="0"/>
              <w:bottom w:val="single" w:color="000000" w:sz="4" w:space="0"/>
              <w:right w:val="single" w:color="000000" w:sz="4" w:space="0"/>
            </w:tcBorders>
            <w:vAlign w:val="center"/>
          </w:tcPr>
          <w:p w14:paraId="70F56945">
            <w:pPr>
              <w:pStyle w:val="547"/>
              <w:tabs>
                <w:tab w:val="left" w:pos="567"/>
                <w:tab w:val="left" w:pos="1843"/>
              </w:tabs>
              <w:spacing w:before="60" w:after="60" w:line="288" w:lineRule="auto"/>
              <w:jc w:val="left"/>
            </w:pPr>
            <w:r>
              <w:rPr>
                <w:sz w:val="19"/>
                <w:szCs w:val="19"/>
              </w:rPr>
              <w:t>PARACETAMOL 500MG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11D462B9">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1BDC00FE">
            <w:pPr>
              <w:pStyle w:val="547"/>
              <w:tabs>
                <w:tab w:val="left" w:pos="567"/>
                <w:tab w:val="left" w:pos="1843"/>
              </w:tabs>
              <w:spacing w:before="60" w:after="60" w:line="288" w:lineRule="auto"/>
              <w:jc w:val="center"/>
            </w:pPr>
            <w:r>
              <w:rPr>
                <w:color w:val="000000"/>
                <w:sz w:val="19"/>
                <w:szCs w:val="19"/>
              </w:rPr>
              <w:t>1.000.000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621EC313">
            <w:pPr>
              <w:pStyle w:val="547"/>
              <w:tabs>
                <w:tab w:val="left" w:pos="567"/>
                <w:tab w:val="left" w:pos="1843"/>
              </w:tabs>
              <w:spacing w:before="60" w:after="60" w:line="288" w:lineRule="auto"/>
              <w:jc w:val="center"/>
            </w:pPr>
            <w:r>
              <w:rPr>
                <w:sz w:val="19"/>
                <w:szCs w:val="19"/>
              </w:rPr>
              <w:t>300.000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512E8F96">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0247459D">
            <w:pPr>
              <w:pStyle w:val="547"/>
              <w:tabs>
                <w:tab w:val="left" w:pos="567"/>
                <w:tab w:val="left" w:pos="1843"/>
              </w:tabs>
              <w:spacing w:before="60" w:after="60" w:line="288" w:lineRule="auto"/>
              <w:jc w:val="center"/>
            </w:pPr>
            <w:r>
              <w:rPr>
                <w:color w:val="000000"/>
                <w:sz w:val="19"/>
                <w:szCs w:val="19"/>
              </w:rPr>
              <w:t>290.000</w:t>
            </w:r>
          </w:p>
        </w:tc>
        <w:tc>
          <w:tcPr>
            <w:tcW w:w="819" w:type="dxa"/>
            <w:tcBorders>
              <w:top w:val="single" w:color="000000" w:sz="4" w:space="0"/>
              <w:left w:val="single" w:color="000000" w:sz="4" w:space="0"/>
              <w:bottom w:val="single" w:color="000000" w:sz="4" w:space="0"/>
              <w:right w:val="single" w:color="000000" w:sz="4" w:space="0"/>
            </w:tcBorders>
            <w:vAlign w:val="center"/>
          </w:tcPr>
          <w:p w14:paraId="03463C87">
            <w:pPr>
              <w:pStyle w:val="547"/>
              <w:tabs>
                <w:tab w:val="left" w:pos="567"/>
                <w:tab w:val="left" w:pos="1843"/>
              </w:tabs>
              <w:spacing w:before="60" w:after="60" w:line="288" w:lineRule="auto"/>
              <w:jc w:val="center"/>
            </w:pPr>
            <w:r>
              <w:rPr>
                <w:color w:val="000000"/>
                <w:sz w:val="19"/>
                <w:szCs w:val="19"/>
              </w:rPr>
              <w:t>70.800</w:t>
            </w:r>
          </w:p>
        </w:tc>
      </w:tr>
      <w:tr w14:paraId="370FE4EC">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0C7FEA99">
            <w:pPr>
              <w:pStyle w:val="547"/>
              <w:tabs>
                <w:tab w:val="left" w:pos="567"/>
                <w:tab w:val="left" w:pos="1843"/>
              </w:tabs>
              <w:spacing w:before="60" w:after="60" w:line="288" w:lineRule="auto"/>
              <w:jc w:val="center"/>
            </w:pPr>
            <w:r>
              <w:rPr>
                <w:color w:val="000000"/>
                <w:sz w:val="19"/>
                <w:szCs w:val="19"/>
              </w:rPr>
              <w:t>185</w:t>
            </w:r>
          </w:p>
        </w:tc>
        <w:tc>
          <w:tcPr>
            <w:tcW w:w="2550" w:type="dxa"/>
            <w:tcBorders>
              <w:top w:val="single" w:color="000000" w:sz="4" w:space="0"/>
              <w:left w:val="single" w:color="000000" w:sz="4" w:space="0"/>
              <w:bottom w:val="single" w:color="000000" w:sz="4" w:space="0"/>
              <w:right w:val="single" w:color="000000" w:sz="4" w:space="0"/>
            </w:tcBorders>
            <w:vAlign w:val="center"/>
          </w:tcPr>
          <w:p w14:paraId="2257AEE6">
            <w:pPr>
              <w:pStyle w:val="547"/>
              <w:tabs>
                <w:tab w:val="left" w:pos="567"/>
                <w:tab w:val="left" w:pos="1843"/>
              </w:tabs>
              <w:spacing w:before="60" w:after="60" w:line="288" w:lineRule="auto"/>
              <w:jc w:val="left"/>
            </w:pPr>
            <w:r>
              <w:rPr>
                <w:sz w:val="19"/>
                <w:szCs w:val="19"/>
              </w:rPr>
              <w:t>PARACETAMOL 200MG/ ML GOTAS – FRASCO 10ML</w:t>
            </w:r>
          </w:p>
        </w:tc>
        <w:tc>
          <w:tcPr>
            <w:tcW w:w="567" w:type="dxa"/>
            <w:tcBorders>
              <w:top w:val="single" w:color="000000" w:sz="4" w:space="0"/>
              <w:left w:val="single" w:color="000000" w:sz="4" w:space="0"/>
              <w:bottom w:val="single" w:color="000000" w:sz="4" w:space="0"/>
              <w:right w:val="single" w:color="000000" w:sz="4" w:space="0"/>
            </w:tcBorders>
            <w:vAlign w:val="center"/>
          </w:tcPr>
          <w:p w14:paraId="18DD73B1">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02AC0161">
            <w:pPr>
              <w:pStyle w:val="547"/>
              <w:tabs>
                <w:tab w:val="left" w:pos="567"/>
                <w:tab w:val="left" w:pos="1843"/>
              </w:tabs>
              <w:spacing w:before="60" w:after="60" w:line="288" w:lineRule="auto"/>
              <w:jc w:val="center"/>
            </w:pPr>
            <w:r>
              <w:rPr>
                <w:color w:val="000000"/>
                <w:sz w:val="19"/>
                <w:szCs w:val="19"/>
              </w:rPr>
              <w:t>26.000</w:t>
            </w:r>
          </w:p>
        </w:tc>
        <w:tc>
          <w:tcPr>
            <w:tcW w:w="994" w:type="dxa"/>
            <w:tcBorders>
              <w:top w:val="single" w:color="000000" w:sz="4" w:space="0"/>
              <w:left w:val="single" w:color="000000" w:sz="4" w:space="0"/>
              <w:bottom w:val="single" w:color="000000" w:sz="4" w:space="0"/>
              <w:right w:val="single" w:color="000000" w:sz="4" w:space="0"/>
            </w:tcBorders>
            <w:vAlign w:val="center"/>
          </w:tcPr>
          <w:p w14:paraId="1BBDA2EF">
            <w:pPr>
              <w:pStyle w:val="547"/>
              <w:tabs>
                <w:tab w:val="left" w:pos="567"/>
                <w:tab w:val="left" w:pos="1843"/>
              </w:tabs>
              <w:spacing w:before="60" w:after="60" w:line="288" w:lineRule="auto"/>
              <w:jc w:val="center"/>
            </w:pPr>
            <w:r>
              <w:rPr>
                <w:sz w:val="19"/>
                <w:szCs w:val="19"/>
              </w:rPr>
              <w:t>7.600</w:t>
            </w:r>
          </w:p>
        </w:tc>
        <w:tc>
          <w:tcPr>
            <w:tcW w:w="1417" w:type="dxa"/>
            <w:tcBorders>
              <w:top w:val="single" w:color="000000" w:sz="4" w:space="0"/>
              <w:left w:val="single" w:color="000000" w:sz="4" w:space="0"/>
              <w:bottom w:val="single" w:color="000000" w:sz="4" w:space="0"/>
              <w:right w:val="single" w:color="000000" w:sz="4" w:space="0"/>
            </w:tcBorders>
            <w:vAlign w:val="center"/>
          </w:tcPr>
          <w:p w14:paraId="5520633F">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568C501C">
            <w:pPr>
              <w:pStyle w:val="547"/>
              <w:tabs>
                <w:tab w:val="left" w:pos="567"/>
                <w:tab w:val="left" w:pos="1843"/>
              </w:tabs>
              <w:spacing w:before="60" w:after="60" w:line="288" w:lineRule="auto"/>
              <w:jc w:val="center"/>
            </w:pPr>
            <w:r>
              <w:rPr>
                <w:color w:val="000000"/>
                <w:sz w:val="19"/>
                <w:szCs w:val="19"/>
              </w:rPr>
              <w:t>7.600</w:t>
            </w:r>
          </w:p>
        </w:tc>
        <w:tc>
          <w:tcPr>
            <w:tcW w:w="819" w:type="dxa"/>
            <w:tcBorders>
              <w:top w:val="single" w:color="000000" w:sz="4" w:space="0"/>
              <w:left w:val="single" w:color="000000" w:sz="4" w:space="0"/>
              <w:bottom w:val="single" w:color="000000" w:sz="4" w:space="0"/>
              <w:right w:val="single" w:color="000000" w:sz="4" w:space="0"/>
            </w:tcBorders>
            <w:vAlign w:val="center"/>
          </w:tcPr>
          <w:p w14:paraId="5FEA3569">
            <w:pPr>
              <w:pStyle w:val="547"/>
              <w:tabs>
                <w:tab w:val="left" w:pos="567"/>
                <w:tab w:val="left" w:pos="1843"/>
              </w:tabs>
              <w:spacing w:before="60" w:after="60" w:line="288" w:lineRule="auto"/>
              <w:jc w:val="center"/>
            </w:pPr>
            <w:r>
              <w:rPr>
                <w:color w:val="000000"/>
                <w:sz w:val="19"/>
                <w:szCs w:val="19"/>
              </w:rPr>
              <w:t>1.900</w:t>
            </w:r>
          </w:p>
        </w:tc>
      </w:tr>
      <w:tr w14:paraId="171B3E4E">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77CDFB29">
            <w:pPr>
              <w:pStyle w:val="547"/>
              <w:tabs>
                <w:tab w:val="left" w:pos="567"/>
                <w:tab w:val="left" w:pos="1843"/>
              </w:tabs>
              <w:spacing w:before="60" w:after="60" w:line="288" w:lineRule="auto"/>
              <w:jc w:val="center"/>
            </w:pPr>
            <w:r>
              <w:rPr>
                <w:color w:val="000000"/>
                <w:sz w:val="19"/>
                <w:szCs w:val="19"/>
              </w:rPr>
              <w:t>186</w:t>
            </w:r>
          </w:p>
        </w:tc>
        <w:tc>
          <w:tcPr>
            <w:tcW w:w="2550" w:type="dxa"/>
            <w:tcBorders>
              <w:top w:val="single" w:color="000000" w:sz="4" w:space="0"/>
              <w:left w:val="single" w:color="000000" w:sz="4" w:space="0"/>
              <w:bottom w:val="single" w:color="000000" w:sz="4" w:space="0"/>
              <w:right w:val="single" w:color="000000" w:sz="4" w:space="0"/>
            </w:tcBorders>
            <w:vAlign w:val="center"/>
          </w:tcPr>
          <w:p w14:paraId="34295466">
            <w:pPr>
              <w:pStyle w:val="547"/>
              <w:tabs>
                <w:tab w:val="left" w:pos="567"/>
                <w:tab w:val="left" w:pos="1843"/>
              </w:tabs>
              <w:spacing w:before="60" w:after="60" w:line="288" w:lineRule="auto"/>
              <w:jc w:val="left"/>
            </w:pPr>
            <w:r>
              <w:rPr>
                <w:sz w:val="19"/>
                <w:szCs w:val="19"/>
              </w:rPr>
              <w:t>PERICIAZINA 40MG/ ML (4%) GOTAS – FRASCO 20ML</w:t>
            </w:r>
          </w:p>
        </w:tc>
        <w:tc>
          <w:tcPr>
            <w:tcW w:w="567" w:type="dxa"/>
            <w:tcBorders>
              <w:top w:val="single" w:color="000000" w:sz="4" w:space="0"/>
              <w:left w:val="single" w:color="000000" w:sz="4" w:space="0"/>
              <w:bottom w:val="single" w:color="000000" w:sz="4" w:space="0"/>
              <w:right w:val="single" w:color="000000" w:sz="4" w:space="0"/>
            </w:tcBorders>
            <w:vAlign w:val="center"/>
          </w:tcPr>
          <w:p w14:paraId="30979450">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422190F0">
            <w:pPr>
              <w:pStyle w:val="547"/>
              <w:tabs>
                <w:tab w:val="left" w:pos="567"/>
                <w:tab w:val="left" w:pos="1843"/>
              </w:tabs>
              <w:spacing w:before="60" w:after="60" w:line="288" w:lineRule="auto"/>
              <w:jc w:val="center"/>
            </w:pPr>
            <w:r>
              <w:rPr>
                <w:color w:val="000000"/>
                <w:sz w:val="19"/>
                <w:szCs w:val="19"/>
              </w:rPr>
              <w:t>1.500</w:t>
            </w:r>
          </w:p>
        </w:tc>
        <w:tc>
          <w:tcPr>
            <w:tcW w:w="994" w:type="dxa"/>
            <w:tcBorders>
              <w:top w:val="single" w:color="000000" w:sz="4" w:space="0"/>
              <w:left w:val="single" w:color="000000" w:sz="4" w:space="0"/>
              <w:bottom w:val="single" w:color="000000" w:sz="4" w:space="0"/>
              <w:right w:val="single" w:color="000000" w:sz="4" w:space="0"/>
            </w:tcBorders>
            <w:vAlign w:val="center"/>
          </w:tcPr>
          <w:p w14:paraId="1CC212CB">
            <w:pPr>
              <w:pStyle w:val="547"/>
              <w:tabs>
                <w:tab w:val="left" w:pos="567"/>
                <w:tab w:val="left" w:pos="1843"/>
              </w:tabs>
              <w:spacing w:before="60" w:after="60" w:line="288" w:lineRule="auto"/>
              <w:jc w:val="center"/>
            </w:pPr>
            <w:r>
              <w:rPr>
                <w:sz w:val="19"/>
                <w:szCs w:val="19"/>
              </w:rPr>
              <w:t>340</w:t>
            </w:r>
          </w:p>
        </w:tc>
        <w:tc>
          <w:tcPr>
            <w:tcW w:w="1417" w:type="dxa"/>
            <w:tcBorders>
              <w:top w:val="single" w:color="000000" w:sz="4" w:space="0"/>
              <w:left w:val="single" w:color="000000" w:sz="4" w:space="0"/>
              <w:bottom w:val="single" w:color="000000" w:sz="4" w:space="0"/>
              <w:right w:val="single" w:color="000000" w:sz="4" w:space="0"/>
            </w:tcBorders>
            <w:vAlign w:val="center"/>
          </w:tcPr>
          <w:p w14:paraId="5C57B3C9">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2B990F25">
            <w:pPr>
              <w:pStyle w:val="547"/>
              <w:tabs>
                <w:tab w:val="left" w:pos="567"/>
                <w:tab w:val="left" w:pos="1843"/>
              </w:tabs>
              <w:spacing w:before="60" w:after="60" w:line="288" w:lineRule="auto"/>
              <w:jc w:val="center"/>
            </w:pPr>
            <w:r>
              <w:rPr>
                <w:color w:val="000000"/>
                <w:sz w:val="19"/>
                <w:szCs w:val="19"/>
              </w:rPr>
              <w:t>340</w:t>
            </w:r>
          </w:p>
        </w:tc>
        <w:tc>
          <w:tcPr>
            <w:tcW w:w="819" w:type="dxa"/>
            <w:tcBorders>
              <w:top w:val="single" w:color="000000" w:sz="4" w:space="0"/>
              <w:left w:val="single" w:color="000000" w:sz="4" w:space="0"/>
              <w:bottom w:val="single" w:color="000000" w:sz="4" w:space="0"/>
              <w:right w:val="single" w:color="000000" w:sz="4" w:space="0"/>
            </w:tcBorders>
            <w:vAlign w:val="center"/>
          </w:tcPr>
          <w:p w14:paraId="29E6D237">
            <w:pPr>
              <w:pStyle w:val="547"/>
              <w:tabs>
                <w:tab w:val="left" w:pos="567"/>
                <w:tab w:val="left" w:pos="1843"/>
              </w:tabs>
              <w:spacing w:before="60" w:after="60" w:line="288" w:lineRule="auto"/>
              <w:jc w:val="center"/>
            </w:pPr>
            <w:r>
              <w:rPr>
                <w:color w:val="000000"/>
                <w:sz w:val="19"/>
                <w:szCs w:val="19"/>
              </w:rPr>
              <w:t>80</w:t>
            </w:r>
          </w:p>
        </w:tc>
      </w:tr>
      <w:tr w14:paraId="2724EE9D">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0B320444">
            <w:pPr>
              <w:pStyle w:val="547"/>
              <w:tabs>
                <w:tab w:val="left" w:pos="567"/>
                <w:tab w:val="left" w:pos="1843"/>
              </w:tabs>
              <w:spacing w:before="60" w:after="60" w:line="288" w:lineRule="auto"/>
              <w:jc w:val="center"/>
            </w:pPr>
            <w:r>
              <w:rPr>
                <w:color w:val="000000"/>
                <w:sz w:val="19"/>
                <w:szCs w:val="19"/>
              </w:rPr>
              <w:t>187</w:t>
            </w:r>
          </w:p>
        </w:tc>
        <w:tc>
          <w:tcPr>
            <w:tcW w:w="2550" w:type="dxa"/>
            <w:tcBorders>
              <w:top w:val="single" w:color="000000" w:sz="4" w:space="0"/>
              <w:left w:val="single" w:color="000000" w:sz="4" w:space="0"/>
              <w:bottom w:val="single" w:color="000000" w:sz="4" w:space="0"/>
              <w:right w:val="single" w:color="000000" w:sz="4" w:space="0"/>
            </w:tcBorders>
            <w:vAlign w:val="center"/>
          </w:tcPr>
          <w:p w14:paraId="18DA5496">
            <w:pPr>
              <w:pStyle w:val="547"/>
              <w:tabs>
                <w:tab w:val="left" w:pos="567"/>
                <w:tab w:val="left" w:pos="1843"/>
              </w:tabs>
              <w:spacing w:before="60" w:after="60" w:line="288" w:lineRule="auto"/>
              <w:jc w:val="left"/>
            </w:pPr>
            <w:r>
              <w:rPr>
                <w:sz w:val="19"/>
                <w:szCs w:val="19"/>
              </w:rPr>
              <w:t>PERMANGANATO DE POTÁSSIO 100MG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0AEBB498">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0F7BE43E">
            <w:pPr>
              <w:pStyle w:val="547"/>
              <w:tabs>
                <w:tab w:val="left" w:pos="567"/>
                <w:tab w:val="left" w:pos="1843"/>
              </w:tabs>
              <w:spacing w:before="60" w:after="60" w:line="288" w:lineRule="auto"/>
              <w:jc w:val="center"/>
            </w:pPr>
            <w:r>
              <w:rPr>
                <w:color w:val="000000"/>
                <w:sz w:val="19"/>
                <w:szCs w:val="19"/>
              </w:rPr>
              <w:t>4.500</w:t>
            </w:r>
          </w:p>
        </w:tc>
        <w:tc>
          <w:tcPr>
            <w:tcW w:w="994" w:type="dxa"/>
            <w:tcBorders>
              <w:top w:val="single" w:color="000000" w:sz="4" w:space="0"/>
              <w:left w:val="single" w:color="000000" w:sz="4" w:space="0"/>
              <w:bottom w:val="single" w:color="000000" w:sz="4" w:space="0"/>
              <w:right w:val="single" w:color="000000" w:sz="4" w:space="0"/>
            </w:tcBorders>
            <w:vAlign w:val="center"/>
          </w:tcPr>
          <w:p w14:paraId="1EEFDAC5">
            <w:pPr>
              <w:pStyle w:val="547"/>
              <w:tabs>
                <w:tab w:val="left" w:pos="567"/>
                <w:tab w:val="left" w:pos="1843"/>
              </w:tabs>
              <w:spacing w:before="60" w:after="60" w:line="288" w:lineRule="auto"/>
              <w:jc w:val="center"/>
            </w:pPr>
            <w:r>
              <w:rPr>
                <w:sz w:val="19"/>
                <w:szCs w:val="19"/>
              </w:rPr>
              <w:t>1.500</w:t>
            </w:r>
          </w:p>
        </w:tc>
        <w:tc>
          <w:tcPr>
            <w:tcW w:w="1417" w:type="dxa"/>
            <w:tcBorders>
              <w:top w:val="single" w:color="000000" w:sz="4" w:space="0"/>
              <w:left w:val="single" w:color="000000" w:sz="4" w:space="0"/>
              <w:bottom w:val="single" w:color="000000" w:sz="4" w:space="0"/>
              <w:right w:val="single" w:color="000000" w:sz="4" w:space="0"/>
            </w:tcBorders>
            <w:vAlign w:val="center"/>
          </w:tcPr>
          <w:p w14:paraId="72A86C8A">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4258D415">
            <w:pPr>
              <w:pStyle w:val="547"/>
              <w:tabs>
                <w:tab w:val="left" w:pos="567"/>
                <w:tab w:val="left" w:pos="1843"/>
              </w:tabs>
              <w:spacing w:before="60" w:after="60" w:line="288" w:lineRule="auto"/>
              <w:jc w:val="center"/>
            </w:pPr>
            <w:r>
              <w:rPr>
                <w:color w:val="000000"/>
                <w:sz w:val="19"/>
                <w:szCs w:val="19"/>
              </w:rPr>
              <w:t>1.500</w:t>
            </w:r>
          </w:p>
        </w:tc>
        <w:tc>
          <w:tcPr>
            <w:tcW w:w="819" w:type="dxa"/>
            <w:tcBorders>
              <w:top w:val="single" w:color="000000" w:sz="4" w:space="0"/>
              <w:left w:val="single" w:color="000000" w:sz="4" w:space="0"/>
              <w:bottom w:val="single" w:color="000000" w:sz="4" w:space="0"/>
              <w:right w:val="single" w:color="000000" w:sz="4" w:space="0"/>
            </w:tcBorders>
            <w:vAlign w:val="center"/>
          </w:tcPr>
          <w:p w14:paraId="64CCFD79">
            <w:pPr>
              <w:pStyle w:val="547"/>
              <w:tabs>
                <w:tab w:val="left" w:pos="567"/>
                <w:tab w:val="left" w:pos="1843"/>
              </w:tabs>
              <w:spacing w:before="60" w:after="60" w:line="288" w:lineRule="auto"/>
              <w:jc w:val="center"/>
            </w:pPr>
            <w:r>
              <w:rPr>
                <w:color w:val="000000"/>
                <w:sz w:val="19"/>
                <w:szCs w:val="19"/>
              </w:rPr>
              <w:t>370</w:t>
            </w:r>
          </w:p>
        </w:tc>
      </w:tr>
      <w:tr w14:paraId="3537B1F4">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4EE2C6D7">
            <w:pPr>
              <w:pStyle w:val="547"/>
              <w:tabs>
                <w:tab w:val="left" w:pos="567"/>
                <w:tab w:val="left" w:pos="1843"/>
              </w:tabs>
              <w:spacing w:before="60" w:after="60" w:line="288" w:lineRule="auto"/>
              <w:jc w:val="center"/>
            </w:pPr>
            <w:r>
              <w:rPr>
                <w:color w:val="000000"/>
                <w:sz w:val="19"/>
                <w:szCs w:val="19"/>
              </w:rPr>
              <w:t>188</w:t>
            </w:r>
          </w:p>
        </w:tc>
        <w:tc>
          <w:tcPr>
            <w:tcW w:w="2550" w:type="dxa"/>
            <w:tcBorders>
              <w:top w:val="single" w:color="000000" w:sz="4" w:space="0"/>
              <w:left w:val="single" w:color="000000" w:sz="4" w:space="0"/>
              <w:bottom w:val="single" w:color="000000" w:sz="4" w:space="0"/>
              <w:right w:val="single" w:color="000000" w:sz="4" w:space="0"/>
            </w:tcBorders>
            <w:vAlign w:val="center"/>
          </w:tcPr>
          <w:p w14:paraId="6CF2FCB8">
            <w:pPr>
              <w:pStyle w:val="547"/>
              <w:tabs>
                <w:tab w:val="left" w:pos="567"/>
                <w:tab w:val="left" w:pos="1843"/>
              </w:tabs>
              <w:spacing w:before="60" w:after="60" w:line="288" w:lineRule="auto"/>
              <w:jc w:val="left"/>
            </w:pPr>
            <w:r>
              <w:rPr>
                <w:sz w:val="19"/>
                <w:szCs w:val="19"/>
              </w:rPr>
              <w:t>PERMETRINA 50MG/ G LOÇÃO – FRASCO 60ML</w:t>
            </w:r>
          </w:p>
        </w:tc>
        <w:tc>
          <w:tcPr>
            <w:tcW w:w="567" w:type="dxa"/>
            <w:tcBorders>
              <w:top w:val="single" w:color="000000" w:sz="4" w:space="0"/>
              <w:left w:val="single" w:color="000000" w:sz="4" w:space="0"/>
              <w:bottom w:val="single" w:color="000000" w:sz="4" w:space="0"/>
              <w:right w:val="single" w:color="000000" w:sz="4" w:space="0"/>
            </w:tcBorders>
            <w:vAlign w:val="center"/>
          </w:tcPr>
          <w:p w14:paraId="40D61E26">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714F62A8">
            <w:pPr>
              <w:pStyle w:val="547"/>
              <w:tabs>
                <w:tab w:val="left" w:pos="567"/>
                <w:tab w:val="left" w:pos="1843"/>
              </w:tabs>
              <w:spacing w:before="60" w:after="60" w:line="288" w:lineRule="auto"/>
              <w:jc w:val="center"/>
            </w:pPr>
            <w:r>
              <w:rPr>
                <w:color w:val="000000"/>
                <w:sz w:val="19"/>
                <w:szCs w:val="19"/>
              </w:rPr>
              <w:t>1.200</w:t>
            </w:r>
          </w:p>
        </w:tc>
        <w:tc>
          <w:tcPr>
            <w:tcW w:w="994" w:type="dxa"/>
            <w:tcBorders>
              <w:top w:val="single" w:color="000000" w:sz="4" w:space="0"/>
              <w:left w:val="single" w:color="000000" w:sz="4" w:space="0"/>
              <w:bottom w:val="single" w:color="000000" w:sz="4" w:space="0"/>
              <w:right w:val="single" w:color="000000" w:sz="4" w:space="0"/>
            </w:tcBorders>
            <w:vAlign w:val="center"/>
          </w:tcPr>
          <w:p w14:paraId="0D88B27B">
            <w:pPr>
              <w:pStyle w:val="547"/>
              <w:tabs>
                <w:tab w:val="left" w:pos="567"/>
                <w:tab w:val="left" w:pos="1843"/>
              </w:tabs>
              <w:spacing w:before="60" w:after="60" w:line="288" w:lineRule="auto"/>
              <w:jc w:val="center"/>
            </w:pPr>
            <w:r>
              <w:rPr>
                <w:sz w:val="19"/>
                <w:szCs w:val="19"/>
              </w:rPr>
              <w:t>350</w:t>
            </w:r>
          </w:p>
        </w:tc>
        <w:tc>
          <w:tcPr>
            <w:tcW w:w="1417" w:type="dxa"/>
            <w:tcBorders>
              <w:top w:val="single" w:color="000000" w:sz="4" w:space="0"/>
              <w:left w:val="single" w:color="000000" w:sz="4" w:space="0"/>
              <w:bottom w:val="single" w:color="000000" w:sz="4" w:space="0"/>
              <w:right w:val="single" w:color="000000" w:sz="4" w:space="0"/>
            </w:tcBorders>
            <w:vAlign w:val="center"/>
          </w:tcPr>
          <w:p w14:paraId="5033DE71">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70E97302">
            <w:pPr>
              <w:pStyle w:val="547"/>
              <w:tabs>
                <w:tab w:val="left" w:pos="567"/>
                <w:tab w:val="left" w:pos="1843"/>
              </w:tabs>
              <w:spacing w:before="60" w:after="60" w:line="288" w:lineRule="auto"/>
              <w:jc w:val="center"/>
            </w:pPr>
            <w:r>
              <w:rPr>
                <w:color w:val="000000"/>
                <w:sz w:val="19"/>
                <w:szCs w:val="19"/>
              </w:rPr>
              <w:t>350</w:t>
            </w:r>
          </w:p>
        </w:tc>
        <w:tc>
          <w:tcPr>
            <w:tcW w:w="819" w:type="dxa"/>
            <w:tcBorders>
              <w:top w:val="single" w:color="000000" w:sz="4" w:space="0"/>
              <w:left w:val="single" w:color="000000" w:sz="4" w:space="0"/>
              <w:bottom w:val="single" w:color="000000" w:sz="4" w:space="0"/>
              <w:right w:val="single" w:color="000000" w:sz="4" w:space="0"/>
            </w:tcBorders>
            <w:vAlign w:val="center"/>
          </w:tcPr>
          <w:p w14:paraId="46EE0B63">
            <w:pPr>
              <w:pStyle w:val="547"/>
              <w:tabs>
                <w:tab w:val="left" w:pos="567"/>
                <w:tab w:val="left" w:pos="1843"/>
              </w:tabs>
              <w:spacing w:before="60" w:after="60" w:line="288" w:lineRule="auto"/>
              <w:jc w:val="center"/>
            </w:pPr>
            <w:r>
              <w:rPr>
                <w:color w:val="000000"/>
                <w:sz w:val="19"/>
                <w:szCs w:val="19"/>
              </w:rPr>
              <w:t>75</w:t>
            </w:r>
          </w:p>
        </w:tc>
      </w:tr>
      <w:tr w14:paraId="17828B3B">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34B2A114">
            <w:pPr>
              <w:pStyle w:val="547"/>
              <w:tabs>
                <w:tab w:val="left" w:pos="567"/>
                <w:tab w:val="left" w:pos="1843"/>
              </w:tabs>
              <w:spacing w:before="60" w:after="60" w:line="288" w:lineRule="auto"/>
              <w:jc w:val="center"/>
            </w:pPr>
            <w:r>
              <w:rPr>
                <w:color w:val="000000"/>
                <w:sz w:val="19"/>
                <w:szCs w:val="19"/>
              </w:rPr>
              <w:t>189</w:t>
            </w:r>
          </w:p>
        </w:tc>
        <w:tc>
          <w:tcPr>
            <w:tcW w:w="2550" w:type="dxa"/>
            <w:tcBorders>
              <w:top w:val="single" w:color="000000" w:sz="4" w:space="0"/>
              <w:left w:val="single" w:color="000000" w:sz="4" w:space="0"/>
              <w:bottom w:val="single" w:color="000000" w:sz="4" w:space="0"/>
              <w:right w:val="single" w:color="000000" w:sz="4" w:space="0"/>
            </w:tcBorders>
            <w:vAlign w:val="center"/>
          </w:tcPr>
          <w:p w14:paraId="43DA4206">
            <w:pPr>
              <w:pStyle w:val="547"/>
              <w:tabs>
                <w:tab w:val="left" w:pos="567"/>
                <w:tab w:val="left" w:pos="1843"/>
              </w:tabs>
              <w:spacing w:before="60" w:after="60" w:line="288" w:lineRule="auto"/>
              <w:jc w:val="left"/>
            </w:pPr>
            <w:r>
              <w:rPr>
                <w:sz w:val="19"/>
                <w:szCs w:val="19"/>
              </w:rPr>
              <w:t>PIRIDOXINA CLOR. 40MG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2723BE24">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21423C61">
            <w:pPr>
              <w:pStyle w:val="547"/>
              <w:tabs>
                <w:tab w:val="left" w:pos="567"/>
                <w:tab w:val="left" w:pos="1843"/>
              </w:tabs>
              <w:spacing w:before="60" w:after="60" w:line="288" w:lineRule="auto"/>
              <w:jc w:val="center"/>
            </w:pPr>
            <w:r>
              <w:rPr>
                <w:color w:val="000000"/>
                <w:sz w:val="19"/>
                <w:szCs w:val="19"/>
              </w:rPr>
              <w:t>11.000</w:t>
            </w:r>
          </w:p>
        </w:tc>
        <w:tc>
          <w:tcPr>
            <w:tcW w:w="994" w:type="dxa"/>
            <w:tcBorders>
              <w:top w:val="single" w:color="000000" w:sz="4" w:space="0"/>
              <w:left w:val="single" w:color="000000" w:sz="4" w:space="0"/>
              <w:bottom w:val="single" w:color="000000" w:sz="4" w:space="0"/>
              <w:right w:val="single" w:color="000000" w:sz="4" w:space="0"/>
            </w:tcBorders>
            <w:vAlign w:val="center"/>
          </w:tcPr>
          <w:p w14:paraId="05130BCA">
            <w:pPr>
              <w:pStyle w:val="547"/>
              <w:tabs>
                <w:tab w:val="left" w:pos="567"/>
                <w:tab w:val="left" w:pos="1843"/>
              </w:tabs>
              <w:spacing w:before="60" w:after="60" w:line="288" w:lineRule="auto"/>
              <w:jc w:val="center"/>
            </w:pPr>
            <w:r>
              <w:rPr>
                <w:sz w:val="19"/>
                <w:szCs w:val="19"/>
              </w:rPr>
              <w:t>3.600</w:t>
            </w:r>
          </w:p>
        </w:tc>
        <w:tc>
          <w:tcPr>
            <w:tcW w:w="1417" w:type="dxa"/>
            <w:tcBorders>
              <w:top w:val="single" w:color="000000" w:sz="4" w:space="0"/>
              <w:left w:val="single" w:color="000000" w:sz="4" w:space="0"/>
              <w:bottom w:val="single" w:color="000000" w:sz="4" w:space="0"/>
              <w:right w:val="single" w:color="000000" w:sz="4" w:space="0"/>
            </w:tcBorders>
            <w:vAlign w:val="center"/>
          </w:tcPr>
          <w:p w14:paraId="46B800DA">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1C057514">
            <w:pPr>
              <w:pStyle w:val="547"/>
              <w:tabs>
                <w:tab w:val="left" w:pos="567"/>
                <w:tab w:val="left" w:pos="1843"/>
              </w:tabs>
              <w:spacing w:before="60" w:after="60" w:line="288" w:lineRule="auto"/>
              <w:jc w:val="center"/>
            </w:pPr>
            <w:r>
              <w:rPr>
                <w:color w:val="000000"/>
                <w:sz w:val="19"/>
                <w:szCs w:val="19"/>
              </w:rPr>
              <w:t>3.600</w:t>
            </w:r>
          </w:p>
        </w:tc>
        <w:tc>
          <w:tcPr>
            <w:tcW w:w="819" w:type="dxa"/>
            <w:tcBorders>
              <w:top w:val="single" w:color="000000" w:sz="4" w:space="0"/>
              <w:left w:val="single" w:color="000000" w:sz="4" w:space="0"/>
              <w:bottom w:val="single" w:color="000000" w:sz="4" w:space="0"/>
              <w:right w:val="single" w:color="000000" w:sz="4" w:space="0"/>
            </w:tcBorders>
            <w:vAlign w:val="center"/>
          </w:tcPr>
          <w:p w14:paraId="1869377E">
            <w:pPr>
              <w:pStyle w:val="547"/>
              <w:tabs>
                <w:tab w:val="left" w:pos="567"/>
                <w:tab w:val="left" w:pos="1843"/>
              </w:tabs>
              <w:spacing w:before="60" w:after="60" w:line="288" w:lineRule="auto"/>
              <w:jc w:val="center"/>
            </w:pPr>
            <w:r>
              <w:rPr>
                <w:color w:val="000000"/>
                <w:sz w:val="19"/>
                <w:szCs w:val="19"/>
              </w:rPr>
              <w:t>900</w:t>
            </w:r>
          </w:p>
        </w:tc>
      </w:tr>
      <w:tr w14:paraId="6EBE4012">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06242197">
            <w:pPr>
              <w:pStyle w:val="547"/>
              <w:tabs>
                <w:tab w:val="left" w:pos="567"/>
                <w:tab w:val="left" w:pos="1843"/>
              </w:tabs>
              <w:spacing w:before="60" w:after="60" w:line="288" w:lineRule="auto"/>
              <w:jc w:val="center"/>
            </w:pPr>
            <w:r>
              <w:rPr>
                <w:color w:val="000000"/>
                <w:sz w:val="19"/>
                <w:szCs w:val="19"/>
              </w:rPr>
              <w:t>190</w:t>
            </w:r>
          </w:p>
        </w:tc>
        <w:tc>
          <w:tcPr>
            <w:tcW w:w="2550" w:type="dxa"/>
            <w:tcBorders>
              <w:top w:val="single" w:color="000000" w:sz="4" w:space="0"/>
              <w:left w:val="single" w:color="000000" w:sz="4" w:space="0"/>
              <w:bottom w:val="single" w:color="000000" w:sz="4" w:space="0"/>
              <w:right w:val="single" w:color="000000" w:sz="4" w:space="0"/>
            </w:tcBorders>
            <w:vAlign w:val="center"/>
          </w:tcPr>
          <w:p w14:paraId="33295873">
            <w:pPr>
              <w:pStyle w:val="547"/>
              <w:tabs>
                <w:tab w:val="left" w:pos="567"/>
                <w:tab w:val="left" w:pos="1843"/>
              </w:tabs>
              <w:spacing w:before="60" w:after="60" w:line="288" w:lineRule="auto"/>
              <w:jc w:val="left"/>
            </w:pPr>
            <w:r>
              <w:rPr>
                <w:sz w:val="19"/>
                <w:szCs w:val="19"/>
              </w:rPr>
              <w:t>PIRIMETAMINA 25MG</w:t>
            </w:r>
          </w:p>
        </w:tc>
        <w:tc>
          <w:tcPr>
            <w:tcW w:w="567" w:type="dxa"/>
            <w:tcBorders>
              <w:top w:val="single" w:color="000000" w:sz="4" w:space="0"/>
              <w:left w:val="single" w:color="000000" w:sz="4" w:space="0"/>
              <w:bottom w:val="single" w:color="000000" w:sz="4" w:space="0"/>
              <w:right w:val="single" w:color="000000" w:sz="4" w:space="0"/>
            </w:tcBorders>
            <w:vAlign w:val="center"/>
          </w:tcPr>
          <w:p w14:paraId="54330F44">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45DD753A">
            <w:pPr>
              <w:pStyle w:val="547"/>
              <w:tabs>
                <w:tab w:val="left" w:pos="567"/>
                <w:tab w:val="left" w:pos="1843"/>
              </w:tabs>
              <w:spacing w:before="60" w:after="60" w:line="288" w:lineRule="auto"/>
              <w:jc w:val="center"/>
            </w:pPr>
            <w:r>
              <w:rPr>
                <w:color w:val="000000"/>
                <w:sz w:val="19"/>
                <w:szCs w:val="19"/>
              </w:rPr>
              <w:t>1.200</w:t>
            </w:r>
          </w:p>
        </w:tc>
        <w:tc>
          <w:tcPr>
            <w:tcW w:w="994" w:type="dxa"/>
            <w:tcBorders>
              <w:top w:val="single" w:color="000000" w:sz="4" w:space="0"/>
              <w:left w:val="single" w:color="000000" w:sz="4" w:space="0"/>
              <w:bottom w:val="single" w:color="000000" w:sz="4" w:space="0"/>
              <w:right w:val="single" w:color="000000" w:sz="4" w:space="0"/>
            </w:tcBorders>
            <w:vAlign w:val="center"/>
          </w:tcPr>
          <w:p w14:paraId="5BE6FD86">
            <w:pPr>
              <w:pStyle w:val="547"/>
              <w:tabs>
                <w:tab w:val="left" w:pos="567"/>
                <w:tab w:val="left" w:pos="1843"/>
              </w:tabs>
              <w:spacing w:before="60" w:after="60" w:line="288" w:lineRule="auto"/>
              <w:jc w:val="center"/>
            </w:pPr>
            <w:r>
              <w:rPr>
                <w:sz w:val="19"/>
                <w:szCs w:val="19"/>
              </w:rPr>
              <w:t>400</w:t>
            </w:r>
          </w:p>
        </w:tc>
        <w:tc>
          <w:tcPr>
            <w:tcW w:w="1417" w:type="dxa"/>
            <w:tcBorders>
              <w:top w:val="single" w:color="000000" w:sz="4" w:space="0"/>
              <w:left w:val="single" w:color="000000" w:sz="4" w:space="0"/>
              <w:bottom w:val="single" w:color="000000" w:sz="4" w:space="0"/>
              <w:right w:val="single" w:color="000000" w:sz="4" w:space="0"/>
            </w:tcBorders>
            <w:vAlign w:val="center"/>
          </w:tcPr>
          <w:p w14:paraId="4798D426">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4D0F80CF">
            <w:pPr>
              <w:pStyle w:val="547"/>
              <w:tabs>
                <w:tab w:val="left" w:pos="567"/>
                <w:tab w:val="left" w:pos="1843"/>
              </w:tabs>
              <w:spacing w:before="60" w:after="60" w:line="288" w:lineRule="auto"/>
              <w:jc w:val="center"/>
            </w:pPr>
            <w:r>
              <w:rPr>
                <w:color w:val="000000"/>
                <w:sz w:val="19"/>
                <w:szCs w:val="19"/>
              </w:rPr>
              <w:t>400</w:t>
            </w:r>
          </w:p>
        </w:tc>
        <w:tc>
          <w:tcPr>
            <w:tcW w:w="819" w:type="dxa"/>
            <w:tcBorders>
              <w:top w:val="single" w:color="000000" w:sz="4" w:space="0"/>
              <w:left w:val="single" w:color="000000" w:sz="4" w:space="0"/>
              <w:bottom w:val="single" w:color="000000" w:sz="4" w:space="0"/>
              <w:right w:val="single" w:color="000000" w:sz="4" w:space="0"/>
            </w:tcBorders>
            <w:vAlign w:val="center"/>
          </w:tcPr>
          <w:p w14:paraId="66CD5838">
            <w:pPr>
              <w:pStyle w:val="547"/>
              <w:tabs>
                <w:tab w:val="left" w:pos="567"/>
                <w:tab w:val="left" w:pos="1843"/>
              </w:tabs>
              <w:spacing w:before="60" w:after="60" w:line="288" w:lineRule="auto"/>
              <w:jc w:val="center"/>
            </w:pPr>
            <w:r>
              <w:rPr>
                <w:color w:val="000000"/>
                <w:sz w:val="19"/>
                <w:szCs w:val="19"/>
              </w:rPr>
              <w:t>100</w:t>
            </w:r>
          </w:p>
        </w:tc>
      </w:tr>
      <w:tr w14:paraId="43B1000A">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13ACE9AE">
            <w:pPr>
              <w:pStyle w:val="547"/>
              <w:tabs>
                <w:tab w:val="left" w:pos="567"/>
                <w:tab w:val="left" w:pos="1843"/>
              </w:tabs>
              <w:spacing w:before="60" w:after="60" w:line="288" w:lineRule="auto"/>
              <w:jc w:val="center"/>
            </w:pPr>
            <w:r>
              <w:rPr>
                <w:color w:val="000000"/>
                <w:sz w:val="19"/>
                <w:szCs w:val="19"/>
              </w:rPr>
              <w:t>191</w:t>
            </w:r>
          </w:p>
        </w:tc>
        <w:tc>
          <w:tcPr>
            <w:tcW w:w="2550" w:type="dxa"/>
            <w:tcBorders>
              <w:top w:val="single" w:color="000000" w:sz="4" w:space="0"/>
              <w:left w:val="single" w:color="000000" w:sz="4" w:space="0"/>
              <w:bottom w:val="single" w:color="000000" w:sz="4" w:space="0"/>
              <w:right w:val="single" w:color="000000" w:sz="4" w:space="0"/>
            </w:tcBorders>
            <w:vAlign w:val="center"/>
          </w:tcPr>
          <w:p w14:paraId="6B8D647E">
            <w:pPr>
              <w:pStyle w:val="547"/>
              <w:tabs>
                <w:tab w:val="left" w:pos="567"/>
                <w:tab w:val="left" w:pos="1843"/>
              </w:tabs>
              <w:spacing w:before="60" w:after="60" w:line="288" w:lineRule="auto"/>
              <w:jc w:val="left"/>
            </w:pPr>
            <w:r>
              <w:rPr>
                <w:sz w:val="19"/>
                <w:szCs w:val="19"/>
              </w:rPr>
              <w:t>POLIVITAMÍNICO E MINERAIS (COMPRIMIDO EM BLISTER), CONTENDO NO MÍNIMO:</w:t>
            </w:r>
            <w:r>
              <w:rPr>
                <w:sz w:val="19"/>
                <w:szCs w:val="19"/>
              </w:rPr>
              <w:br w:type="textWrapping"/>
            </w:r>
            <w:r>
              <w:rPr>
                <w:sz w:val="19"/>
                <w:szCs w:val="19"/>
              </w:rPr>
              <w:t>- VITAMINA A (PALMITATO DE RETINOL)</w:t>
            </w:r>
            <w:r>
              <w:rPr>
                <w:sz w:val="19"/>
                <w:szCs w:val="19"/>
              </w:rPr>
              <w:br w:type="textWrapping"/>
            </w:r>
            <w:r>
              <w:rPr>
                <w:sz w:val="19"/>
                <w:szCs w:val="19"/>
              </w:rPr>
              <w:t>- VITAMINA B1 (CLORIDRATO DE TIAMINA)</w:t>
            </w:r>
            <w:r>
              <w:rPr>
                <w:sz w:val="19"/>
                <w:szCs w:val="19"/>
              </w:rPr>
              <w:br w:type="textWrapping"/>
            </w:r>
            <w:r>
              <w:rPr>
                <w:sz w:val="19"/>
                <w:szCs w:val="19"/>
              </w:rPr>
              <w:t>- VITAMINA B2 (FOSFATO SÓDICO DE RIBOFLAVINA)</w:t>
            </w:r>
            <w:r>
              <w:rPr>
                <w:sz w:val="19"/>
                <w:szCs w:val="19"/>
              </w:rPr>
              <w:br w:type="textWrapping"/>
            </w:r>
            <w:r>
              <w:rPr>
                <w:sz w:val="19"/>
                <w:szCs w:val="19"/>
              </w:rPr>
              <w:t>- VITAMINA B3 (NICOTINAMIDA)</w:t>
            </w:r>
            <w:r>
              <w:rPr>
                <w:sz w:val="19"/>
                <w:szCs w:val="19"/>
              </w:rPr>
              <w:br w:type="textWrapping"/>
            </w:r>
            <w:r>
              <w:rPr>
                <w:sz w:val="19"/>
                <w:szCs w:val="19"/>
              </w:rPr>
              <w:t>- VITAMINA B5 (DEXPANTENOL)</w:t>
            </w:r>
            <w:r>
              <w:rPr>
                <w:sz w:val="19"/>
                <w:szCs w:val="19"/>
              </w:rPr>
              <w:br w:type="textWrapping"/>
            </w:r>
            <w:r>
              <w:rPr>
                <w:sz w:val="19"/>
                <w:szCs w:val="19"/>
              </w:rPr>
              <w:t>- VITAMINA B6 (CLORIDRATO DE PIRIDOXINA) - VITAMINA B8 (BIOTINA)</w:t>
            </w:r>
            <w:r>
              <w:rPr>
                <w:sz w:val="19"/>
                <w:szCs w:val="19"/>
              </w:rPr>
              <w:br w:type="textWrapping"/>
            </w:r>
            <w:r>
              <w:rPr>
                <w:sz w:val="19"/>
                <w:szCs w:val="19"/>
              </w:rPr>
              <w:t>- VITAMINA B9 (ÁCIDO FÓLICO)</w:t>
            </w:r>
            <w:r>
              <w:rPr>
                <w:sz w:val="19"/>
                <w:szCs w:val="19"/>
              </w:rPr>
              <w:br w:type="textWrapping"/>
            </w:r>
            <w:r>
              <w:rPr>
                <w:sz w:val="19"/>
                <w:szCs w:val="19"/>
              </w:rPr>
              <w:t>- VITAMINA B12 (CIANOCOBALAMINA)</w:t>
            </w:r>
            <w:r>
              <w:rPr>
                <w:sz w:val="19"/>
                <w:szCs w:val="19"/>
              </w:rPr>
              <w:br w:type="textWrapping"/>
            </w:r>
            <w:r>
              <w:rPr>
                <w:sz w:val="19"/>
                <w:szCs w:val="19"/>
              </w:rPr>
              <w:t>- VITAMINA C (ÁCIDO ASCÓRBICO)</w:t>
            </w:r>
            <w:r>
              <w:rPr>
                <w:sz w:val="19"/>
                <w:szCs w:val="19"/>
              </w:rPr>
              <w:br w:type="textWrapping"/>
            </w:r>
            <w:r>
              <w:rPr>
                <w:sz w:val="19"/>
                <w:szCs w:val="19"/>
              </w:rPr>
              <w:t>- VITAMINA D (COLECALCIFEROL)</w:t>
            </w:r>
            <w:r>
              <w:rPr>
                <w:sz w:val="19"/>
                <w:szCs w:val="19"/>
              </w:rPr>
              <w:br w:type="textWrapping"/>
            </w:r>
            <w:r>
              <w:rPr>
                <w:sz w:val="19"/>
                <w:szCs w:val="19"/>
              </w:rPr>
              <w:t>- VITAMINA E (ACETATO DE ALFATOCOFEROL)</w:t>
            </w:r>
          </w:p>
        </w:tc>
        <w:tc>
          <w:tcPr>
            <w:tcW w:w="567" w:type="dxa"/>
            <w:tcBorders>
              <w:top w:val="single" w:color="000000" w:sz="4" w:space="0"/>
              <w:left w:val="single" w:color="000000" w:sz="4" w:space="0"/>
              <w:bottom w:val="single" w:color="000000" w:sz="4" w:space="0"/>
              <w:right w:val="single" w:color="000000" w:sz="4" w:space="0"/>
            </w:tcBorders>
            <w:vAlign w:val="center"/>
          </w:tcPr>
          <w:p w14:paraId="2A551D07">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1E4754B6">
            <w:pPr>
              <w:pStyle w:val="547"/>
              <w:tabs>
                <w:tab w:val="left" w:pos="567"/>
                <w:tab w:val="left" w:pos="1843"/>
              </w:tabs>
              <w:spacing w:before="60" w:after="60" w:line="288" w:lineRule="auto"/>
              <w:jc w:val="center"/>
            </w:pPr>
            <w:r>
              <w:rPr>
                <w:color w:val="000000"/>
                <w:sz w:val="19"/>
                <w:szCs w:val="19"/>
              </w:rPr>
              <w:t>170.000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31898251">
            <w:pPr>
              <w:pStyle w:val="547"/>
              <w:tabs>
                <w:tab w:val="left" w:pos="567"/>
                <w:tab w:val="left" w:pos="1843"/>
              </w:tabs>
              <w:spacing w:before="60" w:after="60" w:line="288" w:lineRule="auto"/>
              <w:jc w:val="center"/>
            </w:pPr>
            <w:r>
              <w:rPr>
                <w:sz w:val="19"/>
                <w:szCs w:val="19"/>
              </w:rPr>
              <w:t>53.300</w:t>
            </w:r>
          </w:p>
        </w:tc>
        <w:tc>
          <w:tcPr>
            <w:tcW w:w="1417" w:type="dxa"/>
            <w:tcBorders>
              <w:top w:val="single" w:color="000000" w:sz="4" w:space="0"/>
              <w:left w:val="single" w:color="000000" w:sz="4" w:space="0"/>
              <w:bottom w:val="single" w:color="000000" w:sz="4" w:space="0"/>
              <w:right w:val="single" w:color="000000" w:sz="4" w:space="0"/>
            </w:tcBorders>
            <w:vAlign w:val="center"/>
          </w:tcPr>
          <w:p w14:paraId="035919BF">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0C3D7055">
            <w:pPr>
              <w:pStyle w:val="547"/>
              <w:tabs>
                <w:tab w:val="left" w:pos="567"/>
                <w:tab w:val="left" w:pos="1843"/>
              </w:tabs>
              <w:spacing w:before="60" w:after="60" w:line="288" w:lineRule="auto"/>
              <w:jc w:val="center"/>
            </w:pPr>
            <w:r>
              <w:rPr>
                <w:color w:val="000000"/>
                <w:sz w:val="19"/>
                <w:szCs w:val="19"/>
              </w:rPr>
              <w:t>53.300</w:t>
            </w:r>
          </w:p>
        </w:tc>
        <w:tc>
          <w:tcPr>
            <w:tcW w:w="819" w:type="dxa"/>
            <w:tcBorders>
              <w:top w:val="single" w:color="000000" w:sz="4" w:space="0"/>
              <w:left w:val="single" w:color="000000" w:sz="4" w:space="0"/>
              <w:bottom w:val="single" w:color="000000" w:sz="4" w:space="0"/>
              <w:right w:val="single" w:color="000000" w:sz="4" w:space="0"/>
            </w:tcBorders>
            <w:vAlign w:val="center"/>
          </w:tcPr>
          <w:p w14:paraId="2C0B2C58">
            <w:pPr>
              <w:pStyle w:val="547"/>
              <w:tabs>
                <w:tab w:val="left" w:pos="567"/>
                <w:tab w:val="left" w:pos="1843"/>
              </w:tabs>
              <w:spacing w:before="60" w:after="60" w:line="288" w:lineRule="auto"/>
              <w:jc w:val="center"/>
            </w:pPr>
            <w:r>
              <w:rPr>
                <w:color w:val="000000"/>
                <w:sz w:val="19"/>
                <w:szCs w:val="19"/>
              </w:rPr>
              <w:t>13.000</w:t>
            </w:r>
          </w:p>
        </w:tc>
      </w:tr>
      <w:tr w14:paraId="4D4B40E2">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785B51D3">
            <w:pPr>
              <w:pStyle w:val="547"/>
              <w:tabs>
                <w:tab w:val="left" w:pos="567"/>
                <w:tab w:val="left" w:pos="1843"/>
              </w:tabs>
              <w:spacing w:before="60" w:after="60" w:line="288" w:lineRule="auto"/>
              <w:jc w:val="center"/>
            </w:pPr>
            <w:r>
              <w:rPr>
                <w:color w:val="000000"/>
                <w:sz w:val="19"/>
                <w:szCs w:val="19"/>
              </w:rPr>
              <w:t>192</w:t>
            </w:r>
          </w:p>
        </w:tc>
        <w:tc>
          <w:tcPr>
            <w:tcW w:w="2550" w:type="dxa"/>
            <w:tcBorders>
              <w:top w:val="single" w:color="000000" w:sz="4" w:space="0"/>
              <w:left w:val="single" w:color="000000" w:sz="4" w:space="0"/>
              <w:bottom w:val="single" w:color="000000" w:sz="4" w:space="0"/>
              <w:right w:val="single" w:color="000000" w:sz="4" w:space="0"/>
            </w:tcBorders>
            <w:vAlign w:val="center"/>
          </w:tcPr>
          <w:p w14:paraId="625F15D1">
            <w:pPr>
              <w:pStyle w:val="547"/>
              <w:tabs>
                <w:tab w:val="left" w:pos="567"/>
                <w:tab w:val="left" w:pos="1843"/>
              </w:tabs>
              <w:spacing w:before="60" w:after="60" w:line="288" w:lineRule="auto"/>
              <w:jc w:val="left"/>
            </w:pPr>
            <w:r>
              <w:rPr>
                <w:sz w:val="19"/>
                <w:szCs w:val="19"/>
              </w:rPr>
              <w:t>POLIVITAMÍNICO GOTAS – FRASCO 30ML, CONTENDO NO MÍNIMO:</w:t>
            </w:r>
            <w:r>
              <w:rPr>
                <w:sz w:val="19"/>
                <w:szCs w:val="19"/>
              </w:rPr>
              <w:br w:type="textWrapping"/>
            </w:r>
            <w:r>
              <w:rPr>
                <w:sz w:val="19"/>
                <w:szCs w:val="19"/>
              </w:rPr>
              <w:t>- VITAMINA A (PALMITATO DE RETINOL)</w:t>
            </w:r>
            <w:r>
              <w:rPr>
                <w:sz w:val="19"/>
                <w:szCs w:val="19"/>
              </w:rPr>
              <w:br w:type="textWrapping"/>
            </w:r>
            <w:r>
              <w:rPr>
                <w:sz w:val="19"/>
                <w:szCs w:val="19"/>
              </w:rPr>
              <w:t>- VITAMINA B1 (CLORIDRATO DE TIAMINA)</w:t>
            </w:r>
            <w:r>
              <w:rPr>
                <w:sz w:val="19"/>
                <w:szCs w:val="19"/>
              </w:rPr>
              <w:br w:type="textWrapping"/>
            </w:r>
            <w:r>
              <w:rPr>
                <w:sz w:val="19"/>
                <w:szCs w:val="19"/>
              </w:rPr>
              <w:t>- VITAMINA B2 (FOSFATO SÓDICO DE RIBOFLAVINA)</w:t>
            </w:r>
            <w:r>
              <w:rPr>
                <w:sz w:val="19"/>
                <w:szCs w:val="19"/>
              </w:rPr>
              <w:br w:type="textWrapping"/>
            </w:r>
            <w:r>
              <w:rPr>
                <w:sz w:val="19"/>
                <w:szCs w:val="19"/>
              </w:rPr>
              <w:t>- VITAMINA B3 (NICOTINAMIDA)</w:t>
            </w:r>
            <w:r>
              <w:rPr>
                <w:sz w:val="19"/>
                <w:szCs w:val="19"/>
              </w:rPr>
              <w:br w:type="textWrapping"/>
            </w:r>
            <w:r>
              <w:rPr>
                <w:sz w:val="19"/>
                <w:szCs w:val="19"/>
              </w:rPr>
              <w:t>- VITAMINA B5 (DEXPANTENOL)</w:t>
            </w:r>
            <w:r>
              <w:rPr>
                <w:sz w:val="19"/>
                <w:szCs w:val="19"/>
              </w:rPr>
              <w:br w:type="textWrapping"/>
            </w:r>
            <w:r>
              <w:rPr>
                <w:sz w:val="19"/>
                <w:szCs w:val="19"/>
              </w:rPr>
              <w:t>- VITAMINA B6 (CLORIDRATO DE PIRIDOXINA) - VITAMINA B8 (BIOTINA)</w:t>
            </w:r>
            <w:r>
              <w:rPr>
                <w:sz w:val="19"/>
                <w:szCs w:val="19"/>
              </w:rPr>
              <w:br w:type="textWrapping"/>
            </w:r>
            <w:r>
              <w:rPr>
                <w:sz w:val="19"/>
                <w:szCs w:val="19"/>
              </w:rPr>
              <w:t>- VITAMINA C (ÁCIDO ASCÓRBICO)</w:t>
            </w:r>
            <w:r>
              <w:rPr>
                <w:sz w:val="19"/>
                <w:szCs w:val="19"/>
              </w:rPr>
              <w:br w:type="textWrapping"/>
            </w:r>
            <w:r>
              <w:rPr>
                <w:sz w:val="19"/>
                <w:szCs w:val="19"/>
              </w:rPr>
              <w:t>- VITAMINA D (COLECALCIFEROL)</w:t>
            </w:r>
            <w:r>
              <w:rPr>
                <w:sz w:val="19"/>
                <w:szCs w:val="19"/>
              </w:rPr>
              <w:br w:type="textWrapping"/>
            </w:r>
            <w:r>
              <w:rPr>
                <w:sz w:val="19"/>
                <w:szCs w:val="19"/>
              </w:rPr>
              <w:t>- VITAMINA E (ACETATO DE ALFATOCOFEROL)</w:t>
            </w:r>
          </w:p>
        </w:tc>
        <w:tc>
          <w:tcPr>
            <w:tcW w:w="567" w:type="dxa"/>
            <w:tcBorders>
              <w:top w:val="single" w:color="000000" w:sz="4" w:space="0"/>
              <w:left w:val="single" w:color="000000" w:sz="4" w:space="0"/>
              <w:bottom w:val="single" w:color="000000" w:sz="4" w:space="0"/>
              <w:right w:val="single" w:color="000000" w:sz="4" w:space="0"/>
            </w:tcBorders>
            <w:vAlign w:val="center"/>
          </w:tcPr>
          <w:p w14:paraId="74D4F107">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282F8E48">
            <w:pPr>
              <w:pStyle w:val="547"/>
              <w:tabs>
                <w:tab w:val="left" w:pos="567"/>
                <w:tab w:val="left" w:pos="1843"/>
              </w:tabs>
              <w:spacing w:before="60" w:after="60" w:line="288" w:lineRule="auto"/>
              <w:jc w:val="center"/>
            </w:pPr>
            <w:r>
              <w:rPr>
                <w:color w:val="000000"/>
                <w:sz w:val="19"/>
                <w:szCs w:val="19"/>
              </w:rPr>
              <w:t>2.500</w:t>
            </w:r>
          </w:p>
        </w:tc>
        <w:tc>
          <w:tcPr>
            <w:tcW w:w="994" w:type="dxa"/>
            <w:tcBorders>
              <w:top w:val="single" w:color="000000" w:sz="4" w:space="0"/>
              <w:left w:val="single" w:color="000000" w:sz="4" w:space="0"/>
              <w:bottom w:val="single" w:color="000000" w:sz="4" w:space="0"/>
              <w:right w:val="single" w:color="000000" w:sz="4" w:space="0"/>
            </w:tcBorders>
            <w:vAlign w:val="center"/>
          </w:tcPr>
          <w:p w14:paraId="437239FF">
            <w:pPr>
              <w:pStyle w:val="547"/>
              <w:tabs>
                <w:tab w:val="left" w:pos="567"/>
                <w:tab w:val="left" w:pos="1843"/>
              </w:tabs>
              <w:spacing w:before="60" w:after="60" w:line="288" w:lineRule="auto"/>
              <w:jc w:val="center"/>
            </w:pPr>
            <w:r>
              <w:rPr>
                <w:sz w:val="19"/>
                <w:szCs w:val="19"/>
              </w:rPr>
              <w:t>830</w:t>
            </w:r>
          </w:p>
        </w:tc>
        <w:tc>
          <w:tcPr>
            <w:tcW w:w="1417" w:type="dxa"/>
            <w:tcBorders>
              <w:top w:val="single" w:color="000000" w:sz="4" w:space="0"/>
              <w:left w:val="single" w:color="000000" w:sz="4" w:space="0"/>
              <w:bottom w:val="single" w:color="000000" w:sz="4" w:space="0"/>
              <w:right w:val="single" w:color="000000" w:sz="4" w:space="0"/>
            </w:tcBorders>
            <w:vAlign w:val="center"/>
          </w:tcPr>
          <w:p w14:paraId="1027BD50">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5F965916">
            <w:pPr>
              <w:pStyle w:val="547"/>
              <w:tabs>
                <w:tab w:val="left" w:pos="567"/>
                <w:tab w:val="left" w:pos="1843"/>
              </w:tabs>
              <w:spacing w:before="60" w:after="60" w:line="288" w:lineRule="auto"/>
              <w:jc w:val="center"/>
            </w:pPr>
            <w:r>
              <w:rPr>
                <w:color w:val="000000"/>
                <w:sz w:val="19"/>
                <w:szCs w:val="19"/>
              </w:rPr>
              <w:t>830</w:t>
            </w:r>
          </w:p>
        </w:tc>
        <w:tc>
          <w:tcPr>
            <w:tcW w:w="819" w:type="dxa"/>
            <w:tcBorders>
              <w:top w:val="single" w:color="000000" w:sz="4" w:space="0"/>
              <w:left w:val="single" w:color="000000" w:sz="4" w:space="0"/>
              <w:bottom w:val="single" w:color="000000" w:sz="4" w:space="0"/>
              <w:right w:val="single" w:color="000000" w:sz="4" w:space="0"/>
            </w:tcBorders>
            <w:vAlign w:val="center"/>
          </w:tcPr>
          <w:p w14:paraId="25E49595">
            <w:pPr>
              <w:pStyle w:val="547"/>
              <w:tabs>
                <w:tab w:val="left" w:pos="567"/>
                <w:tab w:val="left" w:pos="1843"/>
              </w:tabs>
              <w:spacing w:before="60" w:after="60" w:line="288" w:lineRule="auto"/>
              <w:jc w:val="center"/>
            </w:pPr>
            <w:r>
              <w:rPr>
                <w:color w:val="000000"/>
                <w:sz w:val="19"/>
                <w:szCs w:val="19"/>
              </w:rPr>
              <w:t>200</w:t>
            </w:r>
          </w:p>
        </w:tc>
      </w:tr>
      <w:tr w14:paraId="0852AE4E">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5B04EA14">
            <w:pPr>
              <w:pStyle w:val="547"/>
              <w:tabs>
                <w:tab w:val="left" w:pos="567"/>
                <w:tab w:val="left" w:pos="1843"/>
              </w:tabs>
              <w:spacing w:before="60" w:after="60" w:line="288" w:lineRule="auto"/>
              <w:jc w:val="center"/>
            </w:pPr>
            <w:r>
              <w:rPr>
                <w:color w:val="000000"/>
                <w:sz w:val="19"/>
                <w:szCs w:val="19"/>
              </w:rPr>
              <w:t>193</w:t>
            </w:r>
          </w:p>
        </w:tc>
        <w:tc>
          <w:tcPr>
            <w:tcW w:w="2550" w:type="dxa"/>
            <w:tcBorders>
              <w:top w:val="single" w:color="000000" w:sz="4" w:space="0"/>
              <w:left w:val="single" w:color="000000" w:sz="4" w:space="0"/>
              <w:bottom w:val="single" w:color="000000" w:sz="4" w:space="0"/>
              <w:right w:val="single" w:color="000000" w:sz="4" w:space="0"/>
            </w:tcBorders>
            <w:vAlign w:val="center"/>
          </w:tcPr>
          <w:p w14:paraId="6694E225">
            <w:pPr>
              <w:pStyle w:val="547"/>
              <w:tabs>
                <w:tab w:val="left" w:pos="567"/>
                <w:tab w:val="left" w:pos="1843"/>
              </w:tabs>
              <w:spacing w:before="60" w:after="60" w:line="288" w:lineRule="auto"/>
              <w:jc w:val="left"/>
            </w:pPr>
            <w:r>
              <w:rPr>
                <w:sz w:val="19"/>
                <w:szCs w:val="19"/>
              </w:rPr>
              <w:t>POLIVITAMÍNICO</w:t>
            </w:r>
            <w:r>
              <w:rPr>
                <w:rFonts w:ascii="Calibri" w:hAnsi="Calibri" w:eastAsia="Calibri" w:cs="Calibri"/>
                <w:sz w:val="19"/>
                <w:szCs w:val="19"/>
              </w:rPr>
              <w:t xml:space="preserve"> INFANTIL (</w:t>
            </w:r>
            <w:r>
              <w:rPr>
                <w:sz w:val="19"/>
                <w:szCs w:val="19"/>
              </w:rPr>
              <w:t>a partir de 0 anos) - GOTAS - 20ML</w:t>
            </w:r>
          </w:p>
          <w:p w14:paraId="78B4A052">
            <w:pPr>
              <w:pStyle w:val="547"/>
              <w:tabs>
                <w:tab w:val="left" w:pos="567"/>
                <w:tab w:val="left" w:pos="1843"/>
              </w:tabs>
              <w:spacing w:before="60" w:after="60" w:line="288" w:lineRule="auto"/>
              <w:jc w:val="left"/>
              <w:rPr>
                <w:sz w:val="19"/>
                <w:szCs w:val="19"/>
              </w:rPr>
            </w:pPr>
            <w:r>
              <w:rPr>
                <w:sz w:val="19"/>
                <w:szCs w:val="19"/>
              </w:rPr>
              <w:t>DEVE CONTER NO MÍNIMO:</w:t>
            </w:r>
          </w:p>
          <w:p w14:paraId="447765CC">
            <w:pPr>
              <w:pStyle w:val="547"/>
              <w:tabs>
                <w:tab w:val="left" w:pos="567"/>
                <w:tab w:val="left" w:pos="1843"/>
              </w:tabs>
              <w:spacing w:before="60" w:after="60" w:line="288" w:lineRule="auto"/>
              <w:jc w:val="left"/>
              <w:rPr>
                <w:sz w:val="19"/>
                <w:szCs w:val="19"/>
              </w:rPr>
            </w:pPr>
            <w:r>
              <w:rPr>
                <w:sz w:val="19"/>
                <w:szCs w:val="19"/>
              </w:rPr>
              <w:t>- VITAMINA A (PALMITATO DE RETINOL)</w:t>
            </w:r>
          </w:p>
          <w:p w14:paraId="33890E43">
            <w:pPr>
              <w:pStyle w:val="547"/>
              <w:tabs>
                <w:tab w:val="left" w:pos="567"/>
                <w:tab w:val="left" w:pos="1843"/>
              </w:tabs>
              <w:spacing w:before="60" w:after="60" w:line="288" w:lineRule="auto"/>
              <w:jc w:val="left"/>
              <w:rPr>
                <w:sz w:val="19"/>
                <w:szCs w:val="19"/>
              </w:rPr>
            </w:pPr>
            <w:r>
              <w:rPr>
                <w:sz w:val="19"/>
                <w:szCs w:val="19"/>
              </w:rPr>
              <w:t>- VITAMINAS do COMPLEXO B</w:t>
            </w:r>
          </w:p>
          <w:p w14:paraId="2BF5014C">
            <w:pPr>
              <w:pStyle w:val="547"/>
              <w:tabs>
                <w:tab w:val="left" w:pos="567"/>
                <w:tab w:val="left" w:pos="1843"/>
              </w:tabs>
              <w:spacing w:before="60" w:after="60" w:line="288" w:lineRule="auto"/>
              <w:jc w:val="left"/>
              <w:rPr>
                <w:sz w:val="19"/>
                <w:szCs w:val="19"/>
              </w:rPr>
            </w:pPr>
            <w:r>
              <w:rPr>
                <w:sz w:val="19"/>
                <w:szCs w:val="19"/>
              </w:rPr>
              <w:t>- VITAMINA C (ÁCIDO ASCÓRBICO)</w:t>
            </w:r>
          </w:p>
          <w:p w14:paraId="713F9C18">
            <w:pPr>
              <w:pStyle w:val="547"/>
              <w:tabs>
                <w:tab w:val="left" w:pos="567"/>
                <w:tab w:val="left" w:pos="1843"/>
              </w:tabs>
              <w:spacing w:before="60" w:after="60" w:line="288" w:lineRule="auto"/>
              <w:jc w:val="left"/>
              <w:rPr>
                <w:sz w:val="19"/>
                <w:szCs w:val="19"/>
              </w:rPr>
            </w:pPr>
            <w:r>
              <w:rPr>
                <w:sz w:val="19"/>
                <w:szCs w:val="19"/>
              </w:rPr>
              <w:t>- VITAMINA D (COLECALCIFEROL)</w:t>
            </w:r>
          </w:p>
          <w:p w14:paraId="30543C9B">
            <w:pPr>
              <w:pStyle w:val="547"/>
              <w:tabs>
                <w:tab w:val="left" w:pos="567"/>
                <w:tab w:val="left" w:pos="1843"/>
              </w:tabs>
              <w:spacing w:before="60" w:after="60" w:line="288" w:lineRule="auto"/>
              <w:jc w:val="left"/>
            </w:pPr>
            <w:r>
              <w:rPr>
                <w:sz w:val="19"/>
                <w:szCs w:val="19"/>
              </w:rPr>
              <w:t>- VITAMINA E (ACETATO DE ALFATOCOFEROL)</w:t>
            </w:r>
          </w:p>
        </w:tc>
        <w:tc>
          <w:tcPr>
            <w:tcW w:w="567" w:type="dxa"/>
            <w:tcBorders>
              <w:top w:val="single" w:color="000000" w:sz="4" w:space="0"/>
              <w:left w:val="single" w:color="000000" w:sz="4" w:space="0"/>
              <w:bottom w:val="single" w:color="000000" w:sz="4" w:space="0"/>
              <w:right w:val="single" w:color="000000" w:sz="4" w:space="0"/>
            </w:tcBorders>
            <w:vAlign w:val="center"/>
          </w:tcPr>
          <w:p w14:paraId="2AA5D1C3">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366CFC4F">
            <w:pPr>
              <w:pStyle w:val="547"/>
              <w:tabs>
                <w:tab w:val="left" w:pos="567"/>
                <w:tab w:val="left" w:pos="1843"/>
              </w:tabs>
              <w:spacing w:before="60" w:after="60" w:line="288" w:lineRule="auto"/>
              <w:jc w:val="center"/>
            </w:pPr>
            <w:r>
              <w:rPr>
                <w:sz w:val="19"/>
                <w:szCs w:val="19"/>
              </w:rPr>
              <w:t>1.500</w:t>
            </w:r>
          </w:p>
        </w:tc>
        <w:tc>
          <w:tcPr>
            <w:tcW w:w="994" w:type="dxa"/>
            <w:tcBorders>
              <w:top w:val="single" w:color="000000" w:sz="4" w:space="0"/>
              <w:left w:val="single" w:color="000000" w:sz="4" w:space="0"/>
              <w:bottom w:val="single" w:color="000000" w:sz="4" w:space="0"/>
              <w:right w:val="single" w:color="000000" w:sz="4" w:space="0"/>
            </w:tcBorders>
            <w:vAlign w:val="center"/>
          </w:tcPr>
          <w:p w14:paraId="0E182DB5">
            <w:pPr>
              <w:pStyle w:val="547"/>
              <w:tabs>
                <w:tab w:val="left" w:pos="567"/>
                <w:tab w:val="left" w:pos="1843"/>
              </w:tabs>
              <w:spacing w:before="60" w:after="60" w:line="288" w:lineRule="auto"/>
              <w:jc w:val="center"/>
            </w:pPr>
            <w:r>
              <w:rPr>
                <w:sz w:val="19"/>
                <w:szCs w:val="19"/>
              </w:rPr>
              <w:t>330</w:t>
            </w:r>
          </w:p>
        </w:tc>
        <w:tc>
          <w:tcPr>
            <w:tcW w:w="1417" w:type="dxa"/>
            <w:tcBorders>
              <w:top w:val="single" w:color="000000" w:sz="4" w:space="0"/>
              <w:left w:val="single" w:color="000000" w:sz="4" w:space="0"/>
              <w:bottom w:val="single" w:color="000000" w:sz="4" w:space="0"/>
              <w:right w:val="single" w:color="000000" w:sz="4" w:space="0"/>
            </w:tcBorders>
            <w:vAlign w:val="center"/>
          </w:tcPr>
          <w:p w14:paraId="509E2569">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5E0E10DF">
            <w:pPr>
              <w:pStyle w:val="547"/>
              <w:tabs>
                <w:tab w:val="left" w:pos="567"/>
                <w:tab w:val="left" w:pos="1843"/>
              </w:tabs>
              <w:spacing w:before="60" w:after="60" w:line="288" w:lineRule="auto"/>
              <w:jc w:val="center"/>
            </w:pPr>
            <w:r>
              <w:rPr>
                <w:color w:val="000000"/>
                <w:sz w:val="19"/>
                <w:szCs w:val="19"/>
              </w:rPr>
              <w:t>330</w:t>
            </w:r>
          </w:p>
        </w:tc>
        <w:tc>
          <w:tcPr>
            <w:tcW w:w="819" w:type="dxa"/>
            <w:tcBorders>
              <w:top w:val="single" w:color="000000" w:sz="4" w:space="0"/>
              <w:left w:val="single" w:color="000000" w:sz="4" w:space="0"/>
              <w:bottom w:val="single" w:color="000000" w:sz="4" w:space="0"/>
              <w:right w:val="single" w:color="000000" w:sz="4" w:space="0"/>
            </w:tcBorders>
            <w:vAlign w:val="center"/>
          </w:tcPr>
          <w:p w14:paraId="5CAA3225">
            <w:pPr>
              <w:pStyle w:val="547"/>
              <w:tabs>
                <w:tab w:val="left" w:pos="567"/>
                <w:tab w:val="left" w:pos="1843"/>
              </w:tabs>
              <w:spacing w:before="60" w:after="60" w:line="288" w:lineRule="auto"/>
              <w:jc w:val="center"/>
            </w:pPr>
            <w:r>
              <w:rPr>
                <w:color w:val="000000"/>
                <w:sz w:val="19"/>
                <w:szCs w:val="19"/>
              </w:rPr>
              <w:t>80</w:t>
            </w:r>
          </w:p>
        </w:tc>
      </w:tr>
      <w:tr w14:paraId="6620A75B">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66F59949">
            <w:pPr>
              <w:pStyle w:val="547"/>
              <w:tabs>
                <w:tab w:val="left" w:pos="567"/>
                <w:tab w:val="left" w:pos="1843"/>
              </w:tabs>
              <w:spacing w:before="60" w:after="60" w:line="288" w:lineRule="auto"/>
              <w:jc w:val="center"/>
            </w:pPr>
            <w:r>
              <w:rPr>
                <w:color w:val="000000"/>
                <w:sz w:val="19"/>
                <w:szCs w:val="19"/>
              </w:rPr>
              <w:t>194</w:t>
            </w:r>
          </w:p>
        </w:tc>
        <w:tc>
          <w:tcPr>
            <w:tcW w:w="2550" w:type="dxa"/>
            <w:tcBorders>
              <w:top w:val="single" w:color="000000" w:sz="4" w:space="0"/>
              <w:left w:val="single" w:color="000000" w:sz="4" w:space="0"/>
              <w:bottom w:val="single" w:color="000000" w:sz="4" w:space="0"/>
              <w:right w:val="single" w:color="000000" w:sz="4" w:space="0"/>
            </w:tcBorders>
            <w:vAlign w:val="center"/>
          </w:tcPr>
          <w:p w14:paraId="77067323">
            <w:pPr>
              <w:pStyle w:val="547"/>
              <w:tabs>
                <w:tab w:val="left" w:pos="567"/>
                <w:tab w:val="left" w:pos="1843"/>
              </w:tabs>
              <w:spacing w:before="60" w:after="60" w:line="288" w:lineRule="auto"/>
              <w:jc w:val="left"/>
              <w:rPr>
                <w:sz w:val="19"/>
                <w:szCs w:val="19"/>
              </w:rPr>
            </w:pPr>
            <w:r>
              <w:rPr>
                <w:sz w:val="19"/>
                <w:szCs w:val="19"/>
              </w:rPr>
              <w:t>PREDNISOLONA FOSF. SÓD. 3MG/ ML SOLUÇÃO – FRASCO 60ML</w:t>
            </w:r>
          </w:p>
        </w:tc>
        <w:tc>
          <w:tcPr>
            <w:tcW w:w="567" w:type="dxa"/>
            <w:tcBorders>
              <w:top w:val="single" w:color="000000" w:sz="4" w:space="0"/>
              <w:left w:val="single" w:color="000000" w:sz="4" w:space="0"/>
              <w:bottom w:val="single" w:color="000000" w:sz="4" w:space="0"/>
              <w:right w:val="single" w:color="000000" w:sz="4" w:space="0"/>
            </w:tcBorders>
            <w:vAlign w:val="center"/>
          </w:tcPr>
          <w:p w14:paraId="4D7BFBF4">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287D8B65">
            <w:pPr>
              <w:pStyle w:val="547"/>
              <w:tabs>
                <w:tab w:val="left" w:pos="567"/>
                <w:tab w:val="left" w:pos="1843"/>
              </w:tabs>
              <w:spacing w:before="60" w:after="60" w:line="288" w:lineRule="auto"/>
              <w:jc w:val="center"/>
            </w:pPr>
            <w:r>
              <w:rPr>
                <w:color w:val="000000"/>
                <w:sz w:val="19"/>
                <w:szCs w:val="19"/>
              </w:rPr>
              <w:t>20.000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73596DAA">
            <w:pPr>
              <w:pStyle w:val="547"/>
              <w:tabs>
                <w:tab w:val="left" w:pos="567"/>
                <w:tab w:val="left" w:pos="1843"/>
              </w:tabs>
              <w:spacing w:before="60" w:after="60" w:line="288" w:lineRule="auto"/>
              <w:jc w:val="center"/>
            </w:pPr>
            <w:r>
              <w:rPr>
                <w:sz w:val="19"/>
                <w:szCs w:val="19"/>
              </w:rPr>
              <w:t>6.000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48D11A01">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18DF6CF6">
            <w:pPr>
              <w:pStyle w:val="547"/>
              <w:tabs>
                <w:tab w:val="left" w:pos="567"/>
                <w:tab w:val="left" w:pos="1843"/>
              </w:tabs>
              <w:spacing w:before="60" w:after="60" w:line="288" w:lineRule="auto"/>
              <w:jc w:val="center"/>
            </w:pPr>
            <w:r>
              <w:rPr>
                <w:color w:val="000000"/>
                <w:sz w:val="19"/>
                <w:szCs w:val="19"/>
              </w:rPr>
              <w:t>6.000</w:t>
            </w:r>
          </w:p>
        </w:tc>
        <w:tc>
          <w:tcPr>
            <w:tcW w:w="819" w:type="dxa"/>
            <w:tcBorders>
              <w:top w:val="single" w:color="000000" w:sz="4" w:space="0"/>
              <w:left w:val="single" w:color="000000" w:sz="4" w:space="0"/>
              <w:bottom w:val="single" w:color="000000" w:sz="4" w:space="0"/>
              <w:right w:val="single" w:color="000000" w:sz="4" w:space="0"/>
            </w:tcBorders>
            <w:vAlign w:val="center"/>
          </w:tcPr>
          <w:p w14:paraId="4E63CF9D">
            <w:pPr>
              <w:pStyle w:val="547"/>
              <w:tabs>
                <w:tab w:val="left" w:pos="567"/>
                <w:tab w:val="left" w:pos="1843"/>
              </w:tabs>
              <w:spacing w:before="60" w:after="60" w:line="288" w:lineRule="auto"/>
              <w:jc w:val="center"/>
            </w:pPr>
            <w:r>
              <w:rPr>
                <w:color w:val="000000"/>
                <w:sz w:val="19"/>
                <w:szCs w:val="19"/>
              </w:rPr>
              <w:t>1.500</w:t>
            </w:r>
          </w:p>
        </w:tc>
      </w:tr>
      <w:tr w14:paraId="71AF34A8">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0DC1286D">
            <w:pPr>
              <w:pStyle w:val="547"/>
              <w:tabs>
                <w:tab w:val="left" w:pos="567"/>
                <w:tab w:val="left" w:pos="1843"/>
              </w:tabs>
              <w:spacing w:before="60" w:after="60" w:line="288" w:lineRule="auto"/>
              <w:jc w:val="center"/>
            </w:pPr>
            <w:r>
              <w:rPr>
                <w:color w:val="000000"/>
                <w:sz w:val="19"/>
                <w:szCs w:val="19"/>
              </w:rPr>
              <w:t>195</w:t>
            </w:r>
          </w:p>
        </w:tc>
        <w:tc>
          <w:tcPr>
            <w:tcW w:w="2550" w:type="dxa"/>
            <w:tcBorders>
              <w:top w:val="single" w:color="000000" w:sz="4" w:space="0"/>
              <w:left w:val="single" w:color="000000" w:sz="4" w:space="0"/>
              <w:bottom w:val="single" w:color="000000" w:sz="4" w:space="0"/>
              <w:right w:val="single" w:color="000000" w:sz="4" w:space="0"/>
            </w:tcBorders>
            <w:vAlign w:val="center"/>
          </w:tcPr>
          <w:p w14:paraId="46389352">
            <w:pPr>
              <w:pStyle w:val="547"/>
              <w:tabs>
                <w:tab w:val="left" w:pos="567"/>
                <w:tab w:val="left" w:pos="1843"/>
              </w:tabs>
              <w:spacing w:before="60" w:after="60" w:line="288" w:lineRule="auto"/>
              <w:jc w:val="left"/>
              <w:rPr>
                <w:sz w:val="19"/>
                <w:szCs w:val="19"/>
              </w:rPr>
            </w:pPr>
            <w:r>
              <w:rPr>
                <w:sz w:val="19"/>
                <w:szCs w:val="19"/>
              </w:rPr>
              <w:t>PREDNISONA 5MG COMPRIMIDO</w:t>
            </w:r>
            <w:r>
              <w:rPr>
                <w:sz w:val="19"/>
                <w:szCs w:val="19"/>
              </w:rPr>
              <w:br w:type="textWrapping"/>
            </w:r>
            <w:r>
              <w:rPr>
                <w:sz w:val="19"/>
                <w:szCs w:val="19"/>
              </w:rPr>
              <w:t>(DOSE UNITÁRIA)</w:t>
            </w:r>
          </w:p>
        </w:tc>
        <w:tc>
          <w:tcPr>
            <w:tcW w:w="567" w:type="dxa"/>
            <w:tcBorders>
              <w:top w:val="single" w:color="000000" w:sz="4" w:space="0"/>
              <w:left w:val="single" w:color="000000" w:sz="4" w:space="0"/>
              <w:bottom w:val="single" w:color="000000" w:sz="4" w:space="0"/>
              <w:right w:val="single" w:color="000000" w:sz="4" w:space="0"/>
            </w:tcBorders>
            <w:vAlign w:val="center"/>
          </w:tcPr>
          <w:p w14:paraId="037893B3">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43C6E483">
            <w:pPr>
              <w:pStyle w:val="547"/>
              <w:tabs>
                <w:tab w:val="left" w:pos="567"/>
                <w:tab w:val="left" w:pos="1843"/>
              </w:tabs>
              <w:spacing w:before="60" w:after="60" w:line="288" w:lineRule="auto"/>
              <w:jc w:val="center"/>
            </w:pPr>
            <w:r>
              <w:rPr>
                <w:color w:val="000000"/>
                <w:sz w:val="19"/>
                <w:szCs w:val="19"/>
              </w:rPr>
              <w:t>85.000</w:t>
            </w:r>
          </w:p>
        </w:tc>
        <w:tc>
          <w:tcPr>
            <w:tcW w:w="994" w:type="dxa"/>
            <w:tcBorders>
              <w:top w:val="single" w:color="000000" w:sz="4" w:space="0"/>
              <w:left w:val="single" w:color="000000" w:sz="4" w:space="0"/>
              <w:bottom w:val="single" w:color="000000" w:sz="4" w:space="0"/>
              <w:right w:val="single" w:color="000000" w:sz="4" w:space="0"/>
            </w:tcBorders>
            <w:vAlign w:val="center"/>
          </w:tcPr>
          <w:p w14:paraId="40394F0E">
            <w:pPr>
              <w:pStyle w:val="547"/>
              <w:tabs>
                <w:tab w:val="left" w:pos="567"/>
                <w:tab w:val="left" w:pos="1843"/>
              </w:tabs>
              <w:spacing w:before="60" w:after="60" w:line="288" w:lineRule="auto"/>
              <w:jc w:val="center"/>
            </w:pPr>
            <w:r>
              <w:rPr>
                <w:sz w:val="19"/>
                <w:szCs w:val="19"/>
              </w:rPr>
              <w:t>26.600</w:t>
            </w:r>
          </w:p>
        </w:tc>
        <w:tc>
          <w:tcPr>
            <w:tcW w:w="1417" w:type="dxa"/>
            <w:tcBorders>
              <w:top w:val="single" w:color="000000" w:sz="4" w:space="0"/>
              <w:left w:val="single" w:color="000000" w:sz="4" w:space="0"/>
              <w:bottom w:val="single" w:color="000000" w:sz="4" w:space="0"/>
              <w:right w:val="single" w:color="000000" w:sz="4" w:space="0"/>
            </w:tcBorders>
            <w:vAlign w:val="center"/>
          </w:tcPr>
          <w:p w14:paraId="719AA147">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542A0EC9">
            <w:pPr>
              <w:pStyle w:val="547"/>
              <w:tabs>
                <w:tab w:val="left" w:pos="567"/>
                <w:tab w:val="left" w:pos="1843"/>
              </w:tabs>
              <w:spacing w:before="60" w:after="60" w:line="288" w:lineRule="auto"/>
              <w:jc w:val="center"/>
            </w:pPr>
            <w:r>
              <w:rPr>
                <w:color w:val="000000"/>
                <w:sz w:val="19"/>
                <w:szCs w:val="19"/>
              </w:rPr>
              <w:t>26.600</w:t>
            </w:r>
          </w:p>
        </w:tc>
        <w:tc>
          <w:tcPr>
            <w:tcW w:w="819" w:type="dxa"/>
            <w:tcBorders>
              <w:top w:val="single" w:color="000000" w:sz="4" w:space="0"/>
              <w:left w:val="single" w:color="000000" w:sz="4" w:space="0"/>
              <w:bottom w:val="single" w:color="000000" w:sz="4" w:space="0"/>
              <w:right w:val="single" w:color="000000" w:sz="4" w:space="0"/>
            </w:tcBorders>
            <w:vAlign w:val="center"/>
          </w:tcPr>
          <w:p w14:paraId="6C8627BB">
            <w:pPr>
              <w:pStyle w:val="547"/>
              <w:tabs>
                <w:tab w:val="left" w:pos="567"/>
                <w:tab w:val="left" w:pos="1843"/>
              </w:tabs>
              <w:spacing w:before="60" w:after="60" w:line="288" w:lineRule="auto"/>
              <w:jc w:val="center"/>
            </w:pPr>
            <w:r>
              <w:rPr>
                <w:color w:val="000000"/>
                <w:sz w:val="19"/>
                <w:szCs w:val="19"/>
              </w:rPr>
              <w:t>6.600</w:t>
            </w:r>
          </w:p>
        </w:tc>
      </w:tr>
      <w:tr w14:paraId="08BB1DB5">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6983F775">
            <w:pPr>
              <w:pStyle w:val="547"/>
              <w:tabs>
                <w:tab w:val="left" w:pos="567"/>
                <w:tab w:val="left" w:pos="1843"/>
              </w:tabs>
              <w:spacing w:before="60" w:after="60" w:line="288" w:lineRule="auto"/>
              <w:jc w:val="center"/>
            </w:pPr>
            <w:r>
              <w:rPr>
                <w:color w:val="000000"/>
                <w:sz w:val="19"/>
                <w:szCs w:val="19"/>
              </w:rPr>
              <w:t>196</w:t>
            </w:r>
          </w:p>
        </w:tc>
        <w:tc>
          <w:tcPr>
            <w:tcW w:w="2550" w:type="dxa"/>
            <w:tcBorders>
              <w:top w:val="single" w:color="000000" w:sz="4" w:space="0"/>
              <w:left w:val="single" w:color="000000" w:sz="4" w:space="0"/>
              <w:bottom w:val="single" w:color="000000" w:sz="4" w:space="0"/>
              <w:right w:val="single" w:color="000000" w:sz="4" w:space="0"/>
            </w:tcBorders>
            <w:vAlign w:val="center"/>
          </w:tcPr>
          <w:p w14:paraId="06B92909">
            <w:pPr>
              <w:pStyle w:val="547"/>
              <w:tabs>
                <w:tab w:val="left" w:pos="567"/>
                <w:tab w:val="left" w:pos="1843"/>
              </w:tabs>
              <w:spacing w:before="60" w:after="60" w:line="288" w:lineRule="auto"/>
              <w:jc w:val="left"/>
              <w:rPr>
                <w:sz w:val="19"/>
                <w:szCs w:val="19"/>
              </w:rPr>
            </w:pPr>
            <w:r>
              <w:rPr>
                <w:sz w:val="19"/>
                <w:szCs w:val="19"/>
              </w:rPr>
              <w:t>PREDNISONA 20MG COMPRIMIDO (DOSE UNITÁRIA)</w:t>
            </w:r>
          </w:p>
        </w:tc>
        <w:tc>
          <w:tcPr>
            <w:tcW w:w="567" w:type="dxa"/>
            <w:tcBorders>
              <w:top w:val="single" w:color="000000" w:sz="4" w:space="0"/>
              <w:left w:val="single" w:color="000000" w:sz="4" w:space="0"/>
              <w:bottom w:val="single" w:color="000000" w:sz="4" w:space="0"/>
              <w:right w:val="single" w:color="000000" w:sz="4" w:space="0"/>
            </w:tcBorders>
            <w:vAlign w:val="center"/>
          </w:tcPr>
          <w:p w14:paraId="0867F678">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176715EA">
            <w:pPr>
              <w:pStyle w:val="547"/>
              <w:tabs>
                <w:tab w:val="left" w:pos="567"/>
                <w:tab w:val="left" w:pos="1843"/>
              </w:tabs>
              <w:spacing w:before="60" w:after="60" w:line="288" w:lineRule="auto"/>
              <w:jc w:val="center"/>
            </w:pPr>
            <w:r>
              <w:rPr>
                <w:color w:val="000000"/>
                <w:sz w:val="19"/>
                <w:szCs w:val="19"/>
              </w:rPr>
              <w:t>250.000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68C06DF3">
            <w:pPr>
              <w:pStyle w:val="547"/>
              <w:tabs>
                <w:tab w:val="left" w:pos="567"/>
                <w:tab w:val="left" w:pos="1843"/>
              </w:tabs>
              <w:spacing w:before="60" w:after="60" w:line="288" w:lineRule="auto"/>
              <w:jc w:val="center"/>
            </w:pPr>
            <w:r>
              <w:rPr>
                <w:sz w:val="19"/>
                <w:szCs w:val="19"/>
              </w:rPr>
              <w:t>83.300</w:t>
            </w:r>
          </w:p>
        </w:tc>
        <w:tc>
          <w:tcPr>
            <w:tcW w:w="1417" w:type="dxa"/>
            <w:tcBorders>
              <w:top w:val="single" w:color="000000" w:sz="4" w:space="0"/>
              <w:left w:val="single" w:color="000000" w:sz="4" w:space="0"/>
              <w:bottom w:val="single" w:color="000000" w:sz="4" w:space="0"/>
              <w:right w:val="single" w:color="000000" w:sz="4" w:space="0"/>
            </w:tcBorders>
            <w:vAlign w:val="center"/>
          </w:tcPr>
          <w:p w14:paraId="3946E91B">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706984E0">
            <w:pPr>
              <w:pStyle w:val="547"/>
              <w:tabs>
                <w:tab w:val="left" w:pos="567"/>
                <w:tab w:val="left" w:pos="1843"/>
              </w:tabs>
              <w:spacing w:before="60" w:after="60" w:line="288" w:lineRule="auto"/>
              <w:jc w:val="center"/>
            </w:pPr>
            <w:r>
              <w:rPr>
                <w:color w:val="000000"/>
                <w:sz w:val="19"/>
                <w:szCs w:val="19"/>
              </w:rPr>
              <w:t>83.300</w:t>
            </w:r>
          </w:p>
        </w:tc>
        <w:tc>
          <w:tcPr>
            <w:tcW w:w="819" w:type="dxa"/>
            <w:tcBorders>
              <w:top w:val="single" w:color="000000" w:sz="4" w:space="0"/>
              <w:left w:val="single" w:color="000000" w:sz="4" w:space="0"/>
              <w:bottom w:val="single" w:color="000000" w:sz="4" w:space="0"/>
              <w:right w:val="single" w:color="000000" w:sz="4" w:space="0"/>
            </w:tcBorders>
            <w:vAlign w:val="center"/>
          </w:tcPr>
          <w:p w14:paraId="1B1B7DF0">
            <w:pPr>
              <w:pStyle w:val="547"/>
              <w:tabs>
                <w:tab w:val="left" w:pos="567"/>
                <w:tab w:val="left" w:pos="1843"/>
              </w:tabs>
              <w:spacing w:before="60" w:after="60" w:line="288" w:lineRule="auto"/>
              <w:jc w:val="center"/>
            </w:pPr>
            <w:r>
              <w:rPr>
                <w:color w:val="000000"/>
                <w:sz w:val="19"/>
                <w:szCs w:val="19"/>
              </w:rPr>
              <w:t>20.800</w:t>
            </w:r>
          </w:p>
        </w:tc>
      </w:tr>
      <w:tr w14:paraId="3BFEE664">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0D6F611A">
            <w:pPr>
              <w:pStyle w:val="547"/>
              <w:tabs>
                <w:tab w:val="left" w:pos="567"/>
                <w:tab w:val="left" w:pos="1843"/>
              </w:tabs>
              <w:spacing w:before="60" w:after="60" w:line="288" w:lineRule="auto"/>
              <w:jc w:val="center"/>
            </w:pPr>
            <w:r>
              <w:rPr>
                <w:color w:val="000000"/>
                <w:sz w:val="19"/>
                <w:szCs w:val="19"/>
              </w:rPr>
              <w:t>197</w:t>
            </w:r>
          </w:p>
        </w:tc>
        <w:tc>
          <w:tcPr>
            <w:tcW w:w="2550" w:type="dxa"/>
            <w:tcBorders>
              <w:top w:val="single" w:color="000000" w:sz="4" w:space="0"/>
              <w:left w:val="single" w:color="000000" w:sz="4" w:space="0"/>
              <w:bottom w:val="single" w:color="000000" w:sz="4" w:space="0"/>
              <w:right w:val="single" w:color="000000" w:sz="4" w:space="0"/>
            </w:tcBorders>
            <w:vAlign w:val="center"/>
          </w:tcPr>
          <w:p w14:paraId="04ECECB4">
            <w:pPr>
              <w:pStyle w:val="547"/>
              <w:tabs>
                <w:tab w:val="left" w:pos="567"/>
                <w:tab w:val="left" w:pos="1843"/>
              </w:tabs>
              <w:spacing w:before="60" w:after="60" w:line="288" w:lineRule="auto"/>
              <w:jc w:val="left"/>
              <w:rPr>
                <w:sz w:val="19"/>
                <w:szCs w:val="19"/>
              </w:rPr>
            </w:pPr>
            <w:r>
              <w:rPr>
                <w:sz w:val="19"/>
                <w:szCs w:val="19"/>
              </w:rPr>
              <w:t>PROMETAZINA 25MG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10416918">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38697DEF">
            <w:pPr>
              <w:pStyle w:val="547"/>
              <w:tabs>
                <w:tab w:val="left" w:pos="567"/>
                <w:tab w:val="left" w:pos="1843"/>
              </w:tabs>
              <w:spacing w:before="60" w:after="60" w:line="288" w:lineRule="auto"/>
              <w:jc w:val="center"/>
            </w:pPr>
            <w:r>
              <w:rPr>
                <w:color w:val="000000"/>
                <w:sz w:val="19"/>
                <w:szCs w:val="19"/>
              </w:rPr>
              <w:t>170.000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421106DA">
            <w:pPr>
              <w:pStyle w:val="547"/>
              <w:tabs>
                <w:tab w:val="left" w:pos="567"/>
                <w:tab w:val="left" w:pos="1843"/>
              </w:tabs>
              <w:spacing w:before="60" w:after="60" w:line="288" w:lineRule="auto"/>
              <w:jc w:val="center"/>
            </w:pPr>
            <w:r>
              <w:rPr>
                <w:sz w:val="19"/>
                <w:szCs w:val="19"/>
              </w:rPr>
              <w:t>50.000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2240A88C">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258EC40D">
            <w:pPr>
              <w:pStyle w:val="547"/>
              <w:tabs>
                <w:tab w:val="left" w:pos="567"/>
                <w:tab w:val="left" w:pos="1843"/>
              </w:tabs>
              <w:spacing w:before="60" w:after="60" w:line="288" w:lineRule="auto"/>
              <w:jc w:val="center"/>
            </w:pPr>
            <w:r>
              <w:rPr>
                <w:color w:val="000000"/>
                <w:sz w:val="19"/>
                <w:szCs w:val="19"/>
              </w:rPr>
              <w:t>50.000</w:t>
            </w:r>
          </w:p>
        </w:tc>
        <w:tc>
          <w:tcPr>
            <w:tcW w:w="819" w:type="dxa"/>
            <w:tcBorders>
              <w:top w:val="single" w:color="000000" w:sz="4" w:space="0"/>
              <w:left w:val="single" w:color="000000" w:sz="4" w:space="0"/>
              <w:bottom w:val="single" w:color="000000" w:sz="4" w:space="0"/>
              <w:right w:val="single" w:color="000000" w:sz="4" w:space="0"/>
            </w:tcBorders>
            <w:vAlign w:val="center"/>
          </w:tcPr>
          <w:p w14:paraId="7103DB3F">
            <w:pPr>
              <w:pStyle w:val="547"/>
              <w:tabs>
                <w:tab w:val="left" w:pos="567"/>
                <w:tab w:val="left" w:pos="1843"/>
              </w:tabs>
              <w:spacing w:before="60" w:after="60" w:line="288" w:lineRule="auto"/>
              <w:jc w:val="center"/>
            </w:pPr>
            <w:r>
              <w:rPr>
                <w:color w:val="000000"/>
                <w:sz w:val="19"/>
                <w:szCs w:val="19"/>
              </w:rPr>
              <w:t>12.500</w:t>
            </w:r>
          </w:p>
        </w:tc>
      </w:tr>
      <w:tr w14:paraId="56742B1D">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3CD95063">
            <w:pPr>
              <w:pStyle w:val="547"/>
              <w:tabs>
                <w:tab w:val="left" w:pos="567"/>
                <w:tab w:val="left" w:pos="1843"/>
              </w:tabs>
              <w:spacing w:before="60" w:after="60" w:line="288" w:lineRule="auto"/>
              <w:jc w:val="center"/>
            </w:pPr>
            <w:r>
              <w:rPr>
                <w:color w:val="000000"/>
                <w:sz w:val="19"/>
                <w:szCs w:val="19"/>
              </w:rPr>
              <w:t>198</w:t>
            </w:r>
          </w:p>
        </w:tc>
        <w:tc>
          <w:tcPr>
            <w:tcW w:w="2550" w:type="dxa"/>
            <w:tcBorders>
              <w:top w:val="single" w:color="000000" w:sz="4" w:space="0"/>
              <w:left w:val="single" w:color="000000" w:sz="4" w:space="0"/>
              <w:bottom w:val="single" w:color="000000" w:sz="4" w:space="0"/>
              <w:right w:val="single" w:color="000000" w:sz="4" w:space="0"/>
            </w:tcBorders>
            <w:vAlign w:val="center"/>
          </w:tcPr>
          <w:p w14:paraId="77EDB96F">
            <w:pPr>
              <w:pStyle w:val="547"/>
              <w:tabs>
                <w:tab w:val="left" w:pos="567"/>
                <w:tab w:val="left" w:pos="1843"/>
              </w:tabs>
              <w:spacing w:before="60" w:after="60" w:line="288" w:lineRule="auto"/>
              <w:jc w:val="left"/>
              <w:rPr>
                <w:sz w:val="19"/>
                <w:szCs w:val="19"/>
              </w:rPr>
            </w:pPr>
            <w:r>
              <w:rPr>
                <w:sz w:val="19"/>
                <w:szCs w:val="19"/>
              </w:rPr>
              <w:t>PROMETAZINA CLOR. 50 MG/ 2 ML 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75EFBE7F">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096C12FD">
            <w:pPr>
              <w:pStyle w:val="547"/>
              <w:tabs>
                <w:tab w:val="left" w:pos="567"/>
                <w:tab w:val="left" w:pos="1843"/>
              </w:tabs>
              <w:spacing w:before="60" w:after="60" w:line="288" w:lineRule="auto"/>
              <w:jc w:val="center"/>
            </w:pPr>
            <w:r>
              <w:rPr>
                <w:color w:val="000000"/>
                <w:sz w:val="19"/>
                <w:szCs w:val="19"/>
              </w:rPr>
              <w:t>3.000</w:t>
            </w:r>
          </w:p>
        </w:tc>
        <w:tc>
          <w:tcPr>
            <w:tcW w:w="994" w:type="dxa"/>
            <w:tcBorders>
              <w:top w:val="single" w:color="000000" w:sz="4" w:space="0"/>
              <w:left w:val="single" w:color="000000" w:sz="4" w:space="0"/>
              <w:bottom w:val="single" w:color="000000" w:sz="4" w:space="0"/>
              <w:right w:val="single" w:color="000000" w:sz="4" w:space="0"/>
            </w:tcBorders>
            <w:vAlign w:val="center"/>
          </w:tcPr>
          <w:p w14:paraId="12212956">
            <w:pPr>
              <w:pStyle w:val="547"/>
              <w:tabs>
                <w:tab w:val="left" w:pos="567"/>
                <w:tab w:val="left" w:pos="1843"/>
              </w:tabs>
              <w:spacing w:before="60" w:after="60" w:line="288" w:lineRule="auto"/>
              <w:jc w:val="center"/>
            </w:pPr>
            <w:r>
              <w:rPr>
                <w:sz w:val="19"/>
                <w:szCs w:val="19"/>
              </w:rPr>
              <w:t>660</w:t>
            </w:r>
          </w:p>
        </w:tc>
        <w:tc>
          <w:tcPr>
            <w:tcW w:w="1417" w:type="dxa"/>
            <w:tcBorders>
              <w:top w:val="single" w:color="000000" w:sz="4" w:space="0"/>
              <w:left w:val="single" w:color="000000" w:sz="4" w:space="0"/>
              <w:bottom w:val="single" w:color="000000" w:sz="4" w:space="0"/>
              <w:right w:val="single" w:color="000000" w:sz="4" w:space="0"/>
            </w:tcBorders>
            <w:vAlign w:val="center"/>
          </w:tcPr>
          <w:p w14:paraId="1D3B8F47">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10F451C4">
            <w:pPr>
              <w:pStyle w:val="547"/>
              <w:tabs>
                <w:tab w:val="left" w:pos="567"/>
                <w:tab w:val="left" w:pos="1843"/>
              </w:tabs>
              <w:spacing w:before="60" w:after="60" w:line="288" w:lineRule="auto"/>
              <w:jc w:val="center"/>
            </w:pPr>
            <w:r>
              <w:rPr>
                <w:color w:val="000000"/>
                <w:sz w:val="19"/>
                <w:szCs w:val="19"/>
              </w:rPr>
              <w:t>660</w:t>
            </w:r>
          </w:p>
        </w:tc>
        <w:tc>
          <w:tcPr>
            <w:tcW w:w="819" w:type="dxa"/>
            <w:tcBorders>
              <w:top w:val="single" w:color="000000" w:sz="4" w:space="0"/>
              <w:left w:val="single" w:color="000000" w:sz="4" w:space="0"/>
              <w:bottom w:val="single" w:color="000000" w:sz="4" w:space="0"/>
              <w:right w:val="single" w:color="000000" w:sz="4" w:space="0"/>
            </w:tcBorders>
            <w:vAlign w:val="center"/>
          </w:tcPr>
          <w:p w14:paraId="07F17DCF">
            <w:pPr>
              <w:pStyle w:val="547"/>
              <w:tabs>
                <w:tab w:val="left" w:pos="567"/>
                <w:tab w:val="left" w:pos="1843"/>
              </w:tabs>
              <w:spacing w:before="60" w:after="60" w:line="288" w:lineRule="auto"/>
              <w:jc w:val="center"/>
            </w:pPr>
            <w:r>
              <w:rPr>
                <w:color w:val="000000"/>
                <w:sz w:val="19"/>
                <w:szCs w:val="19"/>
              </w:rPr>
              <w:t>160</w:t>
            </w:r>
          </w:p>
        </w:tc>
      </w:tr>
      <w:tr w14:paraId="382F220D">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41A6EB3A">
            <w:pPr>
              <w:pStyle w:val="547"/>
              <w:tabs>
                <w:tab w:val="left" w:pos="567"/>
                <w:tab w:val="left" w:pos="1843"/>
              </w:tabs>
              <w:spacing w:before="60" w:after="60" w:line="288" w:lineRule="auto"/>
              <w:jc w:val="center"/>
            </w:pPr>
            <w:r>
              <w:rPr>
                <w:color w:val="000000"/>
                <w:sz w:val="19"/>
                <w:szCs w:val="19"/>
              </w:rPr>
              <w:t>199</w:t>
            </w:r>
          </w:p>
        </w:tc>
        <w:tc>
          <w:tcPr>
            <w:tcW w:w="2550" w:type="dxa"/>
            <w:tcBorders>
              <w:top w:val="single" w:color="000000" w:sz="4" w:space="0"/>
              <w:left w:val="single" w:color="000000" w:sz="4" w:space="0"/>
              <w:bottom w:val="single" w:color="000000" w:sz="4" w:space="0"/>
              <w:right w:val="single" w:color="000000" w:sz="4" w:space="0"/>
            </w:tcBorders>
            <w:vAlign w:val="center"/>
          </w:tcPr>
          <w:p w14:paraId="3B9AD4EE">
            <w:pPr>
              <w:pStyle w:val="547"/>
              <w:tabs>
                <w:tab w:val="left" w:pos="567"/>
                <w:tab w:val="left" w:pos="1843"/>
              </w:tabs>
              <w:spacing w:before="60" w:after="60" w:line="288" w:lineRule="auto"/>
              <w:jc w:val="left"/>
              <w:rPr>
                <w:sz w:val="19"/>
                <w:szCs w:val="19"/>
              </w:rPr>
            </w:pPr>
            <w:r>
              <w:rPr>
                <w:sz w:val="19"/>
                <w:szCs w:val="19"/>
              </w:rPr>
              <w:t>PROXIMETACAÍNA CLOR. 5MG/1ML COLÍRIO – FRASCO 05ML</w:t>
            </w:r>
          </w:p>
        </w:tc>
        <w:tc>
          <w:tcPr>
            <w:tcW w:w="567" w:type="dxa"/>
            <w:tcBorders>
              <w:top w:val="single" w:color="000000" w:sz="4" w:space="0"/>
              <w:left w:val="single" w:color="000000" w:sz="4" w:space="0"/>
              <w:bottom w:val="single" w:color="000000" w:sz="4" w:space="0"/>
              <w:right w:val="single" w:color="000000" w:sz="4" w:space="0"/>
            </w:tcBorders>
            <w:vAlign w:val="center"/>
          </w:tcPr>
          <w:p w14:paraId="3DE78587">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75FA686D">
            <w:pPr>
              <w:pStyle w:val="547"/>
              <w:tabs>
                <w:tab w:val="left" w:pos="567"/>
                <w:tab w:val="left" w:pos="1843"/>
              </w:tabs>
              <w:spacing w:before="60" w:after="60" w:line="288" w:lineRule="auto"/>
              <w:jc w:val="center"/>
            </w:pPr>
            <w:r>
              <w:rPr>
                <w:color w:val="000000"/>
                <w:sz w:val="19"/>
                <w:szCs w:val="19"/>
              </w:rPr>
              <w:t>200</w:t>
            </w:r>
          </w:p>
        </w:tc>
        <w:tc>
          <w:tcPr>
            <w:tcW w:w="994" w:type="dxa"/>
            <w:tcBorders>
              <w:top w:val="single" w:color="000000" w:sz="4" w:space="0"/>
              <w:left w:val="single" w:color="000000" w:sz="4" w:space="0"/>
              <w:bottom w:val="single" w:color="000000" w:sz="4" w:space="0"/>
              <w:right w:val="single" w:color="000000" w:sz="4" w:space="0"/>
            </w:tcBorders>
            <w:vAlign w:val="center"/>
          </w:tcPr>
          <w:p w14:paraId="22851C61">
            <w:pPr>
              <w:pStyle w:val="547"/>
              <w:tabs>
                <w:tab w:val="left" w:pos="567"/>
                <w:tab w:val="left" w:pos="1843"/>
              </w:tabs>
              <w:spacing w:before="60" w:after="60" w:line="288" w:lineRule="auto"/>
              <w:jc w:val="center"/>
            </w:pPr>
            <w:r>
              <w:rPr>
                <w:sz w:val="19"/>
                <w:szCs w:val="19"/>
              </w:rPr>
              <w:t>50</w:t>
            </w:r>
          </w:p>
        </w:tc>
        <w:tc>
          <w:tcPr>
            <w:tcW w:w="1417" w:type="dxa"/>
            <w:tcBorders>
              <w:top w:val="single" w:color="000000" w:sz="4" w:space="0"/>
              <w:left w:val="single" w:color="000000" w:sz="4" w:space="0"/>
              <w:bottom w:val="single" w:color="000000" w:sz="4" w:space="0"/>
              <w:right w:val="single" w:color="000000" w:sz="4" w:space="0"/>
            </w:tcBorders>
            <w:vAlign w:val="center"/>
          </w:tcPr>
          <w:p w14:paraId="679E7599">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45126FE9">
            <w:pPr>
              <w:pStyle w:val="547"/>
              <w:tabs>
                <w:tab w:val="left" w:pos="567"/>
                <w:tab w:val="left" w:pos="1843"/>
              </w:tabs>
              <w:spacing w:before="60" w:after="60" w:line="288" w:lineRule="auto"/>
              <w:jc w:val="center"/>
            </w:pPr>
            <w:r>
              <w:rPr>
                <w:color w:val="000000"/>
                <w:sz w:val="19"/>
                <w:szCs w:val="19"/>
              </w:rPr>
              <w:t>50</w:t>
            </w:r>
          </w:p>
        </w:tc>
        <w:tc>
          <w:tcPr>
            <w:tcW w:w="819" w:type="dxa"/>
            <w:tcBorders>
              <w:top w:val="single" w:color="000000" w:sz="4" w:space="0"/>
              <w:left w:val="single" w:color="000000" w:sz="4" w:space="0"/>
              <w:bottom w:val="single" w:color="000000" w:sz="4" w:space="0"/>
              <w:right w:val="single" w:color="000000" w:sz="4" w:space="0"/>
            </w:tcBorders>
            <w:vAlign w:val="center"/>
          </w:tcPr>
          <w:p w14:paraId="6F5C04C0">
            <w:pPr>
              <w:pStyle w:val="547"/>
              <w:tabs>
                <w:tab w:val="left" w:pos="567"/>
                <w:tab w:val="left" w:pos="1843"/>
              </w:tabs>
              <w:spacing w:before="60" w:after="60" w:line="288" w:lineRule="auto"/>
              <w:jc w:val="center"/>
            </w:pPr>
            <w:r>
              <w:rPr>
                <w:color w:val="000000"/>
                <w:sz w:val="19"/>
                <w:szCs w:val="19"/>
              </w:rPr>
              <w:t>10</w:t>
            </w:r>
          </w:p>
        </w:tc>
      </w:tr>
      <w:tr w14:paraId="1A74A8C1">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033A2092">
            <w:pPr>
              <w:pStyle w:val="547"/>
              <w:tabs>
                <w:tab w:val="left" w:pos="567"/>
                <w:tab w:val="left" w:pos="1843"/>
              </w:tabs>
              <w:spacing w:before="60" w:after="60" w:line="288" w:lineRule="auto"/>
              <w:jc w:val="center"/>
            </w:pPr>
            <w:r>
              <w:rPr>
                <w:color w:val="000000"/>
                <w:sz w:val="19"/>
                <w:szCs w:val="19"/>
              </w:rPr>
              <w:t>200</w:t>
            </w:r>
          </w:p>
        </w:tc>
        <w:tc>
          <w:tcPr>
            <w:tcW w:w="2550" w:type="dxa"/>
            <w:tcBorders>
              <w:top w:val="single" w:color="000000" w:sz="4" w:space="0"/>
              <w:left w:val="single" w:color="000000" w:sz="4" w:space="0"/>
              <w:bottom w:val="single" w:color="000000" w:sz="4" w:space="0"/>
              <w:right w:val="single" w:color="000000" w:sz="4" w:space="0"/>
            </w:tcBorders>
            <w:vAlign w:val="center"/>
          </w:tcPr>
          <w:p w14:paraId="68003E54">
            <w:pPr>
              <w:pStyle w:val="547"/>
              <w:tabs>
                <w:tab w:val="left" w:pos="567"/>
                <w:tab w:val="left" w:pos="1843"/>
              </w:tabs>
              <w:spacing w:before="60" w:after="60" w:line="288" w:lineRule="auto"/>
              <w:jc w:val="left"/>
              <w:rPr>
                <w:sz w:val="19"/>
                <w:szCs w:val="19"/>
              </w:rPr>
            </w:pPr>
            <w:r>
              <w:rPr>
                <w:sz w:val="19"/>
                <w:szCs w:val="19"/>
              </w:rPr>
              <w:t>RISPERIDONA 1MG/1ML SOLUÇÃO – FRASCO 30ML</w:t>
            </w:r>
          </w:p>
        </w:tc>
        <w:tc>
          <w:tcPr>
            <w:tcW w:w="567" w:type="dxa"/>
            <w:tcBorders>
              <w:top w:val="single" w:color="000000" w:sz="4" w:space="0"/>
              <w:left w:val="single" w:color="000000" w:sz="4" w:space="0"/>
              <w:bottom w:val="single" w:color="000000" w:sz="4" w:space="0"/>
              <w:right w:val="single" w:color="000000" w:sz="4" w:space="0"/>
            </w:tcBorders>
            <w:vAlign w:val="center"/>
          </w:tcPr>
          <w:p w14:paraId="6C640CAF">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55478331">
            <w:pPr>
              <w:pStyle w:val="547"/>
              <w:tabs>
                <w:tab w:val="left" w:pos="567"/>
                <w:tab w:val="left" w:pos="1843"/>
              </w:tabs>
              <w:spacing w:before="60" w:after="60" w:line="288" w:lineRule="auto"/>
              <w:jc w:val="center"/>
            </w:pPr>
            <w:r>
              <w:rPr>
                <w:color w:val="000000"/>
                <w:sz w:val="19"/>
                <w:szCs w:val="19"/>
              </w:rPr>
              <w:t>2.000</w:t>
            </w:r>
          </w:p>
        </w:tc>
        <w:tc>
          <w:tcPr>
            <w:tcW w:w="994" w:type="dxa"/>
            <w:tcBorders>
              <w:top w:val="single" w:color="000000" w:sz="4" w:space="0"/>
              <w:left w:val="single" w:color="000000" w:sz="4" w:space="0"/>
              <w:bottom w:val="single" w:color="000000" w:sz="4" w:space="0"/>
              <w:right w:val="single" w:color="000000" w:sz="4" w:space="0"/>
            </w:tcBorders>
            <w:vAlign w:val="center"/>
          </w:tcPr>
          <w:p w14:paraId="3380E51D">
            <w:pPr>
              <w:pStyle w:val="547"/>
              <w:tabs>
                <w:tab w:val="left" w:pos="567"/>
                <w:tab w:val="left" w:pos="1843"/>
              </w:tabs>
              <w:spacing w:before="60" w:after="60" w:line="288" w:lineRule="auto"/>
              <w:jc w:val="center"/>
            </w:pPr>
            <w:r>
              <w:rPr>
                <w:sz w:val="19"/>
                <w:szCs w:val="19"/>
              </w:rPr>
              <w:t>500</w:t>
            </w:r>
          </w:p>
        </w:tc>
        <w:tc>
          <w:tcPr>
            <w:tcW w:w="1417" w:type="dxa"/>
            <w:tcBorders>
              <w:top w:val="single" w:color="000000" w:sz="4" w:space="0"/>
              <w:left w:val="single" w:color="000000" w:sz="4" w:space="0"/>
              <w:bottom w:val="single" w:color="000000" w:sz="4" w:space="0"/>
              <w:right w:val="single" w:color="000000" w:sz="4" w:space="0"/>
            </w:tcBorders>
            <w:vAlign w:val="center"/>
          </w:tcPr>
          <w:p w14:paraId="72E25C1A">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70F45817">
            <w:pPr>
              <w:pStyle w:val="547"/>
              <w:tabs>
                <w:tab w:val="left" w:pos="567"/>
                <w:tab w:val="left" w:pos="1843"/>
              </w:tabs>
              <w:spacing w:before="60" w:after="60" w:line="288" w:lineRule="auto"/>
              <w:jc w:val="center"/>
            </w:pPr>
            <w:r>
              <w:rPr>
                <w:color w:val="000000"/>
                <w:sz w:val="19"/>
                <w:szCs w:val="19"/>
              </w:rPr>
              <w:t>400</w:t>
            </w:r>
          </w:p>
        </w:tc>
        <w:tc>
          <w:tcPr>
            <w:tcW w:w="819" w:type="dxa"/>
            <w:tcBorders>
              <w:top w:val="single" w:color="000000" w:sz="4" w:space="0"/>
              <w:left w:val="single" w:color="000000" w:sz="4" w:space="0"/>
              <w:bottom w:val="single" w:color="000000" w:sz="4" w:space="0"/>
              <w:right w:val="single" w:color="000000" w:sz="4" w:space="0"/>
            </w:tcBorders>
            <w:vAlign w:val="center"/>
          </w:tcPr>
          <w:p w14:paraId="68E453ED">
            <w:pPr>
              <w:pStyle w:val="547"/>
              <w:tabs>
                <w:tab w:val="left" w:pos="567"/>
                <w:tab w:val="left" w:pos="1843"/>
              </w:tabs>
              <w:spacing w:before="60" w:after="60" w:line="288" w:lineRule="auto"/>
              <w:jc w:val="center"/>
            </w:pPr>
            <w:r>
              <w:rPr>
                <w:color w:val="000000"/>
                <w:sz w:val="19"/>
                <w:szCs w:val="19"/>
              </w:rPr>
              <w:t>80</w:t>
            </w:r>
          </w:p>
        </w:tc>
      </w:tr>
      <w:tr w14:paraId="16A9891D">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087ABF0C">
            <w:pPr>
              <w:pStyle w:val="547"/>
              <w:tabs>
                <w:tab w:val="left" w:pos="567"/>
                <w:tab w:val="left" w:pos="1843"/>
              </w:tabs>
              <w:spacing w:before="60" w:after="60" w:line="288" w:lineRule="auto"/>
              <w:jc w:val="center"/>
            </w:pPr>
            <w:r>
              <w:rPr>
                <w:color w:val="000000"/>
                <w:sz w:val="19"/>
                <w:szCs w:val="19"/>
              </w:rPr>
              <w:t>201</w:t>
            </w:r>
          </w:p>
        </w:tc>
        <w:tc>
          <w:tcPr>
            <w:tcW w:w="2550" w:type="dxa"/>
            <w:tcBorders>
              <w:top w:val="single" w:color="000000" w:sz="4" w:space="0"/>
              <w:left w:val="single" w:color="000000" w:sz="4" w:space="0"/>
              <w:bottom w:val="single" w:color="000000" w:sz="4" w:space="0"/>
              <w:right w:val="single" w:color="000000" w:sz="4" w:space="0"/>
            </w:tcBorders>
            <w:vAlign w:val="center"/>
          </w:tcPr>
          <w:p w14:paraId="67FFD50C">
            <w:pPr>
              <w:pStyle w:val="547"/>
              <w:tabs>
                <w:tab w:val="left" w:pos="567"/>
                <w:tab w:val="left" w:pos="1843"/>
              </w:tabs>
              <w:spacing w:before="60" w:after="60" w:line="288" w:lineRule="auto"/>
              <w:jc w:val="left"/>
              <w:rPr>
                <w:sz w:val="19"/>
                <w:szCs w:val="19"/>
              </w:rPr>
            </w:pPr>
            <w:r>
              <w:rPr>
                <w:sz w:val="19"/>
                <w:szCs w:val="19"/>
              </w:rPr>
              <w:t>RISPERIDONA 2MG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5C9D1535">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11438905">
            <w:pPr>
              <w:pStyle w:val="547"/>
              <w:tabs>
                <w:tab w:val="left" w:pos="567"/>
                <w:tab w:val="left" w:pos="1843"/>
              </w:tabs>
              <w:spacing w:before="60" w:after="60" w:line="288" w:lineRule="auto"/>
              <w:jc w:val="center"/>
            </w:pPr>
            <w:r>
              <w:rPr>
                <w:color w:val="000000"/>
                <w:sz w:val="19"/>
                <w:szCs w:val="19"/>
              </w:rPr>
              <w:t>60.000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66EC3478">
            <w:pPr>
              <w:pStyle w:val="547"/>
              <w:tabs>
                <w:tab w:val="left" w:pos="567"/>
                <w:tab w:val="left" w:pos="1843"/>
              </w:tabs>
              <w:spacing w:before="60" w:after="60" w:line="288" w:lineRule="auto"/>
              <w:jc w:val="center"/>
            </w:pPr>
            <w:r>
              <w:rPr>
                <w:sz w:val="19"/>
                <w:szCs w:val="19"/>
              </w:rPr>
              <w:t>15.000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0EA5CD84">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09CA0657">
            <w:pPr>
              <w:pStyle w:val="547"/>
              <w:tabs>
                <w:tab w:val="left" w:pos="567"/>
                <w:tab w:val="left" w:pos="1843"/>
              </w:tabs>
              <w:spacing w:before="60" w:after="60" w:line="288" w:lineRule="auto"/>
              <w:jc w:val="center"/>
            </w:pPr>
            <w:r>
              <w:rPr>
                <w:color w:val="000000"/>
                <w:sz w:val="19"/>
                <w:szCs w:val="19"/>
              </w:rPr>
              <w:t>12.600</w:t>
            </w:r>
          </w:p>
        </w:tc>
        <w:tc>
          <w:tcPr>
            <w:tcW w:w="819" w:type="dxa"/>
            <w:tcBorders>
              <w:top w:val="single" w:color="000000" w:sz="4" w:space="0"/>
              <w:left w:val="single" w:color="000000" w:sz="4" w:space="0"/>
              <w:bottom w:val="single" w:color="000000" w:sz="4" w:space="0"/>
              <w:right w:val="single" w:color="000000" w:sz="4" w:space="0"/>
            </w:tcBorders>
            <w:vAlign w:val="center"/>
          </w:tcPr>
          <w:p w14:paraId="2661F2BA">
            <w:pPr>
              <w:pStyle w:val="547"/>
              <w:tabs>
                <w:tab w:val="left" w:pos="567"/>
                <w:tab w:val="left" w:pos="1843"/>
              </w:tabs>
              <w:spacing w:before="60" w:after="60" w:line="288" w:lineRule="auto"/>
              <w:jc w:val="center"/>
            </w:pPr>
            <w:r>
              <w:rPr>
                <w:color w:val="000000"/>
                <w:sz w:val="19"/>
                <w:szCs w:val="19"/>
              </w:rPr>
              <w:t>2.900</w:t>
            </w:r>
          </w:p>
        </w:tc>
      </w:tr>
      <w:tr w14:paraId="2D030901">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00FDD237">
            <w:pPr>
              <w:pStyle w:val="547"/>
              <w:tabs>
                <w:tab w:val="left" w:pos="567"/>
                <w:tab w:val="left" w:pos="1843"/>
              </w:tabs>
              <w:spacing w:before="60" w:after="60" w:line="288" w:lineRule="auto"/>
              <w:jc w:val="center"/>
            </w:pPr>
            <w:r>
              <w:rPr>
                <w:color w:val="000000"/>
                <w:sz w:val="19"/>
                <w:szCs w:val="19"/>
              </w:rPr>
              <w:t>202</w:t>
            </w:r>
          </w:p>
        </w:tc>
        <w:tc>
          <w:tcPr>
            <w:tcW w:w="2550" w:type="dxa"/>
            <w:tcBorders>
              <w:top w:val="single" w:color="000000" w:sz="4" w:space="0"/>
              <w:left w:val="single" w:color="000000" w:sz="4" w:space="0"/>
              <w:bottom w:val="single" w:color="000000" w:sz="4" w:space="0"/>
              <w:right w:val="single" w:color="000000" w:sz="4" w:space="0"/>
            </w:tcBorders>
            <w:vAlign w:val="center"/>
          </w:tcPr>
          <w:p w14:paraId="24762FB2">
            <w:pPr>
              <w:pStyle w:val="547"/>
              <w:tabs>
                <w:tab w:val="left" w:pos="567"/>
                <w:tab w:val="left" w:pos="1843"/>
              </w:tabs>
              <w:spacing w:before="0" w:after="0" w:line="288" w:lineRule="auto"/>
              <w:jc w:val="left"/>
            </w:pPr>
            <w:r>
              <w:rPr>
                <w:sz w:val="19"/>
                <w:szCs w:val="19"/>
              </w:rPr>
              <w:t>SAIS PARA REIDRATAÇÃO ORAL – ENVELOPE 27,9G</w:t>
            </w:r>
          </w:p>
          <w:p w14:paraId="65107D7B">
            <w:pPr>
              <w:pStyle w:val="547"/>
              <w:tabs>
                <w:tab w:val="left" w:pos="567"/>
                <w:tab w:val="left" w:pos="1843"/>
              </w:tabs>
              <w:spacing w:before="0" w:after="0" w:line="288" w:lineRule="auto"/>
              <w:jc w:val="left"/>
              <w:rPr>
                <w:sz w:val="14"/>
                <w:szCs w:val="14"/>
              </w:rPr>
            </w:pPr>
            <w:r>
              <w:rPr>
                <w:rFonts w:eastAsia="Calibri"/>
                <w:b/>
                <w:bCs/>
                <w:sz w:val="14"/>
                <w:szCs w:val="14"/>
                <w:lang w:val="en-US" w:eastAsia="en-US" w:bidi="ar-SA"/>
              </w:rPr>
              <w:t>MEDICAMENTO NOTIFICADO CONFORME RDC 576/2021</w:t>
            </w:r>
          </w:p>
        </w:tc>
        <w:tc>
          <w:tcPr>
            <w:tcW w:w="567" w:type="dxa"/>
            <w:tcBorders>
              <w:top w:val="single" w:color="000000" w:sz="4" w:space="0"/>
              <w:left w:val="single" w:color="000000" w:sz="4" w:space="0"/>
              <w:bottom w:val="single" w:color="000000" w:sz="4" w:space="0"/>
              <w:right w:val="single" w:color="000000" w:sz="4" w:space="0"/>
            </w:tcBorders>
            <w:vAlign w:val="center"/>
          </w:tcPr>
          <w:p w14:paraId="44AAB768">
            <w:pPr>
              <w:pStyle w:val="547"/>
              <w:tabs>
                <w:tab w:val="left" w:pos="567"/>
                <w:tab w:val="left" w:pos="1843"/>
              </w:tabs>
              <w:spacing w:before="60" w:after="60" w:line="288" w:lineRule="auto"/>
              <w:jc w:val="center"/>
            </w:pPr>
            <w:r>
              <w:rPr>
                <w:sz w:val="19"/>
                <w:szCs w:val="19"/>
              </w:rPr>
              <w:t>EN</w:t>
            </w:r>
          </w:p>
        </w:tc>
        <w:tc>
          <w:tcPr>
            <w:tcW w:w="1134" w:type="dxa"/>
            <w:tcBorders>
              <w:top w:val="single" w:color="000000" w:sz="4" w:space="0"/>
              <w:left w:val="single" w:color="000000" w:sz="4" w:space="0"/>
              <w:bottom w:val="single" w:color="000000" w:sz="4" w:space="0"/>
              <w:right w:val="single" w:color="000000" w:sz="4" w:space="0"/>
            </w:tcBorders>
            <w:vAlign w:val="center"/>
          </w:tcPr>
          <w:p w14:paraId="644AD929">
            <w:pPr>
              <w:pStyle w:val="547"/>
              <w:tabs>
                <w:tab w:val="left" w:pos="567"/>
                <w:tab w:val="left" w:pos="1843"/>
              </w:tabs>
              <w:spacing w:before="60" w:after="60" w:line="288" w:lineRule="auto"/>
              <w:jc w:val="center"/>
            </w:pPr>
            <w:r>
              <w:rPr>
                <w:color w:val="000000"/>
                <w:sz w:val="19"/>
                <w:szCs w:val="19"/>
              </w:rPr>
              <w:t>100.000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2679E592">
            <w:pPr>
              <w:pStyle w:val="547"/>
              <w:tabs>
                <w:tab w:val="left" w:pos="567"/>
                <w:tab w:val="left" w:pos="1843"/>
              </w:tabs>
              <w:spacing w:before="60" w:after="60" w:line="288" w:lineRule="auto"/>
              <w:jc w:val="center"/>
            </w:pPr>
            <w:r>
              <w:rPr>
                <w:sz w:val="19"/>
                <w:szCs w:val="19"/>
              </w:rPr>
              <w:t>20.000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2D68C631">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27880976">
            <w:pPr>
              <w:pStyle w:val="547"/>
              <w:tabs>
                <w:tab w:val="left" w:pos="567"/>
                <w:tab w:val="left" w:pos="1843"/>
              </w:tabs>
              <w:spacing w:before="60" w:after="60" w:line="288" w:lineRule="auto"/>
              <w:jc w:val="center"/>
            </w:pPr>
            <w:r>
              <w:rPr>
                <w:color w:val="000000"/>
                <w:sz w:val="19"/>
                <w:szCs w:val="19"/>
              </w:rPr>
              <w:t>16.500</w:t>
            </w:r>
          </w:p>
        </w:tc>
        <w:tc>
          <w:tcPr>
            <w:tcW w:w="819" w:type="dxa"/>
            <w:tcBorders>
              <w:top w:val="single" w:color="000000" w:sz="4" w:space="0"/>
              <w:left w:val="single" w:color="000000" w:sz="4" w:space="0"/>
              <w:bottom w:val="single" w:color="000000" w:sz="4" w:space="0"/>
              <w:right w:val="single" w:color="000000" w:sz="4" w:space="0"/>
            </w:tcBorders>
            <w:vAlign w:val="center"/>
          </w:tcPr>
          <w:p w14:paraId="28DFCE88">
            <w:pPr>
              <w:pStyle w:val="547"/>
              <w:tabs>
                <w:tab w:val="left" w:pos="567"/>
                <w:tab w:val="left" w:pos="1843"/>
              </w:tabs>
              <w:spacing w:before="60" w:after="60" w:line="288" w:lineRule="auto"/>
              <w:jc w:val="center"/>
            </w:pPr>
            <w:r>
              <w:rPr>
                <w:color w:val="000000"/>
                <w:sz w:val="19"/>
                <w:szCs w:val="19"/>
              </w:rPr>
              <w:t>4.100</w:t>
            </w:r>
          </w:p>
        </w:tc>
      </w:tr>
      <w:tr w14:paraId="465E4C38">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687D3DC8">
            <w:pPr>
              <w:pStyle w:val="547"/>
              <w:tabs>
                <w:tab w:val="left" w:pos="567"/>
                <w:tab w:val="left" w:pos="1843"/>
              </w:tabs>
              <w:spacing w:before="60" w:after="60" w:line="288" w:lineRule="auto"/>
              <w:jc w:val="center"/>
            </w:pPr>
            <w:r>
              <w:rPr>
                <w:color w:val="000000"/>
                <w:sz w:val="19"/>
                <w:szCs w:val="19"/>
              </w:rPr>
              <w:t>203</w:t>
            </w:r>
          </w:p>
        </w:tc>
        <w:tc>
          <w:tcPr>
            <w:tcW w:w="2550" w:type="dxa"/>
            <w:tcBorders>
              <w:top w:val="single" w:color="000000" w:sz="4" w:space="0"/>
              <w:left w:val="single" w:color="000000" w:sz="4" w:space="0"/>
              <w:bottom w:val="single" w:color="000000" w:sz="4" w:space="0"/>
              <w:right w:val="single" w:color="000000" w:sz="4" w:space="0"/>
            </w:tcBorders>
            <w:vAlign w:val="center"/>
          </w:tcPr>
          <w:p w14:paraId="27B81A5E">
            <w:pPr>
              <w:pStyle w:val="547"/>
              <w:tabs>
                <w:tab w:val="left" w:pos="567"/>
                <w:tab w:val="left" w:pos="1843"/>
              </w:tabs>
              <w:spacing w:before="60" w:after="60" w:line="288" w:lineRule="auto"/>
              <w:jc w:val="left"/>
              <w:rPr>
                <w:sz w:val="19"/>
                <w:szCs w:val="19"/>
              </w:rPr>
            </w:pPr>
            <w:r>
              <w:rPr>
                <w:sz w:val="19"/>
                <w:szCs w:val="19"/>
              </w:rPr>
              <w:t>SALBUTAMOL 100MCG/DOSE AEROSOL ORAL – FRASCO 200 DOSES</w:t>
            </w:r>
          </w:p>
        </w:tc>
        <w:tc>
          <w:tcPr>
            <w:tcW w:w="567" w:type="dxa"/>
            <w:tcBorders>
              <w:top w:val="single" w:color="000000" w:sz="4" w:space="0"/>
              <w:left w:val="single" w:color="000000" w:sz="4" w:space="0"/>
              <w:bottom w:val="single" w:color="000000" w:sz="4" w:space="0"/>
              <w:right w:val="single" w:color="000000" w:sz="4" w:space="0"/>
            </w:tcBorders>
            <w:vAlign w:val="center"/>
          </w:tcPr>
          <w:p w14:paraId="5CD85386">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7209318A">
            <w:pPr>
              <w:pStyle w:val="547"/>
              <w:tabs>
                <w:tab w:val="left" w:pos="567"/>
                <w:tab w:val="left" w:pos="1843"/>
              </w:tabs>
              <w:spacing w:before="60" w:after="60" w:line="288" w:lineRule="auto"/>
              <w:jc w:val="center"/>
            </w:pPr>
            <w:r>
              <w:rPr>
                <w:color w:val="000000"/>
                <w:sz w:val="19"/>
                <w:szCs w:val="19"/>
              </w:rPr>
              <w:t>250</w:t>
            </w:r>
          </w:p>
        </w:tc>
        <w:tc>
          <w:tcPr>
            <w:tcW w:w="994" w:type="dxa"/>
            <w:tcBorders>
              <w:top w:val="single" w:color="000000" w:sz="4" w:space="0"/>
              <w:left w:val="single" w:color="000000" w:sz="4" w:space="0"/>
              <w:bottom w:val="single" w:color="000000" w:sz="4" w:space="0"/>
              <w:right w:val="single" w:color="000000" w:sz="4" w:space="0"/>
            </w:tcBorders>
            <w:vAlign w:val="center"/>
          </w:tcPr>
          <w:p w14:paraId="65BE709E">
            <w:pPr>
              <w:pStyle w:val="547"/>
              <w:tabs>
                <w:tab w:val="left" w:pos="567"/>
                <w:tab w:val="left" w:pos="1843"/>
              </w:tabs>
              <w:spacing w:before="60" w:after="60" w:line="288" w:lineRule="auto"/>
              <w:jc w:val="center"/>
            </w:pPr>
            <w:r>
              <w:rPr>
                <w:sz w:val="19"/>
                <w:szCs w:val="19"/>
              </w:rPr>
              <w:t>80</w:t>
            </w:r>
          </w:p>
        </w:tc>
        <w:tc>
          <w:tcPr>
            <w:tcW w:w="1417" w:type="dxa"/>
            <w:tcBorders>
              <w:top w:val="single" w:color="000000" w:sz="4" w:space="0"/>
              <w:left w:val="single" w:color="000000" w:sz="4" w:space="0"/>
              <w:bottom w:val="single" w:color="000000" w:sz="4" w:space="0"/>
              <w:right w:val="single" w:color="000000" w:sz="4" w:space="0"/>
            </w:tcBorders>
            <w:vAlign w:val="center"/>
          </w:tcPr>
          <w:p w14:paraId="55F35668">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7346BB08">
            <w:pPr>
              <w:pStyle w:val="547"/>
              <w:tabs>
                <w:tab w:val="left" w:pos="567"/>
                <w:tab w:val="left" w:pos="1843"/>
              </w:tabs>
              <w:spacing w:before="60" w:after="60" w:line="288" w:lineRule="auto"/>
              <w:jc w:val="center"/>
            </w:pPr>
            <w:r>
              <w:rPr>
                <w:color w:val="000000"/>
                <w:sz w:val="19"/>
                <w:szCs w:val="19"/>
              </w:rPr>
              <w:t>80</w:t>
            </w:r>
          </w:p>
        </w:tc>
        <w:tc>
          <w:tcPr>
            <w:tcW w:w="819" w:type="dxa"/>
            <w:tcBorders>
              <w:top w:val="single" w:color="000000" w:sz="4" w:space="0"/>
              <w:left w:val="single" w:color="000000" w:sz="4" w:space="0"/>
              <w:bottom w:val="single" w:color="000000" w:sz="4" w:space="0"/>
              <w:right w:val="single" w:color="000000" w:sz="4" w:space="0"/>
            </w:tcBorders>
            <w:vAlign w:val="center"/>
          </w:tcPr>
          <w:p w14:paraId="7B820748">
            <w:pPr>
              <w:pStyle w:val="547"/>
              <w:tabs>
                <w:tab w:val="left" w:pos="567"/>
                <w:tab w:val="left" w:pos="1843"/>
              </w:tabs>
              <w:spacing w:before="60" w:after="60" w:line="288" w:lineRule="auto"/>
              <w:jc w:val="center"/>
            </w:pPr>
            <w:r>
              <w:rPr>
                <w:color w:val="000000"/>
                <w:sz w:val="19"/>
                <w:szCs w:val="19"/>
              </w:rPr>
              <w:t>20</w:t>
            </w:r>
          </w:p>
        </w:tc>
      </w:tr>
      <w:tr w14:paraId="47B2A501">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2A9ECBF3">
            <w:pPr>
              <w:pStyle w:val="547"/>
              <w:tabs>
                <w:tab w:val="left" w:pos="567"/>
                <w:tab w:val="left" w:pos="1843"/>
              </w:tabs>
              <w:spacing w:before="60" w:after="60" w:line="288" w:lineRule="auto"/>
              <w:jc w:val="center"/>
            </w:pPr>
            <w:r>
              <w:rPr>
                <w:color w:val="000000"/>
                <w:sz w:val="19"/>
                <w:szCs w:val="19"/>
              </w:rPr>
              <w:t>204</w:t>
            </w:r>
          </w:p>
        </w:tc>
        <w:tc>
          <w:tcPr>
            <w:tcW w:w="2550" w:type="dxa"/>
            <w:tcBorders>
              <w:top w:val="single" w:color="000000" w:sz="4" w:space="0"/>
              <w:left w:val="single" w:color="000000" w:sz="4" w:space="0"/>
              <w:bottom w:val="single" w:color="000000" w:sz="4" w:space="0"/>
              <w:right w:val="single" w:color="000000" w:sz="4" w:space="0"/>
            </w:tcBorders>
            <w:vAlign w:val="center"/>
          </w:tcPr>
          <w:p w14:paraId="2902E752">
            <w:pPr>
              <w:pStyle w:val="547"/>
              <w:tabs>
                <w:tab w:val="left" w:pos="567"/>
                <w:tab w:val="left" w:pos="1843"/>
              </w:tabs>
              <w:spacing w:before="60" w:after="60" w:line="288" w:lineRule="auto"/>
              <w:jc w:val="left"/>
              <w:rPr>
                <w:sz w:val="19"/>
                <w:szCs w:val="19"/>
              </w:rPr>
            </w:pPr>
            <w:r>
              <w:rPr>
                <w:sz w:val="19"/>
                <w:szCs w:val="19"/>
              </w:rPr>
              <w:t>SALBUTAMOL SULF. 0,04% OU 2MG/ 5 ML XAROPE – FRASCO 120ML</w:t>
            </w:r>
          </w:p>
        </w:tc>
        <w:tc>
          <w:tcPr>
            <w:tcW w:w="567" w:type="dxa"/>
            <w:tcBorders>
              <w:top w:val="single" w:color="000000" w:sz="4" w:space="0"/>
              <w:left w:val="single" w:color="000000" w:sz="4" w:space="0"/>
              <w:bottom w:val="single" w:color="000000" w:sz="4" w:space="0"/>
              <w:right w:val="single" w:color="000000" w:sz="4" w:space="0"/>
            </w:tcBorders>
            <w:vAlign w:val="center"/>
          </w:tcPr>
          <w:p w14:paraId="6F70F78C">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5BD5AFFE">
            <w:pPr>
              <w:pStyle w:val="547"/>
              <w:tabs>
                <w:tab w:val="left" w:pos="567"/>
                <w:tab w:val="left" w:pos="1843"/>
              </w:tabs>
              <w:spacing w:before="60" w:after="60" w:line="288" w:lineRule="auto"/>
              <w:jc w:val="center"/>
            </w:pPr>
            <w:r>
              <w:rPr>
                <w:color w:val="000000"/>
                <w:sz w:val="19"/>
                <w:szCs w:val="19"/>
              </w:rPr>
              <w:t>250</w:t>
            </w:r>
          </w:p>
        </w:tc>
        <w:tc>
          <w:tcPr>
            <w:tcW w:w="994" w:type="dxa"/>
            <w:tcBorders>
              <w:top w:val="single" w:color="000000" w:sz="4" w:space="0"/>
              <w:left w:val="single" w:color="000000" w:sz="4" w:space="0"/>
              <w:bottom w:val="single" w:color="000000" w:sz="4" w:space="0"/>
              <w:right w:val="single" w:color="000000" w:sz="4" w:space="0"/>
            </w:tcBorders>
            <w:vAlign w:val="center"/>
          </w:tcPr>
          <w:p w14:paraId="2FCD801C">
            <w:pPr>
              <w:pStyle w:val="547"/>
              <w:tabs>
                <w:tab w:val="left" w:pos="567"/>
                <w:tab w:val="left" w:pos="1843"/>
              </w:tabs>
              <w:spacing w:before="60" w:after="60" w:line="288" w:lineRule="auto"/>
              <w:jc w:val="center"/>
            </w:pPr>
            <w:r>
              <w:rPr>
                <w:sz w:val="19"/>
                <w:szCs w:val="19"/>
              </w:rPr>
              <w:t>50</w:t>
            </w:r>
          </w:p>
        </w:tc>
        <w:tc>
          <w:tcPr>
            <w:tcW w:w="1417" w:type="dxa"/>
            <w:tcBorders>
              <w:top w:val="single" w:color="000000" w:sz="4" w:space="0"/>
              <w:left w:val="single" w:color="000000" w:sz="4" w:space="0"/>
              <w:bottom w:val="single" w:color="000000" w:sz="4" w:space="0"/>
              <w:right w:val="single" w:color="000000" w:sz="4" w:space="0"/>
            </w:tcBorders>
            <w:vAlign w:val="center"/>
          </w:tcPr>
          <w:p w14:paraId="79B88E08">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382DBD45">
            <w:pPr>
              <w:pStyle w:val="547"/>
              <w:tabs>
                <w:tab w:val="left" w:pos="567"/>
                <w:tab w:val="left" w:pos="1843"/>
              </w:tabs>
              <w:spacing w:before="60" w:after="60" w:line="288" w:lineRule="auto"/>
              <w:jc w:val="center"/>
            </w:pPr>
            <w:r>
              <w:rPr>
                <w:color w:val="000000"/>
                <w:sz w:val="19"/>
                <w:szCs w:val="19"/>
              </w:rPr>
              <w:t>50</w:t>
            </w:r>
          </w:p>
        </w:tc>
        <w:tc>
          <w:tcPr>
            <w:tcW w:w="819" w:type="dxa"/>
            <w:tcBorders>
              <w:top w:val="single" w:color="000000" w:sz="4" w:space="0"/>
              <w:left w:val="single" w:color="000000" w:sz="4" w:space="0"/>
              <w:bottom w:val="single" w:color="000000" w:sz="4" w:space="0"/>
              <w:right w:val="single" w:color="000000" w:sz="4" w:space="0"/>
            </w:tcBorders>
            <w:vAlign w:val="center"/>
          </w:tcPr>
          <w:p w14:paraId="4DC2DD5A">
            <w:pPr>
              <w:pStyle w:val="547"/>
              <w:tabs>
                <w:tab w:val="left" w:pos="567"/>
                <w:tab w:val="left" w:pos="1843"/>
              </w:tabs>
              <w:spacing w:before="60" w:after="60" w:line="288" w:lineRule="auto"/>
              <w:jc w:val="center"/>
            </w:pPr>
            <w:r>
              <w:rPr>
                <w:color w:val="000000"/>
                <w:sz w:val="19"/>
                <w:szCs w:val="19"/>
              </w:rPr>
              <w:t>10</w:t>
            </w:r>
          </w:p>
        </w:tc>
      </w:tr>
      <w:tr w14:paraId="7EB1F14A">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2B70F301">
            <w:pPr>
              <w:pStyle w:val="547"/>
              <w:tabs>
                <w:tab w:val="left" w:pos="567"/>
                <w:tab w:val="left" w:pos="1843"/>
              </w:tabs>
              <w:spacing w:before="60" w:after="60" w:line="288" w:lineRule="auto"/>
              <w:jc w:val="center"/>
            </w:pPr>
            <w:r>
              <w:rPr>
                <w:color w:val="000000"/>
                <w:sz w:val="19"/>
                <w:szCs w:val="19"/>
              </w:rPr>
              <w:t>205</w:t>
            </w:r>
          </w:p>
        </w:tc>
        <w:tc>
          <w:tcPr>
            <w:tcW w:w="2550" w:type="dxa"/>
            <w:tcBorders>
              <w:top w:val="single" w:color="000000" w:sz="4" w:space="0"/>
              <w:left w:val="single" w:color="000000" w:sz="4" w:space="0"/>
              <w:bottom w:val="single" w:color="000000" w:sz="4" w:space="0"/>
              <w:right w:val="single" w:color="000000" w:sz="4" w:space="0"/>
            </w:tcBorders>
            <w:vAlign w:val="center"/>
          </w:tcPr>
          <w:p w14:paraId="27272676">
            <w:pPr>
              <w:pStyle w:val="547"/>
              <w:tabs>
                <w:tab w:val="left" w:pos="567"/>
                <w:tab w:val="left" w:pos="1843"/>
              </w:tabs>
              <w:spacing w:before="60" w:after="60" w:line="288" w:lineRule="auto"/>
              <w:jc w:val="left"/>
              <w:rPr>
                <w:sz w:val="19"/>
                <w:szCs w:val="19"/>
              </w:rPr>
            </w:pPr>
            <w:r>
              <w:rPr>
                <w:sz w:val="19"/>
                <w:szCs w:val="19"/>
              </w:rPr>
              <w:t>SECNIDAZOL 1G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23FB4014">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78D6167B">
            <w:pPr>
              <w:pStyle w:val="547"/>
              <w:tabs>
                <w:tab w:val="left" w:pos="567"/>
                <w:tab w:val="left" w:pos="1843"/>
              </w:tabs>
              <w:spacing w:before="60" w:after="60" w:line="288" w:lineRule="auto"/>
              <w:jc w:val="center"/>
            </w:pPr>
            <w:r>
              <w:rPr>
                <w:color w:val="000000"/>
                <w:sz w:val="19"/>
                <w:szCs w:val="19"/>
              </w:rPr>
              <w:t>750</w:t>
            </w:r>
          </w:p>
        </w:tc>
        <w:tc>
          <w:tcPr>
            <w:tcW w:w="994" w:type="dxa"/>
            <w:tcBorders>
              <w:top w:val="single" w:color="000000" w:sz="4" w:space="0"/>
              <w:left w:val="single" w:color="000000" w:sz="4" w:space="0"/>
              <w:bottom w:val="single" w:color="000000" w:sz="4" w:space="0"/>
              <w:right w:val="single" w:color="000000" w:sz="4" w:space="0"/>
            </w:tcBorders>
            <w:vAlign w:val="center"/>
          </w:tcPr>
          <w:p w14:paraId="48295702">
            <w:pPr>
              <w:pStyle w:val="547"/>
              <w:tabs>
                <w:tab w:val="left" w:pos="567"/>
                <w:tab w:val="left" w:pos="1843"/>
              </w:tabs>
              <w:spacing w:before="60" w:after="60" w:line="288" w:lineRule="auto"/>
              <w:jc w:val="center"/>
            </w:pPr>
            <w:r>
              <w:rPr>
                <w:sz w:val="19"/>
                <w:szCs w:val="19"/>
              </w:rPr>
              <w:t>250</w:t>
            </w:r>
          </w:p>
        </w:tc>
        <w:tc>
          <w:tcPr>
            <w:tcW w:w="1417" w:type="dxa"/>
            <w:tcBorders>
              <w:top w:val="single" w:color="000000" w:sz="4" w:space="0"/>
              <w:left w:val="single" w:color="000000" w:sz="4" w:space="0"/>
              <w:bottom w:val="single" w:color="000000" w:sz="4" w:space="0"/>
              <w:right w:val="single" w:color="000000" w:sz="4" w:space="0"/>
            </w:tcBorders>
            <w:vAlign w:val="center"/>
          </w:tcPr>
          <w:p w14:paraId="74FBB7F9">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77CDB9E6">
            <w:pPr>
              <w:pStyle w:val="547"/>
              <w:tabs>
                <w:tab w:val="left" w:pos="567"/>
                <w:tab w:val="left" w:pos="1843"/>
              </w:tabs>
              <w:spacing w:before="60" w:after="60" w:line="288" w:lineRule="auto"/>
              <w:jc w:val="center"/>
            </w:pPr>
            <w:r>
              <w:rPr>
                <w:color w:val="000000"/>
                <w:sz w:val="19"/>
                <w:szCs w:val="19"/>
              </w:rPr>
              <w:t>250</w:t>
            </w:r>
          </w:p>
        </w:tc>
        <w:tc>
          <w:tcPr>
            <w:tcW w:w="819" w:type="dxa"/>
            <w:tcBorders>
              <w:top w:val="single" w:color="000000" w:sz="4" w:space="0"/>
              <w:left w:val="single" w:color="000000" w:sz="4" w:space="0"/>
              <w:bottom w:val="single" w:color="000000" w:sz="4" w:space="0"/>
              <w:right w:val="single" w:color="000000" w:sz="4" w:space="0"/>
            </w:tcBorders>
            <w:vAlign w:val="center"/>
          </w:tcPr>
          <w:p w14:paraId="2A61A2DE">
            <w:pPr>
              <w:pStyle w:val="547"/>
              <w:tabs>
                <w:tab w:val="left" w:pos="567"/>
                <w:tab w:val="left" w:pos="1843"/>
              </w:tabs>
              <w:spacing w:before="60" w:after="60" w:line="288" w:lineRule="auto"/>
              <w:jc w:val="center"/>
            </w:pPr>
            <w:r>
              <w:rPr>
                <w:color w:val="000000"/>
                <w:sz w:val="19"/>
                <w:szCs w:val="19"/>
              </w:rPr>
              <w:t>60</w:t>
            </w:r>
          </w:p>
        </w:tc>
      </w:tr>
      <w:tr w14:paraId="3A608DEB">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0B82B180">
            <w:pPr>
              <w:pStyle w:val="547"/>
              <w:tabs>
                <w:tab w:val="left" w:pos="567"/>
                <w:tab w:val="left" w:pos="1843"/>
              </w:tabs>
              <w:spacing w:before="60" w:after="60" w:line="288" w:lineRule="auto"/>
              <w:jc w:val="center"/>
            </w:pPr>
            <w:r>
              <w:rPr>
                <w:color w:val="000000"/>
                <w:sz w:val="19"/>
                <w:szCs w:val="19"/>
              </w:rPr>
              <w:t>206</w:t>
            </w:r>
          </w:p>
        </w:tc>
        <w:tc>
          <w:tcPr>
            <w:tcW w:w="2550" w:type="dxa"/>
            <w:tcBorders>
              <w:top w:val="single" w:color="000000" w:sz="4" w:space="0"/>
              <w:left w:val="single" w:color="000000" w:sz="4" w:space="0"/>
              <w:bottom w:val="single" w:color="000000" w:sz="4" w:space="0"/>
              <w:right w:val="single" w:color="000000" w:sz="4" w:space="0"/>
            </w:tcBorders>
            <w:vAlign w:val="center"/>
          </w:tcPr>
          <w:p w14:paraId="2FE03AAA">
            <w:pPr>
              <w:pStyle w:val="547"/>
              <w:tabs>
                <w:tab w:val="left" w:pos="567"/>
                <w:tab w:val="left" w:pos="1843"/>
              </w:tabs>
              <w:spacing w:before="60" w:after="60" w:line="288" w:lineRule="auto"/>
              <w:jc w:val="left"/>
              <w:rPr>
                <w:sz w:val="19"/>
                <w:szCs w:val="19"/>
              </w:rPr>
            </w:pPr>
            <w:r>
              <w:rPr>
                <w:sz w:val="19"/>
                <w:szCs w:val="19"/>
              </w:rPr>
              <w:t>SERTRALINA 50MG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48376A51">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10F6881C">
            <w:pPr>
              <w:pStyle w:val="547"/>
              <w:tabs>
                <w:tab w:val="left" w:pos="567"/>
                <w:tab w:val="left" w:pos="1843"/>
              </w:tabs>
              <w:spacing w:before="60" w:after="60" w:line="288" w:lineRule="auto"/>
              <w:jc w:val="center"/>
            </w:pPr>
            <w:r>
              <w:rPr>
                <w:color w:val="000000"/>
                <w:sz w:val="19"/>
                <w:szCs w:val="19"/>
              </w:rPr>
              <w:t>3.200.000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5CD0561D">
            <w:pPr>
              <w:pStyle w:val="547"/>
              <w:tabs>
                <w:tab w:val="left" w:pos="567"/>
                <w:tab w:val="left" w:pos="1843"/>
              </w:tabs>
              <w:spacing w:before="60" w:after="60" w:line="288" w:lineRule="auto"/>
              <w:jc w:val="center"/>
            </w:pPr>
            <w:r>
              <w:rPr>
                <w:sz w:val="19"/>
                <w:szCs w:val="19"/>
              </w:rPr>
              <w:t>1.000.000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3F847C5D">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58A3CFDB">
            <w:pPr>
              <w:pStyle w:val="547"/>
              <w:tabs>
                <w:tab w:val="left" w:pos="567"/>
                <w:tab w:val="left" w:pos="1843"/>
              </w:tabs>
              <w:spacing w:before="60" w:after="60" w:line="288" w:lineRule="auto"/>
              <w:jc w:val="center"/>
            </w:pPr>
            <w:r>
              <w:rPr>
                <w:color w:val="000000"/>
                <w:sz w:val="19"/>
                <w:szCs w:val="19"/>
              </w:rPr>
              <w:t>1.000.000</w:t>
            </w:r>
          </w:p>
        </w:tc>
        <w:tc>
          <w:tcPr>
            <w:tcW w:w="819" w:type="dxa"/>
            <w:tcBorders>
              <w:top w:val="single" w:color="000000" w:sz="4" w:space="0"/>
              <w:left w:val="single" w:color="000000" w:sz="4" w:space="0"/>
              <w:bottom w:val="single" w:color="000000" w:sz="4" w:space="0"/>
              <w:right w:val="single" w:color="000000" w:sz="4" w:space="0"/>
            </w:tcBorders>
            <w:vAlign w:val="center"/>
          </w:tcPr>
          <w:p w14:paraId="1F69D6C2">
            <w:pPr>
              <w:pStyle w:val="547"/>
              <w:tabs>
                <w:tab w:val="left" w:pos="567"/>
                <w:tab w:val="left" w:pos="1843"/>
              </w:tabs>
              <w:spacing w:before="60" w:after="60" w:line="288" w:lineRule="auto"/>
              <w:jc w:val="center"/>
            </w:pPr>
            <w:r>
              <w:rPr>
                <w:color w:val="000000"/>
                <w:sz w:val="19"/>
                <w:szCs w:val="19"/>
              </w:rPr>
              <w:t>250.000</w:t>
            </w:r>
          </w:p>
        </w:tc>
      </w:tr>
      <w:tr w14:paraId="5DAB2107">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2531481D">
            <w:pPr>
              <w:pStyle w:val="547"/>
              <w:tabs>
                <w:tab w:val="left" w:pos="567"/>
                <w:tab w:val="left" w:pos="1843"/>
              </w:tabs>
              <w:spacing w:before="60" w:after="60" w:line="288" w:lineRule="auto"/>
              <w:jc w:val="center"/>
            </w:pPr>
            <w:r>
              <w:rPr>
                <w:color w:val="000000"/>
                <w:sz w:val="19"/>
                <w:szCs w:val="19"/>
              </w:rPr>
              <w:t>207</w:t>
            </w:r>
          </w:p>
        </w:tc>
        <w:tc>
          <w:tcPr>
            <w:tcW w:w="2550" w:type="dxa"/>
            <w:tcBorders>
              <w:top w:val="single" w:color="000000" w:sz="4" w:space="0"/>
              <w:left w:val="single" w:color="000000" w:sz="4" w:space="0"/>
              <w:bottom w:val="single" w:color="000000" w:sz="4" w:space="0"/>
              <w:right w:val="single" w:color="000000" w:sz="4" w:space="0"/>
            </w:tcBorders>
            <w:vAlign w:val="center"/>
          </w:tcPr>
          <w:p w14:paraId="6EA84EE8">
            <w:pPr>
              <w:pStyle w:val="547"/>
              <w:tabs>
                <w:tab w:val="left" w:pos="567"/>
                <w:tab w:val="left" w:pos="1843"/>
              </w:tabs>
              <w:spacing w:before="60" w:after="60" w:line="288" w:lineRule="auto"/>
              <w:jc w:val="left"/>
              <w:rPr>
                <w:sz w:val="19"/>
                <w:szCs w:val="19"/>
              </w:rPr>
            </w:pPr>
            <w:r>
              <w:rPr>
                <w:sz w:val="19"/>
                <w:szCs w:val="19"/>
              </w:rPr>
              <w:t>SIMETICONA 75MG/ML GOTAS – FRASCO 10ML</w:t>
            </w:r>
          </w:p>
        </w:tc>
        <w:tc>
          <w:tcPr>
            <w:tcW w:w="567" w:type="dxa"/>
            <w:tcBorders>
              <w:top w:val="single" w:color="000000" w:sz="4" w:space="0"/>
              <w:left w:val="single" w:color="000000" w:sz="4" w:space="0"/>
              <w:bottom w:val="single" w:color="000000" w:sz="4" w:space="0"/>
              <w:right w:val="single" w:color="000000" w:sz="4" w:space="0"/>
            </w:tcBorders>
            <w:vAlign w:val="center"/>
          </w:tcPr>
          <w:p w14:paraId="49E81A55">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6847190D">
            <w:pPr>
              <w:pStyle w:val="547"/>
              <w:tabs>
                <w:tab w:val="left" w:pos="567"/>
                <w:tab w:val="left" w:pos="1843"/>
              </w:tabs>
              <w:spacing w:before="60" w:after="60" w:line="288" w:lineRule="auto"/>
              <w:jc w:val="center"/>
            </w:pPr>
            <w:r>
              <w:rPr>
                <w:color w:val="000000"/>
                <w:sz w:val="19"/>
                <w:szCs w:val="19"/>
              </w:rPr>
              <w:t xml:space="preserve"> 300</w:t>
            </w:r>
          </w:p>
        </w:tc>
        <w:tc>
          <w:tcPr>
            <w:tcW w:w="994" w:type="dxa"/>
            <w:tcBorders>
              <w:top w:val="single" w:color="000000" w:sz="4" w:space="0"/>
              <w:left w:val="single" w:color="000000" w:sz="4" w:space="0"/>
              <w:bottom w:val="single" w:color="000000" w:sz="4" w:space="0"/>
              <w:right w:val="single" w:color="000000" w:sz="4" w:space="0"/>
            </w:tcBorders>
            <w:vAlign w:val="center"/>
          </w:tcPr>
          <w:p w14:paraId="0A98F053">
            <w:pPr>
              <w:pStyle w:val="547"/>
              <w:tabs>
                <w:tab w:val="left" w:pos="567"/>
                <w:tab w:val="left" w:pos="1843"/>
              </w:tabs>
              <w:spacing w:before="60" w:after="60" w:line="288" w:lineRule="auto"/>
              <w:jc w:val="center"/>
            </w:pPr>
            <w:r>
              <w:rPr>
                <w:sz w:val="19"/>
                <w:szCs w:val="19"/>
              </w:rPr>
              <w:t>100</w:t>
            </w:r>
          </w:p>
        </w:tc>
        <w:tc>
          <w:tcPr>
            <w:tcW w:w="1417" w:type="dxa"/>
            <w:tcBorders>
              <w:top w:val="single" w:color="000000" w:sz="4" w:space="0"/>
              <w:left w:val="single" w:color="000000" w:sz="4" w:space="0"/>
              <w:bottom w:val="single" w:color="000000" w:sz="4" w:space="0"/>
              <w:right w:val="single" w:color="000000" w:sz="4" w:space="0"/>
            </w:tcBorders>
            <w:vAlign w:val="center"/>
          </w:tcPr>
          <w:p w14:paraId="28486982">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7D047365">
            <w:pPr>
              <w:pStyle w:val="547"/>
              <w:tabs>
                <w:tab w:val="left" w:pos="567"/>
                <w:tab w:val="left" w:pos="1843"/>
              </w:tabs>
              <w:spacing w:before="60" w:after="60" w:line="288" w:lineRule="auto"/>
              <w:jc w:val="center"/>
            </w:pPr>
            <w:r>
              <w:rPr>
                <w:color w:val="000000"/>
                <w:sz w:val="19"/>
                <w:szCs w:val="19"/>
              </w:rPr>
              <w:t>100</w:t>
            </w:r>
          </w:p>
        </w:tc>
        <w:tc>
          <w:tcPr>
            <w:tcW w:w="819" w:type="dxa"/>
            <w:tcBorders>
              <w:top w:val="single" w:color="000000" w:sz="4" w:space="0"/>
              <w:left w:val="single" w:color="000000" w:sz="4" w:space="0"/>
              <w:bottom w:val="single" w:color="000000" w:sz="4" w:space="0"/>
              <w:right w:val="single" w:color="000000" w:sz="4" w:space="0"/>
            </w:tcBorders>
            <w:vAlign w:val="center"/>
          </w:tcPr>
          <w:p w14:paraId="2ECBDB5C">
            <w:pPr>
              <w:pStyle w:val="547"/>
              <w:tabs>
                <w:tab w:val="left" w:pos="567"/>
                <w:tab w:val="left" w:pos="1843"/>
              </w:tabs>
              <w:spacing w:before="60" w:after="60" w:line="288" w:lineRule="auto"/>
              <w:jc w:val="center"/>
            </w:pPr>
            <w:r>
              <w:rPr>
                <w:color w:val="000000"/>
                <w:sz w:val="19"/>
                <w:szCs w:val="19"/>
              </w:rPr>
              <w:t>25</w:t>
            </w:r>
          </w:p>
        </w:tc>
      </w:tr>
      <w:tr w14:paraId="5F8A4AAE">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091EE3C3">
            <w:pPr>
              <w:pStyle w:val="547"/>
              <w:tabs>
                <w:tab w:val="left" w:pos="567"/>
                <w:tab w:val="left" w:pos="1843"/>
              </w:tabs>
              <w:spacing w:before="60" w:after="60" w:line="288" w:lineRule="auto"/>
              <w:jc w:val="center"/>
            </w:pPr>
            <w:r>
              <w:rPr>
                <w:color w:val="000000"/>
                <w:sz w:val="19"/>
                <w:szCs w:val="19"/>
              </w:rPr>
              <w:t>208</w:t>
            </w:r>
          </w:p>
        </w:tc>
        <w:tc>
          <w:tcPr>
            <w:tcW w:w="2550" w:type="dxa"/>
            <w:tcBorders>
              <w:top w:val="single" w:color="000000" w:sz="4" w:space="0"/>
              <w:left w:val="single" w:color="000000" w:sz="4" w:space="0"/>
              <w:bottom w:val="single" w:color="000000" w:sz="4" w:space="0"/>
              <w:right w:val="single" w:color="000000" w:sz="4" w:space="0"/>
            </w:tcBorders>
            <w:vAlign w:val="center"/>
          </w:tcPr>
          <w:p w14:paraId="011457A2">
            <w:pPr>
              <w:pStyle w:val="547"/>
              <w:tabs>
                <w:tab w:val="left" w:pos="567"/>
                <w:tab w:val="left" w:pos="1843"/>
              </w:tabs>
              <w:spacing w:before="60" w:after="60" w:line="288" w:lineRule="auto"/>
              <w:jc w:val="left"/>
              <w:rPr>
                <w:sz w:val="19"/>
                <w:szCs w:val="19"/>
              </w:rPr>
            </w:pPr>
            <w:r>
              <w:rPr>
                <w:sz w:val="19"/>
                <w:szCs w:val="19"/>
              </w:rPr>
              <w:t>SOLUÇÃO FISIOLÓGICA NASAL 0,9% (CLORETO DE SÓDIO 0,9%) - FRASCO GOTEJADOR 100ML</w:t>
            </w:r>
          </w:p>
        </w:tc>
        <w:tc>
          <w:tcPr>
            <w:tcW w:w="567" w:type="dxa"/>
            <w:tcBorders>
              <w:top w:val="single" w:color="000000" w:sz="4" w:space="0"/>
              <w:left w:val="single" w:color="000000" w:sz="4" w:space="0"/>
              <w:bottom w:val="single" w:color="000000" w:sz="4" w:space="0"/>
              <w:right w:val="single" w:color="000000" w:sz="4" w:space="0"/>
            </w:tcBorders>
            <w:vAlign w:val="center"/>
          </w:tcPr>
          <w:p w14:paraId="04728047">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37AFCD88">
            <w:pPr>
              <w:pStyle w:val="547"/>
              <w:tabs>
                <w:tab w:val="left" w:pos="567"/>
                <w:tab w:val="left" w:pos="1843"/>
              </w:tabs>
              <w:spacing w:before="60" w:after="60" w:line="288" w:lineRule="auto"/>
              <w:jc w:val="center"/>
            </w:pPr>
            <w:r>
              <w:rPr>
                <w:color w:val="000000"/>
                <w:sz w:val="19"/>
                <w:szCs w:val="19"/>
              </w:rPr>
              <w:t>80.000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6E6CA00B">
            <w:pPr>
              <w:pStyle w:val="547"/>
              <w:tabs>
                <w:tab w:val="left" w:pos="567"/>
                <w:tab w:val="left" w:pos="1843"/>
              </w:tabs>
              <w:spacing w:before="60" w:after="60" w:line="288" w:lineRule="auto"/>
              <w:jc w:val="center"/>
            </w:pPr>
            <w:r>
              <w:rPr>
                <w:sz w:val="19"/>
                <w:szCs w:val="19"/>
              </w:rPr>
              <w:t>18.000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5844CB71">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623D9B38">
            <w:pPr>
              <w:pStyle w:val="547"/>
              <w:tabs>
                <w:tab w:val="left" w:pos="567"/>
                <w:tab w:val="left" w:pos="1843"/>
              </w:tabs>
              <w:spacing w:before="60" w:after="60" w:line="288" w:lineRule="auto"/>
              <w:jc w:val="center"/>
            </w:pPr>
            <w:r>
              <w:rPr>
                <w:color w:val="000000"/>
                <w:sz w:val="19"/>
                <w:szCs w:val="19"/>
              </w:rPr>
              <w:t>17.000</w:t>
            </w:r>
          </w:p>
        </w:tc>
        <w:tc>
          <w:tcPr>
            <w:tcW w:w="819" w:type="dxa"/>
            <w:tcBorders>
              <w:top w:val="single" w:color="000000" w:sz="4" w:space="0"/>
              <w:left w:val="single" w:color="000000" w:sz="4" w:space="0"/>
              <w:bottom w:val="single" w:color="000000" w:sz="4" w:space="0"/>
              <w:right w:val="single" w:color="000000" w:sz="4" w:space="0"/>
            </w:tcBorders>
            <w:vAlign w:val="center"/>
          </w:tcPr>
          <w:p w14:paraId="7078A622">
            <w:pPr>
              <w:pStyle w:val="547"/>
              <w:tabs>
                <w:tab w:val="left" w:pos="567"/>
                <w:tab w:val="left" w:pos="1843"/>
              </w:tabs>
              <w:spacing w:before="60" w:after="60" w:line="288" w:lineRule="auto"/>
              <w:jc w:val="center"/>
            </w:pPr>
            <w:r>
              <w:rPr>
                <w:color w:val="000000"/>
                <w:sz w:val="19"/>
                <w:szCs w:val="19"/>
              </w:rPr>
              <w:t>4.200</w:t>
            </w:r>
          </w:p>
        </w:tc>
      </w:tr>
      <w:tr w14:paraId="6F287CF4">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575FD771">
            <w:pPr>
              <w:pStyle w:val="547"/>
              <w:tabs>
                <w:tab w:val="left" w:pos="567"/>
                <w:tab w:val="left" w:pos="1843"/>
              </w:tabs>
              <w:spacing w:before="60" w:after="60" w:line="288" w:lineRule="auto"/>
              <w:jc w:val="center"/>
            </w:pPr>
            <w:r>
              <w:rPr>
                <w:color w:val="000000"/>
                <w:sz w:val="19"/>
                <w:szCs w:val="19"/>
              </w:rPr>
              <w:t>209</w:t>
            </w:r>
          </w:p>
        </w:tc>
        <w:tc>
          <w:tcPr>
            <w:tcW w:w="2550" w:type="dxa"/>
            <w:tcBorders>
              <w:top w:val="single" w:color="000000" w:sz="4" w:space="0"/>
              <w:left w:val="single" w:color="000000" w:sz="4" w:space="0"/>
              <w:bottom w:val="single" w:color="000000" w:sz="4" w:space="0"/>
              <w:right w:val="single" w:color="000000" w:sz="4" w:space="0"/>
            </w:tcBorders>
            <w:vAlign w:val="center"/>
          </w:tcPr>
          <w:p w14:paraId="12D8E8EA">
            <w:pPr>
              <w:pStyle w:val="547"/>
              <w:tabs>
                <w:tab w:val="left" w:pos="567"/>
                <w:tab w:val="left" w:pos="1843"/>
              </w:tabs>
              <w:spacing w:before="60" w:after="60" w:line="288" w:lineRule="auto"/>
              <w:jc w:val="left"/>
              <w:rPr>
                <w:sz w:val="19"/>
                <w:szCs w:val="19"/>
              </w:rPr>
            </w:pPr>
            <w:r>
              <w:rPr>
                <w:sz w:val="19"/>
                <w:szCs w:val="19"/>
              </w:rPr>
              <w:t>SUCCINILCOLINA (SUXAMETÔNIO) 100MG 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266C0AD6">
            <w:pPr>
              <w:pStyle w:val="547"/>
              <w:tabs>
                <w:tab w:val="left" w:pos="567"/>
                <w:tab w:val="left" w:pos="1843"/>
              </w:tabs>
              <w:spacing w:before="60" w:after="60" w:line="288" w:lineRule="auto"/>
              <w:jc w:val="center"/>
            </w:pPr>
            <w:r>
              <w:rPr>
                <w:sz w:val="19"/>
                <w:szCs w:val="19"/>
              </w:rPr>
              <w:t>FA</w:t>
            </w:r>
          </w:p>
        </w:tc>
        <w:tc>
          <w:tcPr>
            <w:tcW w:w="1134" w:type="dxa"/>
            <w:tcBorders>
              <w:top w:val="single" w:color="000000" w:sz="4" w:space="0"/>
              <w:left w:val="single" w:color="000000" w:sz="4" w:space="0"/>
              <w:bottom w:val="single" w:color="000000" w:sz="4" w:space="0"/>
              <w:right w:val="single" w:color="000000" w:sz="4" w:space="0"/>
            </w:tcBorders>
            <w:vAlign w:val="center"/>
          </w:tcPr>
          <w:p w14:paraId="19E88591">
            <w:pPr>
              <w:pStyle w:val="547"/>
              <w:tabs>
                <w:tab w:val="left" w:pos="567"/>
                <w:tab w:val="left" w:pos="1843"/>
              </w:tabs>
              <w:spacing w:before="60" w:after="60" w:line="288" w:lineRule="auto"/>
              <w:jc w:val="center"/>
            </w:pPr>
            <w:r>
              <w:rPr>
                <w:color w:val="000000"/>
                <w:sz w:val="19"/>
                <w:szCs w:val="19"/>
              </w:rPr>
              <w:t>100</w:t>
            </w:r>
          </w:p>
        </w:tc>
        <w:tc>
          <w:tcPr>
            <w:tcW w:w="994" w:type="dxa"/>
            <w:tcBorders>
              <w:top w:val="single" w:color="000000" w:sz="4" w:space="0"/>
              <w:left w:val="single" w:color="000000" w:sz="4" w:space="0"/>
              <w:bottom w:val="single" w:color="000000" w:sz="4" w:space="0"/>
              <w:right w:val="single" w:color="000000" w:sz="4" w:space="0"/>
            </w:tcBorders>
            <w:vAlign w:val="center"/>
          </w:tcPr>
          <w:p w14:paraId="0858CCA4">
            <w:pPr>
              <w:pStyle w:val="547"/>
              <w:tabs>
                <w:tab w:val="left" w:pos="567"/>
                <w:tab w:val="left" w:pos="1843"/>
              </w:tabs>
              <w:spacing w:before="60" w:after="60" w:line="288" w:lineRule="auto"/>
              <w:jc w:val="center"/>
            </w:pPr>
            <w:r>
              <w:rPr>
                <w:sz w:val="19"/>
                <w:szCs w:val="19"/>
              </w:rPr>
              <w:t>30</w:t>
            </w:r>
          </w:p>
        </w:tc>
        <w:tc>
          <w:tcPr>
            <w:tcW w:w="1417" w:type="dxa"/>
            <w:tcBorders>
              <w:top w:val="single" w:color="000000" w:sz="4" w:space="0"/>
              <w:left w:val="single" w:color="000000" w:sz="4" w:space="0"/>
              <w:bottom w:val="single" w:color="000000" w:sz="4" w:space="0"/>
              <w:right w:val="single" w:color="000000" w:sz="4" w:space="0"/>
            </w:tcBorders>
            <w:vAlign w:val="center"/>
          </w:tcPr>
          <w:p w14:paraId="51AF758F">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533DE1D0">
            <w:pPr>
              <w:pStyle w:val="547"/>
              <w:tabs>
                <w:tab w:val="left" w:pos="567"/>
                <w:tab w:val="left" w:pos="1843"/>
              </w:tabs>
              <w:spacing w:before="60" w:after="60" w:line="288" w:lineRule="auto"/>
              <w:jc w:val="center"/>
            </w:pPr>
            <w:r>
              <w:rPr>
                <w:color w:val="000000"/>
                <w:sz w:val="19"/>
                <w:szCs w:val="19"/>
              </w:rPr>
              <w:t>30</w:t>
            </w:r>
          </w:p>
        </w:tc>
        <w:tc>
          <w:tcPr>
            <w:tcW w:w="819" w:type="dxa"/>
            <w:tcBorders>
              <w:top w:val="single" w:color="000000" w:sz="4" w:space="0"/>
              <w:left w:val="single" w:color="000000" w:sz="4" w:space="0"/>
              <w:bottom w:val="single" w:color="000000" w:sz="4" w:space="0"/>
              <w:right w:val="single" w:color="000000" w:sz="4" w:space="0"/>
            </w:tcBorders>
            <w:vAlign w:val="center"/>
          </w:tcPr>
          <w:p w14:paraId="080CD3DD">
            <w:pPr>
              <w:pStyle w:val="547"/>
              <w:tabs>
                <w:tab w:val="left" w:pos="567"/>
                <w:tab w:val="left" w:pos="1843"/>
              </w:tabs>
              <w:spacing w:before="60" w:after="60" w:line="288" w:lineRule="auto"/>
              <w:jc w:val="center"/>
            </w:pPr>
            <w:r>
              <w:rPr>
                <w:color w:val="000000"/>
                <w:sz w:val="19"/>
                <w:szCs w:val="19"/>
              </w:rPr>
              <w:t>10</w:t>
            </w:r>
          </w:p>
        </w:tc>
      </w:tr>
      <w:tr w14:paraId="137EE884">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7F4E9B44">
            <w:pPr>
              <w:pStyle w:val="547"/>
              <w:tabs>
                <w:tab w:val="left" w:pos="567"/>
                <w:tab w:val="left" w:pos="1843"/>
              </w:tabs>
              <w:spacing w:before="60" w:after="60" w:line="288" w:lineRule="auto"/>
              <w:jc w:val="center"/>
            </w:pPr>
            <w:r>
              <w:rPr>
                <w:color w:val="000000"/>
                <w:sz w:val="19"/>
                <w:szCs w:val="19"/>
              </w:rPr>
              <w:t>210</w:t>
            </w:r>
          </w:p>
        </w:tc>
        <w:tc>
          <w:tcPr>
            <w:tcW w:w="2550" w:type="dxa"/>
            <w:tcBorders>
              <w:top w:val="single" w:color="000000" w:sz="4" w:space="0"/>
              <w:left w:val="single" w:color="000000" w:sz="4" w:space="0"/>
              <w:bottom w:val="single" w:color="000000" w:sz="4" w:space="0"/>
              <w:right w:val="single" w:color="000000" w:sz="4" w:space="0"/>
            </w:tcBorders>
            <w:vAlign w:val="center"/>
          </w:tcPr>
          <w:p w14:paraId="05A77F03">
            <w:pPr>
              <w:pStyle w:val="547"/>
              <w:tabs>
                <w:tab w:val="left" w:pos="567"/>
                <w:tab w:val="left" w:pos="1843"/>
              </w:tabs>
              <w:spacing w:before="60" w:after="60" w:line="288" w:lineRule="auto"/>
              <w:jc w:val="left"/>
              <w:rPr>
                <w:sz w:val="19"/>
                <w:szCs w:val="19"/>
              </w:rPr>
            </w:pPr>
            <w:r>
              <w:rPr>
                <w:sz w:val="19"/>
                <w:szCs w:val="19"/>
              </w:rPr>
              <w:t>SULFADIAZINA 500MG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05C03A95">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3A942B37">
            <w:pPr>
              <w:pStyle w:val="547"/>
              <w:tabs>
                <w:tab w:val="left" w:pos="567"/>
                <w:tab w:val="left" w:pos="1843"/>
              </w:tabs>
              <w:spacing w:before="60" w:after="60" w:line="288" w:lineRule="auto"/>
              <w:jc w:val="center"/>
            </w:pPr>
            <w:r>
              <w:rPr>
                <w:color w:val="000000"/>
                <w:sz w:val="19"/>
                <w:szCs w:val="19"/>
              </w:rPr>
              <w:t>1.000</w:t>
            </w:r>
          </w:p>
        </w:tc>
        <w:tc>
          <w:tcPr>
            <w:tcW w:w="994" w:type="dxa"/>
            <w:tcBorders>
              <w:top w:val="single" w:color="000000" w:sz="4" w:space="0"/>
              <w:left w:val="single" w:color="000000" w:sz="4" w:space="0"/>
              <w:bottom w:val="single" w:color="000000" w:sz="4" w:space="0"/>
              <w:right w:val="single" w:color="000000" w:sz="4" w:space="0"/>
            </w:tcBorders>
            <w:vAlign w:val="center"/>
          </w:tcPr>
          <w:p w14:paraId="614AA296">
            <w:pPr>
              <w:pStyle w:val="547"/>
              <w:tabs>
                <w:tab w:val="left" w:pos="567"/>
                <w:tab w:val="left" w:pos="1843"/>
              </w:tabs>
              <w:spacing w:before="60" w:after="60" w:line="288" w:lineRule="auto"/>
              <w:jc w:val="center"/>
            </w:pPr>
            <w:r>
              <w:rPr>
                <w:sz w:val="19"/>
                <w:szCs w:val="19"/>
              </w:rPr>
              <w:t>330</w:t>
            </w:r>
          </w:p>
        </w:tc>
        <w:tc>
          <w:tcPr>
            <w:tcW w:w="1417" w:type="dxa"/>
            <w:tcBorders>
              <w:top w:val="single" w:color="000000" w:sz="4" w:space="0"/>
              <w:left w:val="single" w:color="000000" w:sz="4" w:space="0"/>
              <w:bottom w:val="single" w:color="000000" w:sz="4" w:space="0"/>
              <w:right w:val="single" w:color="000000" w:sz="4" w:space="0"/>
            </w:tcBorders>
            <w:vAlign w:val="center"/>
          </w:tcPr>
          <w:p w14:paraId="074C4AE2">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14E17348">
            <w:pPr>
              <w:pStyle w:val="547"/>
              <w:tabs>
                <w:tab w:val="left" w:pos="567"/>
                <w:tab w:val="left" w:pos="1843"/>
              </w:tabs>
              <w:spacing w:before="60" w:after="60" w:line="288" w:lineRule="auto"/>
              <w:jc w:val="center"/>
            </w:pPr>
            <w:r>
              <w:rPr>
                <w:color w:val="000000"/>
                <w:sz w:val="19"/>
                <w:szCs w:val="19"/>
              </w:rPr>
              <w:t>330</w:t>
            </w:r>
          </w:p>
        </w:tc>
        <w:tc>
          <w:tcPr>
            <w:tcW w:w="819" w:type="dxa"/>
            <w:tcBorders>
              <w:top w:val="single" w:color="000000" w:sz="4" w:space="0"/>
              <w:left w:val="single" w:color="000000" w:sz="4" w:space="0"/>
              <w:bottom w:val="single" w:color="000000" w:sz="4" w:space="0"/>
              <w:right w:val="single" w:color="000000" w:sz="4" w:space="0"/>
            </w:tcBorders>
            <w:vAlign w:val="center"/>
          </w:tcPr>
          <w:p w14:paraId="281046F5">
            <w:pPr>
              <w:pStyle w:val="547"/>
              <w:tabs>
                <w:tab w:val="left" w:pos="567"/>
                <w:tab w:val="left" w:pos="1843"/>
              </w:tabs>
              <w:spacing w:before="60" w:after="60" w:line="288" w:lineRule="auto"/>
              <w:jc w:val="center"/>
            </w:pPr>
            <w:r>
              <w:rPr>
                <w:color w:val="000000"/>
                <w:sz w:val="19"/>
                <w:szCs w:val="19"/>
              </w:rPr>
              <w:t>80</w:t>
            </w:r>
          </w:p>
        </w:tc>
      </w:tr>
      <w:tr w14:paraId="78237F5D">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06AADCAF">
            <w:pPr>
              <w:pStyle w:val="547"/>
              <w:tabs>
                <w:tab w:val="left" w:pos="567"/>
                <w:tab w:val="left" w:pos="1843"/>
              </w:tabs>
              <w:spacing w:before="60" w:after="60" w:line="288" w:lineRule="auto"/>
              <w:jc w:val="center"/>
            </w:pPr>
            <w:r>
              <w:rPr>
                <w:color w:val="000000"/>
                <w:sz w:val="19"/>
                <w:szCs w:val="19"/>
              </w:rPr>
              <w:t>211</w:t>
            </w:r>
          </w:p>
        </w:tc>
        <w:tc>
          <w:tcPr>
            <w:tcW w:w="2550" w:type="dxa"/>
            <w:tcBorders>
              <w:top w:val="single" w:color="000000" w:sz="4" w:space="0"/>
              <w:left w:val="single" w:color="000000" w:sz="4" w:space="0"/>
              <w:bottom w:val="single" w:color="000000" w:sz="4" w:space="0"/>
              <w:right w:val="single" w:color="000000" w:sz="4" w:space="0"/>
            </w:tcBorders>
            <w:vAlign w:val="center"/>
          </w:tcPr>
          <w:p w14:paraId="63E0D90C">
            <w:pPr>
              <w:pStyle w:val="547"/>
              <w:tabs>
                <w:tab w:val="left" w:pos="567"/>
                <w:tab w:val="left" w:pos="1843"/>
              </w:tabs>
              <w:spacing w:before="60" w:after="60" w:line="288" w:lineRule="auto"/>
              <w:jc w:val="left"/>
              <w:rPr>
                <w:sz w:val="19"/>
                <w:szCs w:val="19"/>
              </w:rPr>
            </w:pPr>
            <w:r>
              <w:rPr>
                <w:sz w:val="19"/>
                <w:szCs w:val="19"/>
              </w:rPr>
              <w:t>SULFADIAZINA DE PRATA 1% CREME – BISNAGA 30G</w:t>
            </w:r>
          </w:p>
        </w:tc>
        <w:tc>
          <w:tcPr>
            <w:tcW w:w="567" w:type="dxa"/>
            <w:tcBorders>
              <w:top w:val="single" w:color="000000" w:sz="4" w:space="0"/>
              <w:left w:val="single" w:color="000000" w:sz="4" w:space="0"/>
              <w:bottom w:val="single" w:color="000000" w:sz="4" w:space="0"/>
              <w:right w:val="single" w:color="000000" w:sz="4" w:space="0"/>
            </w:tcBorders>
            <w:vAlign w:val="center"/>
          </w:tcPr>
          <w:p w14:paraId="43F39965">
            <w:pPr>
              <w:pStyle w:val="547"/>
              <w:tabs>
                <w:tab w:val="left" w:pos="567"/>
                <w:tab w:val="left" w:pos="1843"/>
              </w:tabs>
              <w:spacing w:before="60" w:after="60" w:line="288" w:lineRule="auto"/>
              <w:jc w:val="center"/>
            </w:pPr>
            <w:r>
              <w:rPr>
                <w:sz w:val="19"/>
                <w:szCs w:val="19"/>
              </w:rPr>
              <w:t>BN</w:t>
            </w:r>
          </w:p>
        </w:tc>
        <w:tc>
          <w:tcPr>
            <w:tcW w:w="1134" w:type="dxa"/>
            <w:tcBorders>
              <w:top w:val="single" w:color="000000" w:sz="4" w:space="0"/>
              <w:left w:val="single" w:color="000000" w:sz="4" w:space="0"/>
              <w:bottom w:val="single" w:color="000000" w:sz="4" w:space="0"/>
              <w:right w:val="single" w:color="000000" w:sz="4" w:space="0"/>
            </w:tcBorders>
            <w:vAlign w:val="center"/>
          </w:tcPr>
          <w:p w14:paraId="73509114">
            <w:pPr>
              <w:pStyle w:val="547"/>
              <w:tabs>
                <w:tab w:val="left" w:pos="567"/>
                <w:tab w:val="left" w:pos="1843"/>
              </w:tabs>
              <w:spacing w:before="60" w:after="60" w:line="288" w:lineRule="auto"/>
              <w:jc w:val="center"/>
            </w:pPr>
            <w:r>
              <w:rPr>
                <w:color w:val="000000"/>
                <w:sz w:val="19"/>
                <w:szCs w:val="19"/>
              </w:rPr>
              <w:t>1.300</w:t>
            </w:r>
          </w:p>
        </w:tc>
        <w:tc>
          <w:tcPr>
            <w:tcW w:w="994" w:type="dxa"/>
            <w:tcBorders>
              <w:top w:val="single" w:color="000000" w:sz="4" w:space="0"/>
              <w:left w:val="single" w:color="000000" w:sz="4" w:space="0"/>
              <w:bottom w:val="single" w:color="000000" w:sz="4" w:space="0"/>
              <w:right w:val="single" w:color="000000" w:sz="4" w:space="0"/>
            </w:tcBorders>
            <w:vAlign w:val="center"/>
          </w:tcPr>
          <w:p w14:paraId="74DAA0DA">
            <w:pPr>
              <w:pStyle w:val="547"/>
              <w:tabs>
                <w:tab w:val="left" w:pos="567"/>
                <w:tab w:val="left" w:pos="1843"/>
              </w:tabs>
              <w:spacing w:before="60" w:after="60" w:line="288" w:lineRule="auto"/>
              <w:jc w:val="center"/>
            </w:pPr>
            <w:r>
              <w:rPr>
                <w:sz w:val="19"/>
                <w:szCs w:val="19"/>
              </w:rPr>
              <w:t>430</w:t>
            </w:r>
          </w:p>
        </w:tc>
        <w:tc>
          <w:tcPr>
            <w:tcW w:w="1417" w:type="dxa"/>
            <w:tcBorders>
              <w:top w:val="single" w:color="000000" w:sz="4" w:space="0"/>
              <w:left w:val="single" w:color="000000" w:sz="4" w:space="0"/>
              <w:bottom w:val="single" w:color="000000" w:sz="4" w:space="0"/>
              <w:right w:val="single" w:color="000000" w:sz="4" w:space="0"/>
            </w:tcBorders>
            <w:vAlign w:val="center"/>
          </w:tcPr>
          <w:p w14:paraId="0259BD51">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47C0721D">
            <w:pPr>
              <w:pStyle w:val="547"/>
              <w:tabs>
                <w:tab w:val="left" w:pos="567"/>
                <w:tab w:val="left" w:pos="1843"/>
              </w:tabs>
              <w:spacing w:before="60" w:after="60" w:line="288" w:lineRule="auto"/>
              <w:jc w:val="center"/>
            </w:pPr>
            <w:r>
              <w:rPr>
                <w:color w:val="000000"/>
                <w:sz w:val="19"/>
                <w:szCs w:val="19"/>
              </w:rPr>
              <w:t>430</w:t>
            </w:r>
          </w:p>
        </w:tc>
        <w:tc>
          <w:tcPr>
            <w:tcW w:w="819" w:type="dxa"/>
            <w:tcBorders>
              <w:top w:val="single" w:color="000000" w:sz="4" w:space="0"/>
              <w:left w:val="single" w:color="000000" w:sz="4" w:space="0"/>
              <w:bottom w:val="single" w:color="000000" w:sz="4" w:space="0"/>
              <w:right w:val="single" w:color="000000" w:sz="4" w:space="0"/>
            </w:tcBorders>
            <w:vAlign w:val="center"/>
          </w:tcPr>
          <w:p w14:paraId="3CE6AA63">
            <w:pPr>
              <w:pStyle w:val="547"/>
              <w:tabs>
                <w:tab w:val="left" w:pos="567"/>
                <w:tab w:val="left" w:pos="1843"/>
              </w:tabs>
              <w:spacing w:before="60" w:after="60" w:line="288" w:lineRule="auto"/>
              <w:jc w:val="center"/>
            </w:pPr>
            <w:r>
              <w:rPr>
                <w:color w:val="000000"/>
                <w:sz w:val="19"/>
                <w:szCs w:val="19"/>
              </w:rPr>
              <w:t>100</w:t>
            </w:r>
          </w:p>
        </w:tc>
      </w:tr>
      <w:tr w14:paraId="1316DF21">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04DA061B">
            <w:pPr>
              <w:pStyle w:val="547"/>
              <w:tabs>
                <w:tab w:val="left" w:pos="567"/>
                <w:tab w:val="left" w:pos="1843"/>
              </w:tabs>
              <w:spacing w:before="60" w:after="60" w:line="288" w:lineRule="auto"/>
              <w:jc w:val="center"/>
            </w:pPr>
            <w:r>
              <w:rPr>
                <w:color w:val="000000"/>
                <w:sz w:val="19"/>
                <w:szCs w:val="19"/>
              </w:rPr>
              <w:t>212</w:t>
            </w:r>
          </w:p>
        </w:tc>
        <w:tc>
          <w:tcPr>
            <w:tcW w:w="2550" w:type="dxa"/>
            <w:tcBorders>
              <w:top w:val="single" w:color="000000" w:sz="4" w:space="0"/>
              <w:left w:val="single" w:color="000000" w:sz="4" w:space="0"/>
              <w:bottom w:val="single" w:color="000000" w:sz="4" w:space="0"/>
              <w:right w:val="single" w:color="000000" w:sz="4" w:space="0"/>
            </w:tcBorders>
            <w:vAlign w:val="center"/>
          </w:tcPr>
          <w:p w14:paraId="3B28DBE7">
            <w:pPr>
              <w:pStyle w:val="547"/>
              <w:tabs>
                <w:tab w:val="left" w:pos="567"/>
                <w:tab w:val="left" w:pos="1843"/>
              </w:tabs>
              <w:spacing w:before="60" w:after="60" w:line="288" w:lineRule="auto"/>
              <w:jc w:val="left"/>
              <w:rPr>
                <w:sz w:val="19"/>
                <w:szCs w:val="19"/>
              </w:rPr>
            </w:pPr>
            <w:r>
              <w:rPr>
                <w:sz w:val="19"/>
                <w:szCs w:val="19"/>
              </w:rPr>
              <w:t>SULFAMETOXAZOL 200MG/ + TRIMETOPRIMA 40MG SUSPENSÃO – FRASCO 100ML</w:t>
            </w:r>
          </w:p>
        </w:tc>
        <w:tc>
          <w:tcPr>
            <w:tcW w:w="567" w:type="dxa"/>
            <w:tcBorders>
              <w:top w:val="single" w:color="000000" w:sz="4" w:space="0"/>
              <w:left w:val="single" w:color="000000" w:sz="4" w:space="0"/>
              <w:bottom w:val="single" w:color="000000" w:sz="4" w:space="0"/>
              <w:right w:val="single" w:color="000000" w:sz="4" w:space="0"/>
            </w:tcBorders>
            <w:vAlign w:val="center"/>
          </w:tcPr>
          <w:p w14:paraId="2988F932">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06CCC98F">
            <w:pPr>
              <w:pStyle w:val="547"/>
              <w:tabs>
                <w:tab w:val="left" w:pos="567"/>
                <w:tab w:val="left" w:pos="1843"/>
              </w:tabs>
              <w:spacing w:before="60" w:after="60" w:line="288" w:lineRule="auto"/>
              <w:jc w:val="center"/>
            </w:pPr>
            <w:r>
              <w:rPr>
                <w:color w:val="000000"/>
                <w:sz w:val="19"/>
                <w:szCs w:val="19"/>
              </w:rPr>
              <w:t>3.000</w:t>
            </w:r>
          </w:p>
        </w:tc>
        <w:tc>
          <w:tcPr>
            <w:tcW w:w="994" w:type="dxa"/>
            <w:tcBorders>
              <w:top w:val="single" w:color="000000" w:sz="4" w:space="0"/>
              <w:left w:val="single" w:color="000000" w:sz="4" w:space="0"/>
              <w:bottom w:val="single" w:color="000000" w:sz="4" w:space="0"/>
              <w:right w:val="single" w:color="000000" w:sz="4" w:space="0"/>
            </w:tcBorders>
            <w:vAlign w:val="center"/>
          </w:tcPr>
          <w:p w14:paraId="795D36FB">
            <w:pPr>
              <w:pStyle w:val="547"/>
              <w:tabs>
                <w:tab w:val="left" w:pos="567"/>
                <w:tab w:val="left" w:pos="1843"/>
              </w:tabs>
              <w:spacing w:before="60" w:after="60" w:line="288" w:lineRule="auto"/>
              <w:jc w:val="center"/>
            </w:pPr>
            <w:r>
              <w:rPr>
                <w:sz w:val="19"/>
                <w:szCs w:val="19"/>
              </w:rPr>
              <w:t>1.000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081338B1">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64729B5E">
            <w:pPr>
              <w:pStyle w:val="547"/>
              <w:tabs>
                <w:tab w:val="left" w:pos="567"/>
                <w:tab w:val="left" w:pos="1843"/>
              </w:tabs>
              <w:spacing w:before="60" w:after="60" w:line="288" w:lineRule="auto"/>
              <w:jc w:val="center"/>
            </w:pPr>
            <w:r>
              <w:rPr>
                <w:color w:val="000000"/>
                <w:sz w:val="19"/>
                <w:szCs w:val="19"/>
              </w:rPr>
              <w:t>1.000</w:t>
            </w:r>
          </w:p>
        </w:tc>
        <w:tc>
          <w:tcPr>
            <w:tcW w:w="819" w:type="dxa"/>
            <w:tcBorders>
              <w:top w:val="single" w:color="000000" w:sz="4" w:space="0"/>
              <w:left w:val="single" w:color="000000" w:sz="4" w:space="0"/>
              <w:bottom w:val="single" w:color="000000" w:sz="4" w:space="0"/>
              <w:right w:val="single" w:color="000000" w:sz="4" w:space="0"/>
            </w:tcBorders>
            <w:vAlign w:val="center"/>
          </w:tcPr>
          <w:p w14:paraId="1BBF406A">
            <w:pPr>
              <w:pStyle w:val="547"/>
              <w:tabs>
                <w:tab w:val="left" w:pos="567"/>
                <w:tab w:val="left" w:pos="1843"/>
              </w:tabs>
              <w:spacing w:before="60" w:after="60" w:line="288" w:lineRule="auto"/>
              <w:jc w:val="center"/>
            </w:pPr>
            <w:r>
              <w:rPr>
                <w:color w:val="000000"/>
                <w:sz w:val="19"/>
                <w:szCs w:val="19"/>
              </w:rPr>
              <w:t>250</w:t>
            </w:r>
          </w:p>
        </w:tc>
      </w:tr>
      <w:tr w14:paraId="6F46F314">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6F7AA670">
            <w:pPr>
              <w:pStyle w:val="547"/>
              <w:tabs>
                <w:tab w:val="left" w:pos="567"/>
                <w:tab w:val="left" w:pos="1843"/>
              </w:tabs>
              <w:spacing w:before="60" w:after="60" w:line="288" w:lineRule="auto"/>
              <w:jc w:val="center"/>
            </w:pPr>
            <w:r>
              <w:rPr>
                <w:color w:val="000000"/>
                <w:sz w:val="19"/>
                <w:szCs w:val="19"/>
              </w:rPr>
              <w:t>213</w:t>
            </w:r>
          </w:p>
        </w:tc>
        <w:tc>
          <w:tcPr>
            <w:tcW w:w="2550" w:type="dxa"/>
            <w:tcBorders>
              <w:top w:val="single" w:color="000000" w:sz="4" w:space="0"/>
              <w:left w:val="single" w:color="000000" w:sz="4" w:space="0"/>
              <w:bottom w:val="single" w:color="000000" w:sz="4" w:space="0"/>
              <w:right w:val="single" w:color="000000" w:sz="4" w:space="0"/>
            </w:tcBorders>
            <w:vAlign w:val="center"/>
          </w:tcPr>
          <w:p w14:paraId="4F501265">
            <w:pPr>
              <w:pStyle w:val="547"/>
              <w:tabs>
                <w:tab w:val="left" w:pos="567"/>
                <w:tab w:val="left" w:pos="1843"/>
              </w:tabs>
              <w:spacing w:before="60" w:after="60" w:line="288" w:lineRule="auto"/>
              <w:jc w:val="left"/>
              <w:rPr>
                <w:sz w:val="19"/>
                <w:szCs w:val="19"/>
              </w:rPr>
            </w:pPr>
            <w:r>
              <w:rPr>
                <w:sz w:val="19"/>
                <w:szCs w:val="19"/>
              </w:rPr>
              <w:t>SULFAMETOXAZOL 400 MG + TRIMETOPRIMA 80MG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4DDE8255">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6C3AE851">
            <w:pPr>
              <w:pStyle w:val="547"/>
              <w:tabs>
                <w:tab w:val="left" w:pos="567"/>
                <w:tab w:val="left" w:pos="1843"/>
              </w:tabs>
              <w:spacing w:before="60" w:after="60" w:line="288" w:lineRule="auto"/>
              <w:jc w:val="center"/>
            </w:pPr>
            <w:r>
              <w:rPr>
                <w:color w:val="000000"/>
                <w:sz w:val="19"/>
                <w:szCs w:val="19"/>
              </w:rPr>
              <w:t>110.000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2AEF6BC8">
            <w:pPr>
              <w:pStyle w:val="547"/>
              <w:tabs>
                <w:tab w:val="left" w:pos="567"/>
                <w:tab w:val="left" w:pos="1843"/>
              </w:tabs>
              <w:spacing w:before="60" w:after="60" w:line="288" w:lineRule="auto"/>
              <w:jc w:val="center"/>
            </w:pPr>
            <w:r>
              <w:rPr>
                <w:sz w:val="19"/>
                <w:szCs w:val="19"/>
              </w:rPr>
              <w:t>36.600</w:t>
            </w:r>
          </w:p>
        </w:tc>
        <w:tc>
          <w:tcPr>
            <w:tcW w:w="1417" w:type="dxa"/>
            <w:tcBorders>
              <w:top w:val="single" w:color="000000" w:sz="4" w:space="0"/>
              <w:left w:val="single" w:color="000000" w:sz="4" w:space="0"/>
              <w:bottom w:val="single" w:color="000000" w:sz="4" w:space="0"/>
              <w:right w:val="single" w:color="000000" w:sz="4" w:space="0"/>
            </w:tcBorders>
            <w:vAlign w:val="center"/>
          </w:tcPr>
          <w:p w14:paraId="3E0690FA">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1CF49EF0">
            <w:pPr>
              <w:pStyle w:val="547"/>
              <w:tabs>
                <w:tab w:val="left" w:pos="567"/>
                <w:tab w:val="left" w:pos="1843"/>
              </w:tabs>
              <w:spacing w:before="60" w:after="60" w:line="288" w:lineRule="auto"/>
              <w:jc w:val="center"/>
            </w:pPr>
            <w:r>
              <w:rPr>
                <w:color w:val="000000"/>
                <w:sz w:val="19"/>
                <w:szCs w:val="19"/>
              </w:rPr>
              <w:t>36.600</w:t>
            </w:r>
          </w:p>
        </w:tc>
        <w:tc>
          <w:tcPr>
            <w:tcW w:w="819" w:type="dxa"/>
            <w:tcBorders>
              <w:top w:val="single" w:color="000000" w:sz="4" w:space="0"/>
              <w:left w:val="single" w:color="000000" w:sz="4" w:space="0"/>
              <w:bottom w:val="single" w:color="000000" w:sz="4" w:space="0"/>
              <w:right w:val="single" w:color="000000" w:sz="4" w:space="0"/>
            </w:tcBorders>
            <w:vAlign w:val="center"/>
          </w:tcPr>
          <w:p w14:paraId="6F82280A">
            <w:pPr>
              <w:pStyle w:val="547"/>
              <w:tabs>
                <w:tab w:val="left" w:pos="567"/>
                <w:tab w:val="left" w:pos="1843"/>
              </w:tabs>
              <w:spacing w:before="60" w:after="60" w:line="288" w:lineRule="auto"/>
              <w:jc w:val="center"/>
            </w:pPr>
            <w:r>
              <w:rPr>
                <w:color w:val="000000"/>
                <w:sz w:val="19"/>
                <w:szCs w:val="19"/>
              </w:rPr>
              <w:t>9.000</w:t>
            </w:r>
          </w:p>
        </w:tc>
      </w:tr>
      <w:tr w14:paraId="2A61DAE4">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0FE83264">
            <w:pPr>
              <w:pStyle w:val="547"/>
              <w:tabs>
                <w:tab w:val="left" w:pos="567"/>
                <w:tab w:val="left" w:pos="1843"/>
              </w:tabs>
              <w:spacing w:before="60" w:after="60" w:line="288" w:lineRule="auto"/>
              <w:jc w:val="center"/>
            </w:pPr>
            <w:r>
              <w:rPr>
                <w:color w:val="000000"/>
                <w:sz w:val="19"/>
                <w:szCs w:val="19"/>
              </w:rPr>
              <w:t>214</w:t>
            </w:r>
          </w:p>
        </w:tc>
        <w:tc>
          <w:tcPr>
            <w:tcW w:w="2550" w:type="dxa"/>
            <w:tcBorders>
              <w:top w:val="single" w:color="000000" w:sz="4" w:space="0"/>
              <w:left w:val="single" w:color="000000" w:sz="4" w:space="0"/>
              <w:bottom w:val="single" w:color="000000" w:sz="4" w:space="0"/>
              <w:right w:val="single" w:color="000000" w:sz="4" w:space="0"/>
            </w:tcBorders>
            <w:vAlign w:val="center"/>
          </w:tcPr>
          <w:p w14:paraId="59E1DE00">
            <w:pPr>
              <w:pStyle w:val="547"/>
              <w:tabs>
                <w:tab w:val="left" w:pos="567"/>
                <w:tab w:val="left" w:pos="1843"/>
              </w:tabs>
              <w:spacing w:before="60" w:after="60" w:line="288" w:lineRule="auto"/>
              <w:jc w:val="left"/>
              <w:rPr>
                <w:sz w:val="19"/>
                <w:szCs w:val="19"/>
              </w:rPr>
            </w:pPr>
            <w:r>
              <w:rPr>
                <w:sz w:val="19"/>
                <w:szCs w:val="19"/>
              </w:rPr>
              <w:t>SULFATO DE MAGNÉSIO 10% INJETÁVEL EV AMPOLA 10ML</w:t>
            </w:r>
          </w:p>
        </w:tc>
        <w:tc>
          <w:tcPr>
            <w:tcW w:w="567" w:type="dxa"/>
            <w:tcBorders>
              <w:top w:val="single" w:color="000000" w:sz="4" w:space="0"/>
              <w:left w:val="single" w:color="000000" w:sz="4" w:space="0"/>
              <w:bottom w:val="single" w:color="000000" w:sz="4" w:space="0"/>
              <w:right w:val="single" w:color="000000" w:sz="4" w:space="0"/>
            </w:tcBorders>
            <w:vAlign w:val="center"/>
          </w:tcPr>
          <w:p w14:paraId="490E7E44">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4C0ECF7E">
            <w:pPr>
              <w:pStyle w:val="547"/>
              <w:tabs>
                <w:tab w:val="left" w:pos="567"/>
                <w:tab w:val="left" w:pos="1843"/>
              </w:tabs>
              <w:spacing w:before="60" w:after="60" w:line="288" w:lineRule="auto"/>
              <w:jc w:val="center"/>
            </w:pPr>
            <w:r>
              <w:rPr>
                <w:color w:val="000000"/>
                <w:sz w:val="19"/>
                <w:szCs w:val="19"/>
              </w:rPr>
              <w:t>500</w:t>
            </w:r>
          </w:p>
        </w:tc>
        <w:tc>
          <w:tcPr>
            <w:tcW w:w="994" w:type="dxa"/>
            <w:tcBorders>
              <w:top w:val="single" w:color="000000" w:sz="4" w:space="0"/>
              <w:left w:val="single" w:color="000000" w:sz="4" w:space="0"/>
              <w:bottom w:val="single" w:color="000000" w:sz="4" w:space="0"/>
              <w:right w:val="single" w:color="000000" w:sz="4" w:space="0"/>
            </w:tcBorders>
            <w:vAlign w:val="center"/>
          </w:tcPr>
          <w:p w14:paraId="6F3AF7FA">
            <w:pPr>
              <w:pStyle w:val="547"/>
              <w:tabs>
                <w:tab w:val="left" w:pos="567"/>
                <w:tab w:val="left" w:pos="1843"/>
              </w:tabs>
              <w:spacing w:before="60" w:after="60" w:line="288" w:lineRule="auto"/>
              <w:jc w:val="center"/>
            </w:pPr>
            <w:r>
              <w:rPr>
                <w:sz w:val="19"/>
                <w:szCs w:val="19"/>
              </w:rPr>
              <w:t>70</w:t>
            </w:r>
          </w:p>
        </w:tc>
        <w:tc>
          <w:tcPr>
            <w:tcW w:w="1417" w:type="dxa"/>
            <w:tcBorders>
              <w:top w:val="single" w:color="000000" w:sz="4" w:space="0"/>
              <w:left w:val="single" w:color="000000" w:sz="4" w:space="0"/>
              <w:bottom w:val="single" w:color="000000" w:sz="4" w:space="0"/>
              <w:right w:val="single" w:color="000000" w:sz="4" w:space="0"/>
            </w:tcBorders>
            <w:vAlign w:val="center"/>
          </w:tcPr>
          <w:p w14:paraId="44481E8B">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1DC8838E">
            <w:pPr>
              <w:pStyle w:val="547"/>
              <w:tabs>
                <w:tab w:val="left" w:pos="567"/>
                <w:tab w:val="left" w:pos="1843"/>
              </w:tabs>
              <w:spacing w:before="60" w:after="60" w:line="288" w:lineRule="auto"/>
              <w:jc w:val="center"/>
            </w:pPr>
            <w:r>
              <w:rPr>
                <w:color w:val="000000"/>
                <w:sz w:val="19"/>
                <w:szCs w:val="19"/>
              </w:rPr>
              <w:t>70</w:t>
            </w:r>
          </w:p>
        </w:tc>
        <w:tc>
          <w:tcPr>
            <w:tcW w:w="819" w:type="dxa"/>
            <w:tcBorders>
              <w:top w:val="single" w:color="000000" w:sz="4" w:space="0"/>
              <w:left w:val="single" w:color="000000" w:sz="4" w:space="0"/>
              <w:bottom w:val="single" w:color="000000" w:sz="4" w:space="0"/>
              <w:right w:val="single" w:color="000000" w:sz="4" w:space="0"/>
            </w:tcBorders>
            <w:vAlign w:val="center"/>
          </w:tcPr>
          <w:p w14:paraId="306B95E2">
            <w:pPr>
              <w:pStyle w:val="547"/>
              <w:tabs>
                <w:tab w:val="left" w:pos="567"/>
                <w:tab w:val="left" w:pos="1843"/>
              </w:tabs>
              <w:spacing w:before="60" w:after="60" w:line="288" w:lineRule="auto"/>
              <w:jc w:val="center"/>
            </w:pPr>
            <w:r>
              <w:rPr>
                <w:color w:val="000000"/>
                <w:sz w:val="19"/>
                <w:szCs w:val="19"/>
              </w:rPr>
              <w:t>20</w:t>
            </w:r>
          </w:p>
        </w:tc>
      </w:tr>
      <w:tr w14:paraId="3B68889B">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071723DD">
            <w:pPr>
              <w:pStyle w:val="547"/>
              <w:tabs>
                <w:tab w:val="left" w:pos="567"/>
                <w:tab w:val="left" w:pos="1843"/>
              </w:tabs>
              <w:spacing w:before="60" w:after="60" w:line="288" w:lineRule="auto"/>
              <w:jc w:val="center"/>
            </w:pPr>
            <w:r>
              <w:rPr>
                <w:color w:val="000000"/>
                <w:sz w:val="19"/>
                <w:szCs w:val="19"/>
              </w:rPr>
              <w:t>215</w:t>
            </w:r>
          </w:p>
        </w:tc>
        <w:tc>
          <w:tcPr>
            <w:tcW w:w="2550" w:type="dxa"/>
            <w:tcBorders>
              <w:top w:val="single" w:color="000000" w:sz="4" w:space="0"/>
              <w:left w:val="single" w:color="000000" w:sz="4" w:space="0"/>
              <w:bottom w:val="single" w:color="000000" w:sz="4" w:space="0"/>
              <w:right w:val="single" w:color="000000" w:sz="4" w:space="0"/>
            </w:tcBorders>
            <w:vAlign w:val="center"/>
          </w:tcPr>
          <w:p w14:paraId="1DC79042">
            <w:pPr>
              <w:pStyle w:val="547"/>
              <w:tabs>
                <w:tab w:val="left" w:pos="567"/>
                <w:tab w:val="left" w:pos="1843"/>
              </w:tabs>
              <w:spacing w:before="60" w:after="60" w:line="288" w:lineRule="auto"/>
              <w:jc w:val="left"/>
              <w:rPr>
                <w:sz w:val="19"/>
                <w:szCs w:val="19"/>
              </w:rPr>
            </w:pPr>
            <w:r>
              <w:rPr>
                <w:sz w:val="19"/>
                <w:szCs w:val="19"/>
              </w:rPr>
              <w:t>SULFATO FERROSO – 40MG FERRO ELEMENTAR</w:t>
            </w:r>
          </w:p>
        </w:tc>
        <w:tc>
          <w:tcPr>
            <w:tcW w:w="567" w:type="dxa"/>
            <w:tcBorders>
              <w:top w:val="single" w:color="000000" w:sz="4" w:space="0"/>
              <w:left w:val="single" w:color="000000" w:sz="4" w:space="0"/>
              <w:bottom w:val="single" w:color="000000" w:sz="4" w:space="0"/>
              <w:right w:val="single" w:color="000000" w:sz="4" w:space="0"/>
            </w:tcBorders>
            <w:vAlign w:val="center"/>
          </w:tcPr>
          <w:p w14:paraId="0BF5E595">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7375420B">
            <w:pPr>
              <w:pStyle w:val="547"/>
              <w:tabs>
                <w:tab w:val="left" w:pos="567"/>
                <w:tab w:val="left" w:pos="1843"/>
              </w:tabs>
              <w:spacing w:before="60" w:after="60" w:line="288" w:lineRule="auto"/>
              <w:jc w:val="center"/>
            </w:pPr>
            <w:r>
              <w:rPr>
                <w:color w:val="000000"/>
                <w:sz w:val="19"/>
                <w:szCs w:val="19"/>
              </w:rPr>
              <w:t>370.000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747393AF">
            <w:pPr>
              <w:pStyle w:val="547"/>
              <w:tabs>
                <w:tab w:val="left" w:pos="567"/>
                <w:tab w:val="left" w:pos="1843"/>
              </w:tabs>
              <w:spacing w:before="60" w:after="60" w:line="288" w:lineRule="auto"/>
              <w:jc w:val="center"/>
            </w:pPr>
            <w:r>
              <w:rPr>
                <w:sz w:val="19"/>
                <w:szCs w:val="19"/>
              </w:rPr>
              <w:t>116.600</w:t>
            </w:r>
          </w:p>
        </w:tc>
        <w:tc>
          <w:tcPr>
            <w:tcW w:w="1417" w:type="dxa"/>
            <w:tcBorders>
              <w:top w:val="single" w:color="000000" w:sz="4" w:space="0"/>
              <w:left w:val="single" w:color="000000" w:sz="4" w:space="0"/>
              <w:bottom w:val="single" w:color="000000" w:sz="4" w:space="0"/>
              <w:right w:val="single" w:color="000000" w:sz="4" w:space="0"/>
            </w:tcBorders>
            <w:vAlign w:val="center"/>
          </w:tcPr>
          <w:p w14:paraId="10F58BCD">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3700E840">
            <w:pPr>
              <w:pStyle w:val="547"/>
              <w:tabs>
                <w:tab w:val="left" w:pos="567"/>
                <w:tab w:val="left" w:pos="1843"/>
              </w:tabs>
              <w:spacing w:before="60" w:after="60" w:line="288" w:lineRule="auto"/>
              <w:jc w:val="center"/>
            </w:pPr>
            <w:r>
              <w:rPr>
                <w:color w:val="000000"/>
                <w:sz w:val="19"/>
                <w:szCs w:val="19"/>
              </w:rPr>
              <w:t>116.600</w:t>
            </w:r>
          </w:p>
        </w:tc>
        <w:tc>
          <w:tcPr>
            <w:tcW w:w="819" w:type="dxa"/>
            <w:tcBorders>
              <w:top w:val="single" w:color="000000" w:sz="4" w:space="0"/>
              <w:left w:val="single" w:color="000000" w:sz="4" w:space="0"/>
              <w:bottom w:val="single" w:color="000000" w:sz="4" w:space="0"/>
              <w:right w:val="single" w:color="000000" w:sz="4" w:space="0"/>
            </w:tcBorders>
            <w:vAlign w:val="center"/>
          </w:tcPr>
          <w:p w14:paraId="38DAC29B">
            <w:pPr>
              <w:pStyle w:val="547"/>
              <w:tabs>
                <w:tab w:val="left" w:pos="567"/>
                <w:tab w:val="left" w:pos="1843"/>
              </w:tabs>
              <w:spacing w:before="60" w:after="60" w:line="288" w:lineRule="auto"/>
              <w:jc w:val="center"/>
            </w:pPr>
            <w:r>
              <w:rPr>
                <w:color w:val="000000"/>
                <w:sz w:val="19"/>
                <w:szCs w:val="19"/>
              </w:rPr>
              <w:t>29.000</w:t>
            </w:r>
          </w:p>
        </w:tc>
      </w:tr>
      <w:tr w14:paraId="03747BE4">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344D630C">
            <w:pPr>
              <w:pStyle w:val="547"/>
              <w:tabs>
                <w:tab w:val="left" w:pos="567"/>
                <w:tab w:val="left" w:pos="1843"/>
              </w:tabs>
              <w:spacing w:before="60" w:after="60" w:line="288" w:lineRule="auto"/>
              <w:jc w:val="center"/>
            </w:pPr>
            <w:r>
              <w:rPr>
                <w:color w:val="000000"/>
                <w:sz w:val="19"/>
                <w:szCs w:val="19"/>
              </w:rPr>
              <w:t>216</w:t>
            </w:r>
          </w:p>
        </w:tc>
        <w:tc>
          <w:tcPr>
            <w:tcW w:w="2550" w:type="dxa"/>
            <w:tcBorders>
              <w:top w:val="single" w:color="000000" w:sz="4" w:space="0"/>
              <w:left w:val="single" w:color="000000" w:sz="4" w:space="0"/>
              <w:bottom w:val="single" w:color="000000" w:sz="4" w:space="0"/>
              <w:right w:val="single" w:color="000000" w:sz="4" w:space="0"/>
            </w:tcBorders>
            <w:vAlign w:val="center"/>
          </w:tcPr>
          <w:p w14:paraId="17DD9ACE">
            <w:pPr>
              <w:pStyle w:val="547"/>
              <w:tabs>
                <w:tab w:val="left" w:pos="567"/>
                <w:tab w:val="left" w:pos="1843"/>
              </w:tabs>
              <w:spacing w:before="60" w:after="60" w:line="288" w:lineRule="auto"/>
              <w:jc w:val="left"/>
              <w:rPr>
                <w:sz w:val="19"/>
                <w:szCs w:val="19"/>
              </w:rPr>
            </w:pPr>
            <w:r>
              <w:rPr>
                <w:sz w:val="19"/>
                <w:szCs w:val="19"/>
              </w:rPr>
              <w:t>SULFATO FERROSO 25MG/ ML DE</w:t>
            </w:r>
            <w:r>
              <w:rPr>
                <w:sz w:val="19"/>
                <w:szCs w:val="19"/>
              </w:rPr>
              <w:br w:type="textWrapping"/>
            </w:r>
            <w:r>
              <w:rPr>
                <w:sz w:val="19"/>
                <w:szCs w:val="19"/>
              </w:rPr>
              <w:t>FERRO II GOTAS – FRASCO 30ML</w:t>
            </w:r>
          </w:p>
        </w:tc>
        <w:tc>
          <w:tcPr>
            <w:tcW w:w="567" w:type="dxa"/>
            <w:tcBorders>
              <w:top w:val="single" w:color="000000" w:sz="4" w:space="0"/>
              <w:left w:val="single" w:color="000000" w:sz="4" w:space="0"/>
              <w:bottom w:val="single" w:color="000000" w:sz="4" w:space="0"/>
              <w:right w:val="single" w:color="000000" w:sz="4" w:space="0"/>
            </w:tcBorders>
            <w:vAlign w:val="center"/>
          </w:tcPr>
          <w:p w14:paraId="2B888357">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2F23646B">
            <w:pPr>
              <w:pStyle w:val="547"/>
              <w:tabs>
                <w:tab w:val="left" w:pos="567"/>
                <w:tab w:val="left" w:pos="1843"/>
              </w:tabs>
              <w:spacing w:before="60" w:after="60" w:line="288" w:lineRule="auto"/>
              <w:jc w:val="center"/>
            </w:pPr>
            <w:r>
              <w:rPr>
                <w:color w:val="000000"/>
                <w:sz w:val="19"/>
                <w:szCs w:val="19"/>
              </w:rPr>
              <w:t>5.300</w:t>
            </w:r>
          </w:p>
        </w:tc>
        <w:tc>
          <w:tcPr>
            <w:tcW w:w="994" w:type="dxa"/>
            <w:tcBorders>
              <w:top w:val="single" w:color="000000" w:sz="4" w:space="0"/>
              <w:left w:val="single" w:color="000000" w:sz="4" w:space="0"/>
              <w:bottom w:val="single" w:color="000000" w:sz="4" w:space="0"/>
              <w:right w:val="single" w:color="000000" w:sz="4" w:space="0"/>
            </w:tcBorders>
            <w:vAlign w:val="center"/>
          </w:tcPr>
          <w:p w14:paraId="7BD01F1B">
            <w:pPr>
              <w:pStyle w:val="547"/>
              <w:tabs>
                <w:tab w:val="left" w:pos="567"/>
                <w:tab w:val="left" w:pos="1843"/>
              </w:tabs>
              <w:spacing w:before="60" w:after="60" w:line="288" w:lineRule="auto"/>
              <w:jc w:val="center"/>
            </w:pPr>
            <w:r>
              <w:rPr>
                <w:sz w:val="19"/>
                <w:szCs w:val="19"/>
              </w:rPr>
              <w:t>1.700</w:t>
            </w:r>
          </w:p>
        </w:tc>
        <w:tc>
          <w:tcPr>
            <w:tcW w:w="1417" w:type="dxa"/>
            <w:tcBorders>
              <w:top w:val="single" w:color="000000" w:sz="4" w:space="0"/>
              <w:left w:val="single" w:color="000000" w:sz="4" w:space="0"/>
              <w:bottom w:val="single" w:color="000000" w:sz="4" w:space="0"/>
              <w:right w:val="single" w:color="000000" w:sz="4" w:space="0"/>
            </w:tcBorders>
            <w:vAlign w:val="center"/>
          </w:tcPr>
          <w:p w14:paraId="7A463E86">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73D99449">
            <w:pPr>
              <w:pStyle w:val="547"/>
              <w:tabs>
                <w:tab w:val="left" w:pos="567"/>
                <w:tab w:val="left" w:pos="1843"/>
              </w:tabs>
              <w:spacing w:before="60" w:after="60" w:line="288" w:lineRule="auto"/>
              <w:jc w:val="center"/>
            </w:pPr>
            <w:r>
              <w:rPr>
                <w:color w:val="000000"/>
                <w:sz w:val="19"/>
                <w:szCs w:val="19"/>
              </w:rPr>
              <w:t>1.700</w:t>
            </w:r>
          </w:p>
        </w:tc>
        <w:tc>
          <w:tcPr>
            <w:tcW w:w="819" w:type="dxa"/>
            <w:tcBorders>
              <w:top w:val="single" w:color="000000" w:sz="4" w:space="0"/>
              <w:left w:val="single" w:color="000000" w:sz="4" w:space="0"/>
              <w:bottom w:val="single" w:color="000000" w:sz="4" w:space="0"/>
              <w:right w:val="single" w:color="000000" w:sz="4" w:space="0"/>
            </w:tcBorders>
            <w:vAlign w:val="center"/>
          </w:tcPr>
          <w:p w14:paraId="7D1AAD3A">
            <w:pPr>
              <w:pStyle w:val="547"/>
              <w:tabs>
                <w:tab w:val="left" w:pos="567"/>
                <w:tab w:val="left" w:pos="1843"/>
              </w:tabs>
              <w:spacing w:before="60" w:after="60" w:line="288" w:lineRule="auto"/>
              <w:jc w:val="center"/>
            </w:pPr>
            <w:r>
              <w:rPr>
                <w:color w:val="000000"/>
                <w:sz w:val="19"/>
                <w:szCs w:val="19"/>
              </w:rPr>
              <w:t>440</w:t>
            </w:r>
          </w:p>
        </w:tc>
      </w:tr>
      <w:tr w14:paraId="7F24F35F">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26C18A02">
            <w:pPr>
              <w:pStyle w:val="547"/>
              <w:tabs>
                <w:tab w:val="left" w:pos="567"/>
                <w:tab w:val="left" w:pos="1843"/>
              </w:tabs>
              <w:spacing w:before="60" w:after="60" w:line="288" w:lineRule="auto"/>
              <w:jc w:val="center"/>
            </w:pPr>
            <w:r>
              <w:rPr>
                <w:color w:val="000000"/>
                <w:sz w:val="19"/>
                <w:szCs w:val="19"/>
              </w:rPr>
              <w:t>217</w:t>
            </w:r>
          </w:p>
        </w:tc>
        <w:tc>
          <w:tcPr>
            <w:tcW w:w="2550" w:type="dxa"/>
            <w:tcBorders>
              <w:top w:val="single" w:color="000000" w:sz="4" w:space="0"/>
              <w:left w:val="single" w:color="000000" w:sz="4" w:space="0"/>
              <w:bottom w:val="single" w:color="000000" w:sz="4" w:space="0"/>
              <w:right w:val="single" w:color="000000" w:sz="4" w:space="0"/>
            </w:tcBorders>
            <w:vAlign w:val="center"/>
          </w:tcPr>
          <w:p w14:paraId="69D840B2">
            <w:pPr>
              <w:pStyle w:val="547"/>
              <w:tabs>
                <w:tab w:val="left" w:pos="567"/>
                <w:tab w:val="left" w:pos="1843"/>
              </w:tabs>
              <w:spacing w:before="60" w:after="60" w:line="288" w:lineRule="auto"/>
              <w:jc w:val="left"/>
              <w:rPr>
                <w:sz w:val="19"/>
                <w:szCs w:val="19"/>
              </w:rPr>
            </w:pPr>
            <w:r>
              <w:rPr>
                <w:sz w:val="19"/>
                <w:szCs w:val="19"/>
              </w:rPr>
              <w:t>TERBUTALINA SULF. 0,5MG/ 1ML 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2836E1EE">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5C862533">
            <w:pPr>
              <w:pStyle w:val="547"/>
              <w:tabs>
                <w:tab w:val="left" w:pos="567"/>
                <w:tab w:val="left" w:pos="1843"/>
              </w:tabs>
              <w:spacing w:before="60" w:after="60" w:line="288" w:lineRule="auto"/>
              <w:jc w:val="center"/>
            </w:pPr>
            <w:r>
              <w:rPr>
                <w:color w:val="000000"/>
                <w:sz w:val="19"/>
                <w:szCs w:val="19"/>
              </w:rPr>
              <w:t>1.000</w:t>
            </w:r>
          </w:p>
        </w:tc>
        <w:tc>
          <w:tcPr>
            <w:tcW w:w="994" w:type="dxa"/>
            <w:tcBorders>
              <w:top w:val="single" w:color="000000" w:sz="4" w:space="0"/>
              <w:left w:val="single" w:color="000000" w:sz="4" w:space="0"/>
              <w:bottom w:val="single" w:color="000000" w:sz="4" w:space="0"/>
              <w:right w:val="single" w:color="000000" w:sz="4" w:space="0"/>
            </w:tcBorders>
            <w:vAlign w:val="center"/>
          </w:tcPr>
          <w:p w14:paraId="214E0925">
            <w:pPr>
              <w:pStyle w:val="547"/>
              <w:tabs>
                <w:tab w:val="left" w:pos="567"/>
                <w:tab w:val="left" w:pos="1843"/>
              </w:tabs>
              <w:spacing w:before="60" w:after="60" w:line="288" w:lineRule="auto"/>
              <w:jc w:val="center"/>
            </w:pPr>
            <w:r>
              <w:rPr>
                <w:sz w:val="19"/>
                <w:szCs w:val="19"/>
              </w:rPr>
              <w:t>200</w:t>
            </w:r>
          </w:p>
        </w:tc>
        <w:tc>
          <w:tcPr>
            <w:tcW w:w="1417" w:type="dxa"/>
            <w:tcBorders>
              <w:top w:val="single" w:color="000000" w:sz="4" w:space="0"/>
              <w:left w:val="single" w:color="000000" w:sz="4" w:space="0"/>
              <w:bottom w:val="single" w:color="000000" w:sz="4" w:space="0"/>
              <w:right w:val="single" w:color="000000" w:sz="4" w:space="0"/>
            </w:tcBorders>
            <w:vAlign w:val="center"/>
          </w:tcPr>
          <w:p w14:paraId="49C18E55">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217E2E12">
            <w:pPr>
              <w:pStyle w:val="547"/>
              <w:tabs>
                <w:tab w:val="left" w:pos="567"/>
                <w:tab w:val="left" w:pos="1843"/>
              </w:tabs>
              <w:spacing w:before="60" w:after="60" w:line="288" w:lineRule="auto"/>
              <w:jc w:val="center"/>
            </w:pPr>
            <w:r>
              <w:rPr>
                <w:color w:val="000000"/>
                <w:sz w:val="19"/>
                <w:szCs w:val="19"/>
              </w:rPr>
              <w:t>160</w:t>
            </w:r>
          </w:p>
        </w:tc>
        <w:tc>
          <w:tcPr>
            <w:tcW w:w="819" w:type="dxa"/>
            <w:tcBorders>
              <w:top w:val="single" w:color="000000" w:sz="4" w:space="0"/>
              <w:left w:val="single" w:color="000000" w:sz="4" w:space="0"/>
              <w:bottom w:val="single" w:color="000000" w:sz="4" w:space="0"/>
              <w:right w:val="single" w:color="000000" w:sz="4" w:space="0"/>
            </w:tcBorders>
            <w:vAlign w:val="center"/>
          </w:tcPr>
          <w:p w14:paraId="00BA1E31">
            <w:pPr>
              <w:pStyle w:val="547"/>
              <w:tabs>
                <w:tab w:val="left" w:pos="567"/>
                <w:tab w:val="left" w:pos="1843"/>
              </w:tabs>
              <w:spacing w:before="60" w:after="60" w:line="288" w:lineRule="auto"/>
              <w:jc w:val="center"/>
            </w:pPr>
            <w:r>
              <w:rPr>
                <w:color w:val="000000"/>
                <w:sz w:val="19"/>
                <w:szCs w:val="19"/>
              </w:rPr>
              <w:t>40</w:t>
            </w:r>
          </w:p>
        </w:tc>
      </w:tr>
      <w:tr w14:paraId="68356FA1">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47997ED8">
            <w:pPr>
              <w:pStyle w:val="547"/>
              <w:tabs>
                <w:tab w:val="left" w:pos="567"/>
                <w:tab w:val="left" w:pos="1843"/>
              </w:tabs>
              <w:spacing w:before="60" w:after="60" w:line="288" w:lineRule="auto"/>
              <w:jc w:val="center"/>
            </w:pPr>
            <w:r>
              <w:rPr>
                <w:color w:val="000000"/>
                <w:sz w:val="19"/>
                <w:szCs w:val="19"/>
              </w:rPr>
              <w:t>218</w:t>
            </w:r>
          </w:p>
        </w:tc>
        <w:tc>
          <w:tcPr>
            <w:tcW w:w="2550" w:type="dxa"/>
            <w:tcBorders>
              <w:top w:val="single" w:color="000000" w:sz="4" w:space="0"/>
              <w:left w:val="single" w:color="000000" w:sz="4" w:space="0"/>
              <w:bottom w:val="single" w:color="000000" w:sz="4" w:space="0"/>
              <w:right w:val="single" w:color="000000" w:sz="4" w:space="0"/>
            </w:tcBorders>
            <w:vAlign w:val="center"/>
          </w:tcPr>
          <w:p w14:paraId="66A40918">
            <w:pPr>
              <w:pStyle w:val="547"/>
              <w:tabs>
                <w:tab w:val="left" w:pos="567"/>
                <w:tab w:val="left" w:pos="1843"/>
              </w:tabs>
              <w:spacing w:before="60" w:after="60" w:line="288" w:lineRule="auto"/>
              <w:jc w:val="left"/>
              <w:rPr>
                <w:sz w:val="19"/>
                <w:szCs w:val="19"/>
              </w:rPr>
            </w:pPr>
            <w:r>
              <w:rPr>
                <w:sz w:val="19"/>
                <w:szCs w:val="19"/>
              </w:rPr>
              <w:t>TIAMINA 300MG (COMPRIMIDO EM</w:t>
            </w:r>
            <w:r>
              <w:rPr>
                <w:sz w:val="19"/>
                <w:szCs w:val="19"/>
              </w:rPr>
              <w:br w:type="textWrapping"/>
            </w:r>
            <w:r>
              <w:rPr>
                <w:sz w:val="19"/>
                <w:szCs w:val="19"/>
              </w:rPr>
              <w:t>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3DFDDBC0">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4EE41C28">
            <w:pPr>
              <w:pStyle w:val="547"/>
              <w:tabs>
                <w:tab w:val="left" w:pos="567"/>
                <w:tab w:val="left" w:pos="1843"/>
              </w:tabs>
              <w:spacing w:before="60" w:after="60" w:line="288" w:lineRule="auto"/>
              <w:jc w:val="center"/>
            </w:pPr>
            <w:r>
              <w:rPr>
                <w:color w:val="000000"/>
                <w:sz w:val="19"/>
                <w:szCs w:val="19"/>
              </w:rPr>
              <w:t>21.000</w:t>
            </w:r>
          </w:p>
        </w:tc>
        <w:tc>
          <w:tcPr>
            <w:tcW w:w="994" w:type="dxa"/>
            <w:tcBorders>
              <w:top w:val="single" w:color="000000" w:sz="4" w:space="0"/>
              <w:left w:val="single" w:color="000000" w:sz="4" w:space="0"/>
              <w:bottom w:val="single" w:color="000000" w:sz="4" w:space="0"/>
              <w:right w:val="single" w:color="000000" w:sz="4" w:space="0"/>
            </w:tcBorders>
            <w:vAlign w:val="center"/>
          </w:tcPr>
          <w:p w14:paraId="20190858">
            <w:pPr>
              <w:pStyle w:val="547"/>
              <w:tabs>
                <w:tab w:val="left" w:pos="567"/>
                <w:tab w:val="left" w:pos="1843"/>
              </w:tabs>
              <w:spacing w:before="60" w:after="60" w:line="288" w:lineRule="auto"/>
              <w:jc w:val="center"/>
            </w:pPr>
            <w:r>
              <w:rPr>
                <w:sz w:val="19"/>
                <w:szCs w:val="19"/>
              </w:rPr>
              <w:t>6.600</w:t>
            </w:r>
          </w:p>
        </w:tc>
        <w:tc>
          <w:tcPr>
            <w:tcW w:w="1417" w:type="dxa"/>
            <w:tcBorders>
              <w:top w:val="single" w:color="000000" w:sz="4" w:space="0"/>
              <w:left w:val="single" w:color="000000" w:sz="4" w:space="0"/>
              <w:bottom w:val="single" w:color="000000" w:sz="4" w:space="0"/>
              <w:right w:val="single" w:color="000000" w:sz="4" w:space="0"/>
            </w:tcBorders>
            <w:vAlign w:val="center"/>
          </w:tcPr>
          <w:p w14:paraId="7B61DB53">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74280AAA">
            <w:pPr>
              <w:pStyle w:val="547"/>
              <w:tabs>
                <w:tab w:val="left" w:pos="567"/>
                <w:tab w:val="left" w:pos="1843"/>
              </w:tabs>
              <w:spacing w:before="60" w:after="60" w:line="288" w:lineRule="auto"/>
              <w:jc w:val="center"/>
            </w:pPr>
            <w:r>
              <w:rPr>
                <w:color w:val="000000"/>
                <w:sz w:val="19"/>
                <w:szCs w:val="19"/>
              </w:rPr>
              <w:t>6.600</w:t>
            </w:r>
          </w:p>
        </w:tc>
        <w:tc>
          <w:tcPr>
            <w:tcW w:w="819" w:type="dxa"/>
            <w:tcBorders>
              <w:top w:val="single" w:color="000000" w:sz="4" w:space="0"/>
              <w:left w:val="single" w:color="000000" w:sz="4" w:space="0"/>
              <w:bottom w:val="single" w:color="000000" w:sz="4" w:space="0"/>
              <w:right w:val="single" w:color="000000" w:sz="4" w:space="0"/>
            </w:tcBorders>
            <w:vAlign w:val="center"/>
          </w:tcPr>
          <w:p w14:paraId="3F2E245A">
            <w:pPr>
              <w:pStyle w:val="547"/>
              <w:tabs>
                <w:tab w:val="left" w:pos="567"/>
                <w:tab w:val="left" w:pos="1843"/>
              </w:tabs>
              <w:spacing w:before="60" w:after="60" w:line="288" w:lineRule="auto"/>
              <w:jc w:val="center"/>
            </w:pPr>
            <w:r>
              <w:rPr>
                <w:color w:val="000000"/>
                <w:sz w:val="19"/>
                <w:szCs w:val="19"/>
              </w:rPr>
              <w:t>1.600</w:t>
            </w:r>
          </w:p>
        </w:tc>
      </w:tr>
      <w:tr w14:paraId="37C34BA9">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650852A5">
            <w:pPr>
              <w:pStyle w:val="547"/>
              <w:tabs>
                <w:tab w:val="left" w:pos="567"/>
                <w:tab w:val="left" w:pos="1843"/>
              </w:tabs>
              <w:spacing w:before="60" w:after="60" w:line="288" w:lineRule="auto"/>
              <w:jc w:val="center"/>
            </w:pPr>
            <w:r>
              <w:rPr>
                <w:color w:val="000000"/>
                <w:sz w:val="19"/>
                <w:szCs w:val="19"/>
              </w:rPr>
              <w:t>219</w:t>
            </w:r>
          </w:p>
        </w:tc>
        <w:tc>
          <w:tcPr>
            <w:tcW w:w="2550" w:type="dxa"/>
            <w:tcBorders>
              <w:top w:val="single" w:color="000000" w:sz="4" w:space="0"/>
              <w:left w:val="single" w:color="000000" w:sz="4" w:space="0"/>
              <w:bottom w:val="single" w:color="000000" w:sz="4" w:space="0"/>
              <w:right w:val="single" w:color="000000" w:sz="4" w:space="0"/>
            </w:tcBorders>
            <w:vAlign w:val="center"/>
          </w:tcPr>
          <w:p w14:paraId="0B577802">
            <w:pPr>
              <w:pStyle w:val="547"/>
              <w:tabs>
                <w:tab w:val="left" w:pos="567"/>
                <w:tab w:val="left" w:pos="1843"/>
              </w:tabs>
              <w:spacing w:before="60" w:after="60" w:line="288" w:lineRule="auto"/>
              <w:jc w:val="left"/>
              <w:rPr>
                <w:sz w:val="19"/>
                <w:szCs w:val="19"/>
              </w:rPr>
            </w:pPr>
            <w:r>
              <w:rPr>
                <w:sz w:val="19"/>
                <w:szCs w:val="19"/>
              </w:rPr>
              <w:t>TINIDAZOL 500MG (COMPRIMIDO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35A3A611">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62269CA3">
            <w:pPr>
              <w:pStyle w:val="547"/>
              <w:tabs>
                <w:tab w:val="left" w:pos="567"/>
                <w:tab w:val="left" w:pos="1843"/>
              </w:tabs>
              <w:spacing w:before="60" w:after="60" w:line="288" w:lineRule="auto"/>
              <w:jc w:val="center"/>
            </w:pPr>
            <w:r>
              <w:rPr>
                <w:color w:val="000000"/>
                <w:sz w:val="19"/>
                <w:szCs w:val="19"/>
              </w:rPr>
              <w:t>1.500</w:t>
            </w:r>
          </w:p>
        </w:tc>
        <w:tc>
          <w:tcPr>
            <w:tcW w:w="994" w:type="dxa"/>
            <w:tcBorders>
              <w:top w:val="single" w:color="000000" w:sz="4" w:space="0"/>
              <w:left w:val="single" w:color="000000" w:sz="4" w:space="0"/>
              <w:bottom w:val="single" w:color="000000" w:sz="4" w:space="0"/>
              <w:right w:val="single" w:color="000000" w:sz="4" w:space="0"/>
            </w:tcBorders>
            <w:vAlign w:val="center"/>
          </w:tcPr>
          <w:p w14:paraId="7E53F779">
            <w:pPr>
              <w:pStyle w:val="547"/>
              <w:tabs>
                <w:tab w:val="left" w:pos="567"/>
                <w:tab w:val="left" w:pos="1843"/>
              </w:tabs>
              <w:spacing w:before="60" w:after="60" w:line="288" w:lineRule="auto"/>
              <w:jc w:val="center"/>
            </w:pPr>
            <w:r>
              <w:rPr>
                <w:sz w:val="19"/>
                <w:szCs w:val="19"/>
              </w:rPr>
              <w:t>400</w:t>
            </w:r>
          </w:p>
        </w:tc>
        <w:tc>
          <w:tcPr>
            <w:tcW w:w="1417" w:type="dxa"/>
            <w:tcBorders>
              <w:top w:val="single" w:color="000000" w:sz="4" w:space="0"/>
              <w:left w:val="single" w:color="000000" w:sz="4" w:space="0"/>
              <w:bottom w:val="single" w:color="000000" w:sz="4" w:space="0"/>
              <w:right w:val="single" w:color="000000" w:sz="4" w:space="0"/>
            </w:tcBorders>
            <w:vAlign w:val="center"/>
          </w:tcPr>
          <w:p w14:paraId="7649CA20">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07DC207E">
            <w:pPr>
              <w:pStyle w:val="547"/>
              <w:tabs>
                <w:tab w:val="left" w:pos="567"/>
                <w:tab w:val="left" w:pos="1843"/>
              </w:tabs>
              <w:spacing w:before="60" w:after="60" w:line="288" w:lineRule="auto"/>
              <w:jc w:val="center"/>
            </w:pPr>
            <w:r>
              <w:rPr>
                <w:color w:val="000000"/>
                <w:sz w:val="19"/>
                <w:szCs w:val="19"/>
              </w:rPr>
              <w:t>400</w:t>
            </w:r>
          </w:p>
        </w:tc>
        <w:tc>
          <w:tcPr>
            <w:tcW w:w="819" w:type="dxa"/>
            <w:tcBorders>
              <w:top w:val="single" w:color="000000" w:sz="4" w:space="0"/>
              <w:left w:val="single" w:color="000000" w:sz="4" w:space="0"/>
              <w:bottom w:val="single" w:color="000000" w:sz="4" w:space="0"/>
              <w:right w:val="single" w:color="000000" w:sz="4" w:space="0"/>
            </w:tcBorders>
            <w:vAlign w:val="center"/>
          </w:tcPr>
          <w:p w14:paraId="22D746C9">
            <w:pPr>
              <w:pStyle w:val="547"/>
              <w:tabs>
                <w:tab w:val="left" w:pos="567"/>
                <w:tab w:val="left" w:pos="1843"/>
              </w:tabs>
              <w:spacing w:before="60" w:after="60" w:line="288" w:lineRule="auto"/>
              <w:jc w:val="center"/>
            </w:pPr>
            <w:r>
              <w:rPr>
                <w:color w:val="000000"/>
                <w:sz w:val="19"/>
                <w:szCs w:val="19"/>
              </w:rPr>
              <w:t>100</w:t>
            </w:r>
          </w:p>
        </w:tc>
      </w:tr>
      <w:tr w14:paraId="21633D87">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5A3A668A">
            <w:pPr>
              <w:pStyle w:val="547"/>
              <w:tabs>
                <w:tab w:val="left" w:pos="567"/>
                <w:tab w:val="left" w:pos="1843"/>
              </w:tabs>
              <w:spacing w:before="60" w:after="60" w:line="288" w:lineRule="auto"/>
              <w:jc w:val="center"/>
            </w:pPr>
            <w:r>
              <w:rPr>
                <w:color w:val="000000"/>
                <w:sz w:val="19"/>
                <w:szCs w:val="19"/>
              </w:rPr>
              <w:t>220</w:t>
            </w:r>
          </w:p>
        </w:tc>
        <w:tc>
          <w:tcPr>
            <w:tcW w:w="2550" w:type="dxa"/>
            <w:tcBorders>
              <w:top w:val="single" w:color="000000" w:sz="4" w:space="0"/>
              <w:left w:val="single" w:color="000000" w:sz="4" w:space="0"/>
              <w:bottom w:val="single" w:color="000000" w:sz="4" w:space="0"/>
              <w:right w:val="single" w:color="000000" w:sz="4" w:space="0"/>
            </w:tcBorders>
            <w:vAlign w:val="center"/>
          </w:tcPr>
          <w:p w14:paraId="0D7C954D">
            <w:pPr>
              <w:pStyle w:val="547"/>
              <w:tabs>
                <w:tab w:val="left" w:pos="567"/>
                <w:tab w:val="left" w:pos="1843"/>
              </w:tabs>
              <w:spacing w:before="60" w:after="60" w:line="288" w:lineRule="auto"/>
              <w:jc w:val="left"/>
              <w:rPr>
                <w:sz w:val="19"/>
                <w:szCs w:val="19"/>
              </w:rPr>
            </w:pPr>
            <w:r>
              <w:rPr>
                <w:sz w:val="19"/>
                <w:szCs w:val="19"/>
              </w:rPr>
              <w:t>TIORIDAZINA CLOR. 100MG (DRÁGEA EM BLISTER)</w:t>
            </w:r>
          </w:p>
        </w:tc>
        <w:tc>
          <w:tcPr>
            <w:tcW w:w="567" w:type="dxa"/>
            <w:tcBorders>
              <w:top w:val="single" w:color="000000" w:sz="4" w:space="0"/>
              <w:left w:val="single" w:color="000000" w:sz="4" w:space="0"/>
              <w:bottom w:val="single" w:color="000000" w:sz="4" w:space="0"/>
              <w:right w:val="single" w:color="000000" w:sz="4" w:space="0"/>
            </w:tcBorders>
            <w:vAlign w:val="center"/>
          </w:tcPr>
          <w:p w14:paraId="7F78644A">
            <w:pPr>
              <w:pStyle w:val="547"/>
              <w:tabs>
                <w:tab w:val="left" w:pos="567"/>
                <w:tab w:val="left" w:pos="1843"/>
              </w:tabs>
              <w:spacing w:before="60" w:after="60" w:line="288" w:lineRule="auto"/>
              <w:jc w:val="center"/>
            </w:pPr>
            <w:r>
              <w:rPr>
                <w:sz w:val="19"/>
                <w:szCs w:val="19"/>
              </w:rPr>
              <w:t>DR</w:t>
            </w:r>
          </w:p>
        </w:tc>
        <w:tc>
          <w:tcPr>
            <w:tcW w:w="1134" w:type="dxa"/>
            <w:tcBorders>
              <w:top w:val="single" w:color="000000" w:sz="4" w:space="0"/>
              <w:left w:val="single" w:color="000000" w:sz="4" w:space="0"/>
              <w:bottom w:val="single" w:color="000000" w:sz="4" w:space="0"/>
              <w:right w:val="single" w:color="000000" w:sz="4" w:space="0"/>
            </w:tcBorders>
            <w:vAlign w:val="center"/>
          </w:tcPr>
          <w:p w14:paraId="48AC695D">
            <w:pPr>
              <w:pStyle w:val="547"/>
              <w:tabs>
                <w:tab w:val="left" w:pos="567"/>
                <w:tab w:val="left" w:pos="1843"/>
              </w:tabs>
              <w:spacing w:before="60" w:after="60" w:line="288" w:lineRule="auto"/>
              <w:jc w:val="center"/>
            </w:pPr>
            <w:r>
              <w:rPr>
                <w:color w:val="000000"/>
                <w:sz w:val="19"/>
                <w:szCs w:val="19"/>
              </w:rPr>
              <w:t>15.600</w:t>
            </w:r>
          </w:p>
        </w:tc>
        <w:tc>
          <w:tcPr>
            <w:tcW w:w="994" w:type="dxa"/>
            <w:tcBorders>
              <w:top w:val="single" w:color="000000" w:sz="4" w:space="0"/>
              <w:left w:val="single" w:color="000000" w:sz="4" w:space="0"/>
              <w:bottom w:val="single" w:color="000000" w:sz="4" w:space="0"/>
              <w:right w:val="single" w:color="000000" w:sz="4" w:space="0"/>
            </w:tcBorders>
            <w:vAlign w:val="center"/>
          </w:tcPr>
          <w:p w14:paraId="1952DFA4">
            <w:pPr>
              <w:pStyle w:val="547"/>
              <w:tabs>
                <w:tab w:val="left" w:pos="567"/>
                <w:tab w:val="left" w:pos="1843"/>
              </w:tabs>
              <w:spacing w:before="60" w:after="60" w:line="288" w:lineRule="auto"/>
              <w:jc w:val="center"/>
            </w:pPr>
            <w:r>
              <w:rPr>
                <w:sz w:val="19"/>
                <w:szCs w:val="19"/>
              </w:rPr>
              <w:t>5.200</w:t>
            </w:r>
          </w:p>
        </w:tc>
        <w:tc>
          <w:tcPr>
            <w:tcW w:w="1417" w:type="dxa"/>
            <w:tcBorders>
              <w:top w:val="single" w:color="000000" w:sz="4" w:space="0"/>
              <w:left w:val="single" w:color="000000" w:sz="4" w:space="0"/>
              <w:bottom w:val="single" w:color="000000" w:sz="4" w:space="0"/>
              <w:right w:val="single" w:color="000000" w:sz="4" w:space="0"/>
            </w:tcBorders>
            <w:vAlign w:val="center"/>
          </w:tcPr>
          <w:p w14:paraId="1B5A5BAA">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747B4E5D">
            <w:pPr>
              <w:pStyle w:val="547"/>
              <w:tabs>
                <w:tab w:val="left" w:pos="567"/>
                <w:tab w:val="left" w:pos="1843"/>
              </w:tabs>
              <w:spacing w:before="60" w:after="60" w:line="288" w:lineRule="auto"/>
              <w:jc w:val="center"/>
            </w:pPr>
            <w:r>
              <w:rPr>
                <w:color w:val="000000"/>
                <w:sz w:val="19"/>
                <w:szCs w:val="19"/>
              </w:rPr>
              <w:t>5.200</w:t>
            </w:r>
          </w:p>
        </w:tc>
        <w:tc>
          <w:tcPr>
            <w:tcW w:w="819" w:type="dxa"/>
            <w:tcBorders>
              <w:top w:val="single" w:color="000000" w:sz="4" w:space="0"/>
              <w:left w:val="single" w:color="000000" w:sz="4" w:space="0"/>
              <w:bottom w:val="single" w:color="000000" w:sz="4" w:space="0"/>
              <w:right w:val="single" w:color="000000" w:sz="4" w:space="0"/>
            </w:tcBorders>
            <w:vAlign w:val="center"/>
          </w:tcPr>
          <w:p w14:paraId="397A3C2C">
            <w:pPr>
              <w:pStyle w:val="547"/>
              <w:tabs>
                <w:tab w:val="left" w:pos="567"/>
                <w:tab w:val="left" w:pos="1843"/>
              </w:tabs>
              <w:spacing w:before="60" w:after="60" w:line="288" w:lineRule="auto"/>
              <w:jc w:val="center"/>
            </w:pPr>
            <w:r>
              <w:rPr>
                <w:color w:val="000000"/>
                <w:sz w:val="19"/>
                <w:szCs w:val="19"/>
              </w:rPr>
              <w:t>1.300</w:t>
            </w:r>
          </w:p>
        </w:tc>
      </w:tr>
      <w:tr w14:paraId="553F5AF4">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773C19D7">
            <w:pPr>
              <w:pStyle w:val="547"/>
              <w:tabs>
                <w:tab w:val="left" w:pos="567"/>
                <w:tab w:val="left" w:pos="1843"/>
              </w:tabs>
              <w:spacing w:before="60" w:after="60" w:line="288" w:lineRule="auto"/>
              <w:jc w:val="center"/>
            </w:pPr>
            <w:r>
              <w:rPr>
                <w:color w:val="000000"/>
                <w:sz w:val="19"/>
                <w:szCs w:val="19"/>
              </w:rPr>
              <w:t>221</w:t>
            </w:r>
          </w:p>
        </w:tc>
        <w:tc>
          <w:tcPr>
            <w:tcW w:w="2550" w:type="dxa"/>
            <w:tcBorders>
              <w:top w:val="single" w:color="000000" w:sz="4" w:space="0"/>
              <w:left w:val="single" w:color="000000" w:sz="4" w:space="0"/>
              <w:bottom w:val="single" w:color="000000" w:sz="4" w:space="0"/>
              <w:right w:val="single" w:color="000000" w:sz="4" w:space="0"/>
            </w:tcBorders>
            <w:vAlign w:val="center"/>
          </w:tcPr>
          <w:p w14:paraId="57B836FA">
            <w:pPr>
              <w:pStyle w:val="547"/>
              <w:tabs>
                <w:tab w:val="left" w:pos="567"/>
                <w:tab w:val="left" w:pos="1843"/>
              </w:tabs>
              <w:spacing w:before="60" w:after="60" w:line="288" w:lineRule="auto"/>
              <w:jc w:val="left"/>
              <w:rPr>
                <w:sz w:val="19"/>
                <w:szCs w:val="19"/>
              </w:rPr>
            </w:pPr>
            <w:r>
              <w:rPr>
                <w:sz w:val="19"/>
                <w:szCs w:val="19"/>
              </w:rPr>
              <w:t>TOBRAMICINA 3MG/ 1ML COLÍRIO – FRASCO 5ML</w:t>
            </w:r>
          </w:p>
        </w:tc>
        <w:tc>
          <w:tcPr>
            <w:tcW w:w="567" w:type="dxa"/>
            <w:tcBorders>
              <w:top w:val="single" w:color="000000" w:sz="4" w:space="0"/>
              <w:left w:val="single" w:color="000000" w:sz="4" w:space="0"/>
              <w:bottom w:val="single" w:color="000000" w:sz="4" w:space="0"/>
              <w:right w:val="single" w:color="000000" w:sz="4" w:space="0"/>
            </w:tcBorders>
            <w:vAlign w:val="center"/>
          </w:tcPr>
          <w:p w14:paraId="512207FC">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21992F5B">
            <w:pPr>
              <w:pStyle w:val="547"/>
              <w:tabs>
                <w:tab w:val="left" w:pos="567"/>
                <w:tab w:val="left" w:pos="1843"/>
              </w:tabs>
              <w:spacing w:before="60" w:after="60" w:line="288" w:lineRule="auto"/>
              <w:jc w:val="center"/>
            </w:pPr>
            <w:r>
              <w:rPr>
                <w:color w:val="000000"/>
                <w:sz w:val="19"/>
                <w:szCs w:val="19"/>
              </w:rPr>
              <w:t>5.000</w:t>
            </w:r>
          </w:p>
        </w:tc>
        <w:tc>
          <w:tcPr>
            <w:tcW w:w="994" w:type="dxa"/>
            <w:tcBorders>
              <w:top w:val="single" w:color="000000" w:sz="4" w:space="0"/>
              <w:left w:val="single" w:color="000000" w:sz="4" w:space="0"/>
              <w:bottom w:val="single" w:color="000000" w:sz="4" w:space="0"/>
              <w:right w:val="single" w:color="000000" w:sz="4" w:space="0"/>
            </w:tcBorders>
            <w:vAlign w:val="center"/>
          </w:tcPr>
          <w:p w14:paraId="0CBA839D">
            <w:pPr>
              <w:pStyle w:val="547"/>
              <w:tabs>
                <w:tab w:val="left" w:pos="567"/>
                <w:tab w:val="left" w:pos="1843"/>
              </w:tabs>
              <w:spacing w:before="60" w:after="60" w:line="288" w:lineRule="auto"/>
              <w:jc w:val="center"/>
            </w:pPr>
            <w:r>
              <w:rPr>
                <w:sz w:val="19"/>
                <w:szCs w:val="19"/>
              </w:rPr>
              <w:t>1.600</w:t>
            </w:r>
          </w:p>
        </w:tc>
        <w:tc>
          <w:tcPr>
            <w:tcW w:w="1417" w:type="dxa"/>
            <w:tcBorders>
              <w:top w:val="single" w:color="000000" w:sz="4" w:space="0"/>
              <w:left w:val="single" w:color="000000" w:sz="4" w:space="0"/>
              <w:bottom w:val="single" w:color="000000" w:sz="4" w:space="0"/>
              <w:right w:val="single" w:color="000000" w:sz="4" w:space="0"/>
            </w:tcBorders>
            <w:vAlign w:val="center"/>
          </w:tcPr>
          <w:p w14:paraId="6A57D16F">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460A8064">
            <w:pPr>
              <w:pStyle w:val="547"/>
              <w:tabs>
                <w:tab w:val="left" w:pos="567"/>
                <w:tab w:val="left" w:pos="1843"/>
              </w:tabs>
              <w:spacing w:before="60" w:after="60" w:line="288" w:lineRule="auto"/>
              <w:jc w:val="center"/>
            </w:pPr>
            <w:r>
              <w:rPr>
                <w:color w:val="000000"/>
                <w:sz w:val="19"/>
                <w:szCs w:val="19"/>
              </w:rPr>
              <w:t>1.600</w:t>
            </w:r>
          </w:p>
        </w:tc>
        <w:tc>
          <w:tcPr>
            <w:tcW w:w="819" w:type="dxa"/>
            <w:tcBorders>
              <w:top w:val="single" w:color="000000" w:sz="4" w:space="0"/>
              <w:left w:val="single" w:color="000000" w:sz="4" w:space="0"/>
              <w:bottom w:val="single" w:color="000000" w:sz="4" w:space="0"/>
              <w:right w:val="single" w:color="000000" w:sz="4" w:space="0"/>
            </w:tcBorders>
            <w:vAlign w:val="center"/>
          </w:tcPr>
          <w:p w14:paraId="1BEC59D7">
            <w:pPr>
              <w:pStyle w:val="547"/>
              <w:tabs>
                <w:tab w:val="left" w:pos="567"/>
                <w:tab w:val="left" w:pos="1843"/>
              </w:tabs>
              <w:spacing w:before="60" w:after="60" w:line="288" w:lineRule="auto"/>
              <w:jc w:val="center"/>
            </w:pPr>
            <w:r>
              <w:rPr>
                <w:color w:val="000000"/>
                <w:sz w:val="19"/>
                <w:szCs w:val="19"/>
              </w:rPr>
              <w:t>400</w:t>
            </w:r>
          </w:p>
        </w:tc>
      </w:tr>
      <w:tr w14:paraId="655DF094">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7A913846">
            <w:pPr>
              <w:pStyle w:val="547"/>
              <w:tabs>
                <w:tab w:val="left" w:pos="567"/>
                <w:tab w:val="left" w:pos="1843"/>
              </w:tabs>
              <w:spacing w:before="60" w:after="60" w:line="288" w:lineRule="auto"/>
              <w:jc w:val="center"/>
            </w:pPr>
            <w:r>
              <w:rPr>
                <w:color w:val="000000"/>
                <w:sz w:val="19"/>
                <w:szCs w:val="19"/>
              </w:rPr>
              <w:t>222</w:t>
            </w:r>
          </w:p>
        </w:tc>
        <w:tc>
          <w:tcPr>
            <w:tcW w:w="2550" w:type="dxa"/>
            <w:tcBorders>
              <w:top w:val="single" w:color="000000" w:sz="4" w:space="0"/>
              <w:left w:val="single" w:color="000000" w:sz="4" w:space="0"/>
              <w:bottom w:val="single" w:color="000000" w:sz="4" w:space="0"/>
              <w:right w:val="single" w:color="000000" w:sz="4" w:space="0"/>
            </w:tcBorders>
            <w:vAlign w:val="center"/>
          </w:tcPr>
          <w:p w14:paraId="3028DC60">
            <w:pPr>
              <w:pStyle w:val="547"/>
              <w:tabs>
                <w:tab w:val="left" w:pos="567"/>
                <w:tab w:val="left" w:pos="1843"/>
              </w:tabs>
              <w:spacing w:before="60" w:after="60" w:line="288" w:lineRule="auto"/>
              <w:jc w:val="left"/>
              <w:rPr>
                <w:sz w:val="19"/>
                <w:szCs w:val="19"/>
              </w:rPr>
            </w:pPr>
            <w:r>
              <w:rPr>
                <w:sz w:val="19"/>
                <w:szCs w:val="19"/>
              </w:rPr>
              <w:t>TRAMADOL 50MG/ 1ML INJETÁVEL</w:t>
            </w:r>
          </w:p>
        </w:tc>
        <w:tc>
          <w:tcPr>
            <w:tcW w:w="567" w:type="dxa"/>
            <w:tcBorders>
              <w:top w:val="single" w:color="000000" w:sz="4" w:space="0"/>
              <w:left w:val="single" w:color="000000" w:sz="4" w:space="0"/>
              <w:bottom w:val="single" w:color="000000" w:sz="4" w:space="0"/>
              <w:right w:val="single" w:color="000000" w:sz="4" w:space="0"/>
            </w:tcBorders>
            <w:vAlign w:val="center"/>
          </w:tcPr>
          <w:p w14:paraId="2A9B2DF6">
            <w:pPr>
              <w:pStyle w:val="547"/>
              <w:tabs>
                <w:tab w:val="left" w:pos="567"/>
                <w:tab w:val="left" w:pos="1843"/>
              </w:tabs>
              <w:spacing w:before="60" w:after="60" w:line="288" w:lineRule="auto"/>
              <w:jc w:val="center"/>
            </w:pPr>
            <w:r>
              <w:rPr>
                <w:sz w:val="19"/>
                <w:szCs w:val="19"/>
              </w:rPr>
              <w:t>AP</w:t>
            </w:r>
          </w:p>
        </w:tc>
        <w:tc>
          <w:tcPr>
            <w:tcW w:w="1134" w:type="dxa"/>
            <w:tcBorders>
              <w:top w:val="single" w:color="000000" w:sz="4" w:space="0"/>
              <w:left w:val="single" w:color="000000" w:sz="4" w:space="0"/>
              <w:bottom w:val="single" w:color="000000" w:sz="4" w:space="0"/>
              <w:right w:val="single" w:color="000000" w:sz="4" w:space="0"/>
            </w:tcBorders>
            <w:vAlign w:val="center"/>
          </w:tcPr>
          <w:p w14:paraId="1E3EFD1A">
            <w:pPr>
              <w:pStyle w:val="547"/>
              <w:tabs>
                <w:tab w:val="left" w:pos="567"/>
                <w:tab w:val="left" w:pos="1843"/>
              </w:tabs>
              <w:spacing w:before="60" w:after="60" w:line="288" w:lineRule="auto"/>
              <w:jc w:val="center"/>
            </w:pPr>
            <w:r>
              <w:rPr>
                <w:color w:val="000000"/>
                <w:sz w:val="19"/>
                <w:szCs w:val="19"/>
              </w:rPr>
              <w:t>7.500</w:t>
            </w:r>
          </w:p>
        </w:tc>
        <w:tc>
          <w:tcPr>
            <w:tcW w:w="994" w:type="dxa"/>
            <w:tcBorders>
              <w:top w:val="single" w:color="000000" w:sz="4" w:space="0"/>
              <w:left w:val="single" w:color="000000" w:sz="4" w:space="0"/>
              <w:bottom w:val="single" w:color="000000" w:sz="4" w:space="0"/>
              <w:right w:val="single" w:color="000000" w:sz="4" w:space="0"/>
            </w:tcBorders>
            <w:vAlign w:val="center"/>
          </w:tcPr>
          <w:p w14:paraId="718093E7">
            <w:pPr>
              <w:pStyle w:val="547"/>
              <w:tabs>
                <w:tab w:val="left" w:pos="567"/>
                <w:tab w:val="left" w:pos="1843"/>
              </w:tabs>
              <w:spacing w:before="60" w:after="60" w:line="288" w:lineRule="auto"/>
              <w:jc w:val="center"/>
            </w:pPr>
            <w:r>
              <w:rPr>
                <w:sz w:val="19"/>
                <w:szCs w:val="19"/>
              </w:rPr>
              <w:t>500</w:t>
            </w:r>
          </w:p>
        </w:tc>
        <w:tc>
          <w:tcPr>
            <w:tcW w:w="1417" w:type="dxa"/>
            <w:tcBorders>
              <w:top w:val="single" w:color="000000" w:sz="4" w:space="0"/>
              <w:left w:val="single" w:color="000000" w:sz="4" w:space="0"/>
              <w:bottom w:val="single" w:color="000000" w:sz="4" w:space="0"/>
              <w:right w:val="single" w:color="000000" w:sz="4" w:space="0"/>
            </w:tcBorders>
            <w:vAlign w:val="center"/>
          </w:tcPr>
          <w:p w14:paraId="6CB6ED5E">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40BD1114">
            <w:pPr>
              <w:pStyle w:val="547"/>
              <w:tabs>
                <w:tab w:val="left" w:pos="567"/>
                <w:tab w:val="left" w:pos="1843"/>
              </w:tabs>
              <w:spacing w:before="60" w:after="60" w:line="288" w:lineRule="auto"/>
              <w:jc w:val="center"/>
            </w:pPr>
            <w:r>
              <w:rPr>
                <w:color w:val="000000"/>
                <w:sz w:val="19"/>
                <w:szCs w:val="19"/>
              </w:rPr>
              <w:t>500</w:t>
            </w:r>
          </w:p>
        </w:tc>
        <w:tc>
          <w:tcPr>
            <w:tcW w:w="819" w:type="dxa"/>
            <w:tcBorders>
              <w:top w:val="single" w:color="000000" w:sz="4" w:space="0"/>
              <w:left w:val="single" w:color="000000" w:sz="4" w:space="0"/>
              <w:bottom w:val="single" w:color="000000" w:sz="4" w:space="0"/>
              <w:right w:val="single" w:color="000000" w:sz="4" w:space="0"/>
            </w:tcBorders>
            <w:vAlign w:val="center"/>
          </w:tcPr>
          <w:p w14:paraId="304515B1">
            <w:pPr>
              <w:pStyle w:val="547"/>
              <w:tabs>
                <w:tab w:val="left" w:pos="567"/>
                <w:tab w:val="left" w:pos="1843"/>
              </w:tabs>
              <w:spacing w:before="60" w:after="60" w:line="288" w:lineRule="auto"/>
              <w:jc w:val="center"/>
            </w:pPr>
            <w:r>
              <w:rPr>
                <w:color w:val="000000"/>
                <w:sz w:val="19"/>
                <w:szCs w:val="19"/>
              </w:rPr>
              <w:t>120</w:t>
            </w:r>
          </w:p>
        </w:tc>
      </w:tr>
      <w:tr w14:paraId="74819E0E">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5FE35054">
            <w:pPr>
              <w:pStyle w:val="547"/>
              <w:tabs>
                <w:tab w:val="left" w:pos="567"/>
                <w:tab w:val="left" w:pos="1843"/>
              </w:tabs>
              <w:spacing w:before="60" w:after="60" w:line="288" w:lineRule="auto"/>
              <w:jc w:val="center"/>
            </w:pPr>
            <w:r>
              <w:rPr>
                <w:color w:val="000000"/>
                <w:sz w:val="19"/>
                <w:szCs w:val="19"/>
              </w:rPr>
              <w:t>223</w:t>
            </w:r>
          </w:p>
        </w:tc>
        <w:tc>
          <w:tcPr>
            <w:tcW w:w="2550" w:type="dxa"/>
            <w:tcBorders>
              <w:top w:val="single" w:color="000000" w:sz="4" w:space="0"/>
              <w:left w:val="single" w:color="000000" w:sz="4" w:space="0"/>
              <w:bottom w:val="single" w:color="000000" w:sz="4" w:space="0"/>
              <w:right w:val="single" w:color="000000" w:sz="4" w:space="0"/>
            </w:tcBorders>
            <w:vAlign w:val="center"/>
          </w:tcPr>
          <w:p w14:paraId="2E8D9C4E">
            <w:pPr>
              <w:pStyle w:val="547"/>
              <w:tabs>
                <w:tab w:val="left" w:pos="567"/>
                <w:tab w:val="left" w:pos="1843"/>
              </w:tabs>
              <w:spacing w:before="60" w:after="60" w:line="288" w:lineRule="auto"/>
              <w:jc w:val="left"/>
              <w:rPr>
                <w:sz w:val="19"/>
                <w:szCs w:val="19"/>
              </w:rPr>
            </w:pPr>
            <w:r>
              <w:rPr>
                <w:sz w:val="19"/>
                <w:szCs w:val="19"/>
              </w:rPr>
              <w:t>TROPICAMIDA 1% COLÍRIO – FRASCO 5ML</w:t>
            </w:r>
          </w:p>
        </w:tc>
        <w:tc>
          <w:tcPr>
            <w:tcW w:w="567" w:type="dxa"/>
            <w:tcBorders>
              <w:top w:val="single" w:color="000000" w:sz="4" w:space="0"/>
              <w:left w:val="single" w:color="000000" w:sz="4" w:space="0"/>
              <w:bottom w:val="single" w:color="000000" w:sz="4" w:space="0"/>
              <w:right w:val="single" w:color="000000" w:sz="4" w:space="0"/>
            </w:tcBorders>
            <w:vAlign w:val="center"/>
          </w:tcPr>
          <w:p w14:paraId="09B2247F">
            <w:pPr>
              <w:pStyle w:val="547"/>
              <w:tabs>
                <w:tab w:val="left" w:pos="567"/>
                <w:tab w:val="left" w:pos="1843"/>
              </w:tabs>
              <w:spacing w:before="60" w:after="60" w:line="288" w:lineRule="auto"/>
              <w:jc w:val="center"/>
            </w:pPr>
            <w:r>
              <w:rPr>
                <w:sz w:val="19"/>
                <w:szCs w:val="19"/>
              </w:rPr>
              <w:t>FC</w:t>
            </w:r>
          </w:p>
        </w:tc>
        <w:tc>
          <w:tcPr>
            <w:tcW w:w="1134" w:type="dxa"/>
            <w:tcBorders>
              <w:top w:val="single" w:color="000000" w:sz="4" w:space="0"/>
              <w:left w:val="single" w:color="000000" w:sz="4" w:space="0"/>
              <w:bottom w:val="single" w:color="000000" w:sz="4" w:space="0"/>
              <w:right w:val="single" w:color="000000" w:sz="4" w:space="0"/>
            </w:tcBorders>
            <w:vAlign w:val="center"/>
          </w:tcPr>
          <w:p w14:paraId="122ECC8B">
            <w:pPr>
              <w:pStyle w:val="547"/>
              <w:tabs>
                <w:tab w:val="left" w:pos="567"/>
                <w:tab w:val="left" w:pos="1843"/>
              </w:tabs>
              <w:spacing w:before="60" w:after="60" w:line="288" w:lineRule="auto"/>
              <w:jc w:val="center"/>
            </w:pPr>
            <w:r>
              <w:rPr>
                <w:color w:val="000000"/>
                <w:sz w:val="19"/>
                <w:szCs w:val="19"/>
              </w:rPr>
              <w:t>150</w:t>
            </w:r>
          </w:p>
        </w:tc>
        <w:tc>
          <w:tcPr>
            <w:tcW w:w="994" w:type="dxa"/>
            <w:tcBorders>
              <w:top w:val="single" w:color="000000" w:sz="4" w:space="0"/>
              <w:left w:val="single" w:color="000000" w:sz="4" w:space="0"/>
              <w:bottom w:val="single" w:color="000000" w:sz="4" w:space="0"/>
              <w:right w:val="single" w:color="000000" w:sz="4" w:space="0"/>
            </w:tcBorders>
            <w:vAlign w:val="center"/>
          </w:tcPr>
          <w:p w14:paraId="2869B103">
            <w:pPr>
              <w:pStyle w:val="547"/>
              <w:tabs>
                <w:tab w:val="left" w:pos="567"/>
                <w:tab w:val="left" w:pos="1843"/>
              </w:tabs>
              <w:spacing w:before="60" w:after="60" w:line="288" w:lineRule="auto"/>
              <w:jc w:val="center"/>
            </w:pPr>
            <w:r>
              <w:rPr>
                <w:sz w:val="19"/>
                <w:szCs w:val="19"/>
              </w:rPr>
              <w:t>50</w:t>
            </w:r>
          </w:p>
        </w:tc>
        <w:tc>
          <w:tcPr>
            <w:tcW w:w="1417" w:type="dxa"/>
            <w:tcBorders>
              <w:top w:val="single" w:color="000000" w:sz="4" w:space="0"/>
              <w:left w:val="single" w:color="000000" w:sz="4" w:space="0"/>
              <w:bottom w:val="single" w:color="000000" w:sz="4" w:space="0"/>
              <w:right w:val="single" w:color="000000" w:sz="4" w:space="0"/>
            </w:tcBorders>
            <w:vAlign w:val="center"/>
          </w:tcPr>
          <w:p w14:paraId="79B8829F">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3678195B">
            <w:pPr>
              <w:pStyle w:val="547"/>
              <w:tabs>
                <w:tab w:val="left" w:pos="567"/>
                <w:tab w:val="left" w:pos="1843"/>
              </w:tabs>
              <w:spacing w:before="60" w:after="60" w:line="288" w:lineRule="auto"/>
              <w:jc w:val="center"/>
            </w:pPr>
            <w:r>
              <w:rPr>
                <w:color w:val="000000"/>
                <w:sz w:val="19"/>
                <w:szCs w:val="19"/>
              </w:rPr>
              <w:t>50</w:t>
            </w:r>
          </w:p>
        </w:tc>
        <w:tc>
          <w:tcPr>
            <w:tcW w:w="819" w:type="dxa"/>
            <w:tcBorders>
              <w:top w:val="single" w:color="000000" w:sz="4" w:space="0"/>
              <w:left w:val="single" w:color="000000" w:sz="4" w:space="0"/>
              <w:bottom w:val="single" w:color="000000" w:sz="4" w:space="0"/>
              <w:right w:val="single" w:color="000000" w:sz="4" w:space="0"/>
            </w:tcBorders>
            <w:vAlign w:val="center"/>
          </w:tcPr>
          <w:p w14:paraId="38717AD2">
            <w:pPr>
              <w:pStyle w:val="547"/>
              <w:tabs>
                <w:tab w:val="left" w:pos="567"/>
                <w:tab w:val="left" w:pos="1843"/>
              </w:tabs>
              <w:spacing w:before="60" w:after="60" w:line="288" w:lineRule="auto"/>
              <w:jc w:val="center"/>
            </w:pPr>
            <w:r>
              <w:rPr>
                <w:color w:val="000000"/>
                <w:sz w:val="19"/>
                <w:szCs w:val="19"/>
              </w:rPr>
              <w:t>10</w:t>
            </w:r>
          </w:p>
        </w:tc>
      </w:tr>
      <w:tr w14:paraId="6AD47518">
        <w:tblPrEx>
          <w:tblCellMar>
            <w:top w:w="0" w:type="dxa"/>
            <w:left w:w="108" w:type="dxa"/>
            <w:bottom w:w="0" w:type="dxa"/>
            <w:right w:w="108" w:type="dxa"/>
          </w:tblCellMar>
        </w:tblPrEx>
        <w:tc>
          <w:tcPr>
            <w:tcW w:w="596" w:type="dxa"/>
            <w:tcBorders>
              <w:top w:val="single" w:color="000000" w:sz="4" w:space="0"/>
              <w:left w:val="single" w:color="000000" w:sz="4" w:space="0"/>
              <w:bottom w:val="single" w:color="000000" w:sz="4" w:space="0"/>
              <w:right w:val="single" w:color="000000" w:sz="4" w:space="0"/>
            </w:tcBorders>
            <w:vAlign w:val="center"/>
          </w:tcPr>
          <w:p w14:paraId="2B998223">
            <w:pPr>
              <w:pStyle w:val="547"/>
              <w:tabs>
                <w:tab w:val="left" w:pos="567"/>
                <w:tab w:val="left" w:pos="1843"/>
              </w:tabs>
              <w:spacing w:before="60" w:after="60" w:line="288" w:lineRule="auto"/>
              <w:jc w:val="center"/>
            </w:pPr>
            <w:r>
              <w:rPr>
                <w:color w:val="000000"/>
                <w:sz w:val="19"/>
                <w:szCs w:val="19"/>
              </w:rPr>
              <w:t>224</w:t>
            </w:r>
          </w:p>
        </w:tc>
        <w:tc>
          <w:tcPr>
            <w:tcW w:w="2550" w:type="dxa"/>
            <w:tcBorders>
              <w:left w:val="single" w:color="000000" w:sz="4" w:space="0"/>
              <w:bottom w:val="single" w:color="000000" w:sz="4" w:space="0"/>
              <w:right w:val="single" w:color="000000" w:sz="4" w:space="0"/>
            </w:tcBorders>
            <w:vAlign w:val="center"/>
          </w:tcPr>
          <w:p w14:paraId="3B2246B7">
            <w:pPr>
              <w:pStyle w:val="547"/>
              <w:tabs>
                <w:tab w:val="left" w:pos="567"/>
                <w:tab w:val="left" w:pos="1843"/>
              </w:tabs>
              <w:spacing w:before="60" w:after="60" w:line="288" w:lineRule="auto"/>
              <w:jc w:val="left"/>
              <w:rPr>
                <w:sz w:val="19"/>
                <w:szCs w:val="19"/>
              </w:rPr>
            </w:pPr>
            <w:r>
              <w:rPr>
                <w:sz w:val="19"/>
                <w:szCs w:val="19"/>
              </w:rPr>
              <w:t>VARFARINA SÓDICA 5MG COMPRIMIDO</w:t>
            </w:r>
          </w:p>
        </w:tc>
        <w:tc>
          <w:tcPr>
            <w:tcW w:w="567" w:type="dxa"/>
            <w:tcBorders>
              <w:top w:val="single" w:color="000000" w:sz="4" w:space="0"/>
              <w:left w:val="single" w:color="000000" w:sz="4" w:space="0"/>
              <w:bottom w:val="single" w:color="000000" w:sz="4" w:space="0"/>
              <w:right w:val="single" w:color="000000" w:sz="4" w:space="0"/>
            </w:tcBorders>
            <w:vAlign w:val="center"/>
          </w:tcPr>
          <w:p w14:paraId="2CFFB7B1">
            <w:pPr>
              <w:pStyle w:val="547"/>
              <w:tabs>
                <w:tab w:val="left" w:pos="567"/>
                <w:tab w:val="left" w:pos="1843"/>
              </w:tabs>
              <w:spacing w:before="60" w:after="60" w:line="288" w:lineRule="auto"/>
              <w:jc w:val="center"/>
            </w:pPr>
            <w:r>
              <w:rPr>
                <w:sz w:val="19"/>
                <w:szCs w:val="19"/>
              </w:rPr>
              <w:t>CP</w:t>
            </w:r>
          </w:p>
        </w:tc>
        <w:tc>
          <w:tcPr>
            <w:tcW w:w="1134" w:type="dxa"/>
            <w:tcBorders>
              <w:top w:val="single" w:color="000000" w:sz="4" w:space="0"/>
              <w:left w:val="single" w:color="000000" w:sz="4" w:space="0"/>
              <w:bottom w:val="single" w:color="000000" w:sz="4" w:space="0"/>
              <w:right w:val="single" w:color="000000" w:sz="4" w:space="0"/>
            </w:tcBorders>
            <w:vAlign w:val="center"/>
          </w:tcPr>
          <w:p w14:paraId="6936D9A4">
            <w:pPr>
              <w:pStyle w:val="547"/>
              <w:tabs>
                <w:tab w:val="left" w:pos="567"/>
                <w:tab w:val="left" w:pos="1843"/>
              </w:tabs>
              <w:spacing w:before="60" w:after="60" w:line="288" w:lineRule="auto"/>
              <w:jc w:val="center"/>
            </w:pPr>
            <w:r>
              <w:rPr>
                <w:color w:val="000000"/>
                <w:sz w:val="19"/>
                <w:szCs w:val="19"/>
              </w:rPr>
              <w:t>80.000</w:t>
            </w:r>
          </w:p>
        </w:tc>
        <w:tc>
          <w:tcPr>
            <w:tcW w:w="994" w:type="dxa"/>
            <w:tcBorders>
              <w:top w:val="single" w:color="000000" w:sz="4" w:space="0"/>
              <w:left w:val="single" w:color="000000" w:sz="4" w:space="0"/>
              <w:bottom w:val="single" w:color="000000" w:sz="4" w:space="0"/>
              <w:right w:val="single" w:color="000000" w:sz="4" w:space="0"/>
            </w:tcBorders>
            <w:vAlign w:val="center"/>
          </w:tcPr>
          <w:p w14:paraId="78484855">
            <w:pPr>
              <w:pStyle w:val="547"/>
              <w:tabs>
                <w:tab w:val="left" w:pos="567"/>
                <w:tab w:val="left" w:pos="1843"/>
              </w:tabs>
              <w:spacing w:before="60" w:after="60" w:line="288" w:lineRule="auto"/>
              <w:jc w:val="center"/>
            </w:pPr>
            <w:r>
              <w:rPr>
                <w:sz w:val="19"/>
                <w:szCs w:val="19"/>
              </w:rPr>
              <w:t>26.600</w:t>
            </w:r>
          </w:p>
        </w:tc>
        <w:tc>
          <w:tcPr>
            <w:tcW w:w="1417" w:type="dxa"/>
            <w:tcBorders>
              <w:top w:val="single" w:color="000000" w:sz="4" w:space="0"/>
              <w:left w:val="single" w:color="000000" w:sz="4" w:space="0"/>
              <w:bottom w:val="single" w:color="000000" w:sz="4" w:space="0"/>
              <w:right w:val="single" w:color="000000" w:sz="4" w:space="0"/>
            </w:tcBorders>
            <w:vAlign w:val="center"/>
          </w:tcPr>
          <w:p w14:paraId="080BEA54">
            <w:pPr>
              <w:pStyle w:val="547"/>
              <w:tabs>
                <w:tab w:val="left" w:pos="567"/>
                <w:tab w:val="left" w:pos="1843"/>
              </w:tabs>
              <w:spacing w:before="60" w:after="60" w:line="288" w:lineRule="auto"/>
              <w:jc w:val="center"/>
            </w:pPr>
            <w:r>
              <w:rPr>
                <w:color w:val="000000"/>
                <w:sz w:val="19"/>
                <w:szCs w:val="19"/>
              </w:rPr>
              <w:t>Quadrimestral</w:t>
            </w:r>
          </w:p>
        </w:tc>
        <w:tc>
          <w:tcPr>
            <w:tcW w:w="1135" w:type="dxa"/>
            <w:tcBorders>
              <w:top w:val="single" w:color="000000" w:sz="4" w:space="0"/>
              <w:left w:val="single" w:color="000000" w:sz="4" w:space="0"/>
              <w:bottom w:val="single" w:color="000000" w:sz="4" w:space="0"/>
              <w:right w:val="single" w:color="000000" w:sz="4" w:space="0"/>
            </w:tcBorders>
            <w:vAlign w:val="center"/>
          </w:tcPr>
          <w:p w14:paraId="4C295F53">
            <w:pPr>
              <w:pStyle w:val="547"/>
              <w:tabs>
                <w:tab w:val="left" w:pos="567"/>
                <w:tab w:val="left" w:pos="1843"/>
              </w:tabs>
              <w:spacing w:before="60" w:after="60" w:line="288" w:lineRule="auto"/>
              <w:jc w:val="center"/>
            </w:pPr>
            <w:r>
              <w:rPr>
                <w:color w:val="000000"/>
                <w:sz w:val="19"/>
                <w:szCs w:val="19"/>
              </w:rPr>
              <w:t>26.600</w:t>
            </w:r>
          </w:p>
        </w:tc>
        <w:tc>
          <w:tcPr>
            <w:tcW w:w="819" w:type="dxa"/>
            <w:tcBorders>
              <w:top w:val="single" w:color="000000" w:sz="4" w:space="0"/>
              <w:left w:val="single" w:color="000000" w:sz="4" w:space="0"/>
              <w:bottom w:val="single" w:color="000000" w:sz="4" w:space="0"/>
              <w:right w:val="single" w:color="000000" w:sz="4" w:space="0"/>
            </w:tcBorders>
            <w:vAlign w:val="center"/>
          </w:tcPr>
          <w:p w14:paraId="6A3ABF94">
            <w:pPr>
              <w:pStyle w:val="547"/>
              <w:tabs>
                <w:tab w:val="left" w:pos="567"/>
                <w:tab w:val="left" w:pos="1843"/>
              </w:tabs>
              <w:spacing w:before="60" w:after="60" w:line="288" w:lineRule="auto"/>
              <w:jc w:val="center"/>
            </w:pPr>
            <w:r>
              <w:rPr>
                <w:color w:val="000000"/>
                <w:sz w:val="19"/>
                <w:szCs w:val="19"/>
              </w:rPr>
              <w:t>6.600</w:t>
            </w:r>
          </w:p>
        </w:tc>
      </w:tr>
      <w:tr w14:paraId="33BFA732">
        <w:tblPrEx>
          <w:tblCellMar>
            <w:top w:w="0" w:type="dxa"/>
            <w:left w:w="108" w:type="dxa"/>
            <w:bottom w:w="0" w:type="dxa"/>
            <w:right w:w="108" w:type="dxa"/>
          </w:tblCellMar>
        </w:tblPrEx>
        <w:tc>
          <w:tcPr>
            <w:tcW w:w="596" w:type="dxa"/>
            <w:tcBorders>
              <w:left w:val="single" w:color="000000" w:sz="4" w:space="0"/>
              <w:bottom w:val="single" w:color="000000" w:sz="4" w:space="0"/>
              <w:right w:val="single" w:color="000000" w:sz="4" w:space="0"/>
            </w:tcBorders>
            <w:vAlign w:val="center"/>
          </w:tcPr>
          <w:p w14:paraId="739CFBDF">
            <w:pPr>
              <w:pStyle w:val="547"/>
              <w:tabs>
                <w:tab w:val="left" w:pos="567"/>
                <w:tab w:val="left" w:pos="1843"/>
              </w:tabs>
              <w:spacing w:before="60" w:after="60" w:line="288" w:lineRule="auto"/>
              <w:jc w:val="center"/>
            </w:pPr>
            <w:r>
              <w:rPr>
                <w:sz w:val="19"/>
                <w:szCs w:val="19"/>
              </w:rPr>
              <w:t>225</w:t>
            </w:r>
          </w:p>
        </w:tc>
        <w:tc>
          <w:tcPr>
            <w:tcW w:w="2550" w:type="dxa"/>
            <w:tcBorders>
              <w:left w:val="single" w:color="000000" w:sz="4" w:space="0"/>
              <w:bottom w:val="single" w:color="000000" w:sz="4" w:space="0"/>
              <w:right w:val="single" w:color="000000" w:sz="4" w:space="0"/>
            </w:tcBorders>
            <w:vAlign w:val="center"/>
          </w:tcPr>
          <w:p w14:paraId="6877986A">
            <w:pPr>
              <w:pStyle w:val="547"/>
              <w:tabs>
                <w:tab w:val="left" w:pos="567"/>
                <w:tab w:val="left" w:pos="1843"/>
              </w:tabs>
              <w:spacing w:before="60" w:after="60" w:line="288" w:lineRule="auto"/>
              <w:jc w:val="left"/>
            </w:pPr>
            <w:r>
              <w:rPr>
                <w:sz w:val="19"/>
                <w:szCs w:val="19"/>
              </w:rPr>
              <w:t>VITAMINA D 200 UI – GOTAS – FRASCO 10 ML</w:t>
            </w:r>
          </w:p>
        </w:tc>
        <w:tc>
          <w:tcPr>
            <w:tcW w:w="567" w:type="dxa"/>
            <w:tcBorders>
              <w:top w:val="single" w:color="000000" w:sz="4" w:space="0"/>
              <w:left w:val="single" w:color="000000" w:sz="4" w:space="0"/>
              <w:bottom w:val="single" w:color="000000" w:sz="4" w:space="0"/>
            </w:tcBorders>
            <w:vAlign w:val="center"/>
          </w:tcPr>
          <w:p w14:paraId="4F1F04D5">
            <w:pPr>
              <w:pStyle w:val="547"/>
              <w:tabs>
                <w:tab w:val="left" w:pos="567"/>
                <w:tab w:val="left" w:pos="1843"/>
              </w:tabs>
              <w:spacing w:before="60" w:after="60" w:line="288" w:lineRule="auto"/>
              <w:jc w:val="center"/>
              <w:rPr>
                <w:sz w:val="19"/>
                <w:szCs w:val="19"/>
              </w:rPr>
            </w:pPr>
            <w:r>
              <w:rPr>
                <w:sz w:val="19"/>
                <w:szCs w:val="19"/>
              </w:rPr>
              <w:t>FC</w:t>
            </w:r>
          </w:p>
        </w:tc>
        <w:tc>
          <w:tcPr>
            <w:tcW w:w="1134" w:type="dxa"/>
            <w:tcBorders>
              <w:top w:val="single" w:color="000000" w:sz="4" w:space="0"/>
              <w:left w:val="single" w:color="000000" w:sz="4" w:space="0"/>
              <w:bottom w:val="single" w:color="000000" w:sz="4" w:space="0"/>
            </w:tcBorders>
            <w:vAlign w:val="center"/>
          </w:tcPr>
          <w:p w14:paraId="74092F8D">
            <w:pPr>
              <w:pStyle w:val="547"/>
              <w:tabs>
                <w:tab w:val="left" w:pos="567"/>
                <w:tab w:val="left" w:pos="1843"/>
              </w:tabs>
              <w:spacing w:before="60" w:after="60" w:line="288" w:lineRule="auto"/>
              <w:jc w:val="center"/>
              <w:rPr>
                <w:sz w:val="19"/>
                <w:szCs w:val="19"/>
              </w:rPr>
            </w:pPr>
            <w:r>
              <w:rPr>
                <w:sz w:val="19"/>
                <w:szCs w:val="19"/>
              </w:rPr>
              <w:t>2.000</w:t>
            </w:r>
          </w:p>
        </w:tc>
        <w:tc>
          <w:tcPr>
            <w:tcW w:w="994" w:type="dxa"/>
            <w:tcBorders>
              <w:top w:val="single" w:color="000000" w:sz="4" w:space="0"/>
              <w:left w:val="single" w:color="000000" w:sz="4" w:space="0"/>
              <w:bottom w:val="single" w:color="000000" w:sz="4" w:space="0"/>
              <w:right w:val="single" w:color="000000" w:sz="4" w:space="0"/>
            </w:tcBorders>
            <w:vAlign w:val="center"/>
          </w:tcPr>
          <w:p w14:paraId="1F721BB3">
            <w:pPr>
              <w:pStyle w:val="547"/>
              <w:tabs>
                <w:tab w:val="left" w:pos="567"/>
                <w:tab w:val="left" w:pos="1843"/>
              </w:tabs>
              <w:spacing w:before="60" w:after="60" w:line="288" w:lineRule="auto"/>
              <w:jc w:val="center"/>
              <w:rPr>
                <w:sz w:val="19"/>
                <w:szCs w:val="19"/>
              </w:rPr>
            </w:pPr>
            <w:r>
              <w:rPr>
                <w:sz w:val="19"/>
                <w:szCs w:val="19"/>
              </w:rPr>
              <w:t>300</w:t>
            </w:r>
          </w:p>
        </w:tc>
        <w:tc>
          <w:tcPr>
            <w:tcW w:w="1417" w:type="dxa"/>
            <w:tcBorders>
              <w:left w:val="single" w:color="000000" w:sz="4" w:space="0"/>
              <w:bottom w:val="single" w:color="000000" w:sz="4" w:space="0"/>
              <w:right w:val="single" w:color="000000" w:sz="4" w:space="0"/>
            </w:tcBorders>
            <w:vAlign w:val="center"/>
          </w:tcPr>
          <w:p w14:paraId="779D7605">
            <w:pPr>
              <w:pStyle w:val="547"/>
              <w:tabs>
                <w:tab w:val="left" w:pos="567"/>
                <w:tab w:val="left" w:pos="1843"/>
              </w:tabs>
              <w:spacing w:before="60" w:after="60" w:line="288" w:lineRule="auto"/>
              <w:jc w:val="left"/>
              <w:rPr>
                <w:sz w:val="19"/>
                <w:szCs w:val="19"/>
              </w:rPr>
            </w:pPr>
            <w:r>
              <w:rPr>
                <w:sz w:val="19"/>
                <w:szCs w:val="19"/>
              </w:rPr>
              <w:t>Quadrimestral</w:t>
            </w:r>
          </w:p>
        </w:tc>
        <w:tc>
          <w:tcPr>
            <w:tcW w:w="1135" w:type="dxa"/>
            <w:tcBorders>
              <w:left w:val="single" w:color="000000" w:sz="4" w:space="0"/>
              <w:bottom w:val="single" w:color="000000" w:sz="4" w:space="0"/>
              <w:right w:val="single" w:color="000000" w:sz="4" w:space="0"/>
            </w:tcBorders>
            <w:vAlign w:val="center"/>
          </w:tcPr>
          <w:p w14:paraId="6EC58F68">
            <w:pPr>
              <w:pStyle w:val="547"/>
              <w:tabs>
                <w:tab w:val="left" w:pos="567"/>
                <w:tab w:val="left" w:pos="1843"/>
              </w:tabs>
              <w:spacing w:before="60" w:after="60" w:line="288" w:lineRule="auto"/>
              <w:jc w:val="center"/>
              <w:rPr>
                <w:sz w:val="19"/>
                <w:szCs w:val="19"/>
              </w:rPr>
            </w:pPr>
            <w:r>
              <w:rPr>
                <w:sz w:val="19"/>
                <w:szCs w:val="19"/>
              </w:rPr>
              <w:t>200</w:t>
            </w:r>
          </w:p>
        </w:tc>
        <w:tc>
          <w:tcPr>
            <w:tcW w:w="819" w:type="dxa"/>
            <w:tcBorders>
              <w:left w:val="single" w:color="000000" w:sz="4" w:space="0"/>
              <w:bottom w:val="single" w:color="000000" w:sz="4" w:space="0"/>
              <w:right w:val="single" w:color="000000" w:sz="4" w:space="0"/>
            </w:tcBorders>
            <w:vAlign w:val="center"/>
          </w:tcPr>
          <w:p w14:paraId="2C1B70B5">
            <w:pPr>
              <w:pStyle w:val="547"/>
              <w:tabs>
                <w:tab w:val="left" w:pos="567"/>
                <w:tab w:val="left" w:pos="1843"/>
              </w:tabs>
              <w:spacing w:before="60" w:after="60" w:line="288" w:lineRule="auto"/>
              <w:jc w:val="center"/>
              <w:rPr>
                <w:sz w:val="19"/>
                <w:szCs w:val="19"/>
              </w:rPr>
            </w:pPr>
            <w:r>
              <w:rPr>
                <w:sz w:val="19"/>
                <w:szCs w:val="19"/>
              </w:rPr>
              <w:t>50</w:t>
            </w:r>
          </w:p>
        </w:tc>
      </w:tr>
    </w:tbl>
    <w:p w14:paraId="337354CC">
      <w:pPr>
        <w:jc w:val="both"/>
        <w:rPr>
          <w:rFonts w:ascii="Arial" w:hAnsi="Arial"/>
          <w:b/>
          <w:bCs/>
          <w:sz w:val="28"/>
          <w:szCs w:val="28"/>
        </w:rPr>
      </w:pPr>
    </w:p>
    <w:p w14:paraId="0AE0D5FC">
      <w:pPr>
        <w:pStyle w:val="547"/>
        <w:numPr>
          <w:ilvl w:val="1"/>
          <w:numId w:val="0"/>
        </w:numPr>
        <w:pBdr>
          <w:bottom w:val="single" w:color="000000" w:sz="4" w:space="1"/>
        </w:pBdr>
        <w:tabs>
          <w:tab w:val="left" w:pos="0"/>
        </w:tabs>
        <w:spacing w:line="288" w:lineRule="auto"/>
        <w:rPr>
          <w:b/>
          <w:color w:val="000000"/>
        </w:rPr>
      </w:pPr>
      <w:r>
        <w:rPr>
          <w:b/>
          <w:color w:val="000000"/>
        </w:rPr>
        <w:t>É uma contratação sem previsão no Plano de Contratações Anual?</w:t>
      </w:r>
    </w:p>
    <w:p w14:paraId="096CD1EB">
      <w:pPr>
        <w:pStyle w:val="547"/>
        <w:tabs>
          <w:tab w:val="left" w:pos="0"/>
        </w:tabs>
        <w:rPr>
          <w:color w:val="808080"/>
        </w:rPr>
      </w:pPr>
      <w:r>
        <w:rPr>
          <w:rFonts w:ascii="MS Gothic" w:hAnsi="MS Gothic" w:eastAsia="MS Gothic" w:cs="MS Gothic"/>
          <w:sz w:val="40"/>
          <w:szCs w:val="40"/>
        </w:rPr>
        <w:t>☐</w:t>
      </w:r>
      <w:r>
        <w:t xml:space="preserve"> Sim      </w:t>
      </w:r>
      <w:r>
        <w:rPr>
          <w:rFonts w:ascii="MS Gothic" w:hAnsi="MS Gothic" w:eastAsia="MS Gothic" w:cs="MS Gothic"/>
          <w:sz w:val="40"/>
          <w:szCs w:val="40"/>
        </w:rPr>
        <w:t>☒</w:t>
      </w:r>
      <w:r>
        <w:t xml:space="preserve"> Não </w:t>
      </w:r>
      <w:r>
        <w:rPr>
          <w:color w:val="808080"/>
        </w:rPr>
        <w:t xml:space="preserve"> </w:t>
      </w:r>
    </w:p>
    <w:p w14:paraId="0EB82925">
      <w:pPr>
        <w:pStyle w:val="547"/>
        <w:tabs>
          <w:tab w:val="left" w:pos="0"/>
        </w:tabs>
        <w:spacing w:after="0"/>
        <w:rPr>
          <w:color w:val="808080"/>
        </w:rPr>
      </w:pPr>
      <w:r>
        <w:rPr>
          <w:b/>
          <w:color w:val="000000"/>
        </w:rPr>
        <w:t>Será dispensada a publicação da intenção de registro de preços, mesmo que a contratação não esteja prevista no Plano de Contratações Anual??</w:t>
      </w:r>
    </w:p>
    <w:p w14:paraId="4A0F1E5F">
      <w:pPr>
        <w:pStyle w:val="547"/>
        <w:spacing w:before="0" w:after="0"/>
      </w:pPr>
      <w:r>
        <w:rPr>
          <w:rFonts w:ascii="MS Gothic" w:hAnsi="MS Gothic" w:eastAsia="MS Gothic" w:cs="MS Gothic"/>
          <w:sz w:val="40"/>
          <w:szCs w:val="40"/>
        </w:rPr>
        <w:t>☐</w:t>
      </w:r>
      <w:r>
        <w:t xml:space="preserve"> Sim      </w:t>
      </w:r>
      <w:r>
        <w:rPr>
          <w:rFonts w:ascii="MS Gothic" w:hAnsi="MS Gothic" w:eastAsia="MS Gothic" w:cs="MS Gothic"/>
          <w:sz w:val="40"/>
          <w:szCs w:val="40"/>
        </w:rPr>
        <w:t>☒</w:t>
      </w:r>
      <w:r>
        <w:t xml:space="preserve"> Não</w:t>
      </w:r>
    </w:p>
    <w:p w14:paraId="0A4AB5C0">
      <w:pPr>
        <w:pStyle w:val="547"/>
        <w:numPr>
          <w:ilvl w:val="3"/>
          <w:numId w:val="0"/>
        </w:numPr>
        <w:tabs>
          <w:tab w:val="left" w:pos="0"/>
          <w:tab w:val="left" w:pos="993"/>
        </w:tabs>
        <w:spacing w:before="240" w:after="240"/>
        <w:rPr>
          <w:b/>
          <w:bCs/>
          <w:color w:val="000000"/>
        </w:rPr>
      </w:pPr>
      <w:r>
        <w:rPr>
          <w:b/>
          <w:bCs/>
          <w:color w:val="000000"/>
        </w:rPr>
        <w:t xml:space="preserve">Justificar a dispensa da intenção de registro de preços: </w:t>
      </w:r>
      <w:r>
        <w:rPr>
          <w:b/>
          <w:bCs/>
          <w:color w:val="808080"/>
        </w:rPr>
        <w:t xml:space="preserve"> </w:t>
      </w:r>
    </w:p>
    <w:p w14:paraId="6F2B4204">
      <w:pPr>
        <w:pStyle w:val="547"/>
        <w:spacing w:before="240" w:after="240" w:line="288" w:lineRule="auto"/>
      </w:pPr>
      <w:r>
        <w:t>Não se aplica.</w:t>
      </w:r>
      <w:r>
        <w:rPr>
          <w:color w:val="808080"/>
        </w:rPr>
        <w:t xml:space="preserve"> </w:t>
      </w:r>
    </w:p>
    <w:p w14:paraId="60385461">
      <w:pPr>
        <w:pStyle w:val="547"/>
        <w:numPr>
          <w:ilvl w:val="1"/>
          <w:numId w:val="0"/>
        </w:numPr>
        <w:pBdr>
          <w:bottom w:val="single" w:color="000000" w:sz="4" w:space="1"/>
        </w:pBdr>
        <w:tabs>
          <w:tab w:val="left" w:pos="0"/>
        </w:tabs>
        <w:spacing w:before="360" w:after="240" w:line="288" w:lineRule="auto"/>
        <w:ind w:left="624" w:hanging="624"/>
        <w:rPr>
          <w:b/>
          <w:color w:val="000000"/>
        </w:rPr>
      </w:pPr>
      <w:r>
        <w:rPr>
          <w:b/>
          <w:color w:val="000000"/>
        </w:rPr>
        <w:t xml:space="preserve">Será dispensada a regra de comunicação da intenção de compra em 24h?  </w:t>
      </w:r>
    </w:p>
    <w:p w14:paraId="6C09FA7B">
      <w:pPr>
        <w:pStyle w:val="547"/>
        <w:spacing w:before="0" w:after="0"/>
      </w:pPr>
      <w:r>
        <w:rPr>
          <w:rFonts w:ascii="MS Gothic" w:hAnsi="MS Gothic" w:eastAsia="MS Gothic" w:cs="MS Gothic"/>
          <w:sz w:val="40"/>
          <w:szCs w:val="40"/>
        </w:rPr>
        <w:t>☐</w:t>
      </w:r>
      <w:r>
        <w:t xml:space="preserve"> Sim      </w:t>
      </w:r>
      <w:r>
        <w:rPr>
          <w:rFonts w:ascii="MS Gothic" w:hAnsi="MS Gothic" w:eastAsia="MS Gothic" w:cs="MS Gothic"/>
          <w:sz w:val="40"/>
          <w:szCs w:val="40"/>
        </w:rPr>
        <w:t>☒</w:t>
      </w:r>
      <w:r>
        <w:t xml:space="preserve"> Não</w:t>
      </w:r>
    </w:p>
    <w:p w14:paraId="39CEFFD8">
      <w:pPr>
        <w:pStyle w:val="547"/>
        <w:numPr>
          <w:ilvl w:val="2"/>
          <w:numId w:val="0"/>
        </w:numPr>
        <w:tabs>
          <w:tab w:val="left" w:pos="0"/>
        </w:tabs>
        <w:spacing w:before="360" w:after="240" w:line="288" w:lineRule="auto"/>
        <w:ind w:left="737" w:hanging="737"/>
        <w:rPr>
          <w:b/>
          <w:color w:val="000000"/>
        </w:rPr>
      </w:pPr>
      <w:r>
        <w:rPr>
          <w:b/>
          <w:color w:val="000000"/>
        </w:rPr>
        <w:t>Justificar o afastamento da regra de comunicação:</w:t>
      </w:r>
      <w:r>
        <w:rPr>
          <w:color w:val="000000"/>
        </w:rPr>
        <w:t xml:space="preserve">  </w:t>
      </w:r>
    </w:p>
    <w:p w14:paraId="5539C4D4">
      <w:pPr>
        <w:pStyle w:val="547"/>
        <w:spacing w:before="240" w:after="240" w:line="288" w:lineRule="auto"/>
      </w:pPr>
      <w:r>
        <w:t>Não se aplica.</w:t>
      </w:r>
      <w:r>
        <w:rPr>
          <w:color w:val="808080"/>
        </w:rPr>
        <w:t xml:space="preserve"> </w:t>
      </w:r>
      <w:r>
        <w:t xml:space="preserve">  </w:t>
      </w:r>
    </w:p>
    <w:p w14:paraId="7488952F">
      <w:pPr>
        <w:pStyle w:val="547"/>
        <w:numPr>
          <w:ilvl w:val="1"/>
          <w:numId w:val="0"/>
        </w:numPr>
        <w:pBdr>
          <w:bottom w:val="single" w:color="000000" w:sz="4" w:space="1"/>
        </w:pBdr>
        <w:tabs>
          <w:tab w:val="left" w:pos="0"/>
        </w:tabs>
        <w:spacing w:before="360" w:after="240" w:line="288" w:lineRule="auto"/>
        <w:ind w:left="624" w:hanging="624"/>
        <w:rPr>
          <w:b/>
          <w:color w:val="000000"/>
        </w:rPr>
      </w:pPr>
      <w:r>
        <w:rPr>
          <w:b/>
          <w:color w:val="000000"/>
        </w:rPr>
        <w:t xml:space="preserve">Infrações e penalidades da Ata de Registro de Preços </w:t>
      </w:r>
      <w:r>
        <w:rPr>
          <w:color w:val="000000"/>
          <w:sz w:val="16"/>
          <w:szCs w:val="16"/>
        </w:rPr>
        <w:t xml:space="preserve">  </w:t>
      </w:r>
      <w:r>
        <w:rPr>
          <w:b/>
          <w:color w:val="808080"/>
        </w:rPr>
        <w:t xml:space="preserve"> </w:t>
      </w:r>
    </w:p>
    <w:p w14:paraId="36D013B3">
      <w:pPr>
        <w:pStyle w:val="547"/>
        <w:spacing w:before="240" w:after="240" w:line="276" w:lineRule="auto"/>
      </w:pPr>
      <w:r>
        <w:t>De acordo com a Lei 14.133/2021 e Decreto Municipal 8.109/2023.</w:t>
      </w:r>
    </w:p>
    <w:p w14:paraId="33FD2ED9">
      <w:pPr>
        <w:pStyle w:val="547"/>
        <w:keepNext/>
        <w:pBdr>
          <w:bottom w:val="single" w:color="000000" w:sz="18" w:space="1"/>
        </w:pBdr>
        <w:tabs>
          <w:tab w:val="left" w:pos="0"/>
        </w:tabs>
        <w:spacing w:before="360" w:after="240" w:line="288" w:lineRule="auto"/>
        <w:ind w:left="425" w:hanging="425"/>
        <w:rPr>
          <w:b/>
          <w:color w:val="000000"/>
        </w:rPr>
      </w:pPr>
      <w:r>
        <w:rPr>
          <w:b/>
          <w:color w:val="000000"/>
        </w:rPr>
        <w:t>É UMA OBRA OU SERVIÇO DE ENGENHARIA?</w:t>
      </w:r>
    </w:p>
    <w:p w14:paraId="12FB0C6F">
      <w:pPr>
        <w:pStyle w:val="547"/>
        <w:spacing w:before="0" w:after="0"/>
      </w:pPr>
      <w:r>
        <w:rPr>
          <w:rFonts w:ascii="MS Gothic" w:hAnsi="MS Gothic" w:eastAsia="MS Gothic" w:cs="MS Gothic"/>
          <w:sz w:val="40"/>
          <w:szCs w:val="40"/>
        </w:rPr>
        <w:t>☐</w:t>
      </w:r>
      <w:r>
        <w:t xml:space="preserve"> Sim      </w:t>
      </w:r>
      <w:r>
        <w:rPr>
          <w:rFonts w:ascii="MS Gothic" w:hAnsi="MS Gothic" w:eastAsia="MS Gothic" w:cs="MS Gothic"/>
          <w:sz w:val="40"/>
          <w:szCs w:val="40"/>
        </w:rPr>
        <w:t>☒</w:t>
      </w:r>
      <w:r>
        <w:t xml:space="preserve"> Não     </w:t>
      </w:r>
    </w:p>
    <w:p w14:paraId="4418AA62">
      <w:pPr>
        <w:pStyle w:val="547"/>
        <w:numPr>
          <w:ilvl w:val="1"/>
          <w:numId w:val="0"/>
        </w:numPr>
        <w:pBdr>
          <w:bottom w:val="single" w:color="000000" w:sz="4" w:space="1"/>
        </w:pBdr>
        <w:tabs>
          <w:tab w:val="left" w:pos="0"/>
        </w:tabs>
        <w:spacing w:before="360" w:after="240" w:line="288" w:lineRule="auto"/>
        <w:ind w:left="624" w:hanging="624"/>
        <w:rPr>
          <w:b/>
          <w:color w:val="000000"/>
        </w:rPr>
      </w:pPr>
      <w:r>
        <w:rPr>
          <w:b/>
          <w:color w:val="000000"/>
        </w:rPr>
        <w:t>Regime de execução do contrato</w:t>
      </w:r>
    </w:p>
    <w:p w14:paraId="014D43F4">
      <w:pPr>
        <w:pStyle w:val="547"/>
        <w:spacing w:before="240" w:after="240" w:line="288" w:lineRule="auto"/>
      </w:pPr>
      <w:bookmarkStart w:id="74" w:name="_heading=h.1664s55"/>
      <w:bookmarkEnd w:id="74"/>
      <w:r>
        <w:t xml:space="preserve">Não se aplica.      </w:t>
      </w:r>
    </w:p>
    <w:p w14:paraId="03618880">
      <w:pPr>
        <w:pStyle w:val="547"/>
        <w:numPr>
          <w:ilvl w:val="2"/>
          <w:numId w:val="0"/>
        </w:numPr>
        <w:tabs>
          <w:tab w:val="left" w:pos="0"/>
        </w:tabs>
        <w:spacing w:before="360" w:after="240" w:line="288" w:lineRule="auto"/>
        <w:ind w:left="737" w:hanging="737"/>
        <w:rPr>
          <w:b/>
          <w:color w:val="000000"/>
        </w:rPr>
      </w:pPr>
      <w:r>
        <w:rPr>
          <w:b/>
          <w:color w:val="000000"/>
        </w:rPr>
        <w:t xml:space="preserve">Indicar os anexos do Anteprojeto? </w:t>
      </w:r>
      <w:r>
        <w:rPr>
          <w:color w:val="000000"/>
        </w:rPr>
        <w:t xml:space="preserve">  </w:t>
      </w:r>
    </w:p>
    <w:p w14:paraId="4FBE43E8">
      <w:pPr>
        <w:pStyle w:val="547"/>
        <w:spacing w:before="240" w:after="240" w:line="288" w:lineRule="auto"/>
        <w:rPr>
          <w:color w:val="808080"/>
        </w:rPr>
      </w:pPr>
      <w:r>
        <w:t>Não se aplica.</w:t>
      </w:r>
    </w:p>
    <w:p w14:paraId="2FF2AD25">
      <w:pPr>
        <w:pStyle w:val="547"/>
        <w:numPr>
          <w:ilvl w:val="2"/>
          <w:numId w:val="0"/>
        </w:numPr>
        <w:tabs>
          <w:tab w:val="left" w:pos="0"/>
        </w:tabs>
        <w:spacing w:before="240" w:after="240" w:line="288" w:lineRule="auto"/>
        <w:ind w:left="737" w:hanging="737"/>
        <w:rPr>
          <w:b/>
          <w:color w:val="000000"/>
        </w:rPr>
      </w:pPr>
      <w:r>
        <w:rPr>
          <w:b/>
          <w:color w:val="000000"/>
        </w:rPr>
        <w:t xml:space="preserve">Inserir os anexos do Projeto Básico? </w:t>
      </w:r>
      <w:r>
        <w:rPr>
          <w:color w:val="000000"/>
        </w:rPr>
        <w:t xml:space="preserve">  </w:t>
      </w:r>
    </w:p>
    <w:p w14:paraId="0BE92076">
      <w:pPr>
        <w:pStyle w:val="547"/>
        <w:spacing w:before="240" w:after="240" w:line="288" w:lineRule="auto"/>
      </w:pPr>
      <w:r>
        <w:t>Não se aplica.</w:t>
      </w:r>
    </w:p>
    <w:p w14:paraId="513B2160">
      <w:pPr>
        <w:pStyle w:val="547"/>
        <w:keepNext/>
        <w:tabs>
          <w:tab w:val="left" w:pos="0"/>
        </w:tabs>
        <w:spacing w:before="240" w:after="240" w:line="288" w:lineRule="auto"/>
        <w:ind w:left="425" w:hanging="425"/>
        <w:rPr>
          <w:b/>
          <w:color w:val="000000"/>
        </w:rPr>
      </w:pPr>
      <w:r>
        <w:rPr>
          <w:b/>
          <w:color w:val="000000"/>
        </w:rPr>
        <w:t>ESTIMATIVA DO VALOR DA CONTRATAÇÃO</w:t>
      </w:r>
    </w:p>
    <w:p w14:paraId="647C42A1">
      <w:pPr>
        <w:pStyle w:val="547"/>
        <w:numPr>
          <w:ilvl w:val="1"/>
          <w:numId w:val="0"/>
        </w:numPr>
        <w:pBdr>
          <w:bottom w:val="single" w:color="000000" w:sz="4" w:space="1"/>
        </w:pBdr>
        <w:tabs>
          <w:tab w:val="left" w:pos="0"/>
        </w:tabs>
        <w:spacing w:before="360" w:after="240" w:line="288" w:lineRule="auto"/>
        <w:ind w:left="624" w:hanging="624"/>
        <w:rPr>
          <w:b/>
          <w:color w:val="000000"/>
        </w:rPr>
      </w:pPr>
      <w:bookmarkStart w:id="75" w:name="_heading=h.3q5sasy"/>
      <w:bookmarkEnd w:id="75"/>
      <w:r>
        <w:rPr>
          <w:b/>
          <w:color w:val="000000"/>
        </w:rPr>
        <w:t xml:space="preserve">Valor máximo total da contratação:   </w:t>
      </w:r>
    </w:p>
    <w:p w14:paraId="028CD093">
      <w:pPr>
        <w:pStyle w:val="547"/>
        <w:spacing w:before="240" w:after="240" w:line="288" w:lineRule="auto"/>
        <w:rPr>
          <w:i/>
          <w:sz w:val="2"/>
          <w:szCs w:val="2"/>
        </w:rPr>
      </w:pPr>
      <w:r>
        <w:t xml:space="preserve">R$ </w:t>
      </w:r>
      <w:bookmarkStart w:id="76" w:name="_Hlk198560792"/>
      <w:r>
        <w:t>19.016.200,52</w:t>
      </w:r>
      <w:bookmarkEnd w:id="76"/>
      <w:r>
        <w:t xml:space="preserve"> (dezenove milhões, dezesseis mil, duzentos reais e cinquenta e dois centavos).</w:t>
      </w:r>
      <w:r>
        <w:rPr>
          <w:i/>
          <w:sz w:val="2"/>
          <w:szCs w:val="2"/>
        </w:rPr>
        <w:t xml:space="preserve">     </w:t>
      </w:r>
    </w:p>
    <w:p w14:paraId="425FE1A9">
      <w:pPr>
        <w:pStyle w:val="547"/>
        <w:numPr>
          <w:ilvl w:val="1"/>
          <w:numId w:val="0"/>
        </w:numPr>
        <w:pBdr>
          <w:bottom w:val="single" w:color="000000" w:sz="4" w:space="1"/>
        </w:pBdr>
        <w:tabs>
          <w:tab w:val="left" w:pos="0"/>
        </w:tabs>
        <w:spacing w:before="240" w:after="240" w:line="288" w:lineRule="auto"/>
        <w:ind w:left="624" w:hanging="624"/>
        <w:rPr>
          <w:b/>
          <w:color w:val="000000"/>
        </w:rPr>
      </w:pPr>
      <w:r>
        <w:rPr>
          <w:b/>
          <w:color w:val="000000"/>
        </w:rPr>
        <w:t>Data da conclusão da formação de preço</w:t>
      </w:r>
      <w:r>
        <w:rPr>
          <w:color w:val="000000"/>
        </w:rPr>
        <w:t xml:space="preserve">: </w:t>
      </w:r>
      <w:r>
        <w:rPr>
          <w:b/>
          <w:color w:val="000000"/>
        </w:rPr>
        <w:t xml:space="preserve">    </w:t>
      </w:r>
    </w:p>
    <w:p w14:paraId="7360F263">
      <w:pPr>
        <w:pStyle w:val="547"/>
        <w:spacing w:before="240" w:after="240" w:line="288" w:lineRule="auto"/>
      </w:pPr>
      <w:r>
        <w:t>25 de fevereiro de 2025</w:t>
      </w:r>
    </w:p>
    <w:p w14:paraId="0BDA8F50">
      <w:pPr>
        <w:pStyle w:val="547"/>
        <w:numPr>
          <w:ilvl w:val="1"/>
          <w:numId w:val="0"/>
        </w:numPr>
        <w:pBdr>
          <w:bottom w:val="single" w:color="000000" w:sz="4" w:space="1"/>
        </w:pBdr>
        <w:tabs>
          <w:tab w:val="left" w:pos="0"/>
        </w:tabs>
        <w:spacing w:before="360" w:line="288" w:lineRule="auto"/>
        <w:rPr>
          <w:b/>
          <w:color w:val="000000"/>
        </w:rPr>
      </w:pPr>
      <w:r>
        <w:rPr>
          <w:b/>
          <w:color w:val="000000"/>
        </w:rPr>
        <w:t xml:space="preserve">O preço de referência será sigiloso no processo?  </w:t>
      </w:r>
    </w:p>
    <w:p w14:paraId="5AB897FF">
      <w:pPr>
        <w:pStyle w:val="547"/>
        <w:spacing w:before="0" w:after="0"/>
        <w:rPr>
          <w:color w:val="000000"/>
        </w:rPr>
      </w:pPr>
      <w:r>
        <w:rPr>
          <w:rFonts w:ascii="MS Gothic" w:hAnsi="MS Gothic" w:eastAsia="MS Gothic" w:cs="MS Gothic"/>
          <w:sz w:val="40"/>
          <w:szCs w:val="40"/>
        </w:rPr>
        <w:t>☐</w:t>
      </w:r>
      <w:r>
        <w:t xml:space="preserve"> Sim      </w:t>
      </w:r>
      <w:r>
        <w:rPr>
          <w:rFonts w:ascii="MS Gothic" w:hAnsi="MS Gothic" w:eastAsia="MS Gothic" w:cs="MS Gothic"/>
          <w:sz w:val="40"/>
          <w:szCs w:val="40"/>
        </w:rPr>
        <w:t>☒</w:t>
      </w:r>
      <w:r>
        <w:t xml:space="preserve"> Não</w:t>
      </w:r>
      <w:r>
        <w:rPr>
          <w:color w:val="000000"/>
        </w:rPr>
        <w:t xml:space="preserve">    </w:t>
      </w:r>
    </w:p>
    <w:p w14:paraId="41242310">
      <w:pPr>
        <w:pStyle w:val="547"/>
        <w:numPr>
          <w:ilvl w:val="2"/>
          <w:numId w:val="0"/>
        </w:numPr>
        <w:tabs>
          <w:tab w:val="left" w:pos="0"/>
        </w:tabs>
        <w:spacing w:before="240" w:line="288" w:lineRule="auto"/>
        <w:ind w:left="737" w:hanging="737"/>
        <w:rPr>
          <w:b/>
          <w:color w:val="000000"/>
        </w:rPr>
      </w:pPr>
      <w:r>
        <w:rPr>
          <w:b/>
          <w:color w:val="000000"/>
        </w:rPr>
        <w:t>Justificar o sigilo do preço de referência:</w:t>
      </w:r>
      <w:r>
        <w:rPr>
          <w:color w:val="000000"/>
        </w:rPr>
        <w:t xml:space="preserve">  </w:t>
      </w:r>
    </w:p>
    <w:p w14:paraId="2261FE25">
      <w:pPr>
        <w:pStyle w:val="547"/>
        <w:spacing w:before="240" w:after="240" w:line="288" w:lineRule="auto"/>
      </w:pPr>
      <w:r>
        <w:t xml:space="preserve">Não se aplica. </w:t>
      </w:r>
    </w:p>
    <w:p w14:paraId="575EDE65">
      <w:pPr>
        <w:pStyle w:val="547"/>
        <w:keepNext/>
        <w:tabs>
          <w:tab w:val="left" w:pos="0"/>
        </w:tabs>
        <w:spacing w:before="240" w:line="288" w:lineRule="auto"/>
        <w:ind w:left="425" w:hanging="425"/>
        <w:rPr>
          <w:b/>
          <w:color w:val="000000"/>
        </w:rPr>
      </w:pPr>
      <w:r>
        <w:rPr>
          <w:b/>
          <w:color w:val="000000"/>
        </w:rPr>
        <w:t>ADEQUAÇÃO ORÇAMENTÁRIA</w:t>
      </w:r>
    </w:p>
    <w:p w14:paraId="6D86A886">
      <w:pPr>
        <w:pStyle w:val="547"/>
        <w:numPr>
          <w:ilvl w:val="1"/>
          <w:numId w:val="0"/>
        </w:numPr>
        <w:pBdr>
          <w:bottom w:val="single" w:color="000000" w:sz="4" w:space="1"/>
        </w:pBdr>
        <w:tabs>
          <w:tab w:val="left" w:pos="0"/>
        </w:tabs>
        <w:spacing w:before="240" w:after="240" w:line="288" w:lineRule="auto"/>
        <w:ind w:left="624" w:hanging="624"/>
        <w:rPr>
          <w:b/>
          <w:color w:val="000000"/>
        </w:rPr>
      </w:pPr>
      <w:r>
        <w:rPr>
          <w:b/>
          <w:color w:val="000000"/>
        </w:rPr>
        <w:t>Previsão orçamentária para a contratação</w:t>
      </w:r>
    </w:p>
    <w:p w14:paraId="14846E70">
      <w:pPr>
        <w:jc w:val="both"/>
        <w:rPr>
          <w:rFonts w:ascii="Arial" w:hAnsi="Arial"/>
          <w:b/>
          <w:bCs/>
          <w:sz w:val="28"/>
          <w:szCs w:val="28"/>
        </w:rPr>
      </w:pPr>
      <w:r>
        <w:rPr>
          <w:rFonts w:ascii="Arial" w:hAnsi="Arial"/>
        </w:rPr>
        <w:t>Existe previsão orçamentária</w:t>
      </w:r>
    </w:p>
    <w:p w14:paraId="34740000">
      <w:pPr>
        <w:pStyle w:val="547"/>
        <w:numPr>
          <w:ilvl w:val="1"/>
          <w:numId w:val="0"/>
        </w:numPr>
        <w:pBdr>
          <w:bottom w:val="single" w:color="000000" w:sz="4" w:space="1"/>
        </w:pBdr>
        <w:tabs>
          <w:tab w:val="left" w:pos="0"/>
        </w:tabs>
        <w:spacing w:before="360" w:after="240" w:line="288" w:lineRule="auto"/>
        <w:rPr>
          <w:b/>
          <w:color w:val="000000"/>
        </w:rPr>
      </w:pPr>
      <w:r>
        <w:rPr>
          <w:b/>
          <w:color w:val="000000"/>
        </w:rPr>
        <w:t xml:space="preserve">Rubrica orçamentária para a contratação   </w:t>
      </w:r>
    </w:p>
    <w:p w14:paraId="6130C6CE">
      <w:pPr>
        <w:pStyle w:val="547"/>
        <w:spacing w:before="240" w:after="240"/>
        <w:rPr>
          <w:highlight w:val="white"/>
        </w:rPr>
      </w:pPr>
      <w:r>
        <w:rPr>
          <w:highlight w:val="white"/>
        </w:rPr>
        <w:t>Para o ano de 2025: Dotação Orçamentária 874, Natureza 3.3.90.30.00, Vínculos 01.310.0113; 02.310.0000; 05.310.0000.</w:t>
      </w:r>
    </w:p>
    <w:p w14:paraId="2747BFA1">
      <w:pPr>
        <w:pStyle w:val="547"/>
        <w:spacing w:before="240" w:after="240"/>
        <w:rPr>
          <w:highlight w:val="white"/>
        </w:rPr>
      </w:pPr>
      <w:r>
        <w:rPr>
          <w:highlight w:val="white"/>
        </w:rPr>
        <w:t>Dotação Orçamentária 876, Natureza 3.3.90.32.00, Vínculos 01.310.0113;</w:t>
      </w:r>
    </w:p>
    <w:p w14:paraId="068F4175">
      <w:pPr>
        <w:pStyle w:val="547"/>
        <w:spacing w:before="240" w:after="240"/>
        <w:rPr>
          <w:highlight w:val="white"/>
        </w:rPr>
      </w:pPr>
      <w:r>
        <w:rPr>
          <w:highlight w:val="white"/>
        </w:rPr>
        <w:t xml:space="preserve">Dotação Orçamentária 875, Natureza 3.3.90.30.00, Vínculos 05.300.0025; </w:t>
      </w:r>
    </w:p>
    <w:p w14:paraId="40CEE14C">
      <w:pPr>
        <w:pStyle w:val="547"/>
        <w:spacing w:before="240" w:after="240"/>
        <w:rPr>
          <w:highlight w:val="white"/>
        </w:rPr>
      </w:pPr>
      <w:r>
        <w:rPr>
          <w:highlight w:val="white"/>
        </w:rPr>
        <w:t xml:space="preserve">Dotação Orçamentária 877, Natureza 3.3.90.32.00, Vínculos 05.300.0025; </w:t>
      </w:r>
    </w:p>
    <w:p w14:paraId="2AE508FB">
      <w:pPr>
        <w:pStyle w:val="547"/>
        <w:keepNext/>
        <w:pBdr>
          <w:bottom w:val="single" w:color="000000" w:sz="18" w:space="1"/>
        </w:pBdr>
        <w:tabs>
          <w:tab w:val="left" w:pos="0"/>
        </w:tabs>
        <w:spacing w:before="360" w:after="240" w:line="288" w:lineRule="auto"/>
        <w:ind w:left="425" w:hanging="425"/>
        <w:rPr>
          <w:b/>
          <w:color w:val="000000"/>
        </w:rPr>
      </w:pPr>
      <w:r>
        <w:rPr>
          <w:b/>
          <w:color w:val="000000"/>
        </w:rPr>
        <w:t>NOMEAÇÃO DO RESPONSÁVEL PELA SELEÇÃO DO FORNECEDOR</w:t>
      </w:r>
    </w:p>
    <w:p w14:paraId="2F9653B6">
      <w:pPr>
        <w:pStyle w:val="547"/>
        <w:spacing w:before="0" w:after="0"/>
      </w:pPr>
      <w:r>
        <w:t>Núcleo de Licitações do Município de Sertãozinho.</w:t>
      </w:r>
    </w:p>
    <w:p w14:paraId="2EFE2119">
      <w:pPr>
        <w:pStyle w:val="547"/>
        <w:keepNext/>
        <w:pBdr>
          <w:bottom w:val="single" w:color="000000" w:sz="18" w:space="1"/>
        </w:pBdr>
        <w:tabs>
          <w:tab w:val="left" w:pos="0"/>
        </w:tabs>
        <w:spacing w:before="360" w:after="240" w:line="288" w:lineRule="auto"/>
        <w:rPr>
          <w:b/>
          <w:color w:val="000000"/>
        </w:rPr>
      </w:pPr>
      <w:r>
        <w:rPr>
          <w:b/>
          <w:color w:val="000000"/>
        </w:rPr>
        <w:t>APROVAÇÃO</w:t>
      </w:r>
    </w:p>
    <w:p w14:paraId="66487819">
      <w:pPr>
        <w:pStyle w:val="547"/>
      </w:pPr>
      <w:bookmarkStart w:id="77" w:name="_heading=h.34g0dwd"/>
      <w:bookmarkEnd w:id="77"/>
      <w:r>
        <w:rPr>
          <w:i/>
        </w:rPr>
        <w:t>Sertãozinho - SP, 12 de junho de 2025</w:t>
      </w:r>
    </w:p>
    <w:p w14:paraId="46FAD3AC">
      <w:pPr>
        <w:jc w:val="both"/>
        <w:rPr>
          <w:rFonts w:ascii="Arial" w:hAnsi="Arial"/>
          <w:b/>
          <w:bCs/>
          <w:sz w:val="28"/>
          <w:szCs w:val="28"/>
        </w:rPr>
      </w:pPr>
    </w:p>
    <w:p w14:paraId="0D196A00">
      <w:pPr>
        <w:jc w:val="both"/>
        <w:rPr>
          <w:rFonts w:ascii="Arial" w:hAnsi="Arial"/>
          <w:b/>
          <w:bCs/>
          <w:sz w:val="28"/>
          <w:szCs w:val="28"/>
        </w:rPr>
      </w:pPr>
    </w:p>
    <w:p w14:paraId="56E61297">
      <w:pPr>
        <w:jc w:val="both"/>
        <w:rPr>
          <w:rFonts w:ascii="Arial" w:hAnsi="Arial"/>
          <w:b/>
          <w:bCs/>
          <w:sz w:val="28"/>
          <w:szCs w:val="28"/>
        </w:rPr>
      </w:pPr>
    </w:p>
    <w:p w14:paraId="09AA8D10">
      <w:pPr>
        <w:pStyle w:val="547"/>
        <w:tabs>
          <w:tab w:val="center" w:pos="4763"/>
          <w:tab w:val="left" w:pos="6180"/>
        </w:tabs>
        <w:spacing w:before="0" w:after="0"/>
        <w:jc w:val="center"/>
        <w:rPr>
          <w:b/>
          <w:bCs/>
          <w:sz w:val="2"/>
          <w:szCs w:val="2"/>
        </w:rPr>
      </w:pPr>
      <w:r>
        <w:rPr>
          <w:b/>
          <w:bCs/>
        </w:rPr>
        <w:t>Alexandre Nagayoshi</w:t>
      </w:r>
    </w:p>
    <w:p w14:paraId="6EF24A0B">
      <w:pPr>
        <w:pStyle w:val="547"/>
        <w:tabs>
          <w:tab w:val="center" w:pos="4763"/>
          <w:tab w:val="left" w:pos="6180"/>
        </w:tabs>
        <w:spacing w:before="0" w:after="0"/>
        <w:jc w:val="center"/>
      </w:pPr>
      <w:r>
        <w:t>Farmacêutico - Almoxarifado</w:t>
      </w:r>
    </w:p>
    <w:p w14:paraId="600F80C7">
      <w:pPr>
        <w:pStyle w:val="547"/>
        <w:spacing w:before="0" w:after="0"/>
        <w:ind w:left="1701"/>
        <w:jc w:val="center"/>
        <w:rPr>
          <w:rFonts w:ascii="Quattrocento Sans" w:hAnsi="Quattrocento Sans" w:eastAsia="Quattrocento Sans" w:cs="Quattrocento Sans"/>
          <w:color w:val="385623"/>
          <w:sz w:val="22"/>
          <w:szCs w:val="22"/>
        </w:rPr>
      </w:pPr>
    </w:p>
    <w:p w14:paraId="1F79D329">
      <w:pPr>
        <w:jc w:val="center"/>
        <w:rPr>
          <w:rFonts w:ascii="Arial" w:hAnsi="Arial"/>
          <w:b/>
          <w:bCs/>
          <w:sz w:val="28"/>
          <w:szCs w:val="28"/>
        </w:rPr>
      </w:pPr>
    </w:p>
    <w:p w14:paraId="715F53B1">
      <w:pPr>
        <w:jc w:val="center"/>
        <w:rPr>
          <w:rFonts w:ascii="Arial" w:hAnsi="Arial"/>
          <w:b/>
          <w:bCs/>
          <w:sz w:val="28"/>
          <w:szCs w:val="28"/>
        </w:rPr>
      </w:pPr>
    </w:p>
    <w:p w14:paraId="6C425A8C">
      <w:pPr>
        <w:jc w:val="center"/>
        <w:rPr>
          <w:rFonts w:ascii="Arial" w:hAnsi="Arial"/>
          <w:b/>
          <w:bCs/>
          <w:sz w:val="28"/>
          <w:szCs w:val="28"/>
        </w:rPr>
      </w:pPr>
    </w:p>
    <w:p w14:paraId="0E11CA7F">
      <w:pPr>
        <w:spacing w:line="276" w:lineRule="auto"/>
        <w:jc w:val="center"/>
        <w:rPr>
          <w:rFonts w:ascii="Arial" w:hAnsi="Arial"/>
        </w:rPr>
      </w:pPr>
      <w:r>
        <w:rPr>
          <w:rFonts w:ascii="Arial" w:hAnsi="Arial"/>
          <w:b/>
          <w:bCs/>
          <w:shd w:val="clear" w:color="auto" w:fill="FFFFFF"/>
        </w:rPr>
        <w:t>Renan Ramos Urizzi</w:t>
      </w:r>
    </w:p>
    <w:p w14:paraId="21B00C8D">
      <w:pPr>
        <w:jc w:val="center"/>
        <w:rPr>
          <w:rFonts w:ascii="Arial" w:hAnsi="Arial"/>
          <w:shd w:val="clear" w:color="auto" w:fill="FFFFFF"/>
        </w:rPr>
      </w:pPr>
      <w:r>
        <w:rPr>
          <w:rFonts w:ascii="Arial" w:hAnsi="Arial"/>
          <w:shd w:val="clear" w:color="auto" w:fill="FFFFFF"/>
        </w:rPr>
        <w:t>Secretário Municipal da Saúde</w:t>
      </w:r>
      <w:bookmarkStart w:id="78" w:name="_Hlk130224913"/>
      <w:bookmarkEnd w:id="78"/>
    </w:p>
    <w:p w14:paraId="3A111AD7">
      <w:pPr>
        <w:rPr>
          <w:rFonts w:ascii="Arial" w:hAnsi="Arial"/>
          <w:shd w:val="clear" w:color="auto" w:fill="FFFFFF"/>
        </w:rPr>
      </w:pPr>
    </w:p>
    <w:p w14:paraId="2BE8A735">
      <w:pPr>
        <w:rPr>
          <w:rFonts w:ascii="Arial" w:hAnsi="Arial"/>
          <w:b/>
          <w:bCs/>
          <w:sz w:val="28"/>
          <w:szCs w:val="28"/>
        </w:rPr>
      </w:pPr>
    </w:p>
    <w:p w14:paraId="0DE8B915">
      <w:pPr>
        <w:jc w:val="center"/>
        <w:rPr>
          <w:rFonts w:ascii="Arial" w:hAnsi="Arial"/>
          <w:b/>
          <w:bCs/>
          <w:sz w:val="28"/>
          <w:szCs w:val="28"/>
        </w:rPr>
      </w:pPr>
    </w:p>
    <w:p w14:paraId="1650E1C9">
      <w:pPr>
        <w:jc w:val="center"/>
        <w:rPr>
          <w:rFonts w:ascii="Arial" w:hAnsi="Arial"/>
          <w:b/>
          <w:bCs/>
          <w:sz w:val="28"/>
          <w:szCs w:val="28"/>
        </w:rPr>
      </w:pPr>
    </w:p>
    <w:p w14:paraId="4E25E386">
      <w:pPr>
        <w:jc w:val="center"/>
        <w:rPr>
          <w:rFonts w:ascii="Arial" w:hAnsi="Arial"/>
          <w:b/>
          <w:bCs/>
          <w:sz w:val="28"/>
          <w:szCs w:val="28"/>
        </w:rPr>
      </w:pPr>
      <w:r>
        <w:rPr>
          <w:rFonts w:ascii="Arial" w:hAnsi="Arial"/>
          <w:b/>
          <w:bCs/>
          <w:sz w:val="28"/>
          <w:szCs w:val="28"/>
        </w:rPr>
        <w:t>PREGÃO ELETRÔNICO Nº 017/2025</w:t>
      </w:r>
    </w:p>
    <w:p w14:paraId="1E966AB1">
      <w:pPr>
        <w:jc w:val="center"/>
        <w:rPr>
          <w:rFonts w:ascii="Arial" w:hAnsi="Arial"/>
          <w:b/>
          <w:bCs/>
          <w:sz w:val="28"/>
          <w:szCs w:val="28"/>
        </w:rPr>
      </w:pPr>
    </w:p>
    <w:p w14:paraId="20D0F638">
      <w:pPr>
        <w:spacing w:line="276" w:lineRule="auto"/>
        <w:jc w:val="center"/>
        <w:rPr>
          <w:rFonts w:ascii="Arial" w:hAnsi="Arial"/>
          <w:b/>
          <w:bCs/>
          <w:sz w:val="28"/>
          <w:szCs w:val="28"/>
        </w:rPr>
      </w:pPr>
      <w:r>
        <w:rPr>
          <w:rFonts w:ascii="Arial" w:hAnsi="Arial"/>
          <w:b/>
          <w:bCs/>
          <w:sz w:val="28"/>
          <w:szCs w:val="28"/>
        </w:rPr>
        <w:t>PROCESSO Nº 258/2025</w:t>
      </w:r>
    </w:p>
    <w:p w14:paraId="5F5C3D4F">
      <w:pPr>
        <w:spacing w:line="276" w:lineRule="auto"/>
        <w:jc w:val="center"/>
        <w:rPr>
          <w:rFonts w:ascii="Arial" w:hAnsi="Arial"/>
          <w:bCs/>
        </w:rPr>
      </w:pPr>
    </w:p>
    <w:p w14:paraId="02C7D5CB">
      <w:pPr>
        <w:spacing w:line="276" w:lineRule="auto"/>
        <w:jc w:val="center"/>
        <w:rPr>
          <w:rFonts w:ascii="Arial" w:hAnsi="Arial"/>
          <w:b/>
          <w:bCs/>
          <w:sz w:val="36"/>
          <w:szCs w:val="36"/>
        </w:rPr>
      </w:pPr>
      <w:r>
        <w:rPr>
          <w:rFonts w:ascii="Arial" w:hAnsi="Arial"/>
          <w:b/>
          <w:bCs/>
          <w:sz w:val="36"/>
          <w:szCs w:val="36"/>
        </w:rPr>
        <w:t>ANEXO II</w:t>
      </w:r>
    </w:p>
    <w:p w14:paraId="1ACD9C5D">
      <w:pPr>
        <w:pStyle w:val="2"/>
        <w:spacing w:before="240" w:line="276" w:lineRule="auto"/>
        <w:jc w:val="center"/>
        <w:rPr>
          <w:rFonts w:ascii="Arial" w:hAnsi="Arial" w:cs="Arial"/>
          <w:b w:val="0"/>
        </w:rPr>
      </w:pPr>
      <w:r>
        <w:rPr>
          <w:rFonts w:ascii="Arial" w:hAnsi="Arial" w:cs="Arial"/>
        </w:rPr>
        <w:t>MODELO DE PLANILHA DE PROPOSTA</w:t>
      </w:r>
    </w:p>
    <w:p w14:paraId="411D8F2B">
      <w:pPr>
        <w:spacing w:line="276" w:lineRule="auto"/>
        <w:rPr>
          <w:rFonts w:ascii="Arial" w:hAnsi="Arial"/>
        </w:rPr>
      </w:pPr>
    </w:p>
    <w:p w14:paraId="2785617E">
      <w:pPr>
        <w:spacing w:line="276" w:lineRule="auto"/>
        <w:jc w:val="both"/>
        <w:rPr>
          <w:rFonts w:ascii="Arial" w:hAnsi="Arial"/>
          <w:b/>
        </w:rPr>
      </w:pPr>
      <w:r>
        <w:rPr>
          <w:rFonts w:ascii="Arial" w:hAnsi="Arial"/>
          <w:b/>
          <w:u w:val="single"/>
        </w:rPr>
        <w:t>DADOS DO PROPONENTE</w:t>
      </w:r>
      <w:r>
        <w:rPr>
          <w:rFonts w:ascii="Arial" w:hAnsi="Arial"/>
          <w:b/>
        </w:rPr>
        <w:t>:</w:t>
      </w:r>
    </w:p>
    <w:p w14:paraId="42F9D8FE">
      <w:pPr>
        <w:spacing w:line="276" w:lineRule="auto"/>
        <w:jc w:val="both"/>
        <w:rPr>
          <w:rFonts w:ascii="Arial" w:hAnsi="Arial"/>
          <w:b/>
        </w:rPr>
      </w:pPr>
      <w:r>
        <w:rPr>
          <w:rFonts w:ascii="Arial" w:hAnsi="Arial"/>
          <w:b/>
        </w:rPr>
        <w:t>RAZÃO SOCIAL:</w:t>
      </w:r>
    </w:p>
    <w:p w14:paraId="06066749">
      <w:pPr>
        <w:spacing w:line="276" w:lineRule="auto"/>
        <w:jc w:val="both"/>
        <w:rPr>
          <w:rFonts w:ascii="Arial" w:hAnsi="Arial"/>
          <w:b/>
        </w:rPr>
      </w:pPr>
      <w:r>
        <w:rPr>
          <w:rFonts w:ascii="Arial" w:hAnsi="Arial"/>
          <w:b/>
        </w:rPr>
        <w:t>CNPJ/CPF:</w:t>
      </w:r>
    </w:p>
    <w:p w14:paraId="3EB51B49">
      <w:pPr>
        <w:spacing w:line="276" w:lineRule="auto"/>
        <w:jc w:val="both"/>
        <w:rPr>
          <w:rFonts w:ascii="Arial" w:hAnsi="Arial"/>
          <w:b/>
        </w:rPr>
      </w:pPr>
      <w:r>
        <w:rPr>
          <w:rFonts w:ascii="Arial" w:hAnsi="Arial"/>
          <w:b/>
        </w:rPr>
        <w:t>ENDEREÇO COMPLETO:         TELEFONE:               E-MAIL INSTITUCIONAL:</w:t>
      </w:r>
    </w:p>
    <w:p w14:paraId="410CB0C8">
      <w:pPr>
        <w:spacing w:line="276" w:lineRule="auto"/>
        <w:rPr>
          <w:rFonts w:ascii="Arial" w:hAnsi="Arial"/>
          <w:b/>
        </w:rPr>
      </w:pPr>
    </w:p>
    <w:p w14:paraId="104AAD6E">
      <w:pPr>
        <w:spacing w:line="276" w:lineRule="auto"/>
        <w:rPr>
          <w:rFonts w:ascii="Arial" w:hAnsi="Arial"/>
          <w:b/>
        </w:rPr>
      </w:pPr>
    </w:p>
    <w:tbl>
      <w:tblPr>
        <w:tblStyle w:val="12"/>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
        <w:gridCol w:w="567"/>
        <w:gridCol w:w="1276"/>
        <w:gridCol w:w="708"/>
        <w:gridCol w:w="993"/>
        <w:gridCol w:w="3969"/>
        <w:gridCol w:w="992"/>
        <w:gridCol w:w="992"/>
      </w:tblGrid>
      <w:tr w14:paraId="781C3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dxa"/>
            <w:shd w:val="clear" w:color="auto" w:fill="D8D8D8" w:themeFill="background1" w:themeFillShade="D9"/>
          </w:tcPr>
          <w:p w14:paraId="2C5C1DA1">
            <w:pPr>
              <w:spacing w:before="60" w:after="60"/>
              <w:jc w:val="center"/>
              <w:rPr>
                <w:rFonts w:ascii="Arial" w:hAnsi="Arial"/>
                <w:b/>
              </w:rPr>
            </w:pPr>
          </w:p>
        </w:tc>
        <w:tc>
          <w:tcPr>
            <w:tcW w:w="7513" w:type="dxa"/>
            <w:gridSpan w:val="5"/>
            <w:shd w:val="clear" w:color="auto" w:fill="D8D8D8" w:themeFill="background1" w:themeFillShade="D9"/>
            <w:vAlign w:val="center"/>
          </w:tcPr>
          <w:p w14:paraId="52C5513B">
            <w:pPr>
              <w:spacing w:before="60" w:after="60"/>
              <w:jc w:val="center"/>
              <w:rPr>
                <w:rFonts w:ascii="Arial" w:hAnsi="Arial"/>
                <w:b/>
              </w:rPr>
            </w:pPr>
            <w:r>
              <w:rPr>
                <w:rFonts w:ascii="Arial" w:hAnsi="Arial"/>
                <w:b/>
              </w:rPr>
              <w:t>Objeto licitado</w:t>
            </w:r>
          </w:p>
          <w:p w14:paraId="1F689EAC">
            <w:pPr>
              <w:spacing w:before="60" w:after="60"/>
              <w:jc w:val="center"/>
              <w:rPr>
                <w:rFonts w:ascii="Arial" w:hAnsi="Arial"/>
                <w:b/>
              </w:rPr>
            </w:pPr>
          </w:p>
        </w:tc>
        <w:tc>
          <w:tcPr>
            <w:tcW w:w="1984" w:type="dxa"/>
            <w:gridSpan w:val="2"/>
            <w:shd w:val="clear" w:color="auto" w:fill="D8D8D8" w:themeFill="background1" w:themeFillShade="D9"/>
            <w:vAlign w:val="center"/>
          </w:tcPr>
          <w:p w14:paraId="0B9BEE93">
            <w:pPr>
              <w:spacing w:before="60" w:after="60"/>
              <w:jc w:val="center"/>
              <w:rPr>
                <w:rFonts w:ascii="Arial" w:hAnsi="Arial"/>
                <w:b/>
              </w:rPr>
            </w:pPr>
            <w:r>
              <w:rPr>
                <w:rFonts w:ascii="Arial" w:hAnsi="Arial"/>
                <w:b/>
              </w:rPr>
              <w:t>Valor (R$)</w:t>
            </w:r>
          </w:p>
        </w:tc>
      </w:tr>
      <w:tr w14:paraId="7F40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D8D8D8" w:themeFill="background1" w:themeFillShade="D9"/>
            <w:vAlign w:val="center"/>
          </w:tcPr>
          <w:p w14:paraId="6DBCABB3">
            <w:pPr>
              <w:spacing w:before="60" w:after="60"/>
              <w:jc w:val="center"/>
              <w:rPr>
                <w:rFonts w:ascii="Arial" w:hAnsi="Arial"/>
                <w:b/>
              </w:rPr>
            </w:pPr>
            <w:r>
              <w:rPr>
                <w:rFonts w:ascii="Arial" w:hAnsi="Arial"/>
                <w:b/>
              </w:rPr>
              <w:t>Item</w:t>
            </w:r>
          </w:p>
        </w:tc>
        <w:tc>
          <w:tcPr>
            <w:tcW w:w="1276" w:type="dxa"/>
            <w:shd w:val="clear" w:color="auto" w:fill="D8D8D8" w:themeFill="background1" w:themeFillShade="D9"/>
            <w:vAlign w:val="center"/>
          </w:tcPr>
          <w:p w14:paraId="7A13E2F1">
            <w:pPr>
              <w:spacing w:before="60" w:after="60"/>
              <w:jc w:val="center"/>
              <w:rPr>
                <w:rFonts w:ascii="Arial" w:hAnsi="Arial"/>
                <w:b/>
              </w:rPr>
            </w:pPr>
            <w:r>
              <w:rPr>
                <w:rFonts w:ascii="Arial" w:hAnsi="Arial"/>
                <w:b/>
              </w:rPr>
              <w:t>Qtd</w:t>
            </w:r>
          </w:p>
        </w:tc>
        <w:tc>
          <w:tcPr>
            <w:tcW w:w="708" w:type="dxa"/>
            <w:shd w:val="clear" w:color="auto" w:fill="D8D8D8" w:themeFill="background1" w:themeFillShade="D9"/>
            <w:vAlign w:val="center"/>
          </w:tcPr>
          <w:p w14:paraId="67F62D90">
            <w:pPr>
              <w:spacing w:before="60" w:after="60"/>
              <w:jc w:val="center"/>
              <w:rPr>
                <w:rFonts w:ascii="Arial" w:hAnsi="Arial"/>
                <w:b/>
              </w:rPr>
            </w:pPr>
            <w:r>
              <w:rPr>
                <w:rFonts w:ascii="Arial" w:hAnsi="Arial"/>
                <w:b/>
              </w:rPr>
              <w:t>Un</w:t>
            </w:r>
          </w:p>
        </w:tc>
        <w:tc>
          <w:tcPr>
            <w:tcW w:w="993" w:type="dxa"/>
            <w:shd w:val="clear" w:color="auto" w:fill="D8D8D8" w:themeFill="background1" w:themeFillShade="D9"/>
          </w:tcPr>
          <w:p w14:paraId="68697859">
            <w:pPr>
              <w:spacing w:before="60" w:after="60"/>
              <w:jc w:val="center"/>
              <w:rPr>
                <w:rFonts w:ascii="Arial" w:hAnsi="Arial"/>
                <w:b/>
              </w:rPr>
            </w:pPr>
            <w:r>
              <w:rPr>
                <w:rFonts w:ascii="Arial" w:hAnsi="Arial"/>
                <w:b/>
                <w:bCs/>
                <w:kern w:val="0"/>
                <w:lang w:bidi="ar-SA"/>
              </w:rPr>
              <w:t>Marca</w:t>
            </w:r>
          </w:p>
        </w:tc>
        <w:tc>
          <w:tcPr>
            <w:tcW w:w="3969" w:type="dxa"/>
            <w:shd w:val="clear" w:color="auto" w:fill="D8D8D8" w:themeFill="background1" w:themeFillShade="D9"/>
            <w:vAlign w:val="center"/>
          </w:tcPr>
          <w:p w14:paraId="6A3ECA72">
            <w:pPr>
              <w:spacing w:before="60" w:after="60"/>
              <w:jc w:val="center"/>
              <w:rPr>
                <w:rFonts w:ascii="Arial" w:hAnsi="Arial"/>
                <w:b/>
              </w:rPr>
            </w:pPr>
            <w:r>
              <w:rPr>
                <w:rFonts w:ascii="Arial" w:hAnsi="Arial"/>
                <w:b/>
              </w:rPr>
              <w:t>Descrição</w:t>
            </w:r>
          </w:p>
        </w:tc>
        <w:tc>
          <w:tcPr>
            <w:tcW w:w="992" w:type="dxa"/>
            <w:shd w:val="clear" w:color="auto" w:fill="D8D8D8" w:themeFill="background1" w:themeFillShade="D9"/>
            <w:vAlign w:val="center"/>
          </w:tcPr>
          <w:p w14:paraId="05E96F27">
            <w:pPr>
              <w:spacing w:before="60" w:after="60"/>
              <w:jc w:val="center"/>
              <w:rPr>
                <w:rFonts w:ascii="Arial" w:hAnsi="Arial"/>
                <w:b/>
              </w:rPr>
            </w:pPr>
            <w:r>
              <w:rPr>
                <w:rFonts w:ascii="Arial" w:hAnsi="Arial"/>
                <w:b/>
              </w:rPr>
              <w:t>Unit</w:t>
            </w:r>
          </w:p>
        </w:tc>
        <w:tc>
          <w:tcPr>
            <w:tcW w:w="992" w:type="dxa"/>
            <w:shd w:val="clear" w:color="auto" w:fill="D8D8D8" w:themeFill="background1" w:themeFillShade="D9"/>
            <w:vAlign w:val="center"/>
          </w:tcPr>
          <w:p w14:paraId="6759E8AF">
            <w:pPr>
              <w:spacing w:before="60" w:after="60"/>
              <w:jc w:val="center"/>
              <w:rPr>
                <w:rFonts w:ascii="Arial" w:hAnsi="Arial"/>
                <w:b/>
              </w:rPr>
            </w:pPr>
            <w:r>
              <w:rPr>
                <w:rFonts w:ascii="Arial" w:hAnsi="Arial"/>
                <w:b/>
              </w:rPr>
              <w:t>Total</w:t>
            </w:r>
          </w:p>
        </w:tc>
      </w:tr>
      <w:tr w14:paraId="2CCE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63BA9AC6">
            <w:pPr>
              <w:jc w:val="center"/>
              <w:rPr>
                <w:rFonts w:ascii="Arial" w:hAnsi="Arial"/>
                <w:b/>
                <w:sz w:val="22"/>
                <w:szCs w:val="22"/>
              </w:rPr>
            </w:pPr>
            <w:r>
              <w:rPr>
                <w:rFonts w:ascii="Arial" w:hAnsi="Arial"/>
                <w:b/>
                <w:sz w:val="22"/>
                <w:szCs w:val="22"/>
              </w:rPr>
              <w:t>01</w:t>
            </w:r>
          </w:p>
        </w:tc>
        <w:tc>
          <w:tcPr>
            <w:tcW w:w="1276" w:type="dxa"/>
            <w:shd w:val="clear" w:color="auto" w:fill="auto"/>
            <w:vAlign w:val="center"/>
          </w:tcPr>
          <w:p w14:paraId="08D07812">
            <w:pPr>
              <w:jc w:val="center"/>
              <w:rPr>
                <w:rFonts w:ascii="Arial" w:hAnsi="Arial"/>
                <w:b/>
                <w:sz w:val="22"/>
                <w:szCs w:val="22"/>
              </w:rPr>
            </w:pPr>
            <w:r>
              <w:rPr>
                <w:rFonts w:ascii="Arial" w:hAnsi="Arial"/>
                <w:b/>
                <w:sz w:val="22"/>
                <w:szCs w:val="22"/>
              </w:rPr>
              <w:t>800</w:t>
            </w:r>
          </w:p>
        </w:tc>
        <w:tc>
          <w:tcPr>
            <w:tcW w:w="708" w:type="dxa"/>
            <w:shd w:val="clear" w:color="auto" w:fill="auto"/>
            <w:vAlign w:val="center"/>
          </w:tcPr>
          <w:p w14:paraId="409B11B9">
            <w:pPr>
              <w:jc w:val="center"/>
              <w:rPr>
                <w:rFonts w:ascii="Arial" w:hAnsi="Arial"/>
                <w:b/>
                <w:sz w:val="22"/>
                <w:szCs w:val="22"/>
              </w:rPr>
            </w:pPr>
            <w:r>
              <w:rPr>
                <w:rFonts w:ascii="Arial" w:hAnsi="Arial"/>
                <w:b/>
                <w:sz w:val="22"/>
                <w:szCs w:val="22"/>
              </w:rPr>
              <w:t>TB</w:t>
            </w:r>
          </w:p>
        </w:tc>
        <w:tc>
          <w:tcPr>
            <w:tcW w:w="993" w:type="dxa"/>
          </w:tcPr>
          <w:p w14:paraId="39CFF29E">
            <w:pPr>
              <w:jc w:val="both"/>
              <w:rPr>
                <w:rFonts w:ascii="Arial" w:hAnsi="Arial"/>
                <w:b/>
                <w:sz w:val="22"/>
                <w:szCs w:val="22"/>
              </w:rPr>
            </w:pPr>
          </w:p>
        </w:tc>
        <w:tc>
          <w:tcPr>
            <w:tcW w:w="3969" w:type="dxa"/>
            <w:shd w:val="clear" w:color="auto" w:fill="auto"/>
            <w:vAlign w:val="center"/>
          </w:tcPr>
          <w:p w14:paraId="1803AF1D">
            <w:pPr>
              <w:jc w:val="both"/>
              <w:rPr>
                <w:rFonts w:ascii="Arial" w:hAnsi="Arial"/>
                <w:b/>
                <w:sz w:val="22"/>
                <w:szCs w:val="22"/>
              </w:rPr>
            </w:pPr>
            <w:r>
              <w:rPr>
                <w:rFonts w:ascii="Arial" w:hAnsi="Arial"/>
                <w:b/>
                <w:sz w:val="22"/>
                <w:szCs w:val="22"/>
              </w:rPr>
              <w:t>ACETATO DE RETINOL 10.000UI + AMIOÁCIDOS 25MG + METIONINA 5MG + CLORANFENICOL 5 MG/1GR POMADA OFTÁLMICA – TUBO 3,5G</w:t>
            </w:r>
          </w:p>
        </w:tc>
        <w:tc>
          <w:tcPr>
            <w:tcW w:w="992" w:type="dxa"/>
            <w:shd w:val="clear" w:color="auto" w:fill="auto"/>
            <w:vAlign w:val="center"/>
          </w:tcPr>
          <w:p w14:paraId="6061BB42">
            <w:pPr>
              <w:jc w:val="center"/>
              <w:rPr>
                <w:rFonts w:ascii="Arial" w:hAnsi="Arial"/>
                <w:b/>
              </w:rPr>
            </w:pPr>
          </w:p>
        </w:tc>
        <w:tc>
          <w:tcPr>
            <w:tcW w:w="992" w:type="dxa"/>
            <w:shd w:val="clear" w:color="auto" w:fill="auto"/>
            <w:vAlign w:val="center"/>
          </w:tcPr>
          <w:p w14:paraId="2059B702">
            <w:pPr>
              <w:jc w:val="center"/>
              <w:rPr>
                <w:rFonts w:ascii="Arial" w:hAnsi="Arial"/>
                <w:b/>
              </w:rPr>
            </w:pPr>
          </w:p>
        </w:tc>
      </w:tr>
      <w:tr w14:paraId="4543E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0B2ACB1B">
            <w:pPr>
              <w:jc w:val="center"/>
              <w:rPr>
                <w:rFonts w:ascii="Arial" w:hAnsi="Arial"/>
                <w:b/>
                <w:sz w:val="22"/>
                <w:szCs w:val="22"/>
              </w:rPr>
            </w:pPr>
            <w:r>
              <w:rPr>
                <w:rFonts w:ascii="Arial" w:hAnsi="Arial"/>
                <w:b/>
                <w:sz w:val="22"/>
                <w:szCs w:val="22"/>
              </w:rPr>
              <w:t>02</w:t>
            </w:r>
          </w:p>
        </w:tc>
        <w:tc>
          <w:tcPr>
            <w:tcW w:w="1276" w:type="dxa"/>
            <w:shd w:val="clear" w:color="auto" w:fill="auto"/>
            <w:vAlign w:val="center"/>
          </w:tcPr>
          <w:p w14:paraId="03BE7F43">
            <w:pPr>
              <w:jc w:val="center"/>
              <w:rPr>
                <w:rFonts w:ascii="Arial" w:hAnsi="Arial"/>
                <w:b/>
                <w:sz w:val="22"/>
                <w:szCs w:val="22"/>
              </w:rPr>
            </w:pPr>
            <w:r>
              <w:rPr>
                <w:rFonts w:ascii="Arial" w:hAnsi="Arial"/>
                <w:b/>
                <w:sz w:val="22"/>
                <w:szCs w:val="22"/>
              </w:rPr>
              <w:t>100.000</w:t>
            </w:r>
          </w:p>
        </w:tc>
        <w:tc>
          <w:tcPr>
            <w:tcW w:w="708" w:type="dxa"/>
            <w:shd w:val="clear" w:color="auto" w:fill="auto"/>
            <w:vAlign w:val="center"/>
          </w:tcPr>
          <w:p w14:paraId="3E24E683">
            <w:pPr>
              <w:jc w:val="center"/>
              <w:rPr>
                <w:rFonts w:ascii="Arial" w:hAnsi="Arial"/>
                <w:b/>
                <w:sz w:val="22"/>
                <w:szCs w:val="22"/>
              </w:rPr>
            </w:pPr>
            <w:r>
              <w:rPr>
                <w:rFonts w:ascii="Arial" w:hAnsi="Arial"/>
                <w:b/>
                <w:sz w:val="22"/>
                <w:szCs w:val="22"/>
              </w:rPr>
              <w:t>CP</w:t>
            </w:r>
          </w:p>
        </w:tc>
        <w:tc>
          <w:tcPr>
            <w:tcW w:w="993" w:type="dxa"/>
          </w:tcPr>
          <w:p w14:paraId="5C84B51F">
            <w:pPr>
              <w:jc w:val="both"/>
              <w:rPr>
                <w:rFonts w:ascii="Arial" w:hAnsi="Arial"/>
                <w:b/>
                <w:sz w:val="22"/>
                <w:szCs w:val="22"/>
              </w:rPr>
            </w:pPr>
          </w:p>
        </w:tc>
        <w:tc>
          <w:tcPr>
            <w:tcW w:w="3969" w:type="dxa"/>
            <w:shd w:val="clear" w:color="auto" w:fill="auto"/>
            <w:vAlign w:val="center"/>
          </w:tcPr>
          <w:p w14:paraId="28ABF9C5">
            <w:pPr>
              <w:jc w:val="both"/>
              <w:rPr>
                <w:rFonts w:ascii="Arial" w:hAnsi="Arial"/>
                <w:b/>
                <w:sz w:val="22"/>
                <w:szCs w:val="22"/>
              </w:rPr>
            </w:pPr>
            <w:r>
              <w:rPr>
                <w:rFonts w:ascii="Arial" w:hAnsi="Arial"/>
                <w:b/>
                <w:sz w:val="22"/>
                <w:szCs w:val="22"/>
              </w:rPr>
              <w:t>ACICLOVIR 200MG (COMPRIMIDO EM BLISTER)</w:t>
            </w:r>
          </w:p>
        </w:tc>
        <w:tc>
          <w:tcPr>
            <w:tcW w:w="992" w:type="dxa"/>
            <w:shd w:val="clear" w:color="auto" w:fill="auto"/>
            <w:vAlign w:val="center"/>
          </w:tcPr>
          <w:p w14:paraId="6899CDA9">
            <w:pPr>
              <w:jc w:val="center"/>
              <w:rPr>
                <w:rFonts w:ascii="Arial" w:hAnsi="Arial"/>
                <w:b/>
              </w:rPr>
            </w:pPr>
          </w:p>
        </w:tc>
        <w:tc>
          <w:tcPr>
            <w:tcW w:w="992" w:type="dxa"/>
            <w:shd w:val="clear" w:color="auto" w:fill="auto"/>
            <w:vAlign w:val="center"/>
          </w:tcPr>
          <w:p w14:paraId="6F73B717">
            <w:pPr>
              <w:jc w:val="center"/>
              <w:rPr>
                <w:rFonts w:ascii="Arial" w:hAnsi="Arial"/>
                <w:b/>
              </w:rPr>
            </w:pPr>
          </w:p>
        </w:tc>
      </w:tr>
      <w:tr w14:paraId="0D9FA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58036F75">
            <w:pPr>
              <w:jc w:val="center"/>
              <w:rPr>
                <w:rFonts w:ascii="Arial" w:hAnsi="Arial"/>
                <w:b/>
                <w:sz w:val="22"/>
                <w:szCs w:val="22"/>
              </w:rPr>
            </w:pPr>
            <w:r>
              <w:rPr>
                <w:rFonts w:ascii="Arial" w:hAnsi="Arial"/>
                <w:b/>
                <w:sz w:val="22"/>
                <w:szCs w:val="22"/>
              </w:rPr>
              <w:t>03</w:t>
            </w:r>
          </w:p>
        </w:tc>
        <w:tc>
          <w:tcPr>
            <w:tcW w:w="1276" w:type="dxa"/>
            <w:shd w:val="clear" w:color="auto" w:fill="auto"/>
            <w:vAlign w:val="center"/>
          </w:tcPr>
          <w:p w14:paraId="16D7B845">
            <w:pPr>
              <w:jc w:val="center"/>
              <w:rPr>
                <w:rFonts w:ascii="Arial" w:hAnsi="Arial"/>
                <w:b/>
                <w:sz w:val="22"/>
                <w:szCs w:val="22"/>
              </w:rPr>
            </w:pPr>
            <w:r>
              <w:rPr>
                <w:rFonts w:ascii="Arial" w:hAnsi="Arial"/>
                <w:b/>
                <w:sz w:val="22"/>
                <w:szCs w:val="22"/>
              </w:rPr>
              <w:t>950.000</w:t>
            </w:r>
          </w:p>
        </w:tc>
        <w:tc>
          <w:tcPr>
            <w:tcW w:w="708" w:type="dxa"/>
            <w:shd w:val="clear" w:color="auto" w:fill="auto"/>
            <w:vAlign w:val="center"/>
          </w:tcPr>
          <w:p w14:paraId="6CC4DD98">
            <w:pPr>
              <w:jc w:val="center"/>
              <w:rPr>
                <w:rFonts w:ascii="Arial" w:hAnsi="Arial"/>
                <w:b/>
                <w:sz w:val="22"/>
                <w:szCs w:val="22"/>
              </w:rPr>
            </w:pPr>
            <w:r>
              <w:rPr>
                <w:rFonts w:ascii="Arial" w:hAnsi="Arial"/>
                <w:b/>
                <w:sz w:val="22"/>
                <w:szCs w:val="22"/>
              </w:rPr>
              <w:t>CP</w:t>
            </w:r>
          </w:p>
        </w:tc>
        <w:tc>
          <w:tcPr>
            <w:tcW w:w="993" w:type="dxa"/>
          </w:tcPr>
          <w:p w14:paraId="358E4F49">
            <w:pPr>
              <w:jc w:val="both"/>
              <w:rPr>
                <w:rFonts w:ascii="Arial" w:hAnsi="Arial"/>
                <w:b/>
                <w:sz w:val="22"/>
                <w:szCs w:val="22"/>
              </w:rPr>
            </w:pPr>
          </w:p>
        </w:tc>
        <w:tc>
          <w:tcPr>
            <w:tcW w:w="3969" w:type="dxa"/>
            <w:shd w:val="clear" w:color="auto" w:fill="auto"/>
            <w:vAlign w:val="center"/>
          </w:tcPr>
          <w:p w14:paraId="577608B4">
            <w:pPr>
              <w:jc w:val="both"/>
              <w:rPr>
                <w:rFonts w:ascii="Arial" w:hAnsi="Arial"/>
                <w:b/>
                <w:sz w:val="22"/>
                <w:szCs w:val="22"/>
              </w:rPr>
            </w:pPr>
            <w:r>
              <w:rPr>
                <w:rFonts w:ascii="Arial" w:hAnsi="Arial"/>
                <w:b/>
                <w:sz w:val="22"/>
                <w:szCs w:val="22"/>
              </w:rPr>
              <w:t>ÁCIDO ACETILSALICÍLICO 100MG (COMPRIMIDO EM BLISTER)</w:t>
            </w:r>
          </w:p>
        </w:tc>
        <w:tc>
          <w:tcPr>
            <w:tcW w:w="992" w:type="dxa"/>
            <w:shd w:val="clear" w:color="auto" w:fill="auto"/>
            <w:vAlign w:val="center"/>
          </w:tcPr>
          <w:p w14:paraId="6638BE3A">
            <w:pPr>
              <w:jc w:val="center"/>
              <w:rPr>
                <w:rFonts w:ascii="Arial" w:hAnsi="Arial"/>
                <w:b/>
              </w:rPr>
            </w:pPr>
          </w:p>
        </w:tc>
        <w:tc>
          <w:tcPr>
            <w:tcW w:w="992" w:type="dxa"/>
            <w:shd w:val="clear" w:color="auto" w:fill="auto"/>
            <w:vAlign w:val="center"/>
          </w:tcPr>
          <w:p w14:paraId="29E692EF">
            <w:pPr>
              <w:jc w:val="center"/>
              <w:rPr>
                <w:rFonts w:ascii="Arial" w:hAnsi="Arial"/>
                <w:b/>
              </w:rPr>
            </w:pPr>
          </w:p>
        </w:tc>
      </w:tr>
      <w:tr w14:paraId="02B65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411C83DD">
            <w:pPr>
              <w:jc w:val="center"/>
              <w:rPr>
                <w:rFonts w:ascii="Arial" w:hAnsi="Arial"/>
                <w:b/>
                <w:sz w:val="22"/>
                <w:szCs w:val="22"/>
              </w:rPr>
            </w:pPr>
            <w:r>
              <w:rPr>
                <w:rFonts w:ascii="Arial" w:hAnsi="Arial"/>
                <w:b/>
                <w:sz w:val="22"/>
                <w:szCs w:val="22"/>
              </w:rPr>
              <w:t>04</w:t>
            </w:r>
          </w:p>
        </w:tc>
        <w:tc>
          <w:tcPr>
            <w:tcW w:w="1276" w:type="dxa"/>
            <w:shd w:val="clear" w:color="auto" w:fill="auto"/>
            <w:vAlign w:val="center"/>
          </w:tcPr>
          <w:p w14:paraId="7DFB8D9F">
            <w:pPr>
              <w:jc w:val="center"/>
              <w:rPr>
                <w:rFonts w:ascii="Arial" w:hAnsi="Arial"/>
                <w:b/>
                <w:sz w:val="22"/>
                <w:szCs w:val="22"/>
              </w:rPr>
            </w:pPr>
            <w:r>
              <w:rPr>
                <w:rFonts w:ascii="Arial" w:hAnsi="Arial"/>
                <w:b/>
                <w:sz w:val="22"/>
                <w:szCs w:val="22"/>
              </w:rPr>
              <w:t>160.000</w:t>
            </w:r>
          </w:p>
        </w:tc>
        <w:tc>
          <w:tcPr>
            <w:tcW w:w="708" w:type="dxa"/>
            <w:shd w:val="clear" w:color="auto" w:fill="auto"/>
            <w:vAlign w:val="center"/>
          </w:tcPr>
          <w:p w14:paraId="367512E2">
            <w:pPr>
              <w:jc w:val="center"/>
              <w:rPr>
                <w:rFonts w:ascii="Arial" w:hAnsi="Arial"/>
                <w:b/>
                <w:sz w:val="22"/>
                <w:szCs w:val="22"/>
              </w:rPr>
            </w:pPr>
            <w:r>
              <w:rPr>
                <w:rFonts w:ascii="Arial" w:hAnsi="Arial"/>
                <w:b/>
                <w:sz w:val="22"/>
                <w:szCs w:val="22"/>
              </w:rPr>
              <w:t>CP</w:t>
            </w:r>
          </w:p>
        </w:tc>
        <w:tc>
          <w:tcPr>
            <w:tcW w:w="993" w:type="dxa"/>
          </w:tcPr>
          <w:p w14:paraId="083A4A90">
            <w:pPr>
              <w:jc w:val="both"/>
              <w:rPr>
                <w:rFonts w:ascii="Arial" w:hAnsi="Arial"/>
                <w:b/>
                <w:sz w:val="22"/>
                <w:szCs w:val="22"/>
              </w:rPr>
            </w:pPr>
          </w:p>
        </w:tc>
        <w:tc>
          <w:tcPr>
            <w:tcW w:w="3969" w:type="dxa"/>
            <w:shd w:val="clear" w:color="auto" w:fill="auto"/>
            <w:vAlign w:val="center"/>
          </w:tcPr>
          <w:p w14:paraId="44624756">
            <w:pPr>
              <w:jc w:val="both"/>
              <w:rPr>
                <w:rFonts w:ascii="Arial" w:hAnsi="Arial"/>
                <w:b/>
                <w:sz w:val="22"/>
                <w:szCs w:val="22"/>
              </w:rPr>
            </w:pPr>
            <w:r>
              <w:rPr>
                <w:rFonts w:ascii="Arial" w:hAnsi="Arial"/>
                <w:b/>
                <w:sz w:val="22"/>
                <w:szCs w:val="22"/>
              </w:rPr>
              <w:t>ÁCIDO FÓLICO 5MG (COMPRIMIDO EM BLISTER)</w:t>
            </w:r>
          </w:p>
        </w:tc>
        <w:tc>
          <w:tcPr>
            <w:tcW w:w="992" w:type="dxa"/>
            <w:shd w:val="clear" w:color="auto" w:fill="auto"/>
            <w:vAlign w:val="center"/>
          </w:tcPr>
          <w:p w14:paraId="095782EA">
            <w:pPr>
              <w:jc w:val="center"/>
              <w:rPr>
                <w:rFonts w:ascii="Arial" w:hAnsi="Arial"/>
                <w:b/>
              </w:rPr>
            </w:pPr>
          </w:p>
        </w:tc>
        <w:tc>
          <w:tcPr>
            <w:tcW w:w="992" w:type="dxa"/>
            <w:shd w:val="clear" w:color="auto" w:fill="auto"/>
            <w:vAlign w:val="center"/>
          </w:tcPr>
          <w:p w14:paraId="7D460839">
            <w:pPr>
              <w:jc w:val="center"/>
              <w:rPr>
                <w:rFonts w:ascii="Arial" w:hAnsi="Arial"/>
                <w:b/>
              </w:rPr>
            </w:pPr>
          </w:p>
        </w:tc>
      </w:tr>
      <w:tr w14:paraId="14F9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28F0AE05">
            <w:pPr>
              <w:jc w:val="center"/>
              <w:rPr>
                <w:rFonts w:ascii="Arial" w:hAnsi="Arial"/>
                <w:b/>
                <w:sz w:val="22"/>
                <w:szCs w:val="22"/>
              </w:rPr>
            </w:pPr>
            <w:r>
              <w:rPr>
                <w:rFonts w:ascii="Arial" w:hAnsi="Arial"/>
                <w:b/>
                <w:sz w:val="22"/>
                <w:szCs w:val="22"/>
              </w:rPr>
              <w:t>05</w:t>
            </w:r>
          </w:p>
        </w:tc>
        <w:tc>
          <w:tcPr>
            <w:tcW w:w="1276" w:type="dxa"/>
            <w:shd w:val="clear" w:color="auto" w:fill="auto"/>
            <w:vAlign w:val="center"/>
          </w:tcPr>
          <w:p w14:paraId="3450CE63">
            <w:pPr>
              <w:jc w:val="center"/>
              <w:rPr>
                <w:rFonts w:ascii="Arial" w:hAnsi="Arial"/>
                <w:b/>
                <w:sz w:val="22"/>
                <w:szCs w:val="22"/>
              </w:rPr>
            </w:pPr>
            <w:r>
              <w:rPr>
                <w:rFonts w:ascii="Arial" w:hAnsi="Arial"/>
                <w:b/>
                <w:sz w:val="22"/>
                <w:szCs w:val="22"/>
              </w:rPr>
              <w:t>600</w:t>
            </w:r>
          </w:p>
        </w:tc>
        <w:tc>
          <w:tcPr>
            <w:tcW w:w="708" w:type="dxa"/>
            <w:shd w:val="clear" w:color="auto" w:fill="auto"/>
            <w:vAlign w:val="center"/>
          </w:tcPr>
          <w:p w14:paraId="1B0A6AE8">
            <w:pPr>
              <w:jc w:val="center"/>
              <w:rPr>
                <w:rFonts w:ascii="Arial" w:hAnsi="Arial"/>
                <w:b/>
                <w:sz w:val="22"/>
                <w:szCs w:val="22"/>
              </w:rPr>
            </w:pPr>
            <w:r>
              <w:rPr>
                <w:rFonts w:ascii="Arial" w:hAnsi="Arial"/>
                <w:b/>
                <w:sz w:val="22"/>
                <w:szCs w:val="22"/>
              </w:rPr>
              <w:t>AP</w:t>
            </w:r>
          </w:p>
        </w:tc>
        <w:tc>
          <w:tcPr>
            <w:tcW w:w="993" w:type="dxa"/>
          </w:tcPr>
          <w:p w14:paraId="439FE442">
            <w:pPr>
              <w:ind w:left="21"/>
              <w:jc w:val="both"/>
              <w:rPr>
                <w:rFonts w:ascii="Arial" w:hAnsi="Arial"/>
                <w:b/>
                <w:sz w:val="22"/>
                <w:szCs w:val="22"/>
              </w:rPr>
            </w:pPr>
          </w:p>
        </w:tc>
        <w:tc>
          <w:tcPr>
            <w:tcW w:w="3969" w:type="dxa"/>
            <w:shd w:val="clear" w:color="auto" w:fill="auto"/>
            <w:vAlign w:val="center"/>
          </w:tcPr>
          <w:p w14:paraId="79B40FEF">
            <w:pPr>
              <w:ind w:left="21"/>
              <w:jc w:val="both"/>
              <w:rPr>
                <w:rFonts w:ascii="Arial" w:hAnsi="Arial"/>
                <w:b/>
                <w:sz w:val="22"/>
                <w:szCs w:val="22"/>
              </w:rPr>
            </w:pPr>
            <w:r>
              <w:rPr>
                <w:rFonts w:ascii="Arial" w:hAnsi="Arial"/>
                <w:b/>
                <w:sz w:val="22"/>
                <w:szCs w:val="22"/>
              </w:rPr>
              <w:t>ÁCIDO TRANEXÂMICO 250MG/ 5ML INJETÁVEL</w:t>
            </w:r>
          </w:p>
        </w:tc>
        <w:tc>
          <w:tcPr>
            <w:tcW w:w="992" w:type="dxa"/>
            <w:shd w:val="clear" w:color="auto" w:fill="auto"/>
            <w:vAlign w:val="center"/>
          </w:tcPr>
          <w:p w14:paraId="0BD432DF">
            <w:pPr>
              <w:jc w:val="center"/>
              <w:rPr>
                <w:rFonts w:ascii="Arial" w:hAnsi="Arial"/>
                <w:b/>
              </w:rPr>
            </w:pPr>
          </w:p>
        </w:tc>
        <w:tc>
          <w:tcPr>
            <w:tcW w:w="992" w:type="dxa"/>
            <w:shd w:val="clear" w:color="auto" w:fill="auto"/>
            <w:vAlign w:val="center"/>
          </w:tcPr>
          <w:p w14:paraId="66B04FFA">
            <w:pPr>
              <w:jc w:val="center"/>
              <w:rPr>
                <w:rFonts w:ascii="Arial" w:hAnsi="Arial"/>
                <w:b/>
              </w:rPr>
            </w:pPr>
          </w:p>
        </w:tc>
      </w:tr>
      <w:tr w14:paraId="2044C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35861D16">
            <w:pPr>
              <w:jc w:val="center"/>
              <w:rPr>
                <w:rFonts w:ascii="Arial" w:hAnsi="Arial"/>
                <w:b/>
                <w:sz w:val="22"/>
                <w:szCs w:val="22"/>
              </w:rPr>
            </w:pPr>
            <w:r>
              <w:rPr>
                <w:rFonts w:ascii="Arial" w:hAnsi="Arial"/>
                <w:b/>
                <w:sz w:val="22"/>
                <w:szCs w:val="22"/>
              </w:rPr>
              <w:t>06</w:t>
            </w:r>
          </w:p>
        </w:tc>
        <w:tc>
          <w:tcPr>
            <w:tcW w:w="1276" w:type="dxa"/>
            <w:shd w:val="clear" w:color="auto" w:fill="auto"/>
            <w:vAlign w:val="center"/>
          </w:tcPr>
          <w:p w14:paraId="7516A251">
            <w:pPr>
              <w:jc w:val="center"/>
              <w:rPr>
                <w:rFonts w:ascii="Arial" w:hAnsi="Arial"/>
                <w:b/>
                <w:sz w:val="22"/>
                <w:szCs w:val="22"/>
              </w:rPr>
            </w:pPr>
            <w:r>
              <w:rPr>
                <w:rFonts w:ascii="Arial" w:hAnsi="Arial"/>
                <w:b/>
                <w:sz w:val="22"/>
                <w:szCs w:val="22"/>
              </w:rPr>
              <w:t>850.000</w:t>
            </w:r>
          </w:p>
        </w:tc>
        <w:tc>
          <w:tcPr>
            <w:tcW w:w="708" w:type="dxa"/>
            <w:shd w:val="clear" w:color="auto" w:fill="auto"/>
            <w:vAlign w:val="center"/>
          </w:tcPr>
          <w:p w14:paraId="005DE8A7">
            <w:pPr>
              <w:jc w:val="center"/>
              <w:rPr>
                <w:rFonts w:ascii="Arial" w:hAnsi="Arial"/>
                <w:b/>
                <w:sz w:val="22"/>
                <w:szCs w:val="22"/>
              </w:rPr>
            </w:pPr>
            <w:r>
              <w:rPr>
                <w:rFonts w:ascii="Arial" w:hAnsi="Arial"/>
                <w:b/>
                <w:sz w:val="22"/>
                <w:szCs w:val="22"/>
              </w:rPr>
              <w:t>CA</w:t>
            </w:r>
          </w:p>
        </w:tc>
        <w:tc>
          <w:tcPr>
            <w:tcW w:w="993" w:type="dxa"/>
          </w:tcPr>
          <w:p w14:paraId="13A281DC">
            <w:pPr>
              <w:ind w:left="21"/>
              <w:jc w:val="both"/>
              <w:rPr>
                <w:rFonts w:ascii="Arial" w:hAnsi="Arial"/>
                <w:b/>
                <w:sz w:val="22"/>
                <w:szCs w:val="22"/>
              </w:rPr>
            </w:pPr>
          </w:p>
        </w:tc>
        <w:tc>
          <w:tcPr>
            <w:tcW w:w="3969" w:type="dxa"/>
            <w:shd w:val="clear" w:color="auto" w:fill="auto"/>
            <w:vAlign w:val="center"/>
          </w:tcPr>
          <w:p w14:paraId="2DB2FF73">
            <w:pPr>
              <w:ind w:left="21"/>
              <w:jc w:val="both"/>
              <w:rPr>
                <w:rFonts w:ascii="Arial" w:hAnsi="Arial"/>
                <w:b/>
                <w:sz w:val="22"/>
                <w:szCs w:val="22"/>
              </w:rPr>
            </w:pPr>
            <w:r>
              <w:rPr>
                <w:rFonts w:ascii="Arial" w:hAnsi="Arial"/>
                <w:b/>
                <w:sz w:val="22"/>
                <w:szCs w:val="22"/>
              </w:rPr>
              <w:t>ÁCIDO VALPRÓICO 250MG (CÁPSULA EM BLISTER)</w:t>
            </w:r>
          </w:p>
        </w:tc>
        <w:tc>
          <w:tcPr>
            <w:tcW w:w="992" w:type="dxa"/>
            <w:shd w:val="clear" w:color="auto" w:fill="auto"/>
            <w:vAlign w:val="center"/>
          </w:tcPr>
          <w:p w14:paraId="46FE9BC5">
            <w:pPr>
              <w:jc w:val="center"/>
              <w:rPr>
                <w:rFonts w:ascii="Arial" w:hAnsi="Arial"/>
                <w:b/>
              </w:rPr>
            </w:pPr>
          </w:p>
        </w:tc>
        <w:tc>
          <w:tcPr>
            <w:tcW w:w="992" w:type="dxa"/>
            <w:shd w:val="clear" w:color="auto" w:fill="auto"/>
            <w:vAlign w:val="center"/>
          </w:tcPr>
          <w:p w14:paraId="30AAB740">
            <w:pPr>
              <w:jc w:val="center"/>
              <w:rPr>
                <w:rFonts w:ascii="Arial" w:hAnsi="Arial"/>
                <w:b/>
              </w:rPr>
            </w:pPr>
          </w:p>
        </w:tc>
      </w:tr>
      <w:tr w14:paraId="0184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0AA713A2">
            <w:pPr>
              <w:jc w:val="center"/>
              <w:rPr>
                <w:rFonts w:ascii="Arial" w:hAnsi="Arial"/>
                <w:b/>
                <w:sz w:val="22"/>
                <w:szCs w:val="22"/>
              </w:rPr>
            </w:pPr>
            <w:r>
              <w:rPr>
                <w:rFonts w:ascii="Arial" w:hAnsi="Arial"/>
                <w:b/>
                <w:sz w:val="22"/>
                <w:szCs w:val="22"/>
              </w:rPr>
              <w:t>07</w:t>
            </w:r>
          </w:p>
        </w:tc>
        <w:tc>
          <w:tcPr>
            <w:tcW w:w="1276" w:type="dxa"/>
            <w:shd w:val="clear" w:color="auto" w:fill="auto"/>
            <w:vAlign w:val="center"/>
          </w:tcPr>
          <w:p w14:paraId="46A8DB8F">
            <w:pPr>
              <w:jc w:val="center"/>
              <w:rPr>
                <w:rFonts w:ascii="Arial" w:hAnsi="Arial"/>
                <w:b/>
                <w:sz w:val="22"/>
                <w:szCs w:val="22"/>
              </w:rPr>
            </w:pPr>
            <w:r>
              <w:rPr>
                <w:rFonts w:ascii="Arial" w:hAnsi="Arial"/>
                <w:b/>
                <w:sz w:val="22"/>
                <w:szCs w:val="22"/>
              </w:rPr>
              <w:t>6.000</w:t>
            </w:r>
          </w:p>
        </w:tc>
        <w:tc>
          <w:tcPr>
            <w:tcW w:w="708" w:type="dxa"/>
            <w:shd w:val="clear" w:color="auto" w:fill="auto"/>
            <w:vAlign w:val="center"/>
          </w:tcPr>
          <w:p w14:paraId="56FBCF25">
            <w:pPr>
              <w:jc w:val="center"/>
              <w:rPr>
                <w:rFonts w:ascii="Arial" w:hAnsi="Arial"/>
                <w:b/>
                <w:sz w:val="22"/>
                <w:szCs w:val="22"/>
              </w:rPr>
            </w:pPr>
            <w:r>
              <w:rPr>
                <w:rFonts w:ascii="Arial" w:hAnsi="Arial"/>
                <w:b/>
                <w:sz w:val="22"/>
                <w:szCs w:val="22"/>
              </w:rPr>
              <w:t>FC</w:t>
            </w:r>
          </w:p>
        </w:tc>
        <w:tc>
          <w:tcPr>
            <w:tcW w:w="993" w:type="dxa"/>
          </w:tcPr>
          <w:p w14:paraId="636E13CC">
            <w:pPr>
              <w:ind w:left="21"/>
              <w:jc w:val="both"/>
              <w:rPr>
                <w:rFonts w:ascii="Arial" w:hAnsi="Arial"/>
                <w:b/>
                <w:sz w:val="22"/>
                <w:szCs w:val="22"/>
              </w:rPr>
            </w:pPr>
          </w:p>
        </w:tc>
        <w:tc>
          <w:tcPr>
            <w:tcW w:w="3969" w:type="dxa"/>
            <w:shd w:val="clear" w:color="auto" w:fill="auto"/>
            <w:vAlign w:val="center"/>
          </w:tcPr>
          <w:p w14:paraId="1546A240">
            <w:pPr>
              <w:ind w:left="21"/>
              <w:jc w:val="both"/>
              <w:rPr>
                <w:rFonts w:ascii="Arial" w:hAnsi="Arial"/>
                <w:b/>
                <w:sz w:val="22"/>
                <w:szCs w:val="22"/>
              </w:rPr>
            </w:pPr>
            <w:r>
              <w:rPr>
                <w:rFonts w:ascii="Arial" w:hAnsi="Arial"/>
                <w:b/>
                <w:sz w:val="22"/>
                <w:szCs w:val="22"/>
              </w:rPr>
              <w:t>ÁCIDO VALPRÓICO (VALPROATO DE SÓDIO) 250MG/ 5ML LÍQUIDO – FRASCO 100ML</w:t>
            </w:r>
          </w:p>
        </w:tc>
        <w:tc>
          <w:tcPr>
            <w:tcW w:w="992" w:type="dxa"/>
            <w:shd w:val="clear" w:color="auto" w:fill="auto"/>
            <w:vAlign w:val="center"/>
          </w:tcPr>
          <w:p w14:paraId="51CB22A1">
            <w:pPr>
              <w:jc w:val="center"/>
              <w:rPr>
                <w:rFonts w:ascii="Arial" w:hAnsi="Arial"/>
                <w:b/>
              </w:rPr>
            </w:pPr>
          </w:p>
        </w:tc>
        <w:tc>
          <w:tcPr>
            <w:tcW w:w="992" w:type="dxa"/>
            <w:shd w:val="clear" w:color="auto" w:fill="auto"/>
            <w:vAlign w:val="center"/>
          </w:tcPr>
          <w:p w14:paraId="78FC48DC">
            <w:pPr>
              <w:jc w:val="center"/>
              <w:rPr>
                <w:rFonts w:ascii="Arial" w:hAnsi="Arial"/>
                <w:b/>
              </w:rPr>
            </w:pPr>
          </w:p>
        </w:tc>
      </w:tr>
      <w:tr w14:paraId="390D3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44CB7DA1">
            <w:pPr>
              <w:jc w:val="center"/>
              <w:rPr>
                <w:rFonts w:ascii="Arial" w:hAnsi="Arial"/>
                <w:b/>
                <w:sz w:val="22"/>
                <w:szCs w:val="22"/>
              </w:rPr>
            </w:pPr>
            <w:r>
              <w:rPr>
                <w:rFonts w:ascii="Arial" w:hAnsi="Arial"/>
                <w:b/>
                <w:sz w:val="22"/>
                <w:szCs w:val="22"/>
              </w:rPr>
              <w:t>08</w:t>
            </w:r>
          </w:p>
        </w:tc>
        <w:tc>
          <w:tcPr>
            <w:tcW w:w="1276" w:type="dxa"/>
            <w:shd w:val="clear" w:color="auto" w:fill="auto"/>
            <w:vAlign w:val="center"/>
          </w:tcPr>
          <w:p w14:paraId="4D9F7217">
            <w:pPr>
              <w:jc w:val="center"/>
              <w:rPr>
                <w:rFonts w:ascii="Arial" w:hAnsi="Arial"/>
                <w:b/>
                <w:sz w:val="22"/>
                <w:szCs w:val="22"/>
              </w:rPr>
            </w:pPr>
            <w:r>
              <w:rPr>
                <w:rFonts w:ascii="Arial" w:hAnsi="Arial"/>
                <w:b/>
                <w:sz w:val="22"/>
                <w:szCs w:val="22"/>
              </w:rPr>
              <w:t>600</w:t>
            </w:r>
          </w:p>
        </w:tc>
        <w:tc>
          <w:tcPr>
            <w:tcW w:w="708" w:type="dxa"/>
            <w:shd w:val="clear" w:color="auto" w:fill="auto"/>
            <w:vAlign w:val="center"/>
          </w:tcPr>
          <w:p w14:paraId="78E8B12C">
            <w:pPr>
              <w:jc w:val="center"/>
              <w:rPr>
                <w:rFonts w:ascii="Arial" w:hAnsi="Arial"/>
                <w:b/>
                <w:sz w:val="22"/>
                <w:szCs w:val="22"/>
              </w:rPr>
            </w:pPr>
            <w:r>
              <w:rPr>
                <w:rFonts w:ascii="Arial" w:hAnsi="Arial"/>
                <w:b/>
                <w:sz w:val="22"/>
                <w:szCs w:val="22"/>
              </w:rPr>
              <w:t>AP</w:t>
            </w:r>
          </w:p>
        </w:tc>
        <w:tc>
          <w:tcPr>
            <w:tcW w:w="993" w:type="dxa"/>
          </w:tcPr>
          <w:p w14:paraId="6F443AD3">
            <w:pPr>
              <w:jc w:val="both"/>
              <w:rPr>
                <w:rFonts w:ascii="Arial" w:hAnsi="Arial"/>
                <w:b/>
                <w:sz w:val="22"/>
                <w:szCs w:val="22"/>
              </w:rPr>
            </w:pPr>
          </w:p>
        </w:tc>
        <w:tc>
          <w:tcPr>
            <w:tcW w:w="3969" w:type="dxa"/>
            <w:shd w:val="clear" w:color="auto" w:fill="auto"/>
            <w:vAlign w:val="center"/>
          </w:tcPr>
          <w:p w14:paraId="11E1D681">
            <w:pPr>
              <w:jc w:val="both"/>
              <w:rPr>
                <w:rFonts w:ascii="Arial" w:hAnsi="Arial"/>
                <w:b/>
                <w:sz w:val="22"/>
                <w:szCs w:val="22"/>
              </w:rPr>
            </w:pPr>
            <w:r>
              <w:rPr>
                <w:rFonts w:ascii="Arial" w:hAnsi="Arial"/>
                <w:b/>
                <w:sz w:val="22"/>
                <w:szCs w:val="22"/>
              </w:rPr>
              <w:t>ADENOSINA 6MG/ 2ML INJETÁVEL</w:t>
            </w:r>
          </w:p>
        </w:tc>
        <w:tc>
          <w:tcPr>
            <w:tcW w:w="992" w:type="dxa"/>
            <w:shd w:val="clear" w:color="auto" w:fill="auto"/>
            <w:vAlign w:val="center"/>
          </w:tcPr>
          <w:p w14:paraId="1FEECD89">
            <w:pPr>
              <w:jc w:val="center"/>
              <w:rPr>
                <w:rFonts w:ascii="Arial" w:hAnsi="Arial"/>
                <w:b/>
              </w:rPr>
            </w:pPr>
          </w:p>
        </w:tc>
        <w:tc>
          <w:tcPr>
            <w:tcW w:w="992" w:type="dxa"/>
            <w:shd w:val="clear" w:color="auto" w:fill="auto"/>
            <w:vAlign w:val="center"/>
          </w:tcPr>
          <w:p w14:paraId="274FBCDD">
            <w:pPr>
              <w:jc w:val="center"/>
              <w:rPr>
                <w:rFonts w:ascii="Arial" w:hAnsi="Arial"/>
                <w:b/>
              </w:rPr>
            </w:pPr>
          </w:p>
        </w:tc>
      </w:tr>
      <w:tr w14:paraId="23E2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4B1E26C4">
            <w:pPr>
              <w:jc w:val="center"/>
              <w:rPr>
                <w:rFonts w:ascii="Arial" w:hAnsi="Arial"/>
                <w:b/>
                <w:sz w:val="22"/>
                <w:szCs w:val="22"/>
              </w:rPr>
            </w:pPr>
            <w:r>
              <w:rPr>
                <w:rFonts w:ascii="Arial" w:hAnsi="Arial"/>
                <w:b/>
                <w:sz w:val="22"/>
                <w:szCs w:val="22"/>
              </w:rPr>
              <w:t>09</w:t>
            </w:r>
          </w:p>
        </w:tc>
        <w:tc>
          <w:tcPr>
            <w:tcW w:w="1276" w:type="dxa"/>
            <w:shd w:val="clear" w:color="auto" w:fill="auto"/>
            <w:vAlign w:val="center"/>
          </w:tcPr>
          <w:p w14:paraId="5EC20026">
            <w:pPr>
              <w:jc w:val="center"/>
              <w:rPr>
                <w:rFonts w:ascii="Arial" w:hAnsi="Arial"/>
                <w:b/>
                <w:sz w:val="22"/>
                <w:szCs w:val="22"/>
              </w:rPr>
            </w:pPr>
            <w:r>
              <w:rPr>
                <w:rFonts w:ascii="Arial" w:hAnsi="Arial"/>
                <w:b/>
                <w:sz w:val="22"/>
                <w:szCs w:val="22"/>
              </w:rPr>
              <w:t>1.900</w:t>
            </w:r>
          </w:p>
        </w:tc>
        <w:tc>
          <w:tcPr>
            <w:tcW w:w="708" w:type="dxa"/>
            <w:shd w:val="clear" w:color="auto" w:fill="auto"/>
            <w:vAlign w:val="center"/>
          </w:tcPr>
          <w:p w14:paraId="538C8E91">
            <w:pPr>
              <w:jc w:val="center"/>
              <w:rPr>
                <w:rFonts w:ascii="Arial" w:hAnsi="Arial"/>
                <w:b/>
                <w:sz w:val="22"/>
                <w:szCs w:val="22"/>
              </w:rPr>
            </w:pPr>
            <w:r>
              <w:rPr>
                <w:rFonts w:ascii="Arial" w:hAnsi="Arial"/>
                <w:b/>
                <w:sz w:val="22"/>
                <w:szCs w:val="22"/>
              </w:rPr>
              <w:t>AP</w:t>
            </w:r>
          </w:p>
        </w:tc>
        <w:tc>
          <w:tcPr>
            <w:tcW w:w="993" w:type="dxa"/>
          </w:tcPr>
          <w:p w14:paraId="19CAA3DD">
            <w:pPr>
              <w:jc w:val="both"/>
              <w:rPr>
                <w:rFonts w:ascii="Arial" w:hAnsi="Arial"/>
                <w:b/>
                <w:sz w:val="22"/>
                <w:szCs w:val="22"/>
              </w:rPr>
            </w:pPr>
          </w:p>
        </w:tc>
        <w:tc>
          <w:tcPr>
            <w:tcW w:w="3969" w:type="dxa"/>
            <w:shd w:val="clear" w:color="auto" w:fill="auto"/>
            <w:vAlign w:val="center"/>
          </w:tcPr>
          <w:p w14:paraId="52462592">
            <w:pPr>
              <w:jc w:val="both"/>
              <w:rPr>
                <w:rFonts w:ascii="Arial" w:hAnsi="Arial"/>
                <w:b/>
                <w:sz w:val="22"/>
                <w:szCs w:val="22"/>
              </w:rPr>
            </w:pPr>
            <w:r>
              <w:rPr>
                <w:rFonts w:ascii="Arial" w:hAnsi="Arial"/>
                <w:b/>
                <w:sz w:val="22"/>
                <w:szCs w:val="22"/>
              </w:rPr>
              <w:t>ADRENALINA CLOR. 1MG/ 1 ML INJETÁVEL</w:t>
            </w:r>
          </w:p>
        </w:tc>
        <w:tc>
          <w:tcPr>
            <w:tcW w:w="992" w:type="dxa"/>
            <w:shd w:val="clear" w:color="auto" w:fill="auto"/>
            <w:vAlign w:val="center"/>
          </w:tcPr>
          <w:p w14:paraId="681C2429">
            <w:pPr>
              <w:jc w:val="center"/>
              <w:rPr>
                <w:rFonts w:ascii="Arial" w:hAnsi="Arial"/>
                <w:b/>
              </w:rPr>
            </w:pPr>
          </w:p>
        </w:tc>
        <w:tc>
          <w:tcPr>
            <w:tcW w:w="992" w:type="dxa"/>
            <w:shd w:val="clear" w:color="auto" w:fill="auto"/>
            <w:vAlign w:val="center"/>
          </w:tcPr>
          <w:p w14:paraId="1AA415BC">
            <w:pPr>
              <w:jc w:val="center"/>
              <w:rPr>
                <w:rFonts w:ascii="Arial" w:hAnsi="Arial"/>
                <w:b/>
              </w:rPr>
            </w:pPr>
          </w:p>
        </w:tc>
      </w:tr>
      <w:tr w14:paraId="34E91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43C09A1C">
            <w:pPr>
              <w:jc w:val="center"/>
              <w:rPr>
                <w:rFonts w:ascii="Arial" w:hAnsi="Arial"/>
                <w:b/>
                <w:sz w:val="22"/>
                <w:szCs w:val="22"/>
              </w:rPr>
            </w:pPr>
            <w:r>
              <w:rPr>
                <w:rFonts w:ascii="Arial" w:hAnsi="Arial"/>
                <w:b/>
                <w:sz w:val="22"/>
                <w:szCs w:val="22"/>
              </w:rPr>
              <w:t>10</w:t>
            </w:r>
          </w:p>
        </w:tc>
        <w:tc>
          <w:tcPr>
            <w:tcW w:w="1276" w:type="dxa"/>
            <w:shd w:val="clear" w:color="auto" w:fill="auto"/>
            <w:vAlign w:val="center"/>
          </w:tcPr>
          <w:p w14:paraId="4EE50162">
            <w:pPr>
              <w:jc w:val="center"/>
              <w:rPr>
                <w:rFonts w:ascii="Arial" w:hAnsi="Arial"/>
                <w:b/>
                <w:sz w:val="22"/>
                <w:szCs w:val="22"/>
              </w:rPr>
            </w:pPr>
            <w:r>
              <w:rPr>
                <w:rFonts w:ascii="Arial" w:hAnsi="Arial"/>
                <w:b/>
                <w:sz w:val="22"/>
                <w:szCs w:val="22"/>
              </w:rPr>
              <w:t>7.000</w:t>
            </w:r>
          </w:p>
        </w:tc>
        <w:tc>
          <w:tcPr>
            <w:tcW w:w="708" w:type="dxa"/>
            <w:shd w:val="clear" w:color="auto" w:fill="auto"/>
            <w:vAlign w:val="center"/>
          </w:tcPr>
          <w:p w14:paraId="4272E4F1">
            <w:pPr>
              <w:jc w:val="center"/>
              <w:rPr>
                <w:rFonts w:ascii="Arial" w:hAnsi="Arial"/>
                <w:b/>
                <w:sz w:val="22"/>
                <w:szCs w:val="22"/>
              </w:rPr>
            </w:pPr>
            <w:r>
              <w:rPr>
                <w:rFonts w:ascii="Arial" w:hAnsi="Arial"/>
                <w:b/>
                <w:sz w:val="22"/>
                <w:szCs w:val="22"/>
              </w:rPr>
              <w:t>AP</w:t>
            </w:r>
          </w:p>
        </w:tc>
        <w:tc>
          <w:tcPr>
            <w:tcW w:w="993" w:type="dxa"/>
          </w:tcPr>
          <w:p w14:paraId="3ED017D0">
            <w:pPr>
              <w:jc w:val="both"/>
              <w:rPr>
                <w:rFonts w:ascii="Arial" w:hAnsi="Arial"/>
                <w:b/>
                <w:sz w:val="22"/>
                <w:szCs w:val="22"/>
              </w:rPr>
            </w:pPr>
          </w:p>
        </w:tc>
        <w:tc>
          <w:tcPr>
            <w:tcW w:w="3969" w:type="dxa"/>
            <w:shd w:val="clear" w:color="auto" w:fill="auto"/>
            <w:vAlign w:val="center"/>
          </w:tcPr>
          <w:p w14:paraId="4CC5D14F">
            <w:pPr>
              <w:jc w:val="both"/>
              <w:rPr>
                <w:rFonts w:ascii="Arial" w:hAnsi="Arial"/>
                <w:b/>
                <w:sz w:val="22"/>
                <w:szCs w:val="22"/>
              </w:rPr>
            </w:pPr>
            <w:r>
              <w:rPr>
                <w:rFonts w:ascii="Arial" w:hAnsi="Arial"/>
                <w:b/>
                <w:sz w:val="22"/>
                <w:szCs w:val="22"/>
              </w:rPr>
              <w:t>ÁGUA DESTILADA 10ML INJETÁVEL</w:t>
            </w:r>
          </w:p>
        </w:tc>
        <w:tc>
          <w:tcPr>
            <w:tcW w:w="992" w:type="dxa"/>
            <w:shd w:val="clear" w:color="auto" w:fill="auto"/>
            <w:vAlign w:val="center"/>
          </w:tcPr>
          <w:p w14:paraId="5BFBA2C8">
            <w:pPr>
              <w:jc w:val="center"/>
              <w:rPr>
                <w:rFonts w:ascii="Arial" w:hAnsi="Arial"/>
                <w:b/>
              </w:rPr>
            </w:pPr>
          </w:p>
        </w:tc>
        <w:tc>
          <w:tcPr>
            <w:tcW w:w="992" w:type="dxa"/>
            <w:shd w:val="clear" w:color="auto" w:fill="auto"/>
            <w:vAlign w:val="center"/>
          </w:tcPr>
          <w:p w14:paraId="5FA0BFC0">
            <w:pPr>
              <w:jc w:val="center"/>
              <w:rPr>
                <w:rFonts w:ascii="Arial" w:hAnsi="Arial"/>
                <w:b/>
              </w:rPr>
            </w:pPr>
          </w:p>
        </w:tc>
      </w:tr>
      <w:tr w14:paraId="78ACF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6CC70D7D">
            <w:pPr>
              <w:jc w:val="center"/>
              <w:rPr>
                <w:rFonts w:ascii="Arial" w:hAnsi="Arial"/>
                <w:b/>
                <w:sz w:val="22"/>
                <w:szCs w:val="22"/>
              </w:rPr>
            </w:pPr>
            <w:r>
              <w:rPr>
                <w:rFonts w:ascii="Arial" w:hAnsi="Arial"/>
                <w:b/>
                <w:sz w:val="22"/>
                <w:szCs w:val="22"/>
              </w:rPr>
              <w:t>11</w:t>
            </w:r>
          </w:p>
        </w:tc>
        <w:tc>
          <w:tcPr>
            <w:tcW w:w="1276" w:type="dxa"/>
            <w:shd w:val="clear" w:color="auto" w:fill="auto"/>
            <w:vAlign w:val="center"/>
          </w:tcPr>
          <w:p w14:paraId="2B5D5631">
            <w:pPr>
              <w:jc w:val="center"/>
              <w:rPr>
                <w:rFonts w:ascii="Arial" w:hAnsi="Arial"/>
                <w:b/>
                <w:sz w:val="22"/>
                <w:szCs w:val="22"/>
              </w:rPr>
            </w:pPr>
            <w:r>
              <w:rPr>
                <w:rFonts w:ascii="Arial" w:hAnsi="Arial"/>
                <w:b/>
                <w:sz w:val="22"/>
                <w:szCs w:val="22"/>
              </w:rPr>
              <w:t>10.000</w:t>
            </w:r>
          </w:p>
        </w:tc>
        <w:tc>
          <w:tcPr>
            <w:tcW w:w="708" w:type="dxa"/>
            <w:shd w:val="clear" w:color="auto" w:fill="auto"/>
            <w:vAlign w:val="center"/>
          </w:tcPr>
          <w:p w14:paraId="36C0714A">
            <w:pPr>
              <w:jc w:val="center"/>
              <w:rPr>
                <w:rFonts w:ascii="Arial" w:hAnsi="Arial"/>
                <w:b/>
                <w:sz w:val="22"/>
                <w:szCs w:val="22"/>
              </w:rPr>
            </w:pPr>
            <w:r>
              <w:rPr>
                <w:rFonts w:ascii="Arial" w:hAnsi="Arial"/>
                <w:b/>
                <w:sz w:val="22"/>
                <w:szCs w:val="22"/>
              </w:rPr>
              <w:t>CP</w:t>
            </w:r>
          </w:p>
        </w:tc>
        <w:tc>
          <w:tcPr>
            <w:tcW w:w="993" w:type="dxa"/>
          </w:tcPr>
          <w:p w14:paraId="2076E719">
            <w:pPr>
              <w:jc w:val="both"/>
              <w:rPr>
                <w:rFonts w:ascii="Arial" w:hAnsi="Arial"/>
                <w:b/>
                <w:sz w:val="22"/>
                <w:szCs w:val="22"/>
              </w:rPr>
            </w:pPr>
          </w:p>
        </w:tc>
        <w:tc>
          <w:tcPr>
            <w:tcW w:w="3969" w:type="dxa"/>
            <w:shd w:val="clear" w:color="auto" w:fill="auto"/>
            <w:vAlign w:val="center"/>
          </w:tcPr>
          <w:p w14:paraId="0FC6F568">
            <w:pPr>
              <w:jc w:val="both"/>
              <w:rPr>
                <w:rFonts w:ascii="Arial" w:hAnsi="Arial"/>
                <w:b/>
                <w:sz w:val="22"/>
                <w:szCs w:val="22"/>
              </w:rPr>
            </w:pPr>
            <w:r>
              <w:rPr>
                <w:rFonts w:ascii="Arial" w:hAnsi="Arial"/>
                <w:b/>
                <w:sz w:val="22"/>
                <w:szCs w:val="22"/>
              </w:rPr>
              <w:t>ALBENDAZOL 400MG (COMPRIMIDO EM BLISTER)</w:t>
            </w:r>
          </w:p>
        </w:tc>
        <w:tc>
          <w:tcPr>
            <w:tcW w:w="992" w:type="dxa"/>
            <w:shd w:val="clear" w:color="auto" w:fill="auto"/>
            <w:vAlign w:val="center"/>
          </w:tcPr>
          <w:p w14:paraId="5EC1623C">
            <w:pPr>
              <w:jc w:val="center"/>
              <w:rPr>
                <w:rFonts w:ascii="Arial" w:hAnsi="Arial"/>
                <w:b/>
              </w:rPr>
            </w:pPr>
          </w:p>
        </w:tc>
        <w:tc>
          <w:tcPr>
            <w:tcW w:w="992" w:type="dxa"/>
            <w:shd w:val="clear" w:color="auto" w:fill="auto"/>
            <w:vAlign w:val="center"/>
          </w:tcPr>
          <w:p w14:paraId="3BE26E44">
            <w:pPr>
              <w:jc w:val="center"/>
              <w:rPr>
                <w:rFonts w:ascii="Arial" w:hAnsi="Arial"/>
                <w:b/>
              </w:rPr>
            </w:pPr>
          </w:p>
        </w:tc>
      </w:tr>
      <w:tr w14:paraId="1DAC5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1DC17FC7">
            <w:pPr>
              <w:jc w:val="center"/>
              <w:rPr>
                <w:rFonts w:ascii="Arial" w:hAnsi="Arial"/>
                <w:b/>
                <w:sz w:val="22"/>
                <w:szCs w:val="22"/>
              </w:rPr>
            </w:pPr>
            <w:r>
              <w:rPr>
                <w:rFonts w:ascii="Arial" w:hAnsi="Arial"/>
                <w:b/>
                <w:sz w:val="22"/>
                <w:szCs w:val="22"/>
              </w:rPr>
              <w:t>12</w:t>
            </w:r>
          </w:p>
        </w:tc>
        <w:tc>
          <w:tcPr>
            <w:tcW w:w="1276" w:type="dxa"/>
            <w:shd w:val="clear" w:color="auto" w:fill="auto"/>
            <w:vAlign w:val="center"/>
          </w:tcPr>
          <w:p w14:paraId="234FB2A9">
            <w:pPr>
              <w:jc w:val="center"/>
              <w:rPr>
                <w:rFonts w:ascii="Arial" w:hAnsi="Arial"/>
                <w:b/>
                <w:sz w:val="22"/>
                <w:szCs w:val="22"/>
              </w:rPr>
            </w:pPr>
            <w:r>
              <w:rPr>
                <w:rFonts w:ascii="Arial" w:hAnsi="Arial"/>
                <w:b/>
                <w:sz w:val="22"/>
                <w:szCs w:val="22"/>
              </w:rPr>
              <w:t>15.000</w:t>
            </w:r>
          </w:p>
        </w:tc>
        <w:tc>
          <w:tcPr>
            <w:tcW w:w="708" w:type="dxa"/>
            <w:shd w:val="clear" w:color="auto" w:fill="auto"/>
            <w:vAlign w:val="center"/>
          </w:tcPr>
          <w:p w14:paraId="4385CE2B">
            <w:pPr>
              <w:jc w:val="center"/>
              <w:rPr>
                <w:rFonts w:ascii="Arial" w:hAnsi="Arial"/>
                <w:b/>
                <w:sz w:val="22"/>
                <w:szCs w:val="22"/>
              </w:rPr>
            </w:pPr>
            <w:r>
              <w:rPr>
                <w:rFonts w:ascii="Arial" w:hAnsi="Arial"/>
                <w:b/>
                <w:sz w:val="22"/>
                <w:szCs w:val="22"/>
              </w:rPr>
              <w:t>FC</w:t>
            </w:r>
          </w:p>
        </w:tc>
        <w:tc>
          <w:tcPr>
            <w:tcW w:w="993" w:type="dxa"/>
          </w:tcPr>
          <w:p w14:paraId="02358E5F">
            <w:pPr>
              <w:jc w:val="both"/>
              <w:rPr>
                <w:rFonts w:ascii="Arial" w:hAnsi="Arial"/>
                <w:b/>
                <w:sz w:val="22"/>
                <w:szCs w:val="22"/>
              </w:rPr>
            </w:pPr>
          </w:p>
        </w:tc>
        <w:tc>
          <w:tcPr>
            <w:tcW w:w="3969" w:type="dxa"/>
            <w:shd w:val="clear" w:color="auto" w:fill="auto"/>
            <w:vAlign w:val="center"/>
          </w:tcPr>
          <w:p w14:paraId="7F431A1D">
            <w:pPr>
              <w:jc w:val="both"/>
              <w:rPr>
                <w:rFonts w:ascii="Arial" w:hAnsi="Arial"/>
                <w:b/>
                <w:sz w:val="22"/>
                <w:szCs w:val="22"/>
              </w:rPr>
            </w:pPr>
            <w:r>
              <w:rPr>
                <w:rFonts w:ascii="Arial" w:hAnsi="Arial"/>
                <w:b/>
                <w:sz w:val="22"/>
                <w:szCs w:val="22"/>
              </w:rPr>
              <w:t>ALBENDAZOL 400MG/ 10ML SUSPENSÃO – FRASCO 10ML</w:t>
            </w:r>
          </w:p>
        </w:tc>
        <w:tc>
          <w:tcPr>
            <w:tcW w:w="992" w:type="dxa"/>
            <w:shd w:val="clear" w:color="auto" w:fill="auto"/>
            <w:vAlign w:val="center"/>
          </w:tcPr>
          <w:p w14:paraId="4C4DCA36">
            <w:pPr>
              <w:jc w:val="center"/>
              <w:rPr>
                <w:rFonts w:ascii="Arial" w:hAnsi="Arial"/>
                <w:b/>
              </w:rPr>
            </w:pPr>
          </w:p>
        </w:tc>
        <w:tc>
          <w:tcPr>
            <w:tcW w:w="992" w:type="dxa"/>
            <w:shd w:val="clear" w:color="auto" w:fill="auto"/>
            <w:vAlign w:val="center"/>
          </w:tcPr>
          <w:p w14:paraId="5F53673C">
            <w:pPr>
              <w:jc w:val="center"/>
              <w:rPr>
                <w:rFonts w:ascii="Arial" w:hAnsi="Arial"/>
                <w:b/>
              </w:rPr>
            </w:pPr>
          </w:p>
        </w:tc>
      </w:tr>
      <w:tr w14:paraId="6FE9A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78C6A7DE">
            <w:pPr>
              <w:jc w:val="center"/>
              <w:rPr>
                <w:rFonts w:ascii="Arial" w:hAnsi="Arial"/>
                <w:b/>
                <w:sz w:val="22"/>
                <w:szCs w:val="22"/>
              </w:rPr>
            </w:pPr>
            <w:r>
              <w:rPr>
                <w:rFonts w:ascii="Arial" w:hAnsi="Arial"/>
                <w:b/>
                <w:sz w:val="22"/>
                <w:szCs w:val="22"/>
              </w:rPr>
              <w:t>13</w:t>
            </w:r>
          </w:p>
        </w:tc>
        <w:tc>
          <w:tcPr>
            <w:tcW w:w="1276" w:type="dxa"/>
            <w:shd w:val="clear" w:color="auto" w:fill="auto"/>
            <w:vAlign w:val="center"/>
          </w:tcPr>
          <w:p w14:paraId="7822FA6A">
            <w:pPr>
              <w:jc w:val="center"/>
              <w:rPr>
                <w:rFonts w:ascii="Arial" w:hAnsi="Arial"/>
                <w:b/>
                <w:sz w:val="22"/>
                <w:szCs w:val="22"/>
              </w:rPr>
            </w:pPr>
            <w:r>
              <w:rPr>
                <w:rFonts w:ascii="Arial" w:hAnsi="Arial"/>
                <w:b/>
                <w:sz w:val="22"/>
                <w:szCs w:val="22"/>
              </w:rPr>
              <w:t>6,000</w:t>
            </w:r>
          </w:p>
        </w:tc>
        <w:tc>
          <w:tcPr>
            <w:tcW w:w="708" w:type="dxa"/>
            <w:shd w:val="clear" w:color="auto" w:fill="auto"/>
            <w:vAlign w:val="center"/>
          </w:tcPr>
          <w:p w14:paraId="70ED9DA1">
            <w:pPr>
              <w:jc w:val="center"/>
              <w:rPr>
                <w:rFonts w:ascii="Arial" w:hAnsi="Arial"/>
                <w:b/>
                <w:sz w:val="22"/>
                <w:szCs w:val="22"/>
              </w:rPr>
            </w:pPr>
            <w:r>
              <w:rPr>
                <w:rFonts w:ascii="Arial" w:hAnsi="Arial"/>
                <w:b/>
                <w:sz w:val="22"/>
                <w:szCs w:val="22"/>
              </w:rPr>
              <w:t>CP</w:t>
            </w:r>
          </w:p>
        </w:tc>
        <w:tc>
          <w:tcPr>
            <w:tcW w:w="993" w:type="dxa"/>
          </w:tcPr>
          <w:p w14:paraId="2C63608F">
            <w:pPr>
              <w:jc w:val="both"/>
              <w:rPr>
                <w:rFonts w:ascii="Arial" w:hAnsi="Arial"/>
                <w:b/>
                <w:sz w:val="22"/>
                <w:szCs w:val="22"/>
              </w:rPr>
            </w:pPr>
          </w:p>
        </w:tc>
        <w:tc>
          <w:tcPr>
            <w:tcW w:w="3969" w:type="dxa"/>
            <w:shd w:val="clear" w:color="auto" w:fill="auto"/>
            <w:vAlign w:val="center"/>
          </w:tcPr>
          <w:p w14:paraId="66C523B2">
            <w:pPr>
              <w:jc w:val="both"/>
              <w:rPr>
                <w:rFonts w:ascii="Arial" w:hAnsi="Arial"/>
                <w:b/>
                <w:sz w:val="22"/>
                <w:szCs w:val="22"/>
              </w:rPr>
            </w:pPr>
            <w:r>
              <w:rPr>
                <w:rFonts w:ascii="Arial" w:hAnsi="Arial"/>
                <w:b/>
                <w:sz w:val="22"/>
                <w:szCs w:val="22"/>
              </w:rPr>
              <w:t>ALENDRONATO DE SÓDIO 70MG (COMPRIMIDO EM BLISTER)</w:t>
            </w:r>
          </w:p>
        </w:tc>
        <w:tc>
          <w:tcPr>
            <w:tcW w:w="992" w:type="dxa"/>
            <w:shd w:val="clear" w:color="auto" w:fill="auto"/>
            <w:vAlign w:val="center"/>
          </w:tcPr>
          <w:p w14:paraId="33F74765">
            <w:pPr>
              <w:jc w:val="center"/>
              <w:rPr>
                <w:rFonts w:ascii="Arial" w:hAnsi="Arial"/>
                <w:b/>
              </w:rPr>
            </w:pPr>
          </w:p>
        </w:tc>
        <w:tc>
          <w:tcPr>
            <w:tcW w:w="992" w:type="dxa"/>
            <w:shd w:val="clear" w:color="auto" w:fill="auto"/>
            <w:vAlign w:val="center"/>
          </w:tcPr>
          <w:p w14:paraId="307ABE77">
            <w:pPr>
              <w:jc w:val="center"/>
              <w:rPr>
                <w:rFonts w:ascii="Arial" w:hAnsi="Arial"/>
                <w:b/>
              </w:rPr>
            </w:pPr>
          </w:p>
        </w:tc>
      </w:tr>
      <w:tr w14:paraId="4E2F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72BA91E2">
            <w:pPr>
              <w:jc w:val="center"/>
              <w:rPr>
                <w:rFonts w:ascii="Arial" w:hAnsi="Arial"/>
                <w:b/>
                <w:sz w:val="22"/>
                <w:szCs w:val="22"/>
              </w:rPr>
            </w:pPr>
            <w:r>
              <w:rPr>
                <w:rFonts w:ascii="Arial" w:hAnsi="Arial"/>
                <w:b/>
                <w:sz w:val="22"/>
                <w:szCs w:val="22"/>
              </w:rPr>
              <w:t>14</w:t>
            </w:r>
          </w:p>
        </w:tc>
        <w:tc>
          <w:tcPr>
            <w:tcW w:w="1276" w:type="dxa"/>
            <w:shd w:val="clear" w:color="auto" w:fill="auto"/>
            <w:vAlign w:val="center"/>
          </w:tcPr>
          <w:p w14:paraId="7A7B78B8">
            <w:pPr>
              <w:jc w:val="center"/>
              <w:rPr>
                <w:rFonts w:ascii="Arial" w:hAnsi="Arial"/>
                <w:b/>
                <w:sz w:val="22"/>
                <w:szCs w:val="22"/>
              </w:rPr>
            </w:pPr>
            <w:r>
              <w:rPr>
                <w:rFonts w:ascii="Arial" w:hAnsi="Arial"/>
                <w:b/>
                <w:sz w:val="22"/>
                <w:szCs w:val="22"/>
              </w:rPr>
              <w:t>10.000</w:t>
            </w:r>
          </w:p>
        </w:tc>
        <w:tc>
          <w:tcPr>
            <w:tcW w:w="708" w:type="dxa"/>
            <w:shd w:val="clear" w:color="auto" w:fill="auto"/>
            <w:vAlign w:val="center"/>
          </w:tcPr>
          <w:p w14:paraId="6DD32127">
            <w:pPr>
              <w:jc w:val="center"/>
              <w:rPr>
                <w:rFonts w:ascii="Arial" w:hAnsi="Arial"/>
                <w:b/>
                <w:sz w:val="22"/>
                <w:szCs w:val="22"/>
              </w:rPr>
            </w:pPr>
            <w:r>
              <w:rPr>
                <w:rFonts w:ascii="Arial" w:hAnsi="Arial"/>
                <w:b/>
                <w:sz w:val="22"/>
                <w:szCs w:val="22"/>
              </w:rPr>
              <w:t>FC</w:t>
            </w:r>
          </w:p>
        </w:tc>
        <w:tc>
          <w:tcPr>
            <w:tcW w:w="993" w:type="dxa"/>
          </w:tcPr>
          <w:p w14:paraId="62BF1CB2">
            <w:pPr>
              <w:jc w:val="both"/>
              <w:rPr>
                <w:rFonts w:ascii="Arial" w:hAnsi="Arial"/>
                <w:b/>
                <w:sz w:val="22"/>
                <w:szCs w:val="22"/>
              </w:rPr>
            </w:pPr>
          </w:p>
        </w:tc>
        <w:tc>
          <w:tcPr>
            <w:tcW w:w="3969" w:type="dxa"/>
            <w:shd w:val="clear" w:color="auto" w:fill="auto"/>
            <w:vAlign w:val="center"/>
          </w:tcPr>
          <w:p w14:paraId="57ABCE2D">
            <w:pPr>
              <w:jc w:val="both"/>
              <w:rPr>
                <w:rFonts w:ascii="Arial" w:hAnsi="Arial"/>
                <w:b/>
                <w:sz w:val="22"/>
                <w:szCs w:val="22"/>
              </w:rPr>
            </w:pPr>
            <w:r>
              <w:rPr>
                <w:rFonts w:ascii="Arial" w:hAnsi="Arial"/>
                <w:b/>
                <w:sz w:val="22"/>
                <w:szCs w:val="22"/>
              </w:rPr>
              <w:t>AMBROXOL 3MG/ML XAROPE INFANTIL – FRASCO 100ML</w:t>
            </w:r>
          </w:p>
        </w:tc>
        <w:tc>
          <w:tcPr>
            <w:tcW w:w="992" w:type="dxa"/>
            <w:shd w:val="clear" w:color="auto" w:fill="auto"/>
            <w:vAlign w:val="center"/>
          </w:tcPr>
          <w:p w14:paraId="75117BAC">
            <w:pPr>
              <w:jc w:val="center"/>
              <w:rPr>
                <w:rFonts w:ascii="Arial" w:hAnsi="Arial"/>
                <w:b/>
              </w:rPr>
            </w:pPr>
          </w:p>
        </w:tc>
        <w:tc>
          <w:tcPr>
            <w:tcW w:w="992" w:type="dxa"/>
            <w:shd w:val="clear" w:color="auto" w:fill="auto"/>
            <w:vAlign w:val="center"/>
          </w:tcPr>
          <w:p w14:paraId="3AC261D5">
            <w:pPr>
              <w:jc w:val="center"/>
              <w:rPr>
                <w:rFonts w:ascii="Arial" w:hAnsi="Arial"/>
                <w:b/>
              </w:rPr>
            </w:pPr>
          </w:p>
        </w:tc>
      </w:tr>
      <w:tr w14:paraId="0DC8C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20D806C7">
            <w:pPr>
              <w:jc w:val="center"/>
              <w:rPr>
                <w:rFonts w:ascii="Arial" w:hAnsi="Arial"/>
                <w:b/>
                <w:sz w:val="22"/>
                <w:szCs w:val="22"/>
              </w:rPr>
            </w:pPr>
            <w:r>
              <w:rPr>
                <w:rFonts w:ascii="Arial" w:hAnsi="Arial"/>
                <w:b/>
                <w:sz w:val="22"/>
                <w:szCs w:val="22"/>
              </w:rPr>
              <w:t>15</w:t>
            </w:r>
          </w:p>
        </w:tc>
        <w:tc>
          <w:tcPr>
            <w:tcW w:w="1276" w:type="dxa"/>
            <w:shd w:val="clear" w:color="auto" w:fill="auto"/>
            <w:vAlign w:val="center"/>
          </w:tcPr>
          <w:p w14:paraId="1A88D617">
            <w:pPr>
              <w:jc w:val="center"/>
              <w:rPr>
                <w:rFonts w:ascii="Arial" w:hAnsi="Arial"/>
                <w:b/>
                <w:sz w:val="22"/>
                <w:szCs w:val="22"/>
              </w:rPr>
            </w:pPr>
            <w:r>
              <w:rPr>
                <w:rFonts w:ascii="Arial" w:hAnsi="Arial"/>
                <w:b/>
                <w:sz w:val="22"/>
                <w:szCs w:val="22"/>
              </w:rPr>
              <w:t>20.000</w:t>
            </w:r>
          </w:p>
        </w:tc>
        <w:tc>
          <w:tcPr>
            <w:tcW w:w="708" w:type="dxa"/>
            <w:shd w:val="clear" w:color="auto" w:fill="auto"/>
            <w:vAlign w:val="center"/>
          </w:tcPr>
          <w:p w14:paraId="0E89E303">
            <w:pPr>
              <w:jc w:val="center"/>
              <w:rPr>
                <w:rFonts w:ascii="Arial" w:hAnsi="Arial"/>
                <w:b/>
                <w:sz w:val="22"/>
                <w:szCs w:val="22"/>
              </w:rPr>
            </w:pPr>
            <w:r>
              <w:rPr>
                <w:rFonts w:ascii="Arial" w:hAnsi="Arial"/>
                <w:b/>
                <w:sz w:val="22"/>
                <w:szCs w:val="22"/>
              </w:rPr>
              <w:t>FC</w:t>
            </w:r>
          </w:p>
        </w:tc>
        <w:tc>
          <w:tcPr>
            <w:tcW w:w="993" w:type="dxa"/>
          </w:tcPr>
          <w:p w14:paraId="5AC548C6">
            <w:pPr>
              <w:jc w:val="both"/>
              <w:rPr>
                <w:rFonts w:ascii="Arial" w:hAnsi="Arial"/>
                <w:b/>
                <w:sz w:val="22"/>
                <w:szCs w:val="22"/>
              </w:rPr>
            </w:pPr>
          </w:p>
        </w:tc>
        <w:tc>
          <w:tcPr>
            <w:tcW w:w="3969" w:type="dxa"/>
            <w:shd w:val="clear" w:color="auto" w:fill="auto"/>
            <w:vAlign w:val="center"/>
          </w:tcPr>
          <w:p w14:paraId="5AD69579">
            <w:pPr>
              <w:jc w:val="both"/>
              <w:rPr>
                <w:rFonts w:ascii="Arial" w:hAnsi="Arial"/>
                <w:b/>
                <w:sz w:val="22"/>
                <w:szCs w:val="22"/>
              </w:rPr>
            </w:pPr>
            <w:r>
              <w:rPr>
                <w:rFonts w:ascii="Arial" w:hAnsi="Arial"/>
                <w:b/>
                <w:sz w:val="22"/>
                <w:szCs w:val="22"/>
              </w:rPr>
              <w:t>AMBROXOL 6MG/ML XAROPE ADULTO – FRASCO 100ML</w:t>
            </w:r>
          </w:p>
        </w:tc>
        <w:tc>
          <w:tcPr>
            <w:tcW w:w="992" w:type="dxa"/>
            <w:shd w:val="clear" w:color="auto" w:fill="auto"/>
            <w:vAlign w:val="center"/>
          </w:tcPr>
          <w:p w14:paraId="75312350">
            <w:pPr>
              <w:jc w:val="center"/>
              <w:rPr>
                <w:rFonts w:ascii="Arial" w:hAnsi="Arial"/>
                <w:b/>
              </w:rPr>
            </w:pPr>
          </w:p>
        </w:tc>
        <w:tc>
          <w:tcPr>
            <w:tcW w:w="992" w:type="dxa"/>
            <w:shd w:val="clear" w:color="auto" w:fill="auto"/>
            <w:vAlign w:val="center"/>
          </w:tcPr>
          <w:p w14:paraId="7924A487">
            <w:pPr>
              <w:jc w:val="center"/>
              <w:rPr>
                <w:rFonts w:ascii="Arial" w:hAnsi="Arial"/>
                <w:b/>
              </w:rPr>
            </w:pPr>
          </w:p>
        </w:tc>
      </w:tr>
      <w:tr w14:paraId="47CD6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69B84D2B">
            <w:pPr>
              <w:jc w:val="center"/>
              <w:rPr>
                <w:rFonts w:ascii="Arial" w:hAnsi="Arial"/>
                <w:b/>
                <w:sz w:val="22"/>
                <w:szCs w:val="22"/>
              </w:rPr>
            </w:pPr>
            <w:r>
              <w:rPr>
                <w:rFonts w:ascii="Arial" w:hAnsi="Arial"/>
                <w:b/>
                <w:sz w:val="22"/>
                <w:szCs w:val="22"/>
              </w:rPr>
              <w:t>16</w:t>
            </w:r>
          </w:p>
        </w:tc>
        <w:tc>
          <w:tcPr>
            <w:tcW w:w="1276" w:type="dxa"/>
            <w:shd w:val="clear" w:color="auto" w:fill="auto"/>
            <w:vAlign w:val="center"/>
          </w:tcPr>
          <w:p w14:paraId="5E75601B">
            <w:pPr>
              <w:jc w:val="center"/>
              <w:rPr>
                <w:rFonts w:ascii="Arial" w:hAnsi="Arial"/>
                <w:b/>
                <w:sz w:val="22"/>
                <w:szCs w:val="22"/>
              </w:rPr>
            </w:pPr>
            <w:r>
              <w:rPr>
                <w:rFonts w:ascii="Arial" w:hAnsi="Arial"/>
                <w:b/>
                <w:sz w:val="22"/>
                <w:szCs w:val="22"/>
              </w:rPr>
              <w:t>10.000</w:t>
            </w:r>
          </w:p>
        </w:tc>
        <w:tc>
          <w:tcPr>
            <w:tcW w:w="708" w:type="dxa"/>
            <w:shd w:val="clear" w:color="auto" w:fill="auto"/>
            <w:vAlign w:val="center"/>
          </w:tcPr>
          <w:p w14:paraId="57F4E4D1">
            <w:pPr>
              <w:jc w:val="center"/>
              <w:rPr>
                <w:rFonts w:ascii="Arial" w:hAnsi="Arial"/>
                <w:b/>
                <w:sz w:val="22"/>
                <w:szCs w:val="22"/>
              </w:rPr>
            </w:pPr>
            <w:r>
              <w:rPr>
                <w:rFonts w:ascii="Arial" w:hAnsi="Arial"/>
                <w:b/>
                <w:sz w:val="22"/>
                <w:szCs w:val="22"/>
              </w:rPr>
              <w:t>CP</w:t>
            </w:r>
          </w:p>
        </w:tc>
        <w:tc>
          <w:tcPr>
            <w:tcW w:w="993" w:type="dxa"/>
          </w:tcPr>
          <w:p w14:paraId="6F874C48">
            <w:pPr>
              <w:jc w:val="both"/>
              <w:rPr>
                <w:rFonts w:ascii="Arial" w:hAnsi="Arial"/>
                <w:b/>
                <w:sz w:val="22"/>
                <w:szCs w:val="22"/>
              </w:rPr>
            </w:pPr>
          </w:p>
        </w:tc>
        <w:tc>
          <w:tcPr>
            <w:tcW w:w="3969" w:type="dxa"/>
            <w:shd w:val="clear" w:color="auto" w:fill="auto"/>
            <w:vAlign w:val="center"/>
          </w:tcPr>
          <w:p w14:paraId="68FB0D2D">
            <w:pPr>
              <w:jc w:val="both"/>
              <w:rPr>
                <w:rFonts w:ascii="Arial" w:hAnsi="Arial"/>
                <w:b/>
                <w:sz w:val="22"/>
                <w:szCs w:val="22"/>
              </w:rPr>
            </w:pPr>
            <w:r>
              <w:rPr>
                <w:rFonts w:ascii="Arial" w:hAnsi="Arial"/>
                <w:b/>
                <w:sz w:val="22"/>
                <w:szCs w:val="22"/>
              </w:rPr>
              <w:t>AMINOFILINA 100MG (COMPRIMIDO EM BLISTER)</w:t>
            </w:r>
          </w:p>
        </w:tc>
        <w:tc>
          <w:tcPr>
            <w:tcW w:w="992" w:type="dxa"/>
            <w:shd w:val="clear" w:color="auto" w:fill="auto"/>
            <w:vAlign w:val="center"/>
          </w:tcPr>
          <w:p w14:paraId="02355CBB">
            <w:pPr>
              <w:jc w:val="center"/>
              <w:rPr>
                <w:rFonts w:ascii="Arial" w:hAnsi="Arial"/>
                <w:b/>
              </w:rPr>
            </w:pPr>
          </w:p>
        </w:tc>
        <w:tc>
          <w:tcPr>
            <w:tcW w:w="992" w:type="dxa"/>
            <w:shd w:val="clear" w:color="auto" w:fill="auto"/>
            <w:vAlign w:val="center"/>
          </w:tcPr>
          <w:p w14:paraId="54331C31">
            <w:pPr>
              <w:jc w:val="center"/>
              <w:rPr>
                <w:rFonts w:ascii="Arial" w:hAnsi="Arial"/>
                <w:b/>
              </w:rPr>
            </w:pPr>
          </w:p>
        </w:tc>
      </w:tr>
      <w:tr w14:paraId="2786E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2F1DA7C5">
            <w:pPr>
              <w:jc w:val="center"/>
              <w:rPr>
                <w:rFonts w:ascii="Arial" w:hAnsi="Arial"/>
                <w:b/>
                <w:sz w:val="22"/>
                <w:szCs w:val="22"/>
              </w:rPr>
            </w:pPr>
            <w:r>
              <w:rPr>
                <w:rFonts w:ascii="Arial" w:hAnsi="Arial"/>
                <w:b/>
                <w:sz w:val="22"/>
                <w:szCs w:val="22"/>
              </w:rPr>
              <w:t>17</w:t>
            </w:r>
          </w:p>
        </w:tc>
        <w:tc>
          <w:tcPr>
            <w:tcW w:w="1276" w:type="dxa"/>
            <w:shd w:val="clear" w:color="auto" w:fill="auto"/>
            <w:vAlign w:val="center"/>
          </w:tcPr>
          <w:p w14:paraId="1FB9EE03">
            <w:pPr>
              <w:jc w:val="center"/>
              <w:rPr>
                <w:rFonts w:ascii="Arial" w:hAnsi="Arial"/>
                <w:b/>
                <w:sz w:val="22"/>
                <w:szCs w:val="22"/>
              </w:rPr>
            </w:pPr>
            <w:r>
              <w:rPr>
                <w:rFonts w:ascii="Arial" w:hAnsi="Arial"/>
                <w:b/>
                <w:sz w:val="22"/>
                <w:szCs w:val="22"/>
              </w:rPr>
              <w:t>400</w:t>
            </w:r>
          </w:p>
        </w:tc>
        <w:tc>
          <w:tcPr>
            <w:tcW w:w="708" w:type="dxa"/>
            <w:shd w:val="clear" w:color="auto" w:fill="auto"/>
            <w:vAlign w:val="center"/>
          </w:tcPr>
          <w:p w14:paraId="3AEC9A78">
            <w:pPr>
              <w:jc w:val="center"/>
              <w:rPr>
                <w:rFonts w:ascii="Arial" w:hAnsi="Arial"/>
                <w:b/>
                <w:sz w:val="22"/>
                <w:szCs w:val="22"/>
              </w:rPr>
            </w:pPr>
            <w:r>
              <w:rPr>
                <w:rFonts w:ascii="Arial" w:hAnsi="Arial"/>
                <w:b/>
                <w:sz w:val="22"/>
                <w:szCs w:val="22"/>
              </w:rPr>
              <w:t>AP</w:t>
            </w:r>
          </w:p>
        </w:tc>
        <w:tc>
          <w:tcPr>
            <w:tcW w:w="993" w:type="dxa"/>
          </w:tcPr>
          <w:p w14:paraId="23C9A0E5">
            <w:pPr>
              <w:jc w:val="both"/>
              <w:rPr>
                <w:rFonts w:ascii="Arial" w:hAnsi="Arial"/>
                <w:b/>
                <w:sz w:val="22"/>
                <w:szCs w:val="22"/>
              </w:rPr>
            </w:pPr>
          </w:p>
        </w:tc>
        <w:tc>
          <w:tcPr>
            <w:tcW w:w="3969" w:type="dxa"/>
            <w:shd w:val="clear" w:color="auto" w:fill="auto"/>
            <w:vAlign w:val="center"/>
          </w:tcPr>
          <w:p w14:paraId="21EEBBF9">
            <w:pPr>
              <w:jc w:val="both"/>
              <w:rPr>
                <w:rFonts w:ascii="Arial" w:hAnsi="Arial"/>
                <w:b/>
                <w:sz w:val="22"/>
                <w:szCs w:val="22"/>
              </w:rPr>
            </w:pPr>
            <w:r>
              <w:rPr>
                <w:rFonts w:ascii="Arial" w:hAnsi="Arial"/>
                <w:b/>
                <w:sz w:val="22"/>
                <w:szCs w:val="22"/>
              </w:rPr>
              <w:t>AMINOFILINA 240MG/ 10 ML INJETÁVEL</w:t>
            </w:r>
          </w:p>
        </w:tc>
        <w:tc>
          <w:tcPr>
            <w:tcW w:w="992" w:type="dxa"/>
            <w:shd w:val="clear" w:color="auto" w:fill="auto"/>
            <w:vAlign w:val="center"/>
          </w:tcPr>
          <w:p w14:paraId="5EADF2C8">
            <w:pPr>
              <w:jc w:val="center"/>
              <w:rPr>
                <w:rFonts w:ascii="Arial" w:hAnsi="Arial"/>
                <w:b/>
              </w:rPr>
            </w:pPr>
          </w:p>
        </w:tc>
        <w:tc>
          <w:tcPr>
            <w:tcW w:w="992" w:type="dxa"/>
            <w:shd w:val="clear" w:color="auto" w:fill="auto"/>
            <w:vAlign w:val="center"/>
          </w:tcPr>
          <w:p w14:paraId="5247CCC1">
            <w:pPr>
              <w:jc w:val="center"/>
              <w:rPr>
                <w:rFonts w:ascii="Arial" w:hAnsi="Arial"/>
                <w:b/>
              </w:rPr>
            </w:pPr>
          </w:p>
        </w:tc>
      </w:tr>
      <w:tr w14:paraId="4ABCF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7DC211DC">
            <w:pPr>
              <w:jc w:val="center"/>
              <w:rPr>
                <w:rFonts w:ascii="Arial" w:hAnsi="Arial"/>
                <w:b/>
                <w:sz w:val="22"/>
                <w:szCs w:val="22"/>
              </w:rPr>
            </w:pPr>
            <w:r>
              <w:rPr>
                <w:rFonts w:ascii="Arial" w:hAnsi="Arial"/>
                <w:b/>
                <w:sz w:val="22"/>
                <w:szCs w:val="22"/>
              </w:rPr>
              <w:t>18</w:t>
            </w:r>
          </w:p>
        </w:tc>
        <w:tc>
          <w:tcPr>
            <w:tcW w:w="1276" w:type="dxa"/>
            <w:shd w:val="clear" w:color="auto" w:fill="auto"/>
            <w:vAlign w:val="center"/>
          </w:tcPr>
          <w:p w14:paraId="19341E15">
            <w:pPr>
              <w:jc w:val="center"/>
              <w:rPr>
                <w:rFonts w:ascii="Arial" w:hAnsi="Arial"/>
                <w:b/>
                <w:sz w:val="22"/>
                <w:szCs w:val="22"/>
              </w:rPr>
            </w:pPr>
            <w:r>
              <w:rPr>
                <w:rFonts w:ascii="Arial" w:hAnsi="Arial"/>
                <w:b/>
                <w:sz w:val="22"/>
                <w:szCs w:val="22"/>
              </w:rPr>
              <w:t>600</w:t>
            </w:r>
          </w:p>
        </w:tc>
        <w:tc>
          <w:tcPr>
            <w:tcW w:w="708" w:type="dxa"/>
            <w:shd w:val="clear" w:color="auto" w:fill="auto"/>
            <w:vAlign w:val="center"/>
          </w:tcPr>
          <w:p w14:paraId="7F72DA86">
            <w:pPr>
              <w:jc w:val="center"/>
              <w:rPr>
                <w:rFonts w:ascii="Arial" w:hAnsi="Arial"/>
                <w:b/>
                <w:sz w:val="22"/>
                <w:szCs w:val="22"/>
              </w:rPr>
            </w:pPr>
            <w:r>
              <w:rPr>
                <w:rFonts w:ascii="Arial" w:hAnsi="Arial"/>
                <w:b/>
                <w:sz w:val="22"/>
                <w:szCs w:val="22"/>
              </w:rPr>
              <w:t>AP</w:t>
            </w:r>
          </w:p>
        </w:tc>
        <w:tc>
          <w:tcPr>
            <w:tcW w:w="993" w:type="dxa"/>
          </w:tcPr>
          <w:p w14:paraId="4BF39244">
            <w:pPr>
              <w:jc w:val="both"/>
              <w:rPr>
                <w:rFonts w:ascii="Arial" w:hAnsi="Arial"/>
                <w:b/>
                <w:sz w:val="22"/>
                <w:szCs w:val="22"/>
              </w:rPr>
            </w:pPr>
          </w:p>
        </w:tc>
        <w:tc>
          <w:tcPr>
            <w:tcW w:w="3969" w:type="dxa"/>
            <w:shd w:val="clear" w:color="auto" w:fill="auto"/>
            <w:vAlign w:val="center"/>
          </w:tcPr>
          <w:p w14:paraId="74365125">
            <w:pPr>
              <w:jc w:val="both"/>
              <w:rPr>
                <w:rFonts w:ascii="Arial" w:hAnsi="Arial"/>
                <w:b/>
                <w:sz w:val="22"/>
                <w:szCs w:val="22"/>
              </w:rPr>
            </w:pPr>
            <w:r>
              <w:rPr>
                <w:rFonts w:ascii="Arial" w:hAnsi="Arial"/>
                <w:b/>
                <w:sz w:val="22"/>
                <w:szCs w:val="22"/>
              </w:rPr>
              <w:t>AMIODARONA 150MG/ 3ML INJETÁVEL</w:t>
            </w:r>
          </w:p>
        </w:tc>
        <w:tc>
          <w:tcPr>
            <w:tcW w:w="992" w:type="dxa"/>
            <w:shd w:val="clear" w:color="auto" w:fill="auto"/>
            <w:vAlign w:val="center"/>
          </w:tcPr>
          <w:p w14:paraId="62D3EC0E">
            <w:pPr>
              <w:jc w:val="center"/>
              <w:rPr>
                <w:rFonts w:ascii="Arial" w:hAnsi="Arial"/>
                <w:b/>
              </w:rPr>
            </w:pPr>
          </w:p>
        </w:tc>
        <w:tc>
          <w:tcPr>
            <w:tcW w:w="992" w:type="dxa"/>
            <w:shd w:val="clear" w:color="auto" w:fill="auto"/>
            <w:vAlign w:val="center"/>
          </w:tcPr>
          <w:p w14:paraId="7713B969">
            <w:pPr>
              <w:jc w:val="center"/>
              <w:rPr>
                <w:rFonts w:ascii="Arial" w:hAnsi="Arial"/>
                <w:b/>
              </w:rPr>
            </w:pPr>
          </w:p>
        </w:tc>
      </w:tr>
      <w:tr w14:paraId="395F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4EC2C6CC">
            <w:pPr>
              <w:jc w:val="center"/>
              <w:rPr>
                <w:rFonts w:ascii="Arial" w:hAnsi="Arial"/>
                <w:b/>
                <w:sz w:val="22"/>
                <w:szCs w:val="22"/>
              </w:rPr>
            </w:pPr>
            <w:r>
              <w:rPr>
                <w:rFonts w:ascii="Arial" w:hAnsi="Arial"/>
                <w:b/>
                <w:sz w:val="22"/>
                <w:szCs w:val="22"/>
              </w:rPr>
              <w:t>19</w:t>
            </w:r>
          </w:p>
        </w:tc>
        <w:tc>
          <w:tcPr>
            <w:tcW w:w="1276" w:type="dxa"/>
            <w:shd w:val="clear" w:color="auto" w:fill="auto"/>
            <w:vAlign w:val="center"/>
          </w:tcPr>
          <w:p w14:paraId="21516A5C">
            <w:pPr>
              <w:jc w:val="center"/>
              <w:rPr>
                <w:rFonts w:ascii="Arial" w:hAnsi="Arial"/>
                <w:b/>
                <w:sz w:val="22"/>
                <w:szCs w:val="22"/>
              </w:rPr>
            </w:pPr>
            <w:r>
              <w:rPr>
                <w:rFonts w:ascii="Arial" w:hAnsi="Arial"/>
                <w:b/>
                <w:sz w:val="22"/>
                <w:szCs w:val="22"/>
              </w:rPr>
              <w:t>1.000.000</w:t>
            </w:r>
          </w:p>
        </w:tc>
        <w:tc>
          <w:tcPr>
            <w:tcW w:w="708" w:type="dxa"/>
            <w:shd w:val="clear" w:color="auto" w:fill="auto"/>
            <w:vAlign w:val="center"/>
          </w:tcPr>
          <w:p w14:paraId="4B6A14A0">
            <w:pPr>
              <w:jc w:val="center"/>
              <w:rPr>
                <w:rFonts w:ascii="Arial" w:hAnsi="Arial"/>
                <w:b/>
                <w:sz w:val="22"/>
                <w:szCs w:val="22"/>
              </w:rPr>
            </w:pPr>
            <w:r>
              <w:rPr>
                <w:rFonts w:ascii="Arial" w:hAnsi="Arial"/>
                <w:b/>
                <w:sz w:val="22"/>
                <w:szCs w:val="22"/>
              </w:rPr>
              <w:t>CP</w:t>
            </w:r>
          </w:p>
        </w:tc>
        <w:tc>
          <w:tcPr>
            <w:tcW w:w="993" w:type="dxa"/>
          </w:tcPr>
          <w:p w14:paraId="3FADD98F">
            <w:pPr>
              <w:jc w:val="both"/>
              <w:rPr>
                <w:rFonts w:ascii="Arial" w:hAnsi="Arial"/>
                <w:b/>
                <w:sz w:val="22"/>
                <w:szCs w:val="22"/>
              </w:rPr>
            </w:pPr>
          </w:p>
        </w:tc>
        <w:tc>
          <w:tcPr>
            <w:tcW w:w="3969" w:type="dxa"/>
            <w:shd w:val="clear" w:color="auto" w:fill="auto"/>
            <w:vAlign w:val="center"/>
          </w:tcPr>
          <w:p w14:paraId="3FA629B9">
            <w:pPr>
              <w:jc w:val="both"/>
              <w:rPr>
                <w:rFonts w:ascii="Arial" w:hAnsi="Arial"/>
                <w:b/>
                <w:sz w:val="22"/>
                <w:szCs w:val="22"/>
              </w:rPr>
            </w:pPr>
            <w:r>
              <w:rPr>
                <w:rFonts w:ascii="Arial" w:hAnsi="Arial"/>
                <w:b/>
                <w:sz w:val="22"/>
                <w:szCs w:val="22"/>
              </w:rPr>
              <w:t>AMITRIPTILINA CLOR. 25MG (COMPRIMIDO EM BLISTER)</w:t>
            </w:r>
          </w:p>
        </w:tc>
        <w:tc>
          <w:tcPr>
            <w:tcW w:w="992" w:type="dxa"/>
            <w:shd w:val="clear" w:color="auto" w:fill="auto"/>
            <w:vAlign w:val="center"/>
          </w:tcPr>
          <w:p w14:paraId="649B71C0">
            <w:pPr>
              <w:jc w:val="center"/>
              <w:rPr>
                <w:rFonts w:ascii="Arial" w:hAnsi="Arial"/>
                <w:b/>
              </w:rPr>
            </w:pPr>
          </w:p>
        </w:tc>
        <w:tc>
          <w:tcPr>
            <w:tcW w:w="992" w:type="dxa"/>
            <w:shd w:val="clear" w:color="auto" w:fill="auto"/>
            <w:vAlign w:val="center"/>
          </w:tcPr>
          <w:p w14:paraId="3A67C0E5">
            <w:pPr>
              <w:jc w:val="center"/>
              <w:rPr>
                <w:rFonts w:ascii="Arial" w:hAnsi="Arial"/>
                <w:b/>
              </w:rPr>
            </w:pPr>
          </w:p>
        </w:tc>
      </w:tr>
      <w:tr w14:paraId="36B3F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2FD9A2CE">
            <w:pPr>
              <w:jc w:val="center"/>
              <w:rPr>
                <w:rFonts w:ascii="Arial" w:hAnsi="Arial"/>
                <w:b/>
                <w:sz w:val="22"/>
                <w:szCs w:val="22"/>
              </w:rPr>
            </w:pPr>
            <w:r>
              <w:rPr>
                <w:rFonts w:ascii="Arial" w:hAnsi="Arial"/>
                <w:b/>
                <w:sz w:val="22"/>
                <w:szCs w:val="22"/>
              </w:rPr>
              <w:t>20</w:t>
            </w:r>
          </w:p>
        </w:tc>
        <w:tc>
          <w:tcPr>
            <w:tcW w:w="1276" w:type="dxa"/>
            <w:shd w:val="clear" w:color="auto" w:fill="auto"/>
            <w:vAlign w:val="center"/>
          </w:tcPr>
          <w:p w14:paraId="4B477980">
            <w:pPr>
              <w:jc w:val="center"/>
              <w:rPr>
                <w:rFonts w:ascii="Arial" w:hAnsi="Arial"/>
                <w:b/>
                <w:sz w:val="22"/>
                <w:szCs w:val="22"/>
              </w:rPr>
            </w:pPr>
            <w:r>
              <w:rPr>
                <w:rFonts w:ascii="Arial" w:hAnsi="Arial"/>
                <w:b/>
                <w:sz w:val="22"/>
                <w:szCs w:val="22"/>
              </w:rPr>
              <w:t>15.000</w:t>
            </w:r>
          </w:p>
        </w:tc>
        <w:tc>
          <w:tcPr>
            <w:tcW w:w="708" w:type="dxa"/>
            <w:shd w:val="clear" w:color="auto" w:fill="auto"/>
            <w:vAlign w:val="center"/>
          </w:tcPr>
          <w:p w14:paraId="100CF3FA">
            <w:pPr>
              <w:jc w:val="center"/>
              <w:rPr>
                <w:rFonts w:ascii="Arial" w:hAnsi="Arial"/>
                <w:b/>
                <w:sz w:val="22"/>
                <w:szCs w:val="22"/>
              </w:rPr>
            </w:pPr>
            <w:r>
              <w:rPr>
                <w:rFonts w:ascii="Arial" w:hAnsi="Arial"/>
                <w:b/>
                <w:sz w:val="22"/>
                <w:szCs w:val="22"/>
              </w:rPr>
              <w:t>FC</w:t>
            </w:r>
          </w:p>
        </w:tc>
        <w:tc>
          <w:tcPr>
            <w:tcW w:w="993" w:type="dxa"/>
          </w:tcPr>
          <w:p w14:paraId="4B8CF22F">
            <w:pPr>
              <w:jc w:val="both"/>
              <w:rPr>
                <w:rFonts w:ascii="Arial" w:hAnsi="Arial"/>
                <w:b/>
                <w:sz w:val="22"/>
                <w:szCs w:val="22"/>
              </w:rPr>
            </w:pPr>
          </w:p>
        </w:tc>
        <w:tc>
          <w:tcPr>
            <w:tcW w:w="3969" w:type="dxa"/>
            <w:shd w:val="clear" w:color="auto" w:fill="auto"/>
            <w:vAlign w:val="center"/>
          </w:tcPr>
          <w:p w14:paraId="5BF87471">
            <w:pPr>
              <w:jc w:val="both"/>
              <w:rPr>
                <w:rFonts w:ascii="Arial" w:hAnsi="Arial"/>
                <w:b/>
                <w:sz w:val="22"/>
                <w:szCs w:val="22"/>
              </w:rPr>
            </w:pPr>
            <w:r>
              <w:rPr>
                <w:rFonts w:ascii="Arial" w:hAnsi="Arial"/>
                <w:b/>
                <w:sz w:val="22"/>
                <w:szCs w:val="22"/>
              </w:rPr>
              <w:t>AMOXICILINA 250MG/ 5ML (PÓ PARA SUSPENSÃO) - FRASCO 150ML</w:t>
            </w:r>
          </w:p>
        </w:tc>
        <w:tc>
          <w:tcPr>
            <w:tcW w:w="992" w:type="dxa"/>
            <w:shd w:val="clear" w:color="auto" w:fill="auto"/>
            <w:vAlign w:val="center"/>
          </w:tcPr>
          <w:p w14:paraId="6597FCD9">
            <w:pPr>
              <w:jc w:val="center"/>
              <w:rPr>
                <w:rFonts w:ascii="Arial" w:hAnsi="Arial"/>
                <w:b/>
              </w:rPr>
            </w:pPr>
          </w:p>
        </w:tc>
        <w:tc>
          <w:tcPr>
            <w:tcW w:w="992" w:type="dxa"/>
            <w:shd w:val="clear" w:color="auto" w:fill="auto"/>
            <w:vAlign w:val="center"/>
          </w:tcPr>
          <w:p w14:paraId="12CBFCF5">
            <w:pPr>
              <w:jc w:val="center"/>
              <w:rPr>
                <w:rFonts w:ascii="Arial" w:hAnsi="Arial"/>
                <w:b/>
              </w:rPr>
            </w:pPr>
          </w:p>
        </w:tc>
      </w:tr>
      <w:tr w14:paraId="70A18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31A1B73E">
            <w:pPr>
              <w:jc w:val="center"/>
              <w:rPr>
                <w:rFonts w:ascii="Arial" w:hAnsi="Arial"/>
                <w:b/>
                <w:sz w:val="22"/>
                <w:szCs w:val="22"/>
              </w:rPr>
            </w:pPr>
            <w:r>
              <w:rPr>
                <w:rFonts w:ascii="Arial" w:hAnsi="Arial"/>
                <w:b/>
                <w:sz w:val="22"/>
                <w:szCs w:val="22"/>
              </w:rPr>
              <w:t>21</w:t>
            </w:r>
          </w:p>
        </w:tc>
        <w:tc>
          <w:tcPr>
            <w:tcW w:w="1276" w:type="dxa"/>
            <w:shd w:val="clear" w:color="auto" w:fill="auto"/>
            <w:vAlign w:val="center"/>
          </w:tcPr>
          <w:p w14:paraId="23FFA270">
            <w:pPr>
              <w:jc w:val="center"/>
              <w:rPr>
                <w:rFonts w:ascii="Arial" w:hAnsi="Arial"/>
                <w:b/>
                <w:sz w:val="22"/>
                <w:szCs w:val="22"/>
              </w:rPr>
            </w:pPr>
            <w:r>
              <w:rPr>
                <w:rFonts w:ascii="Arial" w:hAnsi="Arial"/>
                <w:b/>
                <w:sz w:val="22"/>
                <w:szCs w:val="22"/>
              </w:rPr>
              <w:t>15.000</w:t>
            </w:r>
          </w:p>
        </w:tc>
        <w:tc>
          <w:tcPr>
            <w:tcW w:w="708" w:type="dxa"/>
            <w:shd w:val="clear" w:color="auto" w:fill="auto"/>
            <w:vAlign w:val="center"/>
          </w:tcPr>
          <w:p w14:paraId="21075F28">
            <w:pPr>
              <w:jc w:val="center"/>
              <w:rPr>
                <w:rFonts w:ascii="Arial" w:hAnsi="Arial"/>
                <w:b/>
                <w:sz w:val="22"/>
                <w:szCs w:val="22"/>
              </w:rPr>
            </w:pPr>
            <w:r>
              <w:rPr>
                <w:rFonts w:ascii="Arial" w:hAnsi="Arial"/>
                <w:b/>
                <w:sz w:val="22"/>
                <w:szCs w:val="22"/>
              </w:rPr>
              <w:t>FC</w:t>
            </w:r>
          </w:p>
        </w:tc>
        <w:tc>
          <w:tcPr>
            <w:tcW w:w="993" w:type="dxa"/>
          </w:tcPr>
          <w:p w14:paraId="56C8F3D2">
            <w:pPr>
              <w:jc w:val="both"/>
              <w:rPr>
                <w:rFonts w:ascii="Arial" w:hAnsi="Arial"/>
                <w:b/>
                <w:sz w:val="22"/>
                <w:szCs w:val="22"/>
              </w:rPr>
            </w:pPr>
          </w:p>
        </w:tc>
        <w:tc>
          <w:tcPr>
            <w:tcW w:w="3969" w:type="dxa"/>
            <w:shd w:val="clear" w:color="auto" w:fill="auto"/>
            <w:vAlign w:val="center"/>
          </w:tcPr>
          <w:p w14:paraId="32DA4B69">
            <w:pPr>
              <w:jc w:val="both"/>
              <w:rPr>
                <w:rFonts w:ascii="Arial" w:hAnsi="Arial"/>
                <w:b/>
                <w:sz w:val="22"/>
                <w:szCs w:val="22"/>
              </w:rPr>
            </w:pPr>
            <w:r>
              <w:rPr>
                <w:rFonts w:ascii="Arial" w:hAnsi="Arial"/>
                <w:b/>
                <w:sz w:val="22"/>
                <w:szCs w:val="22"/>
              </w:rPr>
              <w:t>AMOXICILINA 400MG + CLAVULANATO DE POTÁSSIO 57MG/ 5ML SUSPENSÃO – FRASCO 70ML</w:t>
            </w:r>
          </w:p>
        </w:tc>
        <w:tc>
          <w:tcPr>
            <w:tcW w:w="992" w:type="dxa"/>
            <w:shd w:val="clear" w:color="auto" w:fill="auto"/>
            <w:vAlign w:val="center"/>
          </w:tcPr>
          <w:p w14:paraId="7B8BD8BA">
            <w:pPr>
              <w:jc w:val="center"/>
              <w:rPr>
                <w:rFonts w:ascii="Arial" w:hAnsi="Arial"/>
                <w:b/>
              </w:rPr>
            </w:pPr>
          </w:p>
        </w:tc>
        <w:tc>
          <w:tcPr>
            <w:tcW w:w="992" w:type="dxa"/>
            <w:shd w:val="clear" w:color="auto" w:fill="auto"/>
            <w:vAlign w:val="center"/>
          </w:tcPr>
          <w:p w14:paraId="3F0652C1">
            <w:pPr>
              <w:jc w:val="center"/>
              <w:rPr>
                <w:rFonts w:ascii="Arial" w:hAnsi="Arial"/>
                <w:b/>
              </w:rPr>
            </w:pPr>
          </w:p>
        </w:tc>
      </w:tr>
      <w:tr w14:paraId="200A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7EE8EEA8">
            <w:pPr>
              <w:jc w:val="center"/>
              <w:rPr>
                <w:rFonts w:ascii="Arial" w:hAnsi="Arial"/>
                <w:b/>
                <w:sz w:val="22"/>
                <w:szCs w:val="22"/>
              </w:rPr>
            </w:pPr>
            <w:r>
              <w:rPr>
                <w:rFonts w:ascii="Arial" w:hAnsi="Arial"/>
                <w:b/>
                <w:sz w:val="22"/>
                <w:szCs w:val="22"/>
              </w:rPr>
              <w:t>22</w:t>
            </w:r>
          </w:p>
        </w:tc>
        <w:tc>
          <w:tcPr>
            <w:tcW w:w="1276" w:type="dxa"/>
            <w:shd w:val="clear" w:color="auto" w:fill="auto"/>
            <w:vAlign w:val="center"/>
          </w:tcPr>
          <w:p w14:paraId="4918A508">
            <w:pPr>
              <w:jc w:val="center"/>
              <w:rPr>
                <w:rFonts w:ascii="Arial" w:hAnsi="Arial"/>
                <w:b/>
                <w:sz w:val="22"/>
                <w:szCs w:val="22"/>
              </w:rPr>
            </w:pPr>
            <w:r>
              <w:rPr>
                <w:rFonts w:ascii="Arial" w:hAnsi="Arial"/>
                <w:b/>
                <w:sz w:val="22"/>
                <w:szCs w:val="22"/>
              </w:rPr>
              <w:t>220.000</w:t>
            </w:r>
          </w:p>
        </w:tc>
        <w:tc>
          <w:tcPr>
            <w:tcW w:w="708" w:type="dxa"/>
            <w:shd w:val="clear" w:color="auto" w:fill="auto"/>
            <w:vAlign w:val="center"/>
          </w:tcPr>
          <w:p w14:paraId="51800370">
            <w:pPr>
              <w:jc w:val="center"/>
              <w:rPr>
                <w:rFonts w:ascii="Arial" w:hAnsi="Arial"/>
                <w:b/>
                <w:sz w:val="22"/>
                <w:szCs w:val="22"/>
              </w:rPr>
            </w:pPr>
            <w:r>
              <w:rPr>
                <w:rFonts w:ascii="Arial" w:hAnsi="Arial"/>
                <w:b/>
                <w:sz w:val="22"/>
                <w:szCs w:val="22"/>
              </w:rPr>
              <w:t>CA</w:t>
            </w:r>
          </w:p>
        </w:tc>
        <w:tc>
          <w:tcPr>
            <w:tcW w:w="993" w:type="dxa"/>
          </w:tcPr>
          <w:p w14:paraId="5CAD3FD4">
            <w:pPr>
              <w:jc w:val="both"/>
              <w:rPr>
                <w:rFonts w:ascii="Arial" w:hAnsi="Arial"/>
                <w:b/>
                <w:sz w:val="22"/>
                <w:szCs w:val="22"/>
              </w:rPr>
            </w:pPr>
          </w:p>
        </w:tc>
        <w:tc>
          <w:tcPr>
            <w:tcW w:w="3969" w:type="dxa"/>
            <w:shd w:val="clear" w:color="auto" w:fill="auto"/>
            <w:vAlign w:val="center"/>
          </w:tcPr>
          <w:p w14:paraId="3710D03B">
            <w:pPr>
              <w:jc w:val="both"/>
              <w:rPr>
                <w:rFonts w:ascii="Arial" w:hAnsi="Arial"/>
                <w:b/>
                <w:sz w:val="22"/>
                <w:szCs w:val="22"/>
              </w:rPr>
            </w:pPr>
            <w:r>
              <w:rPr>
                <w:rFonts w:ascii="Arial" w:hAnsi="Arial"/>
                <w:b/>
                <w:sz w:val="22"/>
                <w:szCs w:val="22"/>
              </w:rPr>
              <w:t>AMOXICILINA 500MG + CLAVULANATO DE POTÁSSIO 125MG (CAPSULAS EM BLISTER)</w:t>
            </w:r>
          </w:p>
        </w:tc>
        <w:tc>
          <w:tcPr>
            <w:tcW w:w="992" w:type="dxa"/>
            <w:shd w:val="clear" w:color="auto" w:fill="auto"/>
            <w:vAlign w:val="center"/>
          </w:tcPr>
          <w:p w14:paraId="1B113A88">
            <w:pPr>
              <w:jc w:val="center"/>
              <w:rPr>
                <w:rFonts w:ascii="Arial" w:hAnsi="Arial"/>
                <w:b/>
              </w:rPr>
            </w:pPr>
          </w:p>
        </w:tc>
        <w:tc>
          <w:tcPr>
            <w:tcW w:w="992" w:type="dxa"/>
            <w:shd w:val="clear" w:color="auto" w:fill="auto"/>
            <w:vAlign w:val="center"/>
          </w:tcPr>
          <w:p w14:paraId="7EFF37BD">
            <w:pPr>
              <w:jc w:val="center"/>
              <w:rPr>
                <w:rFonts w:ascii="Arial" w:hAnsi="Arial"/>
                <w:b/>
              </w:rPr>
            </w:pPr>
          </w:p>
        </w:tc>
      </w:tr>
      <w:tr w14:paraId="5C9D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445FFFCB">
            <w:pPr>
              <w:jc w:val="center"/>
              <w:rPr>
                <w:rFonts w:ascii="Arial" w:hAnsi="Arial"/>
                <w:b/>
                <w:sz w:val="22"/>
                <w:szCs w:val="22"/>
              </w:rPr>
            </w:pPr>
            <w:r>
              <w:rPr>
                <w:rFonts w:ascii="Arial" w:hAnsi="Arial"/>
                <w:b/>
                <w:sz w:val="22"/>
                <w:szCs w:val="22"/>
              </w:rPr>
              <w:t>23</w:t>
            </w:r>
          </w:p>
        </w:tc>
        <w:tc>
          <w:tcPr>
            <w:tcW w:w="1276" w:type="dxa"/>
            <w:shd w:val="clear" w:color="auto" w:fill="auto"/>
            <w:vAlign w:val="center"/>
          </w:tcPr>
          <w:p w14:paraId="31E4EB82">
            <w:pPr>
              <w:jc w:val="center"/>
              <w:rPr>
                <w:rFonts w:ascii="Arial" w:hAnsi="Arial"/>
                <w:b/>
                <w:sz w:val="22"/>
                <w:szCs w:val="22"/>
              </w:rPr>
            </w:pPr>
            <w:r>
              <w:rPr>
                <w:rFonts w:ascii="Arial" w:hAnsi="Arial"/>
                <w:b/>
                <w:sz w:val="22"/>
                <w:szCs w:val="22"/>
              </w:rPr>
              <w:t>750.000</w:t>
            </w:r>
          </w:p>
        </w:tc>
        <w:tc>
          <w:tcPr>
            <w:tcW w:w="708" w:type="dxa"/>
            <w:shd w:val="clear" w:color="auto" w:fill="auto"/>
            <w:vAlign w:val="center"/>
          </w:tcPr>
          <w:p w14:paraId="362BAF1F">
            <w:pPr>
              <w:jc w:val="center"/>
              <w:rPr>
                <w:rFonts w:ascii="Arial" w:hAnsi="Arial"/>
                <w:b/>
                <w:sz w:val="22"/>
                <w:szCs w:val="22"/>
              </w:rPr>
            </w:pPr>
            <w:r>
              <w:rPr>
                <w:rFonts w:ascii="Arial" w:hAnsi="Arial"/>
                <w:b/>
                <w:sz w:val="22"/>
                <w:szCs w:val="22"/>
              </w:rPr>
              <w:t>CA</w:t>
            </w:r>
          </w:p>
        </w:tc>
        <w:tc>
          <w:tcPr>
            <w:tcW w:w="993" w:type="dxa"/>
          </w:tcPr>
          <w:p w14:paraId="487CE7EB">
            <w:pPr>
              <w:jc w:val="both"/>
              <w:rPr>
                <w:rFonts w:ascii="Arial" w:hAnsi="Arial"/>
                <w:b/>
                <w:sz w:val="22"/>
                <w:szCs w:val="22"/>
              </w:rPr>
            </w:pPr>
          </w:p>
        </w:tc>
        <w:tc>
          <w:tcPr>
            <w:tcW w:w="3969" w:type="dxa"/>
            <w:shd w:val="clear" w:color="auto" w:fill="auto"/>
            <w:vAlign w:val="center"/>
          </w:tcPr>
          <w:p w14:paraId="44EA0A62">
            <w:pPr>
              <w:jc w:val="both"/>
              <w:rPr>
                <w:rFonts w:ascii="Arial" w:hAnsi="Arial"/>
                <w:b/>
                <w:sz w:val="22"/>
                <w:szCs w:val="22"/>
              </w:rPr>
            </w:pPr>
            <w:r>
              <w:rPr>
                <w:rFonts w:ascii="Arial" w:hAnsi="Arial"/>
                <w:b/>
                <w:sz w:val="22"/>
                <w:szCs w:val="22"/>
              </w:rPr>
              <w:t>AMOXICILINA 500MG (CÁPSULA)</w:t>
            </w:r>
          </w:p>
        </w:tc>
        <w:tc>
          <w:tcPr>
            <w:tcW w:w="992" w:type="dxa"/>
            <w:shd w:val="clear" w:color="auto" w:fill="auto"/>
            <w:vAlign w:val="center"/>
          </w:tcPr>
          <w:p w14:paraId="619D2E70">
            <w:pPr>
              <w:jc w:val="center"/>
              <w:rPr>
                <w:rFonts w:ascii="Arial" w:hAnsi="Arial"/>
                <w:b/>
              </w:rPr>
            </w:pPr>
          </w:p>
        </w:tc>
        <w:tc>
          <w:tcPr>
            <w:tcW w:w="992" w:type="dxa"/>
            <w:shd w:val="clear" w:color="auto" w:fill="auto"/>
            <w:vAlign w:val="center"/>
          </w:tcPr>
          <w:p w14:paraId="660B5A8C">
            <w:pPr>
              <w:jc w:val="center"/>
              <w:rPr>
                <w:rFonts w:ascii="Arial" w:hAnsi="Arial"/>
                <w:b/>
              </w:rPr>
            </w:pPr>
          </w:p>
        </w:tc>
      </w:tr>
      <w:tr w14:paraId="5F9A9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263EE4EB">
            <w:pPr>
              <w:jc w:val="center"/>
              <w:rPr>
                <w:rFonts w:ascii="Arial" w:hAnsi="Arial"/>
                <w:b/>
                <w:sz w:val="22"/>
                <w:szCs w:val="22"/>
              </w:rPr>
            </w:pPr>
            <w:r>
              <w:rPr>
                <w:rFonts w:ascii="Arial" w:hAnsi="Arial"/>
                <w:b/>
                <w:sz w:val="22"/>
                <w:szCs w:val="22"/>
              </w:rPr>
              <w:t>24</w:t>
            </w:r>
          </w:p>
        </w:tc>
        <w:tc>
          <w:tcPr>
            <w:tcW w:w="1276" w:type="dxa"/>
            <w:shd w:val="clear" w:color="auto" w:fill="auto"/>
            <w:vAlign w:val="center"/>
          </w:tcPr>
          <w:p w14:paraId="55E0E3B6">
            <w:pPr>
              <w:jc w:val="center"/>
              <w:rPr>
                <w:rFonts w:ascii="Arial" w:hAnsi="Arial"/>
                <w:b/>
                <w:sz w:val="22"/>
                <w:szCs w:val="22"/>
              </w:rPr>
            </w:pPr>
            <w:r>
              <w:rPr>
                <w:rFonts w:ascii="Arial" w:hAnsi="Arial"/>
                <w:b/>
                <w:sz w:val="22"/>
                <w:szCs w:val="22"/>
              </w:rPr>
              <w:t>150.000</w:t>
            </w:r>
          </w:p>
        </w:tc>
        <w:tc>
          <w:tcPr>
            <w:tcW w:w="708" w:type="dxa"/>
            <w:shd w:val="clear" w:color="auto" w:fill="auto"/>
            <w:vAlign w:val="center"/>
          </w:tcPr>
          <w:p w14:paraId="2F8C9CE0">
            <w:pPr>
              <w:jc w:val="center"/>
              <w:rPr>
                <w:rFonts w:ascii="Arial" w:hAnsi="Arial"/>
                <w:b/>
                <w:sz w:val="22"/>
                <w:szCs w:val="22"/>
              </w:rPr>
            </w:pPr>
            <w:r>
              <w:rPr>
                <w:rFonts w:ascii="Arial" w:hAnsi="Arial"/>
                <w:b/>
                <w:sz w:val="22"/>
                <w:szCs w:val="22"/>
              </w:rPr>
              <w:t>CA</w:t>
            </w:r>
          </w:p>
        </w:tc>
        <w:tc>
          <w:tcPr>
            <w:tcW w:w="993" w:type="dxa"/>
          </w:tcPr>
          <w:p w14:paraId="168282BE">
            <w:pPr>
              <w:jc w:val="both"/>
              <w:rPr>
                <w:rFonts w:ascii="Arial" w:hAnsi="Arial"/>
                <w:b/>
                <w:sz w:val="22"/>
                <w:szCs w:val="22"/>
              </w:rPr>
            </w:pPr>
          </w:p>
        </w:tc>
        <w:tc>
          <w:tcPr>
            <w:tcW w:w="3969" w:type="dxa"/>
            <w:shd w:val="clear" w:color="auto" w:fill="auto"/>
            <w:vAlign w:val="center"/>
          </w:tcPr>
          <w:p w14:paraId="406B1C76">
            <w:pPr>
              <w:jc w:val="both"/>
              <w:rPr>
                <w:rFonts w:ascii="Arial" w:hAnsi="Arial"/>
                <w:b/>
                <w:sz w:val="22"/>
                <w:szCs w:val="22"/>
              </w:rPr>
            </w:pPr>
            <w:r>
              <w:rPr>
                <w:rFonts w:ascii="Arial" w:hAnsi="Arial"/>
                <w:b/>
                <w:sz w:val="22"/>
                <w:szCs w:val="22"/>
              </w:rPr>
              <w:t>AMOXICILINA 875MG + CLAVULANATO DE POTÁSSIO 125 MG (CÁPSULA)</w:t>
            </w:r>
          </w:p>
        </w:tc>
        <w:tc>
          <w:tcPr>
            <w:tcW w:w="992" w:type="dxa"/>
            <w:shd w:val="clear" w:color="auto" w:fill="auto"/>
            <w:vAlign w:val="center"/>
          </w:tcPr>
          <w:p w14:paraId="682FA199">
            <w:pPr>
              <w:jc w:val="center"/>
              <w:rPr>
                <w:rFonts w:ascii="Arial" w:hAnsi="Arial"/>
                <w:b/>
              </w:rPr>
            </w:pPr>
          </w:p>
        </w:tc>
        <w:tc>
          <w:tcPr>
            <w:tcW w:w="992" w:type="dxa"/>
            <w:shd w:val="clear" w:color="auto" w:fill="auto"/>
            <w:vAlign w:val="center"/>
          </w:tcPr>
          <w:p w14:paraId="06575668">
            <w:pPr>
              <w:jc w:val="center"/>
              <w:rPr>
                <w:rFonts w:ascii="Arial" w:hAnsi="Arial"/>
                <w:b/>
              </w:rPr>
            </w:pPr>
          </w:p>
        </w:tc>
      </w:tr>
      <w:tr w14:paraId="414B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4874476E">
            <w:pPr>
              <w:jc w:val="center"/>
              <w:rPr>
                <w:rFonts w:ascii="Arial" w:hAnsi="Arial"/>
                <w:b/>
                <w:sz w:val="22"/>
                <w:szCs w:val="22"/>
              </w:rPr>
            </w:pPr>
            <w:r>
              <w:rPr>
                <w:rFonts w:ascii="Arial" w:hAnsi="Arial"/>
                <w:b/>
                <w:sz w:val="22"/>
                <w:szCs w:val="22"/>
              </w:rPr>
              <w:t>25</w:t>
            </w:r>
          </w:p>
        </w:tc>
        <w:tc>
          <w:tcPr>
            <w:tcW w:w="1276" w:type="dxa"/>
            <w:shd w:val="clear" w:color="auto" w:fill="auto"/>
            <w:vAlign w:val="center"/>
          </w:tcPr>
          <w:p w14:paraId="2FE52260">
            <w:pPr>
              <w:jc w:val="center"/>
              <w:rPr>
                <w:rFonts w:ascii="Arial" w:hAnsi="Arial"/>
                <w:b/>
                <w:sz w:val="22"/>
                <w:szCs w:val="22"/>
              </w:rPr>
            </w:pPr>
            <w:r>
              <w:rPr>
                <w:rFonts w:ascii="Arial" w:hAnsi="Arial"/>
                <w:b/>
                <w:sz w:val="22"/>
                <w:szCs w:val="22"/>
              </w:rPr>
              <w:t>300</w:t>
            </w:r>
          </w:p>
        </w:tc>
        <w:tc>
          <w:tcPr>
            <w:tcW w:w="708" w:type="dxa"/>
            <w:shd w:val="clear" w:color="auto" w:fill="auto"/>
            <w:vAlign w:val="center"/>
          </w:tcPr>
          <w:p w14:paraId="0464876F">
            <w:pPr>
              <w:jc w:val="center"/>
              <w:rPr>
                <w:rFonts w:ascii="Arial" w:hAnsi="Arial"/>
                <w:b/>
                <w:sz w:val="22"/>
                <w:szCs w:val="22"/>
              </w:rPr>
            </w:pPr>
            <w:r>
              <w:rPr>
                <w:rFonts w:ascii="Arial" w:hAnsi="Arial"/>
                <w:b/>
                <w:sz w:val="22"/>
                <w:szCs w:val="22"/>
              </w:rPr>
              <w:t>AP</w:t>
            </w:r>
          </w:p>
        </w:tc>
        <w:tc>
          <w:tcPr>
            <w:tcW w:w="993" w:type="dxa"/>
          </w:tcPr>
          <w:p w14:paraId="1B008350">
            <w:pPr>
              <w:jc w:val="both"/>
              <w:rPr>
                <w:rFonts w:ascii="Arial" w:hAnsi="Arial"/>
                <w:b/>
                <w:sz w:val="22"/>
                <w:szCs w:val="22"/>
              </w:rPr>
            </w:pPr>
          </w:p>
        </w:tc>
        <w:tc>
          <w:tcPr>
            <w:tcW w:w="3969" w:type="dxa"/>
            <w:shd w:val="clear" w:color="auto" w:fill="auto"/>
            <w:vAlign w:val="center"/>
          </w:tcPr>
          <w:p w14:paraId="1FAC5689">
            <w:pPr>
              <w:jc w:val="both"/>
              <w:rPr>
                <w:rFonts w:ascii="Arial" w:hAnsi="Arial"/>
                <w:b/>
                <w:sz w:val="22"/>
                <w:szCs w:val="22"/>
              </w:rPr>
            </w:pPr>
            <w:r>
              <w:rPr>
                <w:rFonts w:ascii="Arial" w:hAnsi="Arial"/>
                <w:b/>
                <w:sz w:val="22"/>
                <w:szCs w:val="22"/>
              </w:rPr>
              <w:t>ATROPINA SULF. 0, 25MG/ 1ML INJETÁVEL</w:t>
            </w:r>
          </w:p>
        </w:tc>
        <w:tc>
          <w:tcPr>
            <w:tcW w:w="992" w:type="dxa"/>
            <w:shd w:val="clear" w:color="auto" w:fill="auto"/>
            <w:vAlign w:val="center"/>
          </w:tcPr>
          <w:p w14:paraId="31809BDD">
            <w:pPr>
              <w:jc w:val="center"/>
              <w:rPr>
                <w:rFonts w:ascii="Arial" w:hAnsi="Arial"/>
                <w:b/>
              </w:rPr>
            </w:pPr>
          </w:p>
        </w:tc>
        <w:tc>
          <w:tcPr>
            <w:tcW w:w="992" w:type="dxa"/>
            <w:shd w:val="clear" w:color="auto" w:fill="auto"/>
            <w:vAlign w:val="center"/>
          </w:tcPr>
          <w:p w14:paraId="2DE83BD0">
            <w:pPr>
              <w:jc w:val="center"/>
              <w:rPr>
                <w:rFonts w:ascii="Arial" w:hAnsi="Arial"/>
                <w:b/>
              </w:rPr>
            </w:pPr>
          </w:p>
        </w:tc>
      </w:tr>
      <w:tr w14:paraId="78FB2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030E8F83">
            <w:pPr>
              <w:jc w:val="center"/>
              <w:rPr>
                <w:rFonts w:ascii="Arial" w:hAnsi="Arial"/>
                <w:b/>
                <w:sz w:val="22"/>
                <w:szCs w:val="22"/>
              </w:rPr>
            </w:pPr>
            <w:r>
              <w:rPr>
                <w:rFonts w:ascii="Arial" w:hAnsi="Arial"/>
                <w:b/>
                <w:sz w:val="22"/>
                <w:szCs w:val="22"/>
              </w:rPr>
              <w:t>26</w:t>
            </w:r>
          </w:p>
        </w:tc>
        <w:tc>
          <w:tcPr>
            <w:tcW w:w="1276" w:type="dxa"/>
            <w:shd w:val="clear" w:color="auto" w:fill="auto"/>
            <w:vAlign w:val="center"/>
          </w:tcPr>
          <w:p w14:paraId="60A4509B">
            <w:pPr>
              <w:jc w:val="center"/>
              <w:rPr>
                <w:rFonts w:ascii="Arial" w:hAnsi="Arial"/>
                <w:b/>
                <w:sz w:val="22"/>
                <w:szCs w:val="22"/>
              </w:rPr>
            </w:pPr>
            <w:r>
              <w:rPr>
                <w:rFonts w:ascii="Arial" w:hAnsi="Arial"/>
                <w:b/>
                <w:sz w:val="22"/>
                <w:szCs w:val="22"/>
              </w:rPr>
              <w:t>14.000</w:t>
            </w:r>
          </w:p>
        </w:tc>
        <w:tc>
          <w:tcPr>
            <w:tcW w:w="708" w:type="dxa"/>
            <w:shd w:val="clear" w:color="auto" w:fill="auto"/>
            <w:vAlign w:val="center"/>
          </w:tcPr>
          <w:p w14:paraId="1AB5371C">
            <w:pPr>
              <w:jc w:val="center"/>
              <w:rPr>
                <w:rFonts w:ascii="Arial" w:hAnsi="Arial"/>
                <w:b/>
                <w:sz w:val="22"/>
                <w:szCs w:val="22"/>
              </w:rPr>
            </w:pPr>
            <w:r>
              <w:rPr>
                <w:rFonts w:ascii="Arial" w:hAnsi="Arial"/>
                <w:b/>
                <w:sz w:val="22"/>
                <w:szCs w:val="22"/>
              </w:rPr>
              <w:t>FC</w:t>
            </w:r>
          </w:p>
        </w:tc>
        <w:tc>
          <w:tcPr>
            <w:tcW w:w="993" w:type="dxa"/>
          </w:tcPr>
          <w:p w14:paraId="6E238D21">
            <w:pPr>
              <w:jc w:val="both"/>
              <w:rPr>
                <w:rFonts w:ascii="Arial" w:hAnsi="Arial"/>
                <w:b/>
                <w:sz w:val="22"/>
                <w:szCs w:val="22"/>
              </w:rPr>
            </w:pPr>
          </w:p>
        </w:tc>
        <w:tc>
          <w:tcPr>
            <w:tcW w:w="3969" w:type="dxa"/>
            <w:shd w:val="clear" w:color="auto" w:fill="auto"/>
            <w:vAlign w:val="center"/>
          </w:tcPr>
          <w:p w14:paraId="350FEDC3">
            <w:pPr>
              <w:jc w:val="both"/>
              <w:rPr>
                <w:rFonts w:ascii="Arial" w:hAnsi="Arial"/>
                <w:b/>
                <w:sz w:val="22"/>
                <w:szCs w:val="22"/>
              </w:rPr>
            </w:pPr>
            <w:r>
              <w:rPr>
                <w:rFonts w:ascii="Arial" w:hAnsi="Arial"/>
                <w:b/>
                <w:sz w:val="22"/>
                <w:szCs w:val="22"/>
              </w:rPr>
              <w:t>AZITROMICINA 40MG/ML – SUSP. ORAL – FRASCO 15, ML (600MG)</w:t>
            </w:r>
          </w:p>
        </w:tc>
        <w:tc>
          <w:tcPr>
            <w:tcW w:w="992" w:type="dxa"/>
            <w:shd w:val="clear" w:color="auto" w:fill="auto"/>
            <w:vAlign w:val="center"/>
          </w:tcPr>
          <w:p w14:paraId="3F211B58">
            <w:pPr>
              <w:jc w:val="center"/>
              <w:rPr>
                <w:rFonts w:ascii="Arial" w:hAnsi="Arial"/>
                <w:b/>
              </w:rPr>
            </w:pPr>
          </w:p>
        </w:tc>
        <w:tc>
          <w:tcPr>
            <w:tcW w:w="992" w:type="dxa"/>
            <w:shd w:val="clear" w:color="auto" w:fill="auto"/>
            <w:vAlign w:val="center"/>
          </w:tcPr>
          <w:p w14:paraId="7422E013">
            <w:pPr>
              <w:jc w:val="center"/>
              <w:rPr>
                <w:rFonts w:ascii="Arial" w:hAnsi="Arial"/>
                <w:b/>
              </w:rPr>
            </w:pPr>
          </w:p>
        </w:tc>
      </w:tr>
      <w:tr w14:paraId="5521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5560B9DF">
            <w:pPr>
              <w:jc w:val="center"/>
              <w:rPr>
                <w:rFonts w:ascii="Arial" w:hAnsi="Arial"/>
                <w:b/>
                <w:sz w:val="22"/>
                <w:szCs w:val="22"/>
              </w:rPr>
            </w:pPr>
            <w:r>
              <w:rPr>
                <w:rFonts w:ascii="Arial" w:hAnsi="Arial"/>
                <w:b/>
                <w:sz w:val="22"/>
                <w:szCs w:val="22"/>
              </w:rPr>
              <w:t>27</w:t>
            </w:r>
          </w:p>
        </w:tc>
        <w:tc>
          <w:tcPr>
            <w:tcW w:w="1276" w:type="dxa"/>
            <w:shd w:val="clear" w:color="auto" w:fill="auto"/>
            <w:vAlign w:val="center"/>
          </w:tcPr>
          <w:p w14:paraId="7AC77341">
            <w:pPr>
              <w:jc w:val="center"/>
              <w:rPr>
                <w:rFonts w:ascii="Arial" w:hAnsi="Arial"/>
                <w:b/>
                <w:sz w:val="22"/>
                <w:szCs w:val="22"/>
              </w:rPr>
            </w:pPr>
            <w:r>
              <w:rPr>
                <w:rFonts w:ascii="Arial" w:hAnsi="Arial"/>
                <w:b/>
                <w:sz w:val="22"/>
                <w:szCs w:val="22"/>
              </w:rPr>
              <w:t>3.500</w:t>
            </w:r>
          </w:p>
        </w:tc>
        <w:tc>
          <w:tcPr>
            <w:tcW w:w="708" w:type="dxa"/>
            <w:shd w:val="clear" w:color="auto" w:fill="auto"/>
            <w:vAlign w:val="center"/>
          </w:tcPr>
          <w:p w14:paraId="509D7D3F">
            <w:pPr>
              <w:jc w:val="center"/>
              <w:rPr>
                <w:rFonts w:ascii="Arial" w:hAnsi="Arial"/>
                <w:b/>
                <w:sz w:val="22"/>
                <w:szCs w:val="22"/>
              </w:rPr>
            </w:pPr>
            <w:r>
              <w:rPr>
                <w:rFonts w:ascii="Arial" w:hAnsi="Arial"/>
                <w:b/>
                <w:sz w:val="22"/>
                <w:szCs w:val="22"/>
              </w:rPr>
              <w:t>FC</w:t>
            </w:r>
          </w:p>
        </w:tc>
        <w:tc>
          <w:tcPr>
            <w:tcW w:w="993" w:type="dxa"/>
          </w:tcPr>
          <w:p w14:paraId="0614CDB9">
            <w:pPr>
              <w:jc w:val="both"/>
              <w:rPr>
                <w:rFonts w:ascii="Arial" w:hAnsi="Arial"/>
                <w:b/>
                <w:sz w:val="22"/>
                <w:szCs w:val="22"/>
              </w:rPr>
            </w:pPr>
          </w:p>
        </w:tc>
        <w:tc>
          <w:tcPr>
            <w:tcW w:w="3969" w:type="dxa"/>
            <w:shd w:val="clear" w:color="auto" w:fill="auto"/>
            <w:vAlign w:val="center"/>
          </w:tcPr>
          <w:p w14:paraId="44DAC4CF">
            <w:pPr>
              <w:jc w:val="both"/>
              <w:rPr>
                <w:rFonts w:ascii="Arial" w:hAnsi="Arial"/>
                <w:b/>
                <w:sz w:val="22"/>
                <w:szCs w:val="22"/>
              </w:rPr>
            </w:pPr>
            <w:r>
              <w:rPr>
                <w:rFonts w:ascii="Arial" w:hAnsi="Arial"/>
                <w:b/>
                <w:sz w:val="22"/>
                <w:szCs w:val="22"/>
              </w:rPr>
              <w:t>AZITROMICINA 40MG/ML – SUSP. ORAL – FRASCO 22,5ML (900MG)</w:t>
            </w:r>
          </w:p>
        </w:tc>
        <w:tc>
          <w:tcPr>
            <w:tcW w:w="992" w:type="dxa"/>
            <w:shd w:val="clear" w:color="auto" w:fill="auto"/>
            <w:vAlign w:val="center"/>
          </w:tcPr>
          <w:p w14:paraId="17BD1AC2">
            <w:pPr>
              <w:jc w:val="center"/>
              <w:rPr>
                <w:rFonts w:ascii="Arial" w:hAnsi="Arial"/>
                <w:b/>
              </w:rPr>
            </w:pPr>
          </w:p>
        </w:tc>
        <w:tc>
          <w:tcPr>
            <w:tcW w:w="992" w:type="dxa"/>
            <w:shd w:val="clear" w:color="auto" w:fill="auto"/>
            <w:vAlign w:val="center"/>
          </w:tcPr>
          <w:p w14:paraId="4CB84AFC">
            <w:pPr>
              <w:jc w:val="center"/>
              <w:rPr>
                <w:rFonts w:ascii="Arial" w:hAnsi="Arial"/>
                <w:b/>
              </w:rPr>
            </w:pPr>
          </w:p>
        </w:tc>
      </w:tr>
      <w:tr w14:paraId="4C407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00B0AFAF">
            <w:pPr>
              <w:jc w:val="center"/>
              <w:rPr>
                <w:rFonts w:ascii="Arial" w:hAnsi="Arial"/>
                <w:b/>
                <w:sz w:val="22"/>
                <w:szCs w:val="22"/>
              </w:rPr>
            </w:pPr>
            <w:r>
              <w:rPr>
                <w:rFonts w:ascii="Arial" w:hAnsi="Arial"/>
                <w:b/>
                <w:sz w:val="22"/>
                <w:szCs w:val="22"/>
              </w:rPr>
              <w:t>28</w:t>
            </w:r>
          </w:p>
        </w:tc>
        <w:tc>
          <w:tcPr>
            <w:tcW w:w="1276" w:type="dxa"/>
            <w:shd w:val="clear" w:color="auto" w:fill="auto"/>
            <w:vAlign w:val="center"/>
          </w:tcPr>
          <w:p w14:paraId="155086DF">
            <w:pPr>
              <w:jc w:val="center"/>
              <w:rPr>
                <w:rFonts w:ascii="Arial" w:hAnsi="Arial"/>
                <w:b/>
                <w:sz w:val="22"/>
                <w:szCs w:val="22"/>
              </w:rPr>
            </w:pPr>
            <w:r>
              <w:rPr>
                <w:rFonts w:ascii="Arial" w:hAnsi="Arial"/>
                <w:b/>
                <w:sz w:val="22"/>
                <w:szCs w:val="22"/>
              </w:rPr>
              <w:t>50.000</w:t>
            </w:r>
          </w:p>
        </w:tc>
        <w:tc>
          <w:tcPr>
            <w:tcW w:w="708" w:type="dxa"/>
            <w:shd w:val="clear" w:color="auto" w:fill="auto"/>
            <w:vAlign w:val="center"/>
          </w:tcPr>
          <w:p w14:paraId="4D52D8A0">
            <w:pPr>
              <w:jc w:val="center"/>
              <w:rPr>
                <w:rFonts w:ascii="Arial" w:hAnsi="Arial"/>
                <w:b/>
                <w:sz w:val="22"/>
                <w:szCs w:val="22"/>
              </w:rPr>
            </w:pPr>
            <w:r>
              <w:rPr>
                <w:rFonts w:ascii="Arial" w:hAnsi="Arial"/>
                <w:b/>
                <w:sz w:val="22"/>
                <w:szCs w:val="22"/>
              </w:rPr>
              <w:t>CP</w:t>
            </w:r>
          </w:p>
        </w:tc>
        <w:tc>
          <w:tcPr>
            <w:tcW w:w="993" w:type="dxa"/>
          </w:tcPr>
          <w:p w14:paraId="103B3D57">
            <w:pPr>
              <w:jc w:val="both"/>
              <w:rPr>
                <w:rFonts w:ascii="Arial" w:hAnsi="Arial"/>
                <w:b/>
                <w:sz w:val="22"/>
                <w:szCs w:val="22"/>
              </w:rPr>
            </w:pPr>
          </w:p>
        </w:tc>
        <w:tc>
          <w:tcPr>
            <w:tcW w:w="3969" w:type="dxa"/>
            <w:shd w:val="clear" w:color="auto" w:fill="auto"/>
            <w:vAlign w:val="center"/>
          </w:tcPr>
          <w:p w14:paraId="7E4D5FA1">
            <w:pPr>
              <w:jc w:val="both"/>
              <w:rPr>
                <w:rFonts w:ascii="Arial" w:hAnsi="Arial"/>
                <w:b/>
                <w:sz w:val="22"/>
                <w:szCs w:val="22"/>
              </w:rPr>
            </w:pPr>
            <w:r>
              <w:rPr>
                <w:rFonts w:ascii="Arial" w:hAnsi="Arial"/>
                <w:b/>
                <w:sz w:val="22"/>
                <w:szCs w:val="22"/>
              </w:rPr>
              <w:t>AZITROMICINA 500MG (COMPRIMIDO EM BLISTER)</w:t>
            </w:r>
          </w:p>
        </w:tc>
        <w:tc>
          <w:tcPr>
            <w:tcW w:w="992" w:type="dxa"/>
            <w:shd w:val="clear" w:color="auto" w:fill="auto"/>
            <w:vAlign w:val="center"/>
          </w:tcPr>
          <w:p w14:paraId="795AA26A">
            <w:pPr>
              <w:jc w:val="center"/>
              <w:rPr>
                <w:rFonts w:ascii="Arial" w:hAnsi="Arial"/>
                <w:b/>
              </w:rPr>
            </w:pPr>
          </w:p>
        </w:tc>
        <w:tc>
          <w:tcPr>
            <w:tcW w:w="992" w:type="dxa"/>
            <w:shd w:val="clear" w:color="auto" w:fill="auto"/>
            <w:vAlign w:val="center"/>
          </w:tcPr>
          <w:p w14:paraId="2515B153">
            <w:pPr>
              <w:jc w:val="center"/>
              <w:rPr>
                <w:rFonts w:ascii="Arial" w:hAnsi="Arial"/>
                <w:b/>
              </w:rPr>
            </w:pPr>
          </w:p>
        </w:tc>
      </w:tr>
      <w:tr w14:paraId="111D3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60361643">
            <w:pPr>
              <w:jc w:val="center"/>
              <w:rPr>
                <w:rFonts w:ascii="Arial" w:hAnsi="Arial"/>
                <w:b/>
                <w:sz w:val="22"/>
                <w:szCs w:val="22"/>
              </w:rPr>
            </w:pPr>
            <w:r>
              <w:rPr>
                <w:rFonts w:ascii="Arial" w:hAnsi="Arial"/>
                <w:b/>
                <w:sz w:val="22"/>
                <w:szCs w:val="22"/>
              </w:rPr>
              <w:t>29</w:t>
            </w:r>
          </w:p>
        </w:tc>
        <w:tc>
          <w:tcPr>
            <w:tcW w:w="1276" w:type="dxa"/>
            <w:shd w:val="clear" w:color="auto" w:fill="auto"/>
            <w:vAlign w:val="center"/>
          </w:tcPr>
          <w:p w14:paraId="1600E63A">
            <w:pPr>
              <w:jc w:val="center"/>
              <w:rPr>
                <w:rFonts w:ascii="Arial" w:hAnsi="Arial"/>
                <w:b/>
                <w:sz w:val="22"/>
                <w:szCs w:val="22"/>
              </w:rPr>
            </w:pPr>
            <w:r>
              <w:rPr>
                <w:rFonts w:ascii="Arial" w:hAnsi="Arial"/>
                <w:b/>
                <w:sz w:val="22"/>
                <w:szCs w:val="22"/>
              </w:rPr>
              <w:t>6.600</w:t>
            </w:r>
          </w:p>
        </w:tc>
        <w:tc>
          <w:tcPr>
            <w:tcW w:w="708" w:type="dxa"/>
            <w:shd w:val="clear" w:color="auto" w:fill="auto"/>
            <w:vAlign w:val="center"/>
          </w:tcPr>
          <w:p w14:paraId="3B8D0966">
            <w:pPr>
              <w:jc w:val="center"/>
              <w:rPr>
                <w:rFonts w:ascii="Arial" w:hAnsi="Arial"/>
                <w:b/>
                <w:sz w:val="22"/>
                <w:szCs w:val="22"/>
              </w:rPr>
            </w:pPr>
            <w:r>
              <w:rPr>
                <w:rFonts w:ascii="Arial" w:hAnsi="Arial"/>
                <w:b/>
                <w:sz w:val="22"/>
                <w:szCs w:val="22"/>
              </w:rPr>
              <w:t>FA</w:t>
            </w:r>
          </w:p>
        </w:tc>
        <w:tc>
          <w:tcPr>
            <w:tcW w:w="993" w:type="dxa"/>
          </w:tcPr>
          <w:p w14:paraId="44D2507B">
            <w:pPr>
              <w:jc w:val="both"/>
              <w:rPr>
                <w:rFonts w:ascii="Arial" w:hAnsi="Arial"/>
                <w:b/>
                <w:sz w:val="22"/>
                <w:szCs w:val="22"/>
              </w:rPr>
            </w:pPr>
          </w:p>
        </w:tc>
        <w:tc>
          <w:tcPr>
            <w:tcW w:w="3969" w:type="dxa"/>
            <w:shd w:val="clear" w:color="auto" w:fill="auto"/>
            <w:vAlign w:val="center"/>
          </w:tcPr>
          <w:p w14:paraId="2CAE6F17">
            <w:pPr>
              <w:jc w:val="both"/>
              <w:rPr>
                <w:rFonts w:ascii="Arial" w:hAnsi="Arial"/>
                <w:b/>
                <w:sz w:val="22"/>
                <w:szCs w:val="22"/>
              </w:rPr>
            </w:pPr>
            <w:r>
              <w:rPr>
                <w:rFonts w:ascii="Arial" w:hAnsi="Arial"/>
                <w:b/>
                <w:sz w:val="22"/>
                <w:szCs w:val="22"/>
              </w:rPr>
              <w:t>BENZIPENICILINA BENZATINA 1.200.000UI INJETÁVEL</w:t>
            </w:r>
          </w:p>
        </w:tc>
        <w:tc>
          <w:tcPr>
            <w:tcW w:w="992" w:type="dxa"/>
            <w:shd w:val="clear" w:color="auto" w:fill="auto"/>
            <w:vAlign w:val="center"/>
          </w:tcPr>
          <w:p w14:paraId="3AE88173">
            <w:pPr>
              <w:jc w:val="center"/>
              <w:rPr>
                <w:rFonts w:ascii="Arial" w:hAnsi="Arial"/>
                <w:b/>
              </w:rPr>
            </w:pPr>
          </w:p>
        </w:tc>
        <w:tc>
          <w:tcPr>
            <w:tcW w:w="992" w:type="dxa"/>
            <w:shd w:val="clear" w:color="auto" w:fill="auto"/>
            <w:vAlign w:val="center"/>
          </w:tcPr>
          <w:p w14:paraId="04BAE62F">
            <w:pPr>
              <w:jc w:val="center"/>
              <w:rPr>
                <w:rFonts w:ascii="Arial" w:hAnsi="Arial"/>
                <w:b/>
              </w:rPr>
            </w:pPr>
          </w:p>
        </w:tc>
      </w:tr>
      <w:tr w14:paraId="5303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29F50715">
            <w:pPr>
              <w:jc w:val="center"/>
              <w:rPr>
                <w:rFonts w:ascii="Arial" w:hAnsi="Arial"/>
                <w:b/>
                <w:sz w:val="22"/>
                <w:szCs w:val="22"/>
              </w:rPr>
            </w:pPr>
            <w:r>
              <w:rPr>
                <w:rFonts w:ascii="Arial" w:hAnsi="Arial"/>
                <w:b/>
                <w:sz w:val="22"/>
                <w:szCs w:val="22"/>
              </w:rPr>
              <w:t>30</w:t>
            </w:r>
          </w:p>
        </w:tc>
        <w:tc>
          <w:tcPr>
            <w:tcW w:w="1276" w:type="dxa"/>
            <w:shd w:val="clear" w:color="auto" w:fill="auto"/>
            <w:vAlign w:val="center"/>
          </w:tcPr>
          <w:p w14:paraId="381D6707">
            <w:pPr>
              <w:jc w:val="center"/>
              <w:rPr>
                <w:rFonts w:ascii="Arial" w:hAnsi="Arial"/>
                <w:b/>
                <w:sz w:val="22"/>
                <w:szCs w:val="22"/>
              </w:rPr>
            </w:pPr>
            <w:r>
              <w:rPr>
                <w:rFonts w:ascii="Arial" w:hAnsi="Arial"/>
                <w:b/>
                <w:sz w:val="22"/>
                <w:szCs w:val="22"/>
              </w:rPr>
              <w:t xml:space="preserve">  1.300</w:t>
            </w:r>
          </w:p>
        </w:tc>
        <w:tc>
          <w:tcPr>
            <w:tcW w:w="708" w:type="dxa"/>
            <w:shd w:val="clear" w:color="auto" w:fill="auto"/>
            <w:vAlign w:val="center"/>
          </w:tcPr>
          <w:p w14:paraId="5B064C6F">
            <w:pPr>
              <w:jc w:val="center"/>
              <w:rPr>
                <w:rFonts w:ascii="Arial" w:hAnsi="Arial"/>
                <w:b/>
                <w:sz w:val="22"/>
                <w:szCs w:val="22"/>
              </w:rPr>
            </w:pPr>
            <w:r>
              <w:rPr>
                <w:rFonts w:ascii="Arial" w:hAnsi="Arial"/>
                <w:b/>
                <w:sz w:val="22"/>
                <w:szCs w:val="22"/>
              </w:rPr>
              <w:t>FA</w:t>
            </w:r>
          </w:p>
        </w:tc>
        <w:tc>
          <w:tcPr>
            <w:tcW w:w="993" w:type="dxa"/>
          </w:tcPr>
          <w:p w14:paraId="169B92A9">
            <w:pPr>
              <w:jc w:val="both"/>
              <w:rPr>
                <w:rFonts w:ascii="Arial" w:hAnsi="Arial"/>
                <w:b/>
                <w:sz w:val="22"/>
                <w:szCs w:val="22"/>
              </w:rPr>
            </w:pPr>
          </w:p>
        </w:tc>
        <w:tc>
          <w:tcPr>
            <w:tcW w:w="3969" w:type="dxa"/>
            <w:shd w:val="clear" w:color="auto" w:fill="auto"/>
            <w:vAlign w:val="center"/>
          </w:tcPr>
          <w:p w14:paraId="1BAF36D0">
            <w:pPr>
              <w:jc w:val="both"/>
              <w:rPr>
                <w:rFonts w:ascii="Arial" w:hAnsi="Arial"/>
                <w:b/>
                <w:sz w:val="22"/>
                <w:szCs w:val="22"/>
              </w:rPr>
            </w:pPr>
            <w:r>
              <w:rPr>
                <w:rFonts w:ascii="Arial" w:hAnsi="Arial"/>
                <w:b/>
                <w:sz w:val="22"/>
                <w:szCs w:val="22"/>
              </w:rPr>
              <w:t>BENZILPENICILINA PROCAÍNA 300.000UI / BENZILPENICILINA POTÁSSICA 100.000UI INJETÁVEL</w:t>
            </w:r>
          </w:p>
        </w:tc>
        <w:tc>
          <w:tcPr>
            <w:tcW w:w="992" w:type="dxa"/>
            <w:shd w:val="clear" w:color="auto" w:fill="auto"/>
            <w:vAlign w:val="center"/>
          </w:tcPr>
          <w:p w14:paraId="2BD68009">
            <w:pPr>
              <w:jc w:val="center"/>
              <w:rPr>
                <w:rFonts w:ascii="Arial" w:hAnsi="Arial"/>
                <w:b/>
              </w:rPr>
            </w:pPr>
          </w:p>
        </w:tc>
        <w:tc>
          <w:tcPr>
            <w:tcW w:w="992" w:type="dxa"/>
            <w:shd w:val="clear" w:color="auto" w:fill="auto"/>
            <w:vAlign w:val="center"/>
          </w:tcPr>
          <w:p w14:paraId="5EFAB521">
            <w:pPr>
              <w:jc w:val="center"/>
              <w:rPr>
                <w:rFonts w:ascii="Arial" w:hAnsi="Arial"/>
                <w:b/>
              </w:rPr>
            </w:pPr>
          </w:p>
        </w:tc>
      </w:tr>
      <w:tr w14:paraId="6B5D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4E3804E8">
            <w:pPr>
              <w:jc w:val="center"/>
              <w:rPr>
                <w:rFonts w:ascii="Arial" w:hAnsi="Arial"/>
                <w:b/>
                <w:sz w:val="22"/>
                <w:szCs w:val="22"/>
              </w:rPr>
            </w:pPr>
            <w:r>
              <w:rPr>
                <w:rFonts w:ascii="Arial" w:hAnsi="Arial"/>
                <w:b/>
                <w:sz w:val="22"/>
                <w:szCs w:val="22"/>
              </w:rPr>
              <w:t>31</w:t>
            </w:r>
          </w:p>
        </w:tc>
        <w:tc>
          <w:tcPr>
            <w:tcW w:w="1276" w:type="dxa"/>
            <w:shd w:val="clear" w:color="auto" w:fill="auto"/>
            <w:vAlign w:val="center"/>
          </w:tcPr>
          <w:p w14:paraId="5621109F">
            <w:pPr>
              <w:jc w:val="center"/>
              <w:rPr>
                <w:rFonts w:ascii="Arial" w:hAnsi="Arial"/>
                <w:b/>
                <w:sz w:val="22"/>
                <w:szCs w:val="22"/>
              </w:rPr>
            </w:pPr>
            <w:r>
              <w:rPr>
                <w:rFonts w:ascii="Arial" w:hAnsi="Arial"/>
                <w:b/>
                <w:sz w:val="22"/>
                <w:szCs w:val="22"/>
              </w:rPr>
              <w:t>600</w:t>
            </w:r>
          </w:p>
        </w:tc>
        <w:tc>
          <w:tcPr>
            <w:tcW w:w="708" w:type="dxa"/>
            <w:shd w:val="clear" w:color="auto" w:fill="auto"/>
            <w:vAlign w:val="center"/>
          </w:tcPr>
          <w:p w14:paraId="4D878385">
            <w:pPr>
              <w:jc w:val="center"/>
              <w:rPr>
                <w:rFonts w:ascii="Arial" w:hAnsi="Arial"/>
                <w:b/>
                <w:sz w:val="22"/>
                <w:szCs w:val="22"/>
              </w:rPr>
            </w:pPr>
            <w:r>
              <w:rPr>
                <w:rFonts w:ascii="Arial" w:hAnsi="Arial"/>
                <w:b/>
                <w:sz w:val="22"/>
                <w:szCs w:val="22"/>
              </w:rPr>
              <w:t>AP</w:t>
            </w:r>
          </w:p>
        </w:tc>
        <w:tc>
          <w:tcPr>
            <w:tcW w:w="993" w:type="dxa"/>
          </w:tcPr>
          <w:p w14:paraId="24FA7663">
            <w:pPr>
              <w:jc w:val="both"/>
              <w:rPr>
                <w:rFonts w:ascii="Arial" w:hAnsi="Arial"/>
                <w:b/>
                <w:sz w:val="22"/>
                <w:szCs w:val="22"/>
              </w:rPr>
            </w:pPr>
          </w:p>
        </w:tc>
        <w:tc>
          <w:tcPr>
            <w:tcW w:w="3969" w:type="dxa"/>
            <w:shd w:val="clear" w:color="auto" w:fill="auto"/>
            <w:vAlign w:val="center"/>
          </w:tcPr>
          <w:p w14:paraId="62CD6466">
            <w:pPr>
              <w:jc w:val="both"/>
              <w:rPr>
                <w:rFonts w:ascii="Arial" w:hAnsi="Arial"/>
                <w:b/>
                <w:sz w:val="22"/>
                <w:szCs w:val="22"/>
              </w:rPr>
            </w:pPr>
            <w:r>
              <w:rPr>
                <w:rFonts w:ascii="Arial" w:hAnsi="Arial"/>
                <w:b/>
                <w:sz w:val="22"/>
                <w:szCs w:val="22"/>
              </w:rPr>
              <w:t>BICARBONATO DE SÓDIO 8,4%/ 10ML INJETÁVEL</w:t>
            </w:r>
          </w:p>
        </w:tc>
        <w:tc>
          <w:tcPr>
            <w:tcW w:w="992" w:type="dxa"/>
            <w:shd w:val="clear" w:color="auto" w:fill="auto"/>
            <w:vAlign w:val="center"/>
          </w:tcPr>
          <w:p w14:paraId="7C918A26">
            <w:pPr>
              <w:jc w:val="center"/>
              <w:rPr>
                <w:rFonts w:ascii="Arial" w:hAnsi="Arial"/>
                <w:b/>
              </w:rPr>
            </w:pPr>
          </w:p>
        </w:tc>
        <w:tc>
          <w:tcPr>
            <w:tcW w:w="992" w:type="dxa"/>
            <w:shd w:val="clear" w:color="auto" w:fill="auto"/>
            <w:vAlign w:val="center"/>
          </w:tcPr>
          <w:p w14:paraId="766DBFA0">
            <w:pPr>
              <w:jc w:val="center"/>
              <w:rPr>
                <w:rFonts w:ascii="Arial" w:hAnsi="Arial"/>
                <w:b/>
              </w:rPr>
            </w:pPr>
          </w:p>
        </w:tc>
      </w:tr>
      <w:tr w14:paraId="39282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7445DA20">
            <w:pPr>
              <w:jc w:val="center"/>
              <w:rPr>
                <w:rFonts w:ascii="Arial" w:hAnsi="Arial"/>
                <w:b/>
                <w:sz w:val="22"/>
                <w:szCs w:val="22"/>
              </w:rPr>
            </w:pPr>
            <w:r>
              <w:rPr>
                <w:rFonts w:ascii="Arial" w:hAnsi="Arial"/>
                <w:b/>
                <w:sz w:val="22"/>
                <w:szCs w:val="22"/>
              </w:rPr>
              <w:t>32</w:t>
            </w:r>
          </w:p>
        </w:tc>
        <w:tc>
          <w:tcPr>
            <w:tcW w:w="1276" w:type="dxa"/>
            <w:shd w:val="clear" w:color="auto" w:fill="auto"/>
            <w:vAlign w:val="center"/>
          </w:tcPr>
          <w:p w14:paraId="36CE0253">
            <w:pPr>
              <w:jc w:val="center"/>
              <w:rPr>
                <w:rFonts w:ascii="Arial" w:hAnsi="Arial"/>
                <w:b/>
                <w:sz w:val="22"/>
                <w:szCs w:val="22"/>
              </w:rPr>
            </w:pPr>
            <w:r>
              <w:rPr>
                <w:rFonts w:ascii="Arial" w:hAnsi="Arial"/>
                <w:b/>
                <w:sz w:val="22"/>
                <w:szCs w:val="22"/>
              </w:rPr>
              <w:t xml:space="preserve"> 100</w:t>
            </w:r>
          </w:p>
        </w:tc>
        <w:tc>
          <w:tcPr>
            <w:tcW w:w="708" w:type="dxa"/>
            <w:shd w:val="clear" w:color="auto" w:fill="auto"/>
            <w:vAlign w:val="center"/>
          </w:tcPr>
          <w:p w14:paraId="183BF801">
            <w:pPr>
              <w:jc w:val="center"/>
              <w:rPr>
                <w:rFonts w:ascii="Arial" w:hAnsi="Arial"/>
                <w:b/>
                <w:sz w:val="22"/>
                <w:szCs w:val="22"/>
              </w:rPr>
            </w:pPr>
            <w:r>
              <w:rPr>
                <w:rFonts w:ascii="Arial" w:hAnsi="Arial"/>
                <w:b/>
                <w:sz w:val="22"/>
                <w:szCs w:val="22"/>
              </w:rPr>
              <w:t>FC</w:t>
            </w:r>
          </w:p>
        </w:tc>
        <w:tc>
          <w:tcPr>
            <w:tcW w:w="993" w:type="dxa"/>
          </w:tcPr>
          <w:p w14:paraId="067B48C1">
            <w:pPr>
              <w:jc w:val="both"/>
              <w:rPr>
                <w:rFonts w:ascii="Arial" w:hAnsi="Arial"/>
                <w:b/>
                <w:sz w:val="22"/>
                <w:szCs w:val="22"/>
              </w:rPr>
            </w:pPr>
          </w:p>
        </w:tc>
        <w:tc>
          <w:tcPr>
            <w:tcW w:w="3969" w:type="dxa"/>
            <w:shd w:val="clear" w:color="auto" w:fill="auto"/>
            <w:vAlign w:val="center"/>
          </w:tcPr>
          <w:p w14:paraId="4FA60DA3">
            <w:pPr>
              <w:jc w:val="both"/>
              <w:rPr>
                <w:rFonts w:ascii="Arial" w:hAnsi="Arial"/>
                <w:b/>
                <w:sz w:val="22"/>
                <w:szCs w:val="22"/>
              </w:rPr>
            </w:pPr>
            <w:r>
              <w:rPr>
                <w:rFonts w:ascii="Arial" w:hAnsi="Arial"/>
                <w:b/>
                <w:sz w:val="22"/>
                <w:szCs w:val="22"/>
              </w:rPr>
              <w:t>BICARBONATO DE SÓDIO 8,4%/ INJETÁVEL – FRASCO 250ML</w:t>
            </w:r>
          </w:p>
        </w:tc>
        <w:tc>
          <w:tcPr>
            <w:tcW w:w="992" w:type="dxa"/>
            <w:shd w:val="clear" w:color="auto" w:fill="auto"/>
            <w:vAlign w:val="center"/>
          </w:tcPr>
          <w:p w14:paraId="306606CC">
            <w:pPr>
              <w:jc w:val="center"/>
              <w:rPr>
                <w:rFonts w:ascii="Arial" w:hAnsi="Arial"/>
                <w:b/>
              </w:rPr>
            </w:pPr>
          </w:p>
        </w:tc>
        <w:tc>
          <w:tcPr>
            <w:tcW w:w="992" w:type="dxa"/>
            <w:shd w:val="clear" w:color="auto" w:fill="auto"/>
            <w:vAlign w:val="center"/>
          </w:tcPr>
          <w:p w14:paraId="551F9F1E">
            <w:pPr>
              <w:jc w:val="center"/>
              <w:rPr>
                <w:rFonts w:ascii="Arial" w:hAnsi="Arial"/>
                <w:b/>
              </w:rPr>
            </w:pPr>
          </w:p>
        </w:tc>
      </w:tr>
      <w:tr w14:paraId="24548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54945E1F">
            <w:pPr>
              <w:jc w:val="center"/>
              <w:rPr>
                <w:rFonts w:ascii="Arial" w:hAnsi="Arial"/>
                <w:b/>
                <w:sz w:val="22"/>
                <w:szCs w:val="22"/>
              </w:rPr>
            </w:pPr>
            <w:r>
              <w:rPr>
                <w:rFonts w:ascii="Arial" w:hAnsi="Arial"/>
                <w:b/>
                <w:sz w:val="22"/>
                <w:szCs w:val="22"/>
              </w:rPr>
              <w:t>33</w:t>
            </w:r>
          </w:p>
        </w:tc>
        <w:tc>
          <w:tcPr>
            <w:tcW w:w="1276" w:type="dxa"/>
            <w:shd w:val="clear" w:color="auto" w:fill="auto"/>
            <w:vAlign w:val="center"/>
          </w:tcPr>
          <w:p w14:paraId="5AEBB356">
            <w:pPr>
              <w:jc w:val="center"/>
              <w:rPr>
                <w:rFonts w:ascii="Arial" w:hAnsi="Arial"/>
                <w:b/>
                <w:sz w:val="22"/>
                <w:szCs w:val="22"/>
              </w:rPr>
            </w:pPr>
            <w:r>
              <w:rPr>
                <w:rFonts w:ascii="Arial" w:hAnsi="Arial"/>
                <w:b/>
                <w:sz w:val="22"/>
                <w:szCs w:val="22"/>
              </w:rPr>
              <w:t>180.000</w:t>
            </w:r>
          </w:p>
        </w:tc>
        <w:tc>
          <w:tcPr>
            <w:tcW w:w="708" w:type="dxa"/>
            <w:shd w:val="clear" w:color="auto" w:fill="auto"/>
            <w:vAlign w:val="center"/>
          </w:tcPr>
          <w:p w14:paraId="1F4BCF8C">
            <w:pPr>
              <w:jc w:val="center"/>
              <w:rPr>
                <w:rFonts w:ascii="Arial" w:hAnsi="Arial"/>
                <w:b/>
                <w:sz w:val="22"/>
                <w:szCs w:val="22"/>
              </w:rPr>
            </w:pPr>
            <w:r>
              <w:rPr>
                <w:rFonts w:ascii="Arial" w:hAnsi="Arial"/>
                <w:b/>
                <w:sz w:val="22"/>
                <w:szCs w:val="22"/>
              </w:rPr>
              <w:t>CP</w:t>
            </w:r>
          </w:p>
        </w:tc>
        <w:tc>
          <w:tcPr>
            <w:tcW w:w="993" w:type="dxa"/>
          </w:tcPr>
          <w:p w14:paraId="7709BD78">
            <w:pPr>
              <w:jc w:val="both"/>
              <w:rPr>
                <w:rFonts w:ascii="Arial" w:hAnsi="Arial"/>
                <w:b/>
                <w:sz w:val="22"/>
                <w:szCs w:val="22"/>
              </w:rPr>
            </w:pPr>
          </w:p>
        </w:tc>
        <w:tc>
          <w:tcPr>
            <w:tcW w:w="3969" w:type="dxa"/>
            <w:shd w:val="clear" w:color="auto" w:fill="auto"/>
            <w:vAlign w:val="center"/>
          </w:tcPr>
          <w:p w14:paraId="3A65F784">
            <w:pPr>
              <w:jc w:val="both"/>
              <w:rPr>
                <w:rFonts w:ascii="Arial" w:hAnsi="Arial"/>
                <w:b/>
                <w:sz w:val="22"/>
                <w:szCs w:val="22"/>
              </w:rPr>
            </w:pPr>
            <w:r>
              <w:rPr>
                <w:rFonts w:ascii="Arial" w:hAnsi="Arial"/>
                <w:b/>
                <w:sz w:val="22"/>
                <w:szCs w:val="22"/>
              </w:rPr>
              <w:t>BIPERIDENO CLOR. 2MG (COMPRIMIDO EM BLISTER)</w:t>
            </w:r>
          </w:p>
        </w:tc>
        <w:tc>
          <w:tcPr>
            <w:tcW w:w="992" w:type="dxa"/>
            <w:shd w:val="clear" w:color="auto" w:fill="auto"/>
            <w:vAlign w:val="center"/>
          </w:tcPr>
          <w:p w14:paraId="74D54BA1">
            <w:pPr>
              <w:jc w:val="center"/>
              <w:rPr>
                <w:rFonts w:ascii="Arial" w:hAnsi="Arial"/>
                <w:b/>
              </w:rPr>
            </w:pPr>
          </w:p>
        </w:tc>
        <w:tc>
          <w:tcPr>
            <w:tcW w:w="992" w:type="dxa"/>
            <w:shd w:val="clear" w:color="auto" w:fill="auto"/>
            <w:vAlign w:val="center"/>
          </w:tcPr>
          <w:p w14:paraId="35C36709">
            <w:pPr>
              <w:jc w:val="center"/>
              <w:rPr>
                <w:rFonts w:ascii="Arial" w:hAnsi="Arial"/>
                <w:b/>
              </w:rPr>
            </w:pPr>
          </w:p>
        </w:tc>
      </w:tr>
      <w:tr w14:paraId="68CFE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5AE6C500">
            <w:pPr>
              <w:jc w:val="center"/>
              <w:rPr>
                <w:rFonts w:ascii="Arial" w:hAnsi="Arial"/>
                <w:b/>
                <w:sz w:val="22"/>
                <w:szCs w:val="22"/>
              </w:rPr>
            </w:pPr>
            <w:r>
              <w:rPr>
                <w:rFonts w:ascii="Arial" w:hAnsi="Arial"/>
                <w:b/>
                <w:sz w:val="22"/>
                <w:szCs w:val="22"/>
              </w:rPr>
              <w:t>34</w:t>
            </w:r>
          </w:p>
        </w:tc>
        <w:tc>
          <w:tcPr>
            <w:tcW w:w="1276" w:type="dxa"/>
            <w:shd w:val="clear" w:color="auto" w:fill="auto"/>
            <w:vAlign w:val="center"/>
          </w:tcPr>
          <w:p w14:paraId="62207FD1">
            <w:pPr>
              <w:jc w:val="center"/>
              <w:rPr>
                <w:rFonts w:ascii="Arial" w:hAnsi="Arial"/>
                <w:b/>
                <w:sz w:val="22"/>
                <w:szCs w:val="22"/>
              </w:rPr>
            </w:pPr>
            <w:r>
              <w:rPr>
                <w:rFonts w:ascii="Arial" w:hAnsi="Arial"/>
                <w:b/>
                <w:sz w:val="22"/>
                <w:szCs w:val="22"/>
              </w:rPr>
              <w:t>200</w:t>
            </w:r>
          </w:p>
        </w:tc>
        <w:tc>
          <w:tcPr>
            <w:tcW w:w="708" w:type="dxa"/>
            <w:shd w:val="clear" w:color="auto" w:fill="auto"/>
            <w:vAlign w:val="center"/>
          </w:tcPr>
          <w:p w14:paraId="13D46792">
            <w:pPr>
              <w:jc w:val="center"/>
              <w:rPr>
                <w:rFonts w:ascii="Arial" w:hAnsi="Arial"/>
                <w:b/>
                <w:sz w:val="22"/>
                <w:szCs w:val="22"/>
              </w:rPr>
            </w:pPr>
            <w:r>
              <w:rPr>
                <w:rFonts w:ascii="Arial" w:hAnsi="Arial"/>
                <w:b/>
                <w:sz w:val="22"/>
                <w:szCs w:val="22"/>
              </w:rPr>
              <w:t>AP</w:t>
            </w:r>
          </w:p>
        </w:tc>
        <w:tc>
          <w:tcPr>
            <w:tcW w:w="993" w:type="dxa"/>
          </w:tcPr>
          <w:p w14:paraId="361CB79E">
            <w:pPr>
              <w:jc w:val="both"/>
              <w:rPr>
                <w:rFonts w:ascii="Arial" w:hAnsi="Arial"/>
                <w:b/>
                <w:sz w:val="22"/>
                <w:szCs w:val="22"/>
              </w:rPr>
            </w:pPr>
          </w:p>
        </w:tc>
        <w:tc>
          <w:tcPr>
            <w:tcW w:w="3969" w:type="dxa"/>
            <w:shd w:val="clear" w:color="auto" w:fill="auto"/>
            <w:vAlign w:val="center"/>
          </w:tcPr>
          <w:p w14:paraId="5695FC11">
            <w:pPr>
              <w:jc w:val="both"/>
              <w:rPr>
                <w:rFonts w:ascii="Arial" w:hAnsi="Arial"/>
                <w:b/>
                <w:sz w:val="22"/>
                <w:szCs w:val="22"/>
              </w:rPr>
            </w:pPr>
            <w:r>
              <w:rPr>
                <w:rFonts w:ascii="Arial" w:hAnsi="Arial"/>
                <w:b/>
                <w:sz w:val="22"/>
                <w:szCs w:val="22"/>
              </w:rPr>
              <w:t>BIPERIDENO LACT. 5 MG/ 1 ML INJETÁVEL</w:t>
            </w:r>
          </w:p>
        </w:tc>
        <w:tc>
          <w:tcPr>
            <w:tcW w:w="992" w:type="dxa"/>
            <w:shd w:val="clear" w:color="auto" w:fill="auto"/>
            <w:vAlign w:val="center"/>
          </w:tcPr>
          <w:p w14:paraId="52F40293">
            <w:pPr>
              <w:jc w:val="center"/>
              <w:rPr>
                <w:rFonts w:ascii="Arial" w:hAnsi="Arial"/>
                <w:b/>
              </w:rPr>
            </w:pPr>
          </w:p>
        </w:tc>
        <w:tc>
          <w:tcPr>
            <w:tcW w:w="992" w:type="dxa"/>
            <w:shd w:val="clear" w:color="auto" w:fill="auto"/>
            <w:vAlign w:val="center"/>
          </w:tcPr>
          <w:p w14:paraId="7613988A">
            <w:pPr>
              <w:jc w:val="center"/>
              <w:rPr>
                <w:rFonts w:ascii="Arial" w:hAnsi="Arial"/>
                <w:b/>
              </w:rPr>
            </w:pPr>
          </w:p>
        </w:tc>
      </w:tr>
      <w:tr w14:paraId="3F02E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0C3152A5">
            <w:pPr>
              <w:jc w:val="center"/>
              <w:rPr>
                <w:rFonts w:ascii="Arial" w:hAnsi="Arial"/>
                <w:b/>
                <w:sz w:val="22"/>
                <w:szCs w:val="22"/>
              </w:rPr>
            </w:pPr>
            <w:r>
              <w:rPr>
                <w:rFonts w:ascii="Arial" w:hAnsi="Arial"/>
                <w:b/>
                <w:sz w:val="22"/>
                <w:szCs w:val="22"/>
              </w:rPr>
              <w:t>35</w:t>
            </w:r>
          </w:p>
        </w:tc>
        <w:tc>
          <w:tcPr>
            <w:tcW w:w="1276" w:type="dxa"/>
            <w:shd w:val="clear" w:color="auto" w:fill="auto"/>
            <w:vAlign w:val="center"/>
          </w:tcPr>
          <w:p w14:paraId="5B3C2C40">
            <w:pPr>
              <w:jc w:val="center"/>
              <w:rPr>
                <w:rFonts w:ascii="Arial" w:hAnsi="Arial"/>
                <w:b/>
                <w:sz w:val="22"/>
                <w:szCs w:val="22"/>
              </w:rPr>
            </w:pPr>
            <w:r>
              <w:rPr>
                <w:rFonts w:ascii="Arial" w:hAnsi="Arial"/>
                <w:b/>
                <w:sz w:val="22"/>
                <w:szCs w:val="22"/>
              </w:rPr>
              <w:t>250.000</w:t>
            </w:r>
          </w:p>
        </w:tc>
        <w:tc>
          <w:tcPr>
            <w:tcW w:w="708" w:type="dxa"/>
            <w:shd w:val="clear" w:color="auto" w:fill="auto"/>
            <w:vAlign w:val="center"/>
          </w:tcPr>
          <w:p w14:paraId="2E7A88D0">
            <w:pPr>
              <w:jc w:val="center"/>
              <w:rPr>
                <w:rFonts w:ascii="Arial" w:hAnsi="Arial"/>
                <w:b/>
                <w:sz w:val="22"/>
                <w:szCs w:val="22"/>
              </w:rPr>
            </w:pPr>
            <w:r>
              <w:rPr>
                <w:rFonts w:ascii="Arial" w:hAnsi="Arial"/>
                <w:b/>
                <w:sz w:val="22"/>
                <w:szCs w:val="22"/>
              </w:rPr>
              <w:t>CP</w:t>
            </w:r>
          </w:p>
        </w:tc>
        <w:tc>
          <w:tcPr>
            <w:tcW w:w="993" w:type="dxa"/>
          </w:tcPr>
          <w:p w14:paraId="1A25E5B1">
            <w:pPr>
              <w:jc w:val="both"/>
              <w:rPr>
                <w:rFonts w:ascii="Arial" w:hAnsi="Arial"/>
                <w:b/>
                <w:sz w:val="22"/>
                <w:szCs w:val="22"/>
              </w:rPr>
            </w:pPr>
          </w:p>
        </w:tc>
        <w:tc>
          <w:tcPr>
            <w:tcW w:w="3969" w:type="dxa"/>
            <w:shd w:val="clear" w:color="auto" w:fill="auto"/>
            <w:vAlign w:val="center"/>
          </w:tcPr>
          <w:p w14:paraId="2DDF6D2E">
            <w:pPr>
              <w:jc w:val="both"/>
              <w:rPr>
                <w:rFonts w:ascii="Arial" w:hAnsi="Arial"/>
                <w:b/>
                <w:sz w:val="22"/>
                <w:szCs w:val="22"/>
              </w:rPr>
            </w:pPr>
            <w:r>
              <w:rPr>
                <w:rFonts w:ascii="Arial" w:hAnsi="Arial"/>
                <w:b/>
                <w:sz w:val="22"/>
                <w:szCs w:val="22"/>
              </w:rPr>
              <w:t>BROM. N-BUTILESCOPOLAMINA 10MG (COMPRIMIDO EM BLISTER)</w:t>
            </w:r>
          </w:p>
        </w:tc>
        <w:tc>
          <w:tcPr>
            <w:tcW w:w="992" w:type="dxa"/>
            <w:shd w:val="clear" w:color="auto" w:fill="auto"/>
            <w:vAlign w:val="center"/>
          </w:tcPr>
          <w:p w14:paraId="6F6C3A7A">
            <w:pPr>
              <w:jc w:val="center"/>
              <w:rPr>
                <w:rFonts w:ascii="Arial" w:hAnsi="Arial"/>
                <w:b/>
              </w:rPr>
            </w:pPr>
          </w:p>
        </w:tc>
        <w:tc>
          <w:tcPr>
            <w:tcW w:w="992" w:type="dxa"/>
            <w:shd w:val="clear" w:color="auto" w:fill="auto"/>
            <w:vAlign w:val="center"/>
          </w:tcPr>
          <w:p w14:paraId="260C4013">
            <w:pPr>
              <w:jc w:val="center"/>
              <w:rPr>
                <w:rFonts w:ascii="Arial" w:hAnsi="Arial"/>
                <w:b/>
              </w:rPr>
            </w:pPr>
          </w:p>
        </w:tc>
      </w:tr>
      <w:tr w14:paraId="02BA6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6D444A6B">
            <w:pPr>
              <w:jc w:val="center"/>
              <w:rPr>
                <w:rFonts w:ascii="Arial" w:hAnsi="Arial"/>
                <w:b/>
                <w:sz w:val="22"/>
                <w:szCs w:val="22"/>
              </w:rPr>
            </w:pPr>
            <w:r>
              <w:rPr>
                <w:rFonts w:ascii="Arial" w:hAnsi="Arial"/>
                <w:b/>
                <w:sz w:val="22"/>
                <w:szCs w:val="22"/>
              </w:rPr>
              <w:t>36</w:t>
            </w:r>
          </w:p>
        </w:tc>
        <w:tc>
          <w:tcPr>
            <w:tcW w:w="1276" w:type="dxa"/>
            <w:shd w:val="clear" w:color="auto" w:fill="auto"/>
            <w:vAlign w:val="center"/>
          </w:tcPr>
          <w:p w14:paraId="6FE7EC6B">
            <w:pPr>
              <w:jc w:val="center"/>
              <w:rPr>
                <w:rFonts w:ascii="Arial" w:hAnsi="Arial"/>
                <w:b/>
                <w:sz w:val="22"/>
                <w:szCs w:val="22"/>
              </w:rPr>
            </w:pPr>
            <w:r>
              <w:rPr>
                <w:rFonts w:ascii="Arial" w:hAnsi="Arial"/>
                <w:b/>
                <w:sz w:val="22"/>
                <w:szCs w:val="22"/>
              </w:rPr>
              <w:t>4.500</w:t>
            </w:r>
          </w:p>
        </w:tc>
        <w:tc>
          <w:tcPr>
            <w:tcW w:w="708" w:type="dxa"/>
            <w:shd w:val="clear" w:color="auto" w:fill="auto"/>
            <w:vAlign w:val="center"/>
          </w:tcPr>
          <w:p w14:paraId="2F65C753">
            <w:pPr>
              <w:jc w:val="center"/>
              <w:rPr>
                <w:rFonts w:ascii="Arial" w:hAnsi="Arial"/>
                <w:b/>
                <w:sz w:val="22"/>
                <w:szCs w:val="22"/>
              </w:rPr>
            </w:pPr>
            <w:r>
              <w:rPr>
                <w:rFonts w:ascii="Arial" w:hAnsi="Arial"/>
                <w:b/>
                <w:sz w:val="22"/>
                <w:szCs w:val="22"/>
              </w:rPr>
              <w:t>AP</w:t>
            </w:r>
          </w:p>
        </w:tc>
        <w:tc>
          <w:tcPr>
            <w:tcW w:w="993" w:type="dxa"/>
          </w:tcPr>
          <w:p w14:paraId="2883FC87">
            <w:pPr>
              <w:jc w:val="both"/>
              <w:rPr>
                <w:rFonts w:ascii="Arial" w:hAnsi="Arial"/>
                <w:b/>
                <w:sz w:val="22"/>
                <w:szCs w:val="22"/>
              </w:rPr>
            </w:pPr>
          </w:p>
        </w:tc>
        <w:tc>
          <w:tcPr>
            <w:tcW w:w="3969" w:type="dxa"/>
            <w:shd w:val="clear" w:color="auto" w:fill="auto"/>
            <w:vAlign w:val="center"/>
          </w:tcPr>
          <w:p w14:paraId="6E9C77C4">
            <w:pPr>
              <w:jc w:val="both"/>
              <w:rPr>
                <w:rFonts w:ascii="Arial" w:hAnsi="Arial"/>
                <w:b/>
                <w:sz w:val="22"/>
                <w:szCs w:val="22"/>
              </w:rPr>
            </w:pPr>
            <w:r>
              <w:rPr>
                <w:rFonts w:ascii="Arial" w:hAnsi="Arial"/>
                <w:b/>
                <w:sz w:val="22"/>
                <w:szCs w:val="22"/>
              </w:rPr>
              <w:t>BROM. N-BUTILESCOPOLAMINA 20MG/ 1ML INJETÁVEL</w:t>
            </w:r>
          </w:p>
        </w:tc>
        <w:tc>
          <w:tcPr>
            <w:tcW w:w="992" w:type="dxa"/>
            <w:shd w:val="clear" w:color="auto" w:fill="auto"/>
            <w:vAlign w:val="center"/>
          </w:tcPr>
          <w:p w14:paraId="03AB9863">
            <w:pPr>
              <w:jc w:val="center"/>
              <w:rPr>
                <w:rFonts w:ascii="Arial" w:hAnsi="Arial"/>
                <w:b/>
              </w:rPr>
            </w:pPr>
          </w:p>
        </w:tc>
        <w:tc>
          <w:tcPr>
            <w:tcW w:w="992" w:type="dxa"/>
            <w:shd w:val="clear" w:color="auto" w:fill="auto"/>
            <w:vAlign w:val="center"/>
          </w:tcPr>
          <w:p w14:paraId="6901BCF1">
            <w:pPr>
              <w:jc w:val="center"/>
              <w:rPr>
                <w:rFonts w:ascii="Arial" w:hAnsi="Arial"/>
                <w:b/>
              </w:rPr>
            </w:pPr>
          </w:p>
        </w:tc>
      </w:tr>
      <w:tr w14:paraId="217B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43D40A28">
            <w:pPr>
              <w:jc w:val="center"/>
              <w:rPr>
                <w:rFonts w:ascii="Arial" w:hAnsi="Arial"/>
                <w:b/>
                <w:sz w:val="22"/>
                <w:szCs w:val="22"/>
              </w:rPr>
            </w:pPr>
            <w:r>
              <w:rPr>
                <w:rFonts w:ascii="Arial" w:hAnsi="Arial"/>
                <w:b/>
                <w:sz w:val="22"/>
                <w:szCs w:val="22"/>
              </w:rPr>
              <w:t>37</w:t>
            </w:r>
          </w:p>
        </w:tc>
        <w:tc>
          <w:tcPr>
            <w:tcW w:w="1276" w:type="dxa"/>
            <w:shd w:val="clear" w:color="auto" w:fill="auto"/>
            <w:vAlign w:val="center"/>
          </w:tcPr>
          <w:p w14:paraId="38967EA5">
            <w:pPr>
              <w:jc w:val="center"/>
              <w:rPr>
                <w:rFonts w:ascii="Arial" w:hAnsi="Arial"/>
                <w:b/>
                <w:sz w:val="22"/>
                <w:szCs w:val="22"/>
              </w:rPr>
            </w:pPr>
            <w:r>
              <w:rPr>
                <w:rFonts w:ascii="Arial" w:hAnsi="Arial"/>
                <w:b/>
                <w:sz w:val="22"/>
                <w:szCs w:val="22"/>
              </w:rPr>
              <w:t>5.700</w:t>
            </w:r>
          </w:p>
        </w:tc>
        <w:tc>
          <w:tcPr>
            <w:tcW w:w="708" w:type="dxa"/>
            <w:shd w:val="clear" w:color="auto" w:fill="auto"/>
            <w:vAlign w:val="center"/>
          </w:tcPr>
          <w:p w14:paraId="00854FD2">
            <w:pPr>
              <w:jc w:val="center"/>
              <w:rPr>
                <w:rFonts w:ascii="Arial" w:hAnsi="Arial"/>
                <w:b/>
                <w:sz w:val="22"/>
                <w:szCs w:val="22"/>
              </w:rPr>
            </w:pPr>
            <w:r>
              <w:rPr>
                <w:rFonts w:ascii="Arial" w:hAnsi="Arial"/>
                <w:b/>
                <w:sz w:val="22"/>
                <w:szCs w:val="22"/>
              </w:rPr>
              <w:t>AP</w:t>
            </w:r>
          </w:p>
        </w:tc>
        <w:tc>
          <w:tcPr>
            <w:tcW w:w="993" w:type="dxa"/>
          </w:tcPr>
          <w:p w14:paraId="1EEFA84B">
            <w:pPr>
              <w:jc w:val="both"/>
              <w:rPr>
                <w:rFonts w:ascii="Arial" w:hAnsi="Arial"/>
                <w:b/>
                <w:sz w:val="22"/>
                <w:szCs w:val="22"/>
              </w:rPr>
            </w:pPr>
          </w:p>
        </w:tc>
        <w:tc>
          <w:tcPr>
            <w:tcW w:w="3969" w:type="dxa"/>
            <w:shd w:val="clear" w:color="auto" w:fill="auto"/>
            <w:vAlign w:val="center"/>
          </w:tcPr>
          <w:p w14:paraId="1553D088">
            <w:pPr>
              <w:jc w:val="both"/>
              <w:rPr>
                <w:rFonts w:ascii="Arial" w:hAnsi="Arial"/>
                <w:b/>
                <w:sz w:val="22"/>
                <w:szCs w:val="22"/>
              </w:rPr>
            </w:pPr>
            <w:r>
              <w:rPr>
                <w:rFonts w:ascii="Arial" w:hAnsi="Arial"/>
                <w:b/>
                <w:sz w:val="22"/>
                <w:szCs w:val="22"/>
              </w:rPr>
              <w:t>BROMOPRIDA 10MG/ 2ML INJETÁVEL</w:t>
            </w:r>
          </w:p>
        </w:tc>
        <w:tc>
          <w:tcPr>
            <w:tcW w:w="992" w:type="dxa"/>
            <w:shd w:val="clear" w:color="auto" w:fill="auto"/>
            <w:vAlign w:val="center"/>
          </w:tcPr>
          <w:p w14:paraId="4B73AF73">
            <w:pPr>
              <w:jc w:val="center"/>
              <w:rPr>
                <w:rFonts w:ascii="Arial" w:hAnsi="Arial"/>
                <w:b/>
              </w:rPr>
            </w:pPr>
          </w:p>
        </w:tc>
        <w:tc>
          <w:tcPr>
            <w:tcW w:w="992" w:type="dxa"/>
            <w:shd w:val="clear" w:color="auto" w:fill="auto"/>
            <w:vAlign w:val="center"/>
          </w:tcPr>
          <w:p w14:paraId="301E9D0B">
            <w:pPr>
              <w:jc w:val="center"/>
              <w:rPr>
                <w:rFonts w:ascii="Arial" w:hAnsi="Arial"/>
                <w:b/>
              </w:rPr>
            </w:pPr>
          </w:p>
        </w:tc>
      </w:tr>
      <w:tr w14:paraId="02002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16C81EC2">
            <w:pPr>
              <w:jc w:val="center"/>
              <w:rPr>
                <w:rFonts w:ascii="Arial" w:hAnsi="Arial"/>
                <w:b/>
                <w:sz w:val="22"/>
                <w:szCs w:val="22"/>
              </w:rPr>
            </w:pPr>
            <w:r>
              <w:rPr>
                <w:rFonts w:ascii="Arial" w:hAnsi="Arial"/>
                <w:b/>
                <w:sz w:val="22"/>
                <w:szCs w:val="22"/>
              </w:rPr>
              <w:t>38</w:t>
            </w:r>
          </w:p>
        </w:tc>
        <w:tc>
          <w:tcPr>
            <w:tcW w:w="1276" w:type="dxa"/>
            <w:shd w:val="clear" w:color="auto" w:fill="auto"/>
            <w:vAlign w:val="center"/>
          </w:tcPr>
          <w:p w14:paraId="1650C44F">
            <w:pPr>
              <w:jc w:val="center"/>
              <w:rPr>
                <w:rFonts w:ascii="Arial" w:hAnsi="Arial"/>
                <w:b/>
                <w:sz w:val="22"/>
                <w:szCs w:val="22"/>
              </w:rPr>
            </w:pPr>
            <w:r>
              <w:rPr>
                <w:rFonts w:ascii="Arial" w:hAnsi="Arial"/>
                <w:b/>
                <w:sz w:val="22"/>
                <w:szCs w:val="22"/>
              </w:rPr>
              <w:t>10.000</w:t>
            </w:r>
          </w:p>
        </w:tc>
        <w:tc>
          <w:tcPr>
            <w:tcW w:w="708" w:type="dxa"/>
            <w:shd w:val="clear" w:color="auto" w:fill="auto"/>
            <w:vAlign w:val="center"/>
          </w:tcPr>
          <w:p w14:paraId="3387B748">
            <w:pPr>
              <w:jc w:val="center"/>
              <w:rPr>
                <w:rFonts w:ascii="Arial" w:hAnsi="Arial"/>
                <w:b/>
                <w:sz w:val="22"/>
                <w:szCs w:val="22"/>
              </w:rPr>
            </w:pPr>
            <w:r>
              <w:rPr>
                <w:rFonts w:ascii="Arial" w:hAnsi="Arial"/>
                <w:b/>
                <w:sz w:val="22"/>
                <w:szCs w:val="22"/>
              </w:rPr>
              <w:t>FC</w:t>
            </w:r>
          </w:p>
        </w:tc>
        <w:tc>
          <w:tcPr>
            <w:tcW w:w="993" w:type="dxa"/>
          </w:tcPr>
          <w:p w14:paraId="11490769">
            <w:pPr>
              <w:jc w:val="both"/>
              <w:rPr>
                <w:rFonts w:ascii="Arial" w:hAnsi="Arial"/>
                <w:b/>
                <w:sz w:val="22"/>
                <w:szCs w:val="22"/>
              </w:rPr>
            </w:pPr>
          </w:p>
        </w:tc>
        <w:tc>
          <w:tcPr>
            <w:tcW w:w="3969" w:type="dxa"/>
            <w:shd w:val="clear" w:color="auto" w:fill="auto"/>
            <w:vAlign w:val="center"/>
          </w:tcPr>
          <w:p w14:paraId="788F21EA">
            <w:pPr>
              <w:jc w:val="both"/>
              <w:rPr>
                <w:rFonts w:ascii="Arial" w:hAnsi="Arial"/>
                <w:b/>
                <w:sz w:val="22"/>
                <w:szCs w:val="22"/>
              </w:rPr>
            </w:pPr>
            <w:r>
              <w:rPr>
                <w:rFonts w:ascii="Arial" w:hAnsi="Arial"/>
                <w:b/>
                <w:sz w:val="22"/>
                <w:szCs w:val="22"/>
              </w:rPr>
              <w:t>BROMOPRIDA 4MG/ ML GOTAS – FRASCO 20ML</w:t>
            </w:r>
          </w:p>
        </w:tc>
        <w:tc>
          <w:tcPr>
            <w:tcW w:w="992" w:type="dxa"/>
            <w:shd w:val="clear" w:color="auto" w:fill="auto"/>
            <w:vAlign w:val="center"/>
          </w:tcPr>
          <w:p w14:paraId="26150944">
            <w:pPr>
              <w:jc w:val="center"/>
              <w:rPr>
                <w:rFonts w:ascii="Arial" w:hAnsi="Arial"/>
                <w:b/>
              </w:rPr>
            </w:pPr>
          </w:p>
        </w:tc>
        <w:tc>
          <w:tcPr>
            <w:tcW w:w="992" w:type="dxa"/>
            <w:shd w:val="clear" w:color="auto" w:fill="auto"/>
            <w:vAlign w:val="center"/>
          </w:tcPr>
          <w:p w14:paraId="101147E7">
            <w:pPr>
              <w:jc w:val="center"/>
              <w:rPr>
                <w:rFonts w:ascii="Arial" w:hAnsi="Arial"/>
                <w:b/>
              </w:rPr>
            </w:pPr>
          </w:p>
        </w:tc>
      </w:tr>
      <w:tr w14:paraId="5E428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5ACC6F29">
            <w:pPr>
              <w:jc w:val="center"/>
              <w:rPr>
                <w:rFonts w:ascii="Arial" w:hAnsi="Arial"/>
                <w:b/>
                <w:sz w:val="22"/>
                <w:szCs w:val="22"/>
              </w:rPr>
            </w:pPr>
            <w:r>
              <w:rPr>
                <w:rFonts w:ascii="Arial" w:hAnsi="Arial"/>
                <w:b/>
                <w:sz w:val="22"/>
                <w:szCs w:val="22"/>
              </w:rPr>
              <w:t>39</w:t>
            </w:r>
          </w:p>
        </w:tc>
        <w:tc>
          <w:tcPr>
            <w:tcW w:w="1276" w:type="dxa"/>
            <w:shd w:val="clear" w:color="auto" w:fill="auto"/>
            <w:vAlign w:val="center"/>
          </w:tcPr>
          <w:p w14:paraId="6FD16CA2">
            <w:pPr>
              <w:jc w:val="center"/>
              <w:rPr>
                <w:rFonts w:ascii="Arial" w:hAnsi="Arial"/>
                <w:b/>
                <w:sz w:val="22"/>
                <w:szCs w:val="22"/>
              </w:rPr>
            </w:pPr>
            <w:r>
              <w:rPr>
                <w:rFonts w:ascii="Arial" w:hAnsi="Arial"/>
                <w:b/>
                <w:sz w:val="22"/>
                <w:szCs w:val="22"/>
              </w:rPr>
              <w:t>7.200</w:t>
            </w:r>
          </w:p>
        </w:tc>
        <w:tc>
          <w:tcPr>
            <w:tcW w:w="708" w:type="dxa"/>
            <w:shd w:val="clear" w:color="auto" w:fill="auto"/>
            <w:vAlign w:val="center"/>
          </w:tcPr>
          <w:p w14:paraId="5041738B">
            <w:pPr>
              <w:jc w:val="center"/>
              <w:rPr>
                <w:rFonts w:ascii="Arial" w:hAnsi="Arial"/>
                <w:b/>
                <w:sz w:val="22"/>
                <w:szCs w:val="22"/>
              </w:rPr>
            </w:pPr>
            <w:r>
              <w:rPr>
                <w:rFonts w:ascii="Arial" w:hAnsi="Arial"/>
                <w:b/>
                <w:sz w:val="22"/>
                <w:szCs w:val="22"/>
              </w:rPr>
              <w:t>CP</w:t>
            </w:r>
          </w:p>
        </w:tc>
        <w:tc>
          <w:tcPr>
            <w:tcW w:w="993" w:type="dxa"/>
          </w:tcPr>
          <w:p w14:paraId="610487FC">
            <w:pPr>
              <w:jc w:val="both"/>
              <w:rPr>
                <w:rFonts w:ascii="Arial" w:hAnsi="Arial"/>
                <w:b/>
                <w:sz w:val="22"/>
                <w:szCs w:val="22"/>
              </w:rPr>
            </w:pPr>
          </w:p>
        </w:tc>
        <w:tc>
          <w:tcPr>
            <w:tcW w:w="3969" w:type="dxa"/>
            <w:shd w:val="clear" w:color="auto" w:fill="auto"/>
            <w:vAlign w:val="center"/>
          </w:tcPr>
          <w:p w14:paraId="79FA7C86">
            <w:pPr>
              <w:jc w:val="both"/>
              <w:rPr>
                <w:rFonts w:ascii="Arial" w:hAnsi="Arial"/>
                <w:b/>
                <w:sz w:val="22"/>
                <w:szCs w:val="22"/>
              </w:rPr>
            </w:pPr>
            <w:r>
              <w:rPr>
                <w:rFonts w:ascii="Arial" w:hAnsi="Arial"/>
                <w:b/>
                <w:sz w:val="22"/>
                <w:szCs w:val="22"/>
              </w:rPr>
              <w:t>BUPROPIONA 150MG (COMPRIMIDO EM BLISTER)</w:t>
            </w:r>
          </w:p>
        </w:tc>
        <w:tc>
          <w:tcPr>
            <w:tcW w:w="992" w:type="dxa"/>
            <w:shd w:val="clear" w:color="auto" w:fill="auto"/>
            <w:vAlign w:val="center"/>
          </w:tcPr>
          <w:p w14:paraId="19882980">
            <w:pPr>
              <w:jc w:val="center"/>
              <w:rPr>
                <w:rFonts w:ascii="Arial" w:hAnsi="Arial"/>
                <w:b/>
              </w:rPr>
            </w:pPr>
          </w:p>
        </w:tc>
        <w:tc>
          <w:tcPr>
            <w:tcW w:w="992" w:type="dxa"/>
            <w:shd w:val="clear" w:color="auto" w:fill="auto"/>
            <w:vAlign w:val="center"/>
          </w:tcPr>
          <w:p w14:paraId="17ACE10E">
            <w:pPr>
              <w:jc w:val="center"/>
              <w:rPr>
                <w:rFonts w:ascii="Arial" w:hAnsi="Arial"/>
                <w:b/>
              </w:rPr>
            </w:pPr>
          </w:p>
        </w:tc>
      </w:tr>
      <w:tr w14:paraId="2E158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39A14B1D">
            <w:pPr>
              <w:jc w:val="center"/>
              <w:rPr>
                <w:rFonts w:ascii="Arial" w:hAnsi="Arial"/>
                <w:b/>
                <w:sz w:val="22"/>
                <w:szCs w:val="22"/>
              </w:rPr>
            </w:pPr>
            <w:r>
              <w:rPr>
                <w:rFonts w:ascii="Arial" w:hAnsi="Arial"/>
                <w:b/>
                <w:sz w:val="22"/>
                <w:szCs w:val="22"/>
              </w:rPr>
              <w:t>40</w:t>
            </w:r>
          </w:p>
        </w:tc>
        <w:tc>
          <w:tcPr>
            <w:tcW w:w="1276" w:type="dxa"/>
            <w:shd w:val="clear" w:color="auto" w:fill="auto"/>
            <w:vAlign w:val="center"/>
          </w:tcPr>
          <w:p w14:paraId="7BCB750B">
            <w:pPr>
              <w:jc w:val="center"/>
              <w:rPr>
                <w:rFonts w:ascii="Arial" w:hAnsi="Arial"/>
                <w:b/>
                <w:sz w:val="22"/>
                <w:szCs w:val="22"/>
              </w:rPr>
            </w:pPr>
            <w:r>
              <w:rPr>
                <w:rFonts w:ascii="Arial" w:hAnsi="Arial"/>
                <w:b/>
                <w:sz w:val="22"/>
                <w:szCs w:val="22"/>
              </w:rPr>
              <w:t>5.500</w:t>
            </w:r>
          </w:p>
        </w:tc>
        <w:tc>
          <w:tcPr>
            <w:tcW w:w="708" w:type="dxa"/>
            <w:shd w:val="clear" w:color="auto" w:fill="auto"/>
            <w:vAlign w:val="center"/>
          </w:tcPr>
          <w:p w14:paraId="47561B36">
            <w:pPr>
              <w:jc w:val="center"/>
              <w:rPr>
                <w:rFonts w:ascii="Arial" w:hAnsi="Arial"/>
                <w:b/>
                <w:sz w:val="22"/>
                <w:szCs w:val="22"/>
              </w:rPr>
            </w:pPr>
            <w:r>
              <w:rPr>
                <w:rFonts w:ascii="Arial" w:hAnsi="Arial"/>
                <w:b/>
                <w:sz w:val="22"/>
                <w:szCs w:val="22"/>
              </w:rPr>
              <w:t>CP</w:t>
            </w:r>
          </w:p>
        </w:tc>
        <w:tc>
          <w:tcPr>
            <w:tcW w:w="993" w:type="dxa"/>
          </w:tcPr>
          <w:p w14:paraId="41443EC0">
            <w:pPr>
              <w:jc w:val="both"/>
              <w:rPr>
                <w:rFonts w:ascii="Arial" w:hAnsi="Arial"/>
                <w:b/>
                <w:sz w:val="22"/>
                <w:szCs w:val="22"/>
              </w:rPr>
            </w:pPr>
          </w:p>
        </w:tc>
        <w:tc>
          <w:tcPr>
            <w:tcW w:w="3969" w:type="dxa"/>
            <w:shd w:val="clear" w:color="auto" w:fill="auto"/>
            <w:vAlign w:val="center"/>
          </w:tcPr>
          <w:p w14:paraId="4D5EB5F7">
            <w:pPr>
              <w:jc w:val="both"/>
              <w:rPr>
                <w:rFonts w:ascii="Arial" w:hAnsi="Arial"/>
                <w:b/>
                <w:sz w:val="22"/>
                <w:szCs w:val="22"/>
              </w:rPr>
            </w:pPr>
            <w:r>
              <w:rPr>
                <w:rFonts w:ascii="Arial" w:hAnsi="Arial"/>
                <w:b/>
                <w:sz w:val="22"/>
                <w:szCs w:val="22"/>
              </w:rPr>
              <w:t>CAPTOPRIL 25MG (COMPRIMIDO EM BLISTER)</w:t>
            </w:r>
          </w:p>
        </w:tc>
        <w:tc>
          <w:tcPr>
            <w:tcW w:w="992" w:type="dxa"/>
            <w:shd w:val="clear" w:color="auto" w:fill="auto"/>
            <w:vAlign w:val="center"/>
          </w:tcPr>
          <w:p w14:paraId="4577AC48">
            <w:pPr>
              <w:jc w:val="center"/>
              <w:rPr>
                <w:rFonts w:ascii="Arial" w:hAnsi="Arial"/>
                <w:b/>
              </w:rPr>
            </w:pPr>
          </w:p>
        </w:tc>
        <w:tc>
          <w:tcPr>
            <w:tcW w:w="992" w:type="dxa"/>
            <w:shd w:val="clear" w:color="auto" w:fill="auto"/>
            <w:vAlign w:val="center"/>
          </w:tcPr>
          <w:p w14:paraId="1B19210C">
            <w:pPr>
              <w:jc w:val="center"/>
              <w:rPr>
                <w:rFonts w:ascii="Arial" w:hAnsi="Arial"/>
                <w:b/>
              </w:rPr>
            </w:pPr>
          </w:p>
        </w:tc>
      </w:tr>
      <w:tr w14:paraId="7B507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0B48B990">
            <w:pPr>
              <w:jc w:val="center"/>
              <w:rPr>
                <w:rFonts w:ascii="Arial" w:hAnsi="Arial"/>
                <w:b/>
                <w:sz w:val="22"/>
                <w:szCs w:val="22"/>
              </w:rPr>
            </w:pPr>
            <w:r>
              <w:rPr>
                <w:rFonts w:ascii="Arial" w:hAnsi="Arial"/>
                <w:b/>
                <w:sz w:val="22"/>
                <w:szCs w:val="22"/>
              </w:rPr>
              <w:t>41</w:t>
            </w:r>
          </w:p>
        </w:tc>
        <w:tc>
          <w:tcPr>
            <w:tcW w:w="1276" w:type="dxa"/>
            <w:shd w:val="clear" w:color="auto" w:fill="auto"/>
            <w:vAlign w:val="center"/>
          </w:tcPr>
          <w:p w14:paraId="0003766C">
            <w:pPr>
              <w:jc w:val="center"/>
              <w:rPr>
                <w:rFonts w:ascii="Arial" w:hAnsi="Arial"/>
                <w:b/>
                <w:sz w:val="22"/>
                <w:szCs w:val="22"/>
              </w:rPr>
            </w:pPr>
            <w:r>
              <w:rPr>
                <w:rFonts w:ascii="Arial" w:hAnsi="Arial"/>
                <w:b/>
                <w:sz w:val="22"/>
                <w:szCs w:val="22"/>
              </w:rPr>
              <w:t>783.000</w:t>
            </w:r>
          </w:p>
        </w:tc>
        <w:tc>
          <w:tcPr>
            <w:tcW w:w="708" w:type="dxa"/>
            <w:shd w:val="clear" w:color="auto" w:fill="auto"/>
            <w:vAlign w:val="center"/>
          </w:tcPr>
          <w:p w14:paraId="1FE2CE0D">
            <w:pPr>
              <w:jc w:val="center"/>
              <w:rPr>
                <w:rFonts w:ascii="Arial" w:hAnsi="Arial"/>
                <w:b/>
                <w:sz w:val="22"/>
                <w:szCs w:val="22"/>
              </w:rPr>
            </w:pPr>
            <w:r>
              <w:rPr>
                <w:rFonts w:ascii="Arial" w:hAnsi="Arial"/>
                <w:b/>
                <w:sz w:val="22"/>
                <w:szCs w:val="22"/>
              </w:rPr>
              <w:t>CP</w:t>
            </w:r>
          </w:p>
        </w:tc>
        <w:tc>
          <w:tcPr>
            <w:tcW w:w="993" w:type="dxa"/>
          </w:tcPr>
          <w:p w14:paraId="0B6A4A2F">
            <w:pPr>
              <w:jc w:val="both"/>
              <w:rPr>
                <w:rFonts w:ascii="Arial" w:hAnsi="Arial"/>
                <w:b/>
                <w:sz w:val="22"/>
                <w:szCs w:val="22"/>
              </w:rPr>
            </w:pPr>
          </w:p>
        </w:tc>
        <w:tc>
          <w:tcPr>
            <w:tcW w:w="3969" w:type="dxa"/>
            <w:shd w:val="clear" w:color="auto" w:fill="auto"/>
            <w:vAlign w:val="center"/>
          </w:tcPr>
          <w:p w14:paraId="5B0780C5">
            <w:pPr>
              <w:jc w:val="both"/>
              <w:rPr>
                <w:rFonts w:ascii="Arial" w:hAnsi="Arial"/>
                <w:b/>
                <w:sz w:val="22"/>
                <w:szCs w:val="22"/>
              </w:rPr>
            </w:pPr>
            <w:r>
              <w:rPr>
                <w:rFonts w:ascii="Arial" w:hAnsi="Arial"/>
                <w:b/>
                <w:sz w:val="22"/>
                <w:szCs w:val="22"/>
              </w:rPr>
              <w:t>CARBAMAZEPINA 200MG (COMPRIMIDO EM BLISTER)</w:t>
            </w:r>
          </w:p>
        </w:tc>
        <w:tc>
          <w:tcPr>
            <w:tcW w:w="992" w:type="dxa"/>
            <w:shd w:val="clear" w:color="auto" w:fill="auto"/>
            <w:vAlign w:val="center"/>
          </w:tcPr>
          <w:p w14:paraId="49E3E822">
            <w:pPr>
              <w:jc w:val="center"/>
              <w:rPr>
                <w:rFonts w:ascii="Arial" w:hAnsi="Arial"/>
                <w:b/>
              </w:rPr>
            </w:pPr>
          </w:p>
        </w:tc>
        <w:tc>
          <w:tcPr>
            <w:tcW w:w="992" w:type="dxa"/>
            <w:shd w:val="clear" w:color="auto" w:fill="auto"/>
            <w:vAlign w:val="center"/>
          </w:tcPr>
          <w:p w14:paraId="474D4B59">
            <w:pPr>
              <w:jc w:val="center"/>
              <w:rPr>
                <w:rFonts w:ascii="Arial" w:hAnsi="Arial"/>
                <w:b/>
              </w:rPr>
            </w:pPr>
          </w:p>
        </w:tc>
      </w:tr>
      <w:tr w14:paraId="74A4C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59F9234F">
            <w:pPr>
              <w:jc w:val="center"/>
              <w:rPr>
                <w:rFonts w:ascii="Arial" w:hAnsi="Arial"/>
                <w:b/>
                <w:sz w:val="22"/>
                <w:szCs w:val="22"/>
              </w:rPr>
            </w:pPr>
            <w:r>
              <w:rPr>
                <w:rFonts w:ascii="Arial" w:hAnsi="Arial"/>
                <w:b/>
                <w:sz w:val="22"/>
                <w:szCs w:val="22"/>
              </w:rPr>
              <w:t>42</w:t>
            </w:r>
          </w:p>
        </w:tc>
        <w:tc>
          <w:tcPr>
            <w:tcW w:w="1276" w:type="dxa"/>
            <w:shd w:val="clear" w:color="auto" w:fill="auto"/>
            <w:vAlign w:val="center"/>
          </w:tcPr>
          <w:p w14:paraId="45CC6524">
            <w:pPr>
              <w:jc w:val="center"/>
              <w:rPr>
                <w:rFonts w:ascii="Arial" w:hAnsi="Arial"/>
                <w:b/>
                <w:sz w:val="22"/>
                <w:szCs w:val="22"/>
              </w:rPr>
            </w:pPr>
            <w:r>
              <w:rPr>
                <w:rFonts w:ascii="Arial" w:hAnsi="Arial"/>
                <w:b/>
                <w:sz w:val="22"/>
                <w:szCs w:val="22"/>
              </w:rPr>
              <w:t>3.000</w:t>
            </w:r>
          </w:p>
        </w:tc>
        <w:tc>
          <w:tcPr>
            <w:tcW w:w="708" w:type="dxa"/>
            <w:shd w:val="clear" w:color="auto" w:fill="auto"/>
            <w:vAlign w:val="center"/>
          </w:tcPr>
          <w:p w14:paraId="4D50EEF1">
            <w:pPr>
              <w:jc w:val="center"/>
              <w:rPr>
                <w:rFonts w:ascii="Arial" w:hAnsi="Arial"/>
                <w:b/>
                <w:sz w:val="22"/>
                <w:szCs w:val="22"/>
              </w:rPr>
            </w:pPr>
            <w:r>
              <w:rPr>
                <w:rFonts w:ascii="Arial" w:hAnsi="Arial"/>
                <w:b/>
                <w:sz w:val="22"/>
                <w:szCs w:val="22"/>
              </w:rPr>
              <w:t>FC</w:t>
            </w:r>
          </w:p>
        </w:tc>
        <w:tc>
          <w:tcPr>
            <w:tcW w:w="993" w:type="dxa"/>
          </w:tcPr>
          <w:p w14:paraId="043C1709">
            <w:pPr>
              <w:jc w:val="both"/>
              <w:rPr>
                <w:rFonts w:ascii="Arial" w:hAnsi="Arial"/>
                <w:b/>
                <w:sz w:val="22"/>
                <w:szCs w:val="22"/>
              </w:rPr>
            </w:pPr>
          </w:p>
        </w:tc>
        <w:tc>
          <w:tcPr>
            <w:tcW w:w="3969" w:type="dxa"/>
            <w:shd w:val="clear" w:color="auto" w:fill="auto"/>
            <w:vAlign w:val="center"/>
          </w:tcPr>
          <w:p w14:paraId="34EB7DBA">
            <w:pPr>
              <w:jc w:val="both"/>
              <w:rPr>
                <w:rFonts w:ascii="Arial" w:hAnsi="Arial"/>
                <w:b/>
                <w:sz w:val="22"/>
                <w:szCs w:val="22"/>
              </w:rPr>
            </w:pPr>
            <w:r>
              <w:rPr>
                <w:rFonts w:ascii="Arial" w:hAnsi="Arial"/>
                <w:b/>
                <w:sz w:val="22"/>
                <w:szCs w:val="22"/>
              </w:rPr>
              <w:t>CARBAMAZEPINA 200MG/ 10ML XAROPE – FRASCO 100ML</w:t>
            </w:r>
          </w:p>
        </w:tc>
        <w:tc>
          <w:tcPr>
            <w:tcW w:w="992" w:type="dxa"/>
            <w:shd w:val="clear" w:color="auto" w:fill="auto"/>
            <w:vAlign w:val="center"/>
          </w:tcPr>
          <w:p w14:paraId="49430ACF">
            <w:pPr>
              <w:jc w:val="center"/>
              <w:rPr>
                <w:rFonts w:ascii="Arial" w:hAnsi="Arial"/>
                <w:b/>
              </w:rPr>
            </w:pPr>
          </w:p>
        </w:tc>
        <w:tc>
          <w:tcPr>
            <w:tcW w:w="992" w:type="dxa"/>
            <w:shd w:val="clear" w:color="auto" w:fill="auto"/>
            <w:vAlign w:val="center"/>
          </w:tcPr>
          <w:p w14:paraId="2C02708E">
            <w:pPr>
              <w:jc w:val="center"/>
              <w:rPr>
                <w:rFonts w:ascii="Arial" w:hAnsi="Arial"/>
                <w:b/>
              </w:rPr>
            </w:pPr>
          </w:p>
        </w:tc>
      </w:tr>
      <w:tr w14:paraId="2A29F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71033FC7">
            <w:pPr>
              <w:jc w:val="center"/>
              <w:rPr>
                <w:rFonts w:ascii="Arial" w:hAnsi="Arial"/>
                <w:b/>
                <w:sz w:val="22"/>
                <w:szCs w:val="22"/>
              </w:rPr>
            </w:pPr>
            <w:r>
              <w:rPr>
                <w:rFonts w:ascii="Arial" w:hAnsi="Arial"/>
                <w:b/>
                <w:sz w:val="22"/>
                <w:szCs w:val="22"/>
              </w:rPr>
              <w:t>43</w:t>
            </w:r>
          </w:p>
        </w:tc>
        <w:tc>
          <w:tcPr>
            <w:tcW w:w="1276" w:type="dxa"/>
            <w:shd w:val="clear" w:color="auto" w:fill="auto"/>
            <w:vAlign w:val="center"/>
          </w:tcPr>
          <w:p w14:paraId="24B2A444">
            <w:pPr>
              <w:jc w:val="center"/>
              <w:rPr>
                <w:rFonts w:ascii="Arial" w:hAnsi="Arial"/>
                <w:b/>
                <w:sz w:val="22"/>
                <w:szCs w:val="22"/>
              </w:rPr>
            </w:pPr>
            <w:r>
              <w:rPr>
                <w:rFonts w:ascii="Arial" w:hAnsi="Arial"/>
                <w:b/>
                <w:sz w:val="22"/>
                <w:szCs w:val="22"/>
              </w:rPr>
              <w:t>500.000</w:t>
            </w:r>
          </w:p>
        </w:tc>
        <w:tc>
          <w:tcPr>
            <w:tcW w:w="708" w:type="dxa"/>
            <w:shd w:val="clear" w:color="auto" w:fill="auto"/>
            <w:vAlign w:val="center"/>
          </w:tcPr>
          <w:p w14:paraId="745478A0">
            <w:pPr>
              <w:jc w:val="center"/>
              <w:rPr>
                <w:rFonts w:ascii="Arial" w:hAnsi="Arial"/>
                <w:b/>
                <w:sz w:val="22"/>
                <w:szCs w:val="22"/>
              </w:rPr>
            </w:pPr>
            <w:r>
              <w:rPr>
                <w:rFonts w:ascii="Arial" w:hAnsi="Arial"/>
                <w:b/>
                <w:sz w:val="22"/>
                <w:szCs w:val="22"/>
              </w:rPr>
              <w:t>CP</w:t>
            </w:r>
          </w:p>
        </w:tc>
        <w:tc>
          <w:tcPr>
            <w:tcW w:w="993" w:type="dxa"/>
          </w:tcPr>
          <w:p w14:paraId="60A77FDD">
            <w:pPr>
              <w:jc w:val="both"/>
              <w:rPr>
                <w:rFonts w:ascii="Arial" w:hAnsi="Arial"/>
                <w:b/>
                <w:sz w:val="22"/>
                <w:szCs w:val="22"/>
              </w:rPr>
            </w:pPr>
          </w:p>
        </w:tc>
        <w:tc>
          <w:tcPr>
            <w:tcW w:w="3969" w:type="dxa"/>
            <w:shd w:val="clear" w:color="auto" w:fill="auto"/>
            <w:vAlign w:val="center"/>
          </w:tcPr>
          <w:p w14:paraId="67A48D9B">
            <w:pPr>
              <w:jc w:val="both"/>
              <w:rPr>
                <w:rFonts w:ascii="Arial" w:hAnsi="Arial"/>
                <w:b/>
                <w:sz w:val="22"/>
                <w:szCs w:val="22"/>
              </w:rPr>
            </w:pPr>
            <w:r>
              <w:rPr>
                <w:rFonts w:ascii="Arial" w:hAnsi="Arial"/>
                <w:b/>
                <w:sz w:val="22"/>
                <w:szCs w:val="22"/>
              </w:rPr>
              <w:t>CARBONATO DE CÁLCIO 1250MG COMPRIMIDO (CÁLCIO ELEMENTAR 500MG)</w:t>
            </w:r>
          </w:p>
        </w:tc>
        <w:tc>
          <w:tcPr>
            <w:tcW w:w="992" w:type="dxa"/>
            <w:shd w:val="clear" w:color="auto" w:fill="auto"/>
            <w:vAlign w:val="center"/>
          </w:tcPr>
          <w:p w14:paraId="2ED95A56">
            <w:pPr>
              <w:jc w:val="center"/>
              <w:rPr>
                <w:rFonts w:ascii="Arial" w:hAnsi="Arial"/>
                <w:b/>
              </w:rPr>
            </w:pPr>
          </w:p>
        </w:tc>
        <w:tc>
          <w:tcPr>
            <w:tcW w:w="992" w:type="dxa"/>
            <w:shd w:val="clear" w:color="auto" w:fill="auto"/>
            <w:vAlign w:val="center"/>
          </w:tcPr>
          <w:p w14:paraId="636B65B7">
            <w:pPr>
              <w:jc w:val="center"/>
              <w:rPr>
                <w:rFonts w:ascii="Arial" w:hAnsi="Arial"/>
                <w:b/>
              </w:rPr>
            </w:pPr>
          </w:p>
        </w:tc>
      </w:tr>
      <w:tr w14:paraId="5E46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277A9108">
            <w:pPr>
              <w:jc w:val="center"/>
              <w:rPr>
                <w:rFonts w:ascii="Arial" w:hAnsi="Arial"/>
                <w:b/>
                <w:sz w:val="22"/>
                <w:szCs w:val="22"/>
              </w:rPr>
            </w:pPr>
            <w:r>
              <w:rPr>
                <w:rFonts w:ascii="Arial" w:hAnsi="Arial"/>
                <w:b/>
                <w:sz w:val="22"/>
                <w:szCs w:val="22"/>
              </w:rPr>
              <w:t>44</w:t>
            </w:r>
          </w:p>
        </w:tc>
        <w:tc>
          <w:tcPr>
            <w:tcW w:w="1276" w:type="dxa"/>
            <w:shd w:val="clear" w:color="auto" w:fill="auto"/>
            <w:vAlign w:val="center"/>
          </w:tcPr>
          <w:p w14:paraId="241AA5AB">
            <w:pPr>
              <w:jc w:val="center"/>
              <w:rPr>
                <w:rFonts w:ascii="Arial" w:hAnsi="Arial"/>
                <w:b/>
                <w:sz w:val="22"/>
                <w:szCs w:val="22"/>
              </w:rPr>
            </w:pPr>
            <w:r>
              <w:rPr>
                <w:rFonts w:ascii="Arial" w:hAnsi="Arial"/>
                <w:b/>
                <w:sz w:val="22"/>
                <w:szCs w:val="22"/>
              </w:rPr>
              <w:t>300.000</w:t>
            </w:r>
          </w:p>
        </w:tc>
        <w:tc>
          <w:tcPr>
            <w:tcW w:w="708" w:type="dxa"/>
            <w:shd w:val="clear" w:color="auto" w:fill="auto"/>
            <w:vAlign w:val="center"/>
          </w:tcPr>
          <w:p w14:paraId="2D5248B8">
            <w:pPr>
              <w:jc w:val="center"/>
              <w:rPr>
                <w:rFonts w:ascii="Arial" w:hAnsi="Arial"/>
                <w:b/>
                <w:sz w:val="22"/>
                <w:szCs w:val="22"/>
              </w:rPr>
            </w:pPr>
            <w:r>
              <w:rPr>
                <w:rFonts w:ascii="Arial" w:hAnsi="Arial"/>
                <w:b/>
                <w:sz w:val="22"/>
                <w:szCs w:val="22"/>
              </w:rPr>
              <w:t>CP</w:t>
            </w:r>
          </w:p>
        </w:tc>
        <w:tc>
          <w:tcPr>
            <w:tcW w:w="993" w:type="dxa"/>
          </w:tcPr>
          <w:p w14:paraId="1E21C689">
            <w:pPr>
              <w:jc w:val="both"/>
              <w:rPr>
                <w:rFonts w:ascii="Arial" w:hAnsi="Arial"/>
                <w:b/>
                <w:sz w:val="22"/>
                <w:szCs w:val="22"/>
              </w:rPr>
            </w:pPr>
          </w:p>
        </w:tc>
        <w:tc>
          <w:tcPr>
            <w:tcW w:w="3969" w:type="dxa"/>
            <w:shd w:val="clear" w:color="auto" w:fill="auto"/>
            <w:vAlign w:val="center"/>
          </w:tcPr>
          <w:p w14:paraId="48BC8C24">
            <w:pPr>
              <w:jc w:val="both"/>
              <w:rPr>
                <w:rFonts w:ascii="Arial" w:hAnsi="Arial"/>
                <w:b/>
                <w:sz w:val="22"/>
                <w:szCs w:val="22"/>
              </w:rPr>
            </w:pPr>
            <w:r>
              <w:rPr>
                <w:rFonts w:ascii="Arial" w:hAnsi="Arial"/>
                <w:b/>
                <w:sz w:val="22"/>
                <w:szCs w:val="22"/>
              </w:rPr>
              <w:t>CARBONATO DE LÍTIO 300MG (COMPRIMIDO EM BLISTER)</w:t>
            </w:r>
          </w:p>
        </w:tc>
        <w:tc>
          <w:tcPr>
            <w:tcW w:w="992" w:type="dxa"/>
            <w:shd w:val="clear" w:color="auto" w:fill="auto"/>
            <w:vAlign w:val="center"/>
          </w:tcPr>
          <w:p w14:paraId="04591DFE">
            <w:pPr>
              <w:jc w:val="center"/>
              <w:rPr>
                <w:rFonts w:ascii="Arial" w:hAnsi="Arial"/>
                <w:b/>
              </w:rPr>
            </w:pPr>
          </w:p>
        </w:tc>
        <w:tc>
          <w:tcPr>
            <w:tcW w:w="992" w:type="dxa"/>
            <w:shd w:val="clear" w:color="auto" w:fill="auto"/>
            <w:vAlign w:val="center"/>
          </w:tcPr>
          <w:p w14:paraId="69E055BD">
            <w:pPr>
              <w:jc w:val="center"/>
              <w:rPr>
                <w:rFonts w:ascii="Arial" w:hAnsi="Arial"/>
                <w:b/>
              </w:rPr>
            </w:pPr>
          </w:p>
        </w:tc>
      </w:tr>
      <w:tr w14:paraId="227AD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43DC3281">
            <w:pPr>
              <w:jc w:val="center"/>
              <w:rPr>
                <w:rFonts w:ascii="Arial" w:hAnsi="Arial"/>
                <w:b/>
                <w:sz w:val="22"/>
                <w:szCs w:val="22"/>
              </w:rPr>
            </w:pPr>
            <w:r>
              <w:rPr>
                <w:rFonts w:ascii="Arial" w:hAnsi="Arial"/>
                <w:b/>
                <w:sz w:val="22"/>
                <w:szCs w:val="22"/>
              </w:rPr>
              <w:t>45</w:t>
            </w:r>
          </w:p>
        </w:tc>
        <w:tc>
          <w:tcPr>
            <w:tcW w:w="1276" w:type="dxa"/>
            <w:shd w:val="clear" w:color="auto" w:fill="auto"/>
            <w:vAlign w:val="center"/>
          </w:tcPr>
          <w:p w14:paraId="718A53AE">
            <w:pPr>
              <w:jc w:val="center"/>
              <w:rPr>
                <w:rFonts w:ascii="Arial" w:hAnsi="Arial"/>
                <w:b/>
                <w:sz w:val="22"/>
                <w:szCs w:val="22"/>
              </w:rPr>
            </w:pPr>
            <w:r>
              <w:rPr>
                <w:rFonts w:ascii="Arial" w:hAnsi="Arial"/>
                <w:b/>
                <w:sz w:val="22"/>
                <w:szCs w:val="22"/>
              </w:rPr>
              <w:t>1.000.000</w:t>
            </w:r>
          </w:p>
        </w:tc>
        <w:tc>
          <w:tcPr>
            <w:tcW w:w="708" w:type="dxa"/>
            <w:shd w:val="clear" w:color="auto" w:fill="auto"/>
            <w:vAlign w:val="center"/>
          </w:tcPr>
          <w:p w14:paraId="62B92BBA">
            <w:pPr>
              <w:jc w:val="center"/>
              <w:rPr>
                <w:rFonts w:ascii="Arial" w:hAnsi="Arial"/>
                <w:b/>
                <w:sz w:val="22"/>
                <w:szCs w:val="22"/>
              </w:rPr>
            </w:pPr>
            <w:r>
              <w:rPr>
                <w:rFonts w:ascii="Arial" w:hAnsi="Arial"/>
                <w:b/>
                <w:sz w:val="22"/>
                <w:szCs w:val="22"/>
              </w:rPr>
              <w:t>CP</w:t>
            </w:r>
          </w:p>
        </w:tc>
        <w:tc>
          <w:tcPr>
            <w:tcW w:w="993" w:type="dxa"/>
          </w:tcPr>
          <w:p w14:paraId="3A2F3E6F">
            <w:pPr>
              <w:jc w:val="both"/>
              <w:rPr>
                <w:rFonts w:ascii="Arial" w:hAnsi="Arial"/>
                <w:b/>
                <w:sz w:val="22"/>
                <w:szCs w:val="22"/>
              </w:rPr>
            </w:pPr>
          </w:p>
        </w:tc>
        <w:tc>
          <w:tcPr>
            <w:tcW w:w="3969" w:type="dxa"/>
            <w:shd w:val="clear" w:color="auto" w:fill="auto"/>
            <w:vAlign w:val="center"/>
          </w:tcPr>
          <w:p w14:paraId="74CF5F99">
            <w:pPr>
              <w:jc w:val="both"/>
              <w:rPr>
                <w:rFonts w:ascii="Arial" w:hAnsi="Arial"/>
                <w:b/>
                <w:sz w:val="22"/>
                <w:szCs w:val="22"/>
              </w:rPr>
            </w:pPr>
            <w:r>
              <w:rPr>
                <w:rFonts w:ascii="Arial" w:hAnsi="Arial"/>
                <w:b/>
                <w:sz w:val="22"/>
                <w:szCs w:val="22"/>
              </w:rPr>
              <w:t>CARVEDILOL 12,5MG (COMPRIMIDO EM BLISTER)</w:t>
            </w:r>
          </w:p>
        </w:tc>
        <w:tc>
          <w:tcPr>
            <w:tcW w:w="992" w:type="dxa"/>
            <w:shd w:val="clear" w:color="auto" w:fill="auto"/>
            <w:vAlign w:val="center"/>
          </w:tcPr>
          <w:p w14:paraId="52937966">
            <w:pPr>
              <w:jc w:val="center"/>
              <w:rPr>
                <w:rFonts w:ascii="Arial" w:hAnsi="Arial"/>
                <w:b/>
              </w:rPr>
            </w:pPr>
          </w:p>
        </w:tc>
        <w:tc>
          <w:tcPr>
            <w:tcW w:w="992" w:type="dxa"/>
            <w:shd w:val="clear" w:color="auto" w:fill="auto"/>
            <w:vAlign w:val="center"/>
          </w:tcPr>
          <w:p w14:paraId="7EA531F7">
            <w:pPr>
              <w:jc w:val="center"/>
              <w:rPr>
                <w:rFonts w:ascii="Arial" w:hAnsi="Arial"/>
                <w:b/>
              </w:rPr>
            </w:pPr>
          </w:p>
        </w:tc>
      </w:tr>
      <w:tr w14:paraId="7E16E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5CAB52C6">
            <w:pPr>
              <w:jc w:val="center"/>
              <w:rPr>
                <w:rFonts w:ascii="Arial" w:hAnsi="Arial"/>
                <w:b/>
                <w:sz w:val="22"/>
                <w:szCs w:val="22"/>
              </w:rPr>
            </w:pPr>
            <w:r>
              <w:rPr>
                <w:rFonts w:ascii="Arial" w:hAnsi="Arial"/>
                <w:b/>
                <w:sz w:val="22"/>
                <w:szCs w:val="22"/>
              </w:rPr>
              <w:t>46</w:t>
            </w:r>
          </w:p>
        </w:tc>
        <w:tc>
          <w:tcPr>
            <w:tcW w:w="1276" w:type="dxa"/>
            <w:shd w:val="clear" w:color="auto" w:fill="auto"/>
            <w:vAlign w:val="center"/>
          </w:tcPr>
          <w:p w14:paraId="33936161">
            <w:pPr>
              <w:jc w:val="center"/>
              <w:rPr>
                <w:rFonts w:ascii="Arial" w:hAnsi="Arial"/>
                <w:b/>
                <w:sz w:val="22"/>
                <w:szCs w:val="22"/>
              </w:rPr>
            </w:pPr>
            <w:r>
              <w:rPr>
                <w:rFonts w:ascii="Arial" w:hAnsi="Arial"/>
                <w:b/>
                <w:sz w:val="22"/>
                <w:szCs w:val="22"/>
              </w:rPr>
              <w:t>6.000</w:t>
            </w:r>
          </w:p>
        </w:tc>
        <w:tc>
          <w:tcPr>
            <w:tcW w:w="708" w:type="dxa"/>
            <w:shd w:val="clear" w:color="auto" w:fill="auto"/>
            <w:vAlign w:val="center"/>
          </w:tcPr>
          <w:p w14:paraId="380B8BD9">
            <w:pPr>
              <w:jc w:val="center"/>
              <w:rPr>
                <w:rFonts w:ascii="Arial" w:hAnsi="Arial"/>
                <w:b/>
                <w:sz w:val="22"/>
                <w:szCs w:val="22"/>
              </w:rPr>
            </w:pPr>
            <w:r>
              <w:rPr>
                <w:rFonts w:ascii="Arial" w:hAnsi="Arial"/>
                <w:b/>
                <w:sz w:val="22"/>
                <w:szCs w:val="22"/>
              </w:rPr>
              <w:t>FC</w:t>
            </w:r>
          </w:p>
        </w:tc>
        <w:tc>
          <w:tcPr>
            <w:tcW w:w="993" w:type="dxa"/>
          </w:tcPr>
          <w:p w14:paraId="2611E250">
            <w:pPr>
              <w:jc w:val="both"/>
              <w:rPr>
                <w:rFonts w:ascii="Arial" w:hAnsi="Arial"/>
                <w:b/>
                <w:sz w:val="22"/>
                <w:szCs w:val="22"/>
              </w:rPr>
            </w:pPr>
          </w:p>
        </w:tc>
        <w:tc>
          <w:tcPr>
            <w:tcW w:w="3969" w:type="dxa"/>
            <w:shd w:val="clear" w:color="auto" w:fill="auto"/>
            <w:vAlign w:val="center"/>
          </w:tcPr>
          <w:p w14:paraId="2E00D3DB">
            <w:pPr>
              <w:jc w:val="both"/>
              <w:rPr>
                <w:rFonts w:ascii="Arial" w:hAnsi="Arial"/>
                <w:b/>
                <w:sz w:val="22"/>
                <w:szCs w:val="22"/>
              </w:rPr>
            </w:pPr>
            <w:r>
              <w:rPr>
                <w:rFonts w:ascii="Arial" w:hAnsi="Arial"/>
                <w:b/>
                <w:sz w:val="22"/>
                <w:szCs w:val="22"/>
              </w:rPr>
              <w:t>CEFALEXINA 250MG/ 5ML (PÓ P/ SUSPENSÃO) - FRASCO 60ML</w:t>
            </w:r>
          </w:p>
        </w:tc>
        <w:tc>
          <w:tcPr>
            <w:tcW w:w="992" w:type="dxa"/>
            <w:shd w:val="clear" w:color="auto" w:fill="auto"/>
            <w:vAlign w:val="center"/>
          </w:tcPr>
          <w:p w14:paraId="70CC5218">
            <w:pPr>
              <w:jc w:val="center"/>
              <w:rPr>
                <w:rFonts w:ascii="Arial" w:hAnsi="Arial"/>
                <w:b/>
              </w:rPr>
            </w:pPr>
          </w:p>
        </w:tc>
        <w:tc>
          <w:tcPr>
            <w:tcW w:w="992" w:type="dxa"/>
            <w:shd w:val="clear" w:color="auto" w:fill="auto"/>
            <w:vAlign w:val="center"/>
          </w:tcPr>
          <w:p w14:paraId="6976653E">
            <w:pPr>
              <w:jc w:val="center"/>
              <w:rPr>
                <w:rFonts w:ascii="Arial" w:hAnsi="Arial"/>
                <w:b/>
              </w:rPr>
            </w:pPr>
          </w:p>
        </w:tc>
      </w:tr>
      <w:tr w14:paraId="372D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4F710686">
            <w:pPr>
              <w:jc w:val="center"/>
              <w:rPr>
                <w:rFonts w:ascii="Arial" w:hAnsi="Arial"/>
                <w:b/>
                <w:sz w:val="22"/>
                <w:szCs w:val="22"/>
              </w:rPr>
            </w:pPr>
            <w:r>
              <w:rPr>
                <w:rFonts w:ascii="Arial" w:hAnsi="Arial"/>
                <w:b/>
                <w:sz w:val="22"/>
                <w:szCs w:val="22"/>
              </w:rPr>
              <w:t>47</w:t>
            </w:r>
          </w:p>
        </w:tc>
        <w:tc>
          <w:tcPr>
            <w:tcW w:w="1276" w:type="dxa"/>
            <w:shd w:val="clear" w:color="auto" w:fill="auto"/>
            <w:vAlign w:val="center"/>
          </w:tcPr>
          <w:p w14:paraId="3E14146D">
            <w:pPr>
              <w:jc w:val="center"/>
              <w:rPr>
                <w:rFonts w:ascii="Arial" w:hAnsi="Arial"/>
                <w:b/>
                <w:sz w:val="22"/>
                <w:szCs w:val="22"/>
              </w:rPr>
            </w:pPr>
            <w:r>
              <w:rPr>
                <w:rFonts w:ascii="Arial" w:hAnsi="Arial"/>
                <w:b/>
                <w:sz w:val="22"/>
                <w:szCs w:val="22"/>
              </w:rPr>
              <w:t>400.000</w:t>
            </w:r>
          </w:p>
        </w:tc>
        <w:tc>
          <w:tcPr>
            <w:tcW w:w="708" w:type="dxa"/>
            <w:shd w:val="clear" w:color="auto" w:fill="auto"/>
            <w:vAlign w:val="center"/>
          </w:tcPr>
          <w:p w14:paraId="236079F5">
            <w:pPr>
              <w:jc w:val="center"/>
              <w:rPr>
                <w:rFonts w:ascii="Arial" w:hAnsi="Arial"/>
                <w:b/>
                <w:sz w:val="22"/>
                <w:szCs w:val="22"/>
              </w:rPr>
            </w:pPr>
            <w:r>
              <w:rPr>
                <w:rFonts w:ascii="Arial" w:hAnsi="Arial"/>
                <w:b/>
                <w:sz w:val="22"/>
                <w:szCs w:val="22"/>
              </w:rPr>
              <w:t>CA</w:t>
            </w:r>
          </w:p>
        </w:tc>
        <w:tc>
          <w:tcPr>
            <w:tcW w:w="993" w:type="dxa"/>
          </w:tcPr>
          <w:p w14:paraId="55A78493">
            <w:pPr>
              <w:jc w:val="both"/>
              <w:rPr>
                <w:rFonts w:ascii="Arial" w:hAnsi="Arial"/>
                <w:b/>
                <w:sz w:val="22"/>
                <w:szCs w:val="22"/>
              </w:rPr>
            </w:pPr>
          </w:p>
        </w:tc>
        <w:tc>
          <w:tcPr>
            <w:tcW w:w="3969" w:type="dxa"/>
            <w:shd w:val="clear" w:color="auto" w:fill="auto"/>
            <w:vAlign w:val="center"/>
          </w:tcPr>
          <w:p w14:paraId="4733761C">
            <w:pPr>
              <w:jc w:val="both"/>
              <w:rPr>
                <w:rFonts w:ascii="Arial" w:hAnsi="Arial"/>
                <w:b/>
                <w:sz w:val="22"/>
                <w:szCs w:val="22"/>
              </w:rPr>
            </w:pPr>
            <w:r>
              <w:rPr>
                <w:rFonts w:ascii="Arial" w:hAnsi="Arial"/>
                <w:b/>
                <w:sz w:val="22"/>
                <w:szCs w:val="22"/>
              </w:rPr>
              <w:t>CEFALEXINA 500MG (CÁPSULA EM BLISTER)</w:t>
            </w:r>
          </w:p>
        </w:tc>
        <w:tc>
          <w:tcPr>
            <w:tcW w:w="992" w:type="dxa"/>
            <w:shd w:val="clear" w:color="auto" w:fill="auto"/>
            <w:vAlign w:val="center"/>
          </w:tcPr>
          <w:p w14:paraId="1C46DC4D">
            <w:pPr>
              <w:jc w:val="center"/>
              <w:rPr>
                <w:rFonts w:ascii="Arial" w:hAnsi="Arial"/>
                <w:b/>
              </w:rPr>
            </w:pPr>
          </w:p>
        </w:tc>
        <w:tc>
          <w:tcPr>
            <w:tcW w:w="992" w:type="dxa"/>
            <w:shd w:val="clear" w:color="auto" w:fill="auto"/>
            <w:vAlign w:val="center"/>
          </w:tcPr>
          <w:p w14:paraId="657E3E6D">
            <w:pPr>
              <w:jc w:val="center"/>
              <w:rPr>
                <w:rFonts w:ascii="Arial" w:hAnsi="Arial"/>
                <w:b/>
              </w:rPr>
            </w:pPr>
          </w:p>
        </w:tc>
      </w:tr>
      <w:tr w14:paraId="30F23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734DD08D">
            <w:pPr>
              <w:jc w:val="center"/>
              <w:rPr>
                <w:rFonts w:ascii="Arial" w:hAnsi="Arial"/>
                <w:b/>
                <w:sz w:val="22"/>
                <w:szCs w:val="22"/>
              </w:rPr>
            </w:pPr>
            <w:r>
              <w:rPr>
                <w:rFonts w:ascii="Arial" w:hAnsi="Arial"/>
                <w:b/>
                <w:sz w:val="22"/>
                <w:szCs w:val="22"/>
              </w:rPr>
              <w:t>48</w:t>
            </w:r>
          </w:p>
        </w:tc>
        <w:tc>
          <w:tcPr>
            <w:tcW w:w="1276" w:type="dxa"/>
            <w:shd w:val="clear" w:color="auto" w:fill="auto"/>
            <w:vAlign w:val="center"/>
          </w:tcPr>
          <w:p w14:paraId="0B469BA0">
            <w:pPr>
              <w:jc w:val="center"/>
              <w:rPr>
                <w:rFonts w:ascii="Arial" w:hAnsi="Arial"/>
                <w:b/>
                <w:sz w:val="22"/>
                <w:szCs w:val="22"/>
              </w:rPr>
            </w:pPr>
            <w:r>
              <w:rPr>
                <w:rFonts w:ascii="Arial" w:hAnsi="Arial"/>
                <w:b/>
                <w:sz w:val="22"/>
                <w:szCs w:val="22"/>
              </w:rPr>
              <w:t>1.000</w:t>
            </w:r>
          </w:p>
        </w:tc>
        <w:tc>
          <w:tcPr>
            <w:tcW w:w="708" w:type="dxa"/>
            <w:shd w:val="clear" w:color="auto" w:fill="auto"/>
            <w:vAlign w:val="center"/>
          </w:tcPr>
          <w:p w14:paraId="2ECCF9E8">
            <w:pPr>
              <w:jc w:val="center"/>
              <w:rPr>
                <w:rFonts w:ascii="Arial" w:hAnsi="Arial"/>
                <w:b/>
                <w:sz w:val="22"/>
                <w:szCs w:val="22"/>
              </w:rPr>
            </w:pPr>
            <w:r>
              <w:rPr>
                <w:rFonts w:ascii="Arial" w:hAnsi="Arial"/>
                <w:b/>
                <w:sz w:val="22"/>
                <w:szCs w:val="22"/>
              </w:rPr>
              <w:t>FC</w:t>
            </w:r>
          </w:p>
        </w:tc>
        <w:tc>
          <w:tcPr>
            <w:tcW w:w="993" w:type="dxa"/>
          </w:tcPr>
          <w:p w14:paraId="1138CE20">
            <w:pPr>
              <w:jc w:val="both"/>
              <w:rPr>
                <w:rFonts w:ascii="Arial" w:hAnsi="Arial"/>
                <w:b/>
                <w:sz w:val="22"/>
                <w:szCs w:val="22"/>
              </w:rPr>
            </w:pPr>
          </w:p>
        </w:tc>
        <w:tc>
          <w:tcPr>
            <w:tcW w:w="3969" w:type="dxa"/>
            <w:shd w:val="clear" w:color="auto" w:fill="auto"/>
            <w:vAlign w:val="center"/>
          </w:tcPr>
          <w:p w14:paraId="089BF647">
            <w:pPr>
              <w:jc w:val="both"/>
              <w:rPr>
                <w:rFonts w:ascii="Arial" w:hAnsi="Arial"/>
                <w:b/>
                <w:sz w:val="22"/>
                <w:szCs w:val="22"/>
              </w:rPr>
            </w:pPr>
            <w:r>
              <w:rPr>
                <w:rFonts w:ascii="Arial" w:hAnsi="Arial"/>
                <w:b/>
                <w:sz w:val="22"/>
                <w:szCs w:val="22"/>
              </w:rPr>
              <w:t>CEFTRIAXONA 1G INJETÁVEL FRASCO AMPOLA USO I.M.</w:t>
            </w:r>
          </w:p>
        </w:tc>
        <w:tc>
          <w:tcPr>
            <w:tcW w:w="992" w:type="dxa"/>
            <w:shd w:val="clear" w:color="auto" w:fill="auto"/>
            <w:vAlign w:val="center"/>
          </w:tcPr>
          <w:p w14:paraId="6243AFB9">
            <w:pPr>
              <w:jc w:val="center"/>
              <w:rPr>
                <w:rFonts w:ascii="Arial" w:hAnsi="Arial"/>
                <w:b/>
              </w:rPr>
            </w:pPr>
          </w:p>
        </w:tc>
        <w:tc>
          <w:tcPr>
            <w:tcW w:w="992" w:type="dxa"/>
            <w:shd w:val="clear" w:color="auto" w:fill="auto"/>
            <w:vAlign w:val="center"/>
          </w:tcPr>
          <w:p w14:paraId="59B9334F">
            <w:pPr>
              <w:jc w:val="center"/>
              <w:rPr>
                <w:rFonts w:ascii="Arial" w:hAnsi="Arial"/>
                <w:b/>
              </w:rPr>
            </w:pPr>
          </w:p>
        </w:tc>
      </w:tr>
      <w:tr w14:paraId="19FCB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56ED7EF1">
            <w:pPr>
              <w:jc w:val="center"/>
              <w:rPr>
                <w:rFonts w:ascii="Arial" w:hAnsi="Arial"/>
                <w:b/>
                <w:sz w:val="22"/>
                <w:szCs w:val="22"/>
              </w:rPr>
            </w:pPr>
            <w:r>
              <w:rPr>
                <w:rFonts w:ascii="Arial" w:hAnsi="Arial"/>
                <w:b/>
                <w:sz w:val="22"/>
                <w:szCs w:val="22"/>
              </w:rPr>
              <w:t>49</w:t>
            </w:r>
          </w:p>
        </w:tc>
        <w:tc>
          <w:tcPr>
            <w:tcW w:w="1276" w:type="dxa"/>
            <w:shd w:val="clear" w:color="auto" w:fill="auto"/>
            <w:vAlign w:val="center"/>
          </w:tcPr>
          <w:p w14:paraId="702BCDB9">
            <w:pPr>
              <w:jc w:val="center"/>
              <w:rPr>
                <w:rFonts w:ascii="Arial" w:hAnsi="Arial"/>
                <w:b/>
                <w:sz w:val="22"/>
                <w:szCs w:val="22"/>
              </w:rPr>
            </w:pPr>
            <w:r>
              <w:rPr>
                <w:rFonts w:ascii="Arial" w:hAnsi="Arial"/>
                <w:b/>
                <w:sz w:val="22"/>
                <w:szCs w:val="22"/>
              </w:rPr>
              <w:t>11.000</w:t>
            </w:r>
          </w:p>
        </w:tc>
        <w:tc>
          <w:tcPr>
            <w:tcW w:w="708" w:type="dxa"/>
            <w:shd w:val="clear" w:color="auto" w:fill="auto"/>
            <w:vAlign w:val="center"/>
          </w:tcPr>
          <w:p w14:paraId="5B801ACE">
            <w:pPr>
              <w:jc w:val="center"/>
              <w:rPr>
                <w:rFonts w:ascii="Arial" w:hAnsi="Arial"/>
                <w:b/>
                <w:sz w:val="22"/>
                <w:szCs w:val="22"/>
              </w:rPr>
            </w:pPr>
            <w:r>
              <w:rPr>
                <w:rFonts w:ascii="Arial" w:hAnsi="Arial"/>
                <w:b/>
                <w:sz w:val="22"/>
                <w:szCs w:val="22"/>
              </w:rPr>
              <w:t>FC</w:t>
            </w:r>
          </w:p>
        </w:tc>
        <w:tc>
          <w:tcPr>
            <w:tcW w:w="993" w:type="dxa"/>
          </w:tcPr>
          <w:p w14:paraId="304EDF9F">
            <w:pPr>
              <w:jc w:val="both"/>
              <w:rPr>
                <w:rFonts w:ascii="Arial" w:hAnsi="Arial"/>
                <w:b/>
                <w:sz w:val="22"/>
                <w:szCs w:val="22"/>
              </w:rPr>
            </w:pPr>
          </w:p>
        </w:tc>
        <w:tc>
          <w:tcPr>
            <w:tcW w:w="3969" w:type="dxa"/>
            <w:shd w:val="clear" w:color="auto" w:fill="auto"/>
            <w:vAlign w:val="center"/>
          </w:tcPr>
          <w:p w14:paraId="5C91408D">
            <w:pPr>
              <w:jc w:val="both"/>
              <w:rPr>
                <w:rFonts w:ascii="Arial" w:hAnsi="Arial"/>
                <w:b/>
                <w:sz w:val="22"/>
                <w:szCs w:val="22"/>
              </w:rPr>
            </w:pPr>
            <w:r>
              <w:rPr>
                <w:rFonts w:ascii="Arial" w:hAnsi="Arial"/>
                <w:b/>
                <w:sz w:val="22"/>
                <w:szCs w:val="22"/>
              </w:rPr>
              <w:t>CEFTRIAXONA 1G INJETÁVEL FRASCO AMPOLA USO E.V.</w:t>
            </w:r>
          </w:p>
        </w:tc>
        <w:tc>
          <w:tcPr>
            <w:tcW w:w="992" w:type="dxa"/>
            <w:shd w:val="clear" w:color="auto" w:fill="auto"/>
            <w:vAlign w:val="center"/>
          </w:tcPr>
          <w:p w14:paraId="4B665AC2">
            <w:pPr>
              <w:jc w:val="center"/>
              <w:rPr>
                <w:rFonts w:ascii="Arial" w:hAnsi="Arial"/>
                <w:b/>
              </w:rPr>
            </w:pPr>
          </w:p>
        </w:tc>
        <w:tc>
          <w:tcPr>
            <w:tcW w:w="992" w:type="dxa"/>
            <w:shd w:val="clear" w:color="auto" w:fill="auto"/>
            <w:vAlign w:val="center"/>
          </w:tcPr>
          <w:p w14:paraId="30B48FC8">
            <w:pPr>
              <w:jc w:val="center"/>
              <w:rPr>
                <w:rFonts w:ascii="Arial" w:hAnsi="Arial"/>
                <w:b/>
              </w:rPr>
            </w:pPr>
          </w:p>
        </w:tc>
      </w:tr>
      <w:tr w14:paraId="57F9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0E9968B0">
            <w:pPr>
              <w:jc w:val="center"/>
              <w:rPr>
                <w:rFonts w:ascii="Arial" w:hAnsi="Arial"/>
                <w:b/>
                <w:sz w:val="22"/>
                <w:szCs w:val="22"/>
              </w:rPr>
            </w:pPr>
            <w:r>
              <w:rPr>
                <w:rFonts w:ascii="Arial" w:hAnsi="Arial"/>
                <w:b/>
                <w:sz w:val="22"/>
                <w:szCs w:val="22"/>
              </w:rPr>
              <w:t>50</w:t>
            </w:r>
          </w:p>
        </w:tc>
        <w:tc>
          <w:tcPr>
            <w:tcW w:w="1276" w:type="dxa"/>
            <w:shd w:val="clear" w:color="auto" w:fill="auto"/>
            <w:vAlign w:val="center"/>
          </w:tcPr>
          <w:p w14:paraId="2E51D3D9">
            <w:pPr>
              <w:jc w:val="center"/>
              <w:rPr>
                <w:rFonts w:ascii="Arial" w:hAnsi="Arial"/>
                <w:b/>
                <w:sz w:val="22"/>
                <w:szCs w:val="22"/>
              </w:rPr>
            </w:pPr>
            <w:r>
              <w:rPr>
                <w:rFonts w:ascii="Arial" w:hAnsi="Arial"/>
                <w:b/>
                <w:sz w:val="22"/>
                <w:szCs w:val="22"/>
              </w:rPr>
              <w:t>5.000</w:t>
            </w:r>
          </w:p>
        </w:tc>
        <w:tc>
          <w:tcPr>
            <w:tcW w:w="708" w:type="dxa"/>
            <w:shd w:val="clear" w:color="auto" w:fill="auto"/>
            <w:vAlign w:val="center"/>
          </w:tcPr>
          <w:p w14:paraId="1438F03F">
            <w:pPr>
              <w:jc w:val="center"/>
              <w:rPr>
                <w:rFonts w:ascii="Arial" w:hAnsi="Arial"/>
                <w:b/>
                <w:sz w:val="22"/>
                <w:szCs w:val="22"/>
              </w:rPr>
            </w:pPr>
            <w:r>
              <w:rPr>
                <w:rFonts w:ascii="Arial" w:hAnsi="Arial"/>
                <w:b/>
                <w:sz w:val="22"/>
                <w:szCs w:val="22"/>
              </w:rPr>
              <w:t>CA</w:t>
            </w:r>
          </w:p>
        </w:tc>
        <w:tc>
          <w:tcPr>
            <w:tcW w:w="993" w:type="dxa"/>
          </w:tcPr>
          <w:p w14:paraId="6E370958">
            <w:pPr>
              <w:jc w:val="both"/>
              <w:rPr>
                <w:rFonts w:ascii="Arial" w:hAnsi="Arial"/>
                <w:b/>
                <w:sz w:val="22"/>
                <w:szCs w:val="22"/>
              </w:rPr>
            </w:pPr>
          </w:p>
        </w:tc>
        <w:tc>
          <w:tcPr>
            <w:tcW w:w="3969" w:type="dxa"/>
            <w:shd w:val="clear" w:color="auto" w:fill="auto"/>
            <w:vAlign w:val="center"/>
          </w:tcPr>
          <w:p w14:paraId="67654E24">
            <w:pPr>
              <w:jc w:val="both"/>
              <w:rPr>
                <w:rFonts w:ascii="Arial" w:hAnsi="Arial"/>
                <w:b/>
                <w:sz w:val="22"/>
                <w:szCs w:val="22"/>
              </w:rPr>
            </w:pPr>
            <w:r>
              <w:rPr>
                <w:rFonts w:ascii="Arial" w:hAnsi="Arial"/>
                <w:b/>
                <w:sz w:val="22"/>
                <w:szCs w:val="22"/>
              </w:rPr>
              <w:t>CEFUROXIMA AXETIL 250MG (CÁPSULA EM BLISTER)</w:t>
            </w:r>
          </w:p>
        </w:tc>
        <w:tc>
          <w:tcPr>
            <w:tcW w:w="992" w:type="dxa"/>
            <w:shd w:val="clear" w:color="auto" w:fill="auto"/>
            <w:vAlign w:val="center"/>
          </w:tcPr>
          <w:p w14:paraId="3473B031">
            <w:pPr>
              <w:jc w:val="center"/>
              <w:rPr>
                <w:rFonts w:ascii="Arial" w:hAnsi="Arial"/>
                <w:b/>
              </w:rPr>
            </w:pPr>
          </w:p>
        </w:tc>
        <w:tc>
          <w:tcPr>
            <w:tcW w:w="992" w:type="dxa"/>
            <w:shd w:val="clear" w:color="auto" w:fill="auto"/>
            <w:vAlign w:val="center"/>
          </w:tcPr>
          <w:p w14:paraId="553B1DF8">
            <w:pPr>
              <w:jc w:val="center"/>
              <w:rPr>
                <w:rFonts w:ascii="Arial" w:hAnsi="Arial"/>
                <w:b/>
              </w:rPr>
            </w:pPr>
          </w:p>
        </w:tc>
      </w:tr>
      <w:tr w14:paraId="5771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1AF9C600">
            <w:pPr>
              <w:jc w:val="center"/>
              <w:rPr>
                <w:rFonts w:ascii="Arial" w:hAnsi="Arial"/>
                <w:b/>
                <w:sz w:val="22"/>
                <w:szCs w:val="22"/>
              </w:rPr>
            </w:pPr>
            <w:r>
              <w:rPr>
                <w:rFonts w:ascii="Arial" w:hAnsi="Arial"/>
                <w:b/>
                <w:sz w:val="22"/>
                <w:szCs w:val="22"/>
              </w:rPr>
              <w:t>51</w:t>
            </w:r>
          </w:p>
        </w:tc>
        <w:tc>
          <w:tcPr>
            <w:tcW w:w="1276" w:type="dxa"/>
            <w:shd w:val="clear" w:color="auto" w:fill="auto"/>
            <w:vAlign w:val="center"/>
          </w:tcPr>
          <w:p w14:paraId="7B2DA9DD">
            <w:pPr>
              <w:jc w:val="center"/>
              <w:rPr>
                <w:rFonts w:ascii="Arial" w:hAnsi="Arial"/>
                <w:b/>
                <w:sz w:val="22"/>
                <w:szCs w:val="22"/>
              </w:rPr>
            </w:pPr>
            <w:r>
              <w:rPr>
                <w:rFonts w:ascii="Arial" w:hAnsi="Arial"/>
                <w:b/>
                <w:sz w:val="22"/>
                <w:szCs w:val="22"/>
              </w:rPr>
              <w:t>1.000</w:t>
            </w:r>
          </w:p>
        </w:tc>
        <w:tc>
          <w:tcPr>
            <w:tcW w:w="708" w:type="dxa"/>
            <w:shd w:val="clear" w:color="auto" w:fill="auto"/>
            <w:vAlign w:val="center"/>
          </w:tcPr>
          <w:p w14:paraId="21DA8883">
            <w:pPr>
              <w:jc w:val="center"/>
              <w:rPr>
                <w:rFonts w:ascii="Arial" w:hAnsi="Arial"/>
                <w:b/>
                <w:sz w:val="22"/>
                <w:szCs w:val="22"/>
              </w:rPr>
            </w:pPr>
            <w:r>
              <w:rPr>
                <w:rFonts w:ascii="Arial" w:hAnsi="Arial"/>
                <w:b/>
                <w:sz w:val="22"/>
                <w:szCs w:val="22"/>
              </w:rPr>
              <w:t>CP</w:t>
            </w:r>
          </w:p>
        </w:tc>
        <w:tc>
          <w:tcPr>
            <w:tcW w:w="993" w:type="dxa"/>
          </w:tcPr>
          <w:p w14:paraId="3852AD94">
            <w:pPr>
              <w:jc w:val="both"/>
              <w:rPr>
                <w:rFonts w:ascii="Arial" w:hAnsi="Arial"/>
                <w:b/>
                <w:sz w:val="22"/>
                <w:szCs w:val="22"/>
              </w:rPr>
            </w:pPr>
          </w:p>
        </w:tc>
        <w:tc>
          <w:tcPr>
            <w:tcW w:w="3969" w:type="dxa"/>
            <w:shd w:val="clear" w:color="auto" w:fill="auto"/>
            <w:vAlign w:val="center"/>
          </w:tcPr>
          <w:p w14:paraId="57B3BB91">
            <w:pPr>
              <w:jc w:val="both"/>
              <w:rPr>
                <w:rFonts w:ascii="Arial" w:hAnsi="Arial"/>
                <w:b/>
                <w:sz w:val="22"/>
                <w:szCs w:val="22"/>
              </w:rPr>
            </w:pPr>
            <w:r>
              <w:rPr>
                <w:rFonts w:ascii="Arial" w:hAnsi="Arial"/>
                <w:b/>
                <w:sz w:val="22"/>
                <w:szCs w:val="22"/>
              </w:rPr>
              <w:t>CETOCONAZOL 200MG</w:t>
            </w:r>
          </w:p>
        </w:tc>
        <w:tc>
          <w:tcPr>
            <w:tcW w:w="992" w:type="dxa"/>
            <w:shd w:val="clear" w:color="auto" w:fill="auto"/>
            <w:vAlign w:val="center"/>
          </w:tcPr>
          <w:p w14:paraId="252F8970">
            <w:pPr>
              <w:jc w:val="center"/>
              <w:rPr>
                <w:rFonts w:ascii="Arial" w:hAnsi="Arial"/>
                <w:b/>
              </w:rPr>
            </w:pPr>
          </w:p>
        </w:tc>
        <w:tc>
          <w:tcPr>
            <w:tcW w:w="992" w:type="dxa"/>
            <w:shd w:val="clear" w:color="auto" w:fill="auto"/>
            <w:vAlign w:val="center"/>
          </w:tcPr>
          <w:p w14:paraId="2BB84669">
            <w:pPr>
              <w:jc w:val="center"/>
              <w:rPr>
                <w:rFonts w:ascii="Arial" w:hAnsi="Arial"/>
                <w:b/>
              </w:rPr>
            </w:pPr>
          </w:p>
        </w:tc>
      </w:tr>
      <w:tr w14:paraId="4AE80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4932AD32">
            <w:pPr>
              <w:jc w:val="center"/>
              <w:rPr>
                <w:rFonts w:ascii="Arial" w:hAnsi="Arial"/>
                <w:b/>
                <w:sz w:val="22"/>
                <w:szCs w:val="22"/>
              </w:rPr>
            </w:pPr>
            <w:r>
              <w:rPr>
                <w:rFonts w:ascii="Arial" w:hAnsi="Arial"/>
                <w:b/>
                <w:sz w:val="22"/>
                <w:szCs w:val="22"/>
              </w:rPr>
              <w:t>52</w:t>
            </w:r>
          </w:p>
        </w:tc>
        <w:tc>
          <w:tcPr>
            <w:tcW w:w="1276" w:type="dxa"/>
            <w:shd w:val="clear" w:color="auto" w:fill="auto"/>
            <w:vAlign w:val="center"/>
          </w:tcPr>
          <w:p w14:paraId="382B3F9D">
            <w:pPr>
              <w:jc w:val="center"/>
              <w:rPr>
                <w:rFonts w:ascii="Arial" w:hAnsi="Arial"/>
                <w:b/>
                <w:sz w:val="22"/>
                <w:szCs w:val="22"/>
              </w:rPr>
            </w:pPr>
            <w:r>
              <w:rPr>
                <w:rFonts w:ascii="Arial" w:hAnsi="Arial"/>
                <w:b/>
                <w:sz w:val="22"/>
                <w:szCs w:val="22"/>
              </w:rPr>
              <w:t>5.500</w:t>
            </w:r>
          </w:p>
        </w:tc>
        <w:tc>
          <w:tcPr>
            <w:tcW w:w="708" w:type="dxa"/>
            <w:shd w:val="clear" w:color="auto" w:fill="auto"/>
            <w:vAlign w:val="center"/>
          </w:tcPr>
          <w:p w14:paraId="6E344BD0">
            <w:pPr>
              <w:jc w:val="center"/>
              <w:rPr>
                <w:rFonts w:ascii="Arial" w:hAnsi="Arial"/>
                <w:b/>
                <w:sz w:val="22"/>
                <w:szCs w:val="22"/>
              </w:rPr>
            </w:pPr>
            <w:r>
              <w:rPr>
                <w:rFonts w:ascii="Arial" w:hAnsi="Arial"/>
                <w:b/>
                <w:sz w:val="22"/>
                <w:szCs w:val="22"/>
              </w:rPr>
              <w:t>FC</w:t>
            </w:r>
          </w:p>
        </w:tc>
        <w:tc>
          <w:tcPr>
            <w:tcW w:w="993" w:type="dxa"/>
          </w:tcPr>
          <w:p w14:paraId="7CDB6AE3">
            <w:pPr>
              <w:jc w:val="both"/>
              <w:rPr>
                <w:rFonts w:ascii="Arial" w:hAnsi="Arial"/>
                <w:b/>
                <w:sz w:val="22"/>
                <w:szCs w:val="22"/>
              </w:rPr>
            </w:pPr>
          </w:p>
        </w:tc>
        <w:tc>
          <w:tcPr>
            <w:tcW w:w="3969" w:type="dxa"/>
            <w:shd w:val="clear" w:color="auto" w:fill="auto"/>
            <w:vAlign w:val="center"/>
          </w:tcPr>
          <w:p w14:paraId="674D6C56">
            <w:pPr>
              <w:jc w:val="both"/>
              <w:rPr>
                <w:rFonts w:ascii="Arial" w:hAnsi="Arial"/>
                <w:b/>
                <w:sz w:val="22"/>
                <w:szCs w:val="22"/>
              </w:rPr>
            </w:pPr>
            <w:r>
              <w:rPr>
                <w:rFonts w:ascii="Arial" w:hAnsi="Arial"/>
                <w:b/>
                <w:sz w:val="22"/>
                <w:szCs w:val="22"/>
              </w:rPr>
              <w:t>CETOPROFENO 100MG I.V. INJETÁVEL</w:t>
            </w:r>
          </w:p>
        </w:tc>
        <w:tc>
          <w:tcPr>
            <w:tcW w:w="992" w:type="dxa"/>
            <w:shd w:val="clear" w:color="auto" w:fill="auto"/>
            <w:vAlign w:val="center"/>
          </w:tcPr>
          <w:p w14:paraId="20421029">
            <w:pPr>
              <w:jc w:val="center"/>
              <w:rPr>
                <w:rFonts w:ascii="Arial" w:hAnsi="Arial"/>
                <w:b/>
              </w:rPr>
            </w:pPr>
          </w:p>
        </w:tc>
        <w:tc>
          <w:tcPr>
            <w:tcW w:w="992" w:type="dxa"/>
            <w:shd w:val="clear" w:color="auto" w:fill="auto"/>
            <w:vAlign w:val="center"/>
          </w:tcPr>
          <w:p w14:paraId="2172C478">
            <w:pPr>
              <w:jc w:val="center"/>
              <w:rPr>
                <w:rFonts w:ascii="Arial" w:hAnsi="Arial"/>
                <w:b/>
              </w:rPr>
            </w:pPr>
          </w:p>
        </w:tc>
      </w:tr>
      <w:tr w14:paraId="6F526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422EFF76">
            <w:pPr>
              <w:jc w:val="center"/>
              <w:rPr>
                <w:rFonts w:ascii="Arial" w:hAnsi="Arial"/>
                <w:b/>
                <w:sz w:val="22"/>
                <w:szCs w:val="22"/>
              </w:rPr>
            </w:pPr>
            <w:r>
              <w:rPr>
                <w:rFonts w:ascii="Arial" w:hAnsi="Arial"/>
                <w:b/>
                <w:sz w:val="22"/>
                <w:szCs w:val="22"/>
              </w:rPr>
              <w:t>53</w:t>
            </w:r>
          </w:p>
        </w:tc>
        <w:tc>
          <w:tcPr>
            <w:tcW w:w="1276" w:type="dxa"/>
            <w:shd w:val="clear" w:color="auto" w:fill="auto"/>
            <w:vAlign w:val="center"/>
          </w:tcPr>
          <w:p w14:paraId="200B397F">
            <w:pPr>
              <w:jc w:val="center"/>
              <w:rPr>
                <w:rFonts w:ascii="Arial" w:hAnsi="Arial"/>
                <w:b/>
                <w:sz w:val="22"/>
                <w:szCs w:val="22"/>
              </w:rPr>
            </w:pPr>
            <w:r>
              <w:rPr>
                <w:rFonts w:ascii="Arial" w:hAnsi="Arial"/>
                <w:b/>
                <w:sz w:val="22"/>
                <w:szCs w:val="22"/>
              </w:rPr>
              <w:t>25.000</w:t>
            </w:r>
          </w:p>
        </w:tc>
        <w:tc>
          <w:tcPr>
            <w:tcW w:w="708" w:type="dxa"/>
            <w:shd w:val="clear" w:color="auto" w:fill="auto"/>
            <w:vAlign w:val="center"/>
          </w:tcPr>
          <w:p w14:paraId="69A978A1">
            <w:pPr>
              <w:jc w:val="center"/>
              <w:rPr>
                <w:rFonts w:ascii="Arial" w:hAnsi="Arial"/>
                <w:b/>
                <w:sz w:val="22"/>
                <w:szCs w:val="22"/>
              </w:rPr>
            </w:pPr>
            <w:r>
              <w:rPr>
                <w:rFonts w:ascii="Arial" w:hAnsi="Arial"/>
                <w:b/>
                <w:sz w:val="22"/>
                <w:szCs w:val="22"/>
              </w:rPr>
              <w:t>AP</w:t>
            </w:r>
          </w:p>
        </w:tc>
        <w:tc>
          <w:tcPr>
            <w:tcW w:w="993" w:type="dxa"/>
          </w:tcPr>
          <w:p w14:paraId="0F69D652">
            <w:pPr>
              <w:jc w:val="both"/>
              <w:rPr>
                <w:rFonts w:ascii="Arial" w:hAnsi="Arial"/>
                <w:b/>
                <w:sz w:val="22"/>
                <w:szCs w:val="22"/>
              </w:rPr>
            </w:pPr>
          </w:p>
        </w:tc>
        <w:tc>
          <w:tcPr>
            <w:tcW w:w="3969" w:type="dxa"/>
            <w:shd w:val="clear" w:color="auto" w:fill="auto"/>
            <w:vAlign w:val="center"/>
          </w:tcPr>
          <w:p w14:paraId="25859ADF">
            <w:pPr>
              <w:jc w:val="both"/>
              <w:rPr>
                <w:rFonts w:ascii="Arial" w:hAnsi="Arial"/>
                <w:b/>
                <w:sz w:val="22"/>
                <w:szCs w:val="22"/>
              </w:rPr>
            </w:pPr>
            <w:r>
              <w:rPr>
                <w:rFonts w:ascii="Arial" w:hAnsi="Arial"/>
                <w:b/>
                <w:sz w:val="22"/>
                <w:szCs w:val="22"/>
              </w:rPr>
              <w:t>CIANOCOBALAMINA 5000MCG/2ML INJETÁVEL</w:t>
            </w:r>
          </w:p>
        </w:tc>
        <w:tc>
          <w:tcPr>
            <w:tcW w:w="992" w:type="dxa"/>
            <w:shd w:val="clear" w:color="auto" w:fill="auto"/>
            <w:vAlign w:val="center"/>
          </w:tcPr>
          <w:p w14:paraId="11932373">
            <w:pPr>
              <w:jc w:val="center"/>
              <w:rPr>
                <w:rFonts w:ascii="Arial" w:hAnsi="Arial"/>
                <w:b/>
              </w:rPr>
            </w:pPr>
          </w:p>
        </w:tc>
        <w:tc>
          <w:tcPr>
            <w:tcW w:w="992" w:type="dxa"/>
            <w:shd w:val="clear" w:color="auto" w:fill="auto"/>
            <w:vAlign w:val="center"/>
          </w:tcPr>
          <w:p w14:paraId="54C39C5D">
            <w:pPr>
              <w:jc w:val="center"/>
              <w:rPr>
                <w:rFonts w:ascii="Arial" w:hAnsi="Arial"/>
                <w:b/>
              </w:rPr>
            </w:pPr>
          </w:p>
        </w:tc>
      </w:tr>
      <w:tr w14:paraId="3575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48607957">
            <w:pPr>
              <w:jc w:val="center"/>
              <w:rPr>
                <w:rFonts w:ascii="Arial" w:hAnsi="Arial"/>
                <w:b/>
                <w:sz w:val="22"/>
                <w:szCs w:val="22"/>
              </w:rPr>
            </w:pPr>
            <w:r>
              <w:rPr>
                <w:rFonts w:ascii="Arial" w:hAnsi="Arial"/>
                <w:b/>
                <w:sz w:val="22"/>
                <w:szCs w:val="22"/>
              </w:rPr>
              <w:t>54</w:t>
            </w:r>
          </w:p>
        </w:tc>
        <w:tc>
          <w:tcPr>
            <w:tcW w:w="1276" w:type="dxa"/>
            <w:shd w:val="clear" w:color="auto" w:fill="auto"/>
            <w:vAlign w:val="center"/>
          </w:tcPr>
          <w:p w14:paraId="381BE82E">
            <w:pPr>
              <w:jc w:val="center"/>
              <w:rPr>
                <w:rFonts w:ascii="Arial" w:hAnsi="Arial"/>
                <w:b/>
                <w:sz w:val="22"/>
                <w:szCs w:val="22"/>
              </w:rPr>
            </w:pPr>
            <w:r>
              <w:rPr>
                <w:rFonts w:ascii="Arial" w:hAnsi="Arial"/>
                <w:b/>
                <w:sz w:val="22"/>
                <w:szCs w:val="22"/>
              </w:rPr>
              <w:t>300</w:t>
            </w:r>
          </w:p>
        </w:tc>
        <w:tc>
          <w:tcPr>
            <w:tcW w:w="708" w:type="dxa"/>
            <w:shd w:val="clear" w:color="auto" w:fill="auto"/>
            <w:vAlign w:val="center"/>
          </w:tcPr>
          <w:p w14:paraId="21A703EE">
            <w:pPr>
              <w:jc w:val="center"/>
              <w:rPr>
                <w:rFonts w:ascii="Arial" w:hAnsi="Arial"/>
                <w:b/>
                <w:sz w:val="22"/>
                <w:szCs w:val="22"/>
              </w:rPr>
            </w:pPr>
            <w:r>
              <w:rPr>
                <w:rFonts w:ascii="Arial" w:hAnsi="Arial"/>
                <w:b/>
                <w:sz w:val="22"/>
                <w:szCs w:val="22"/>
              </w:rPr>
              <w:t>FC</w:t>
            </w:r>
          </w:p>
        </w:tc>
        <w:tc>
          <w:tcPr>
            <w:tcW w:w="993" w:type="dxa"/>
          </w:tcPr>
          <w:p w14:paraId="0F7115A5">
            <w:pPr>
              <w:jc w:val="both"/>
              <w:rPr>
                <w:rFonts w:ascii="Arial" w:hAnsi="Arial"/>
                <w:b/>
                <w:sz w:val="22"/>
                <w:szCs w:val="22"/>
              </w:rPr>
            </w:pPr>
          </w:p>
        </w:tc>
        <w:tc>
          <w:tcPr>
            <w:tcW w:w="3969" w:type="dxa"/>
            <w:shd w:val="clear" w:color="auto" w:fill="auto"/>
            <w:vAlign w:val="center"/>
          </w:tcPr>
          <w:p w14:paraId="1F4E856C">
            <w:pPr>
              <w:jc w:val="both"/>
              <w:rPr>
                <w:rFonts w:ascii="Arial" w:hAnsi="Arial"/>
                <w:b/>
                <w:sz w:val="22"/>
                <w:szCs w:val="22"/>
              </w:rPr>
            </w:pPr>
            <w:r>
              <w:rPr>
                <w:rFonts w:ascii="Arial" w:hAnsi="Arial"/>
                <w:b/>
                <w:sz w:val="22"/>
                <w:szCs w:val="22"/>
              </w:rPr>
              <w:t>CICLOPENTOLATO CLOR. 10MG/ 1ML COLÍRIO – FRASCO 05ML</w:t>
            </w:r>
          </w:p>
        </w:tc>
        <w:tc>
          <w:tcPr>
            <w:tcW w:w="992" w:type="dxa"/>
            <w:shd w:val="clear" w:color="auto" w:fill="auto"/>
            <w:vAlign w:val="center"/>
          </w:tcPr>
          <w:p w14:paraId="22615069">
            <w:pPr>
              <w:jc w:val="center"/>
              <w:rPr>
                <w:rFonts w:ascii="Arial" w:hAnsi="Arial"/>
                <w:b/>
              </w:rPr>
            </w:pPr>
          </w:p>
        </w:tc>
        <w:tc>
          <w:tcPr>
            <w:tcW w:w="992" w:type="dxa"/>
            <w:shd w:val="clear" w:color="auto" w:fill="auto"/>
            <w:vAlign w:val="center"/>
          </w:tcPr>
          <w:p w14:paraId="0A568D43">
            <w:pPr>
              <w:jc w:val="center"/>
              <w:rPr>
                <w:rFonts w:ascii="Arial" w:hAnsi="Arial"/>
                <w:b/>
              </w:rPr>
            </w:pPr>
          </w:p>
        </w:tc>
      </w:tr>
      <w:tr w14:paraId="5B718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08A76BD1">
            <w:pPr>
              <w:jc w:val="center"/>
              <w:rPr>
                <w:rFonts w:ascii="Arial" w:hAnsi="Arial"/>
                <w:b/>
                <w:sz w:val="22"/>
                <w:szCs w:val="22"/>
              </w:rPr>
            </w:pPr>
            <w:r>
              <w:rPr>
                <w:rFonts w:ascii="Arial" w:hAnsi="Arial"/>
                <w:b/>
                <w:sz w:val="22"/>
                <w:szCs w:val="22"/>
              </w:rPr>
              <w:t>55</w:t>
            </w:r>
          </w:p>
        </w:tc>
        <w:tc>
          <w:tcPr>
            <w:tcW w:w="1276" w:type="dxa"/>
            <w:shd w:val="clear" w:color="auto" w:fill="auto"/>
            <w:vAlign w:val="center"/>
          </w:tcPr>
          <w:p w14:paraId="19DFF69D">
            <w:pPr>
              <w:jc w:val="center"/>
              <w:rPr>
                <w:rFonts w:ascii="Arial" w:hAnsi="Arial"/>
                <w:b/>
                <w:sz w:val="22"/>
                <w:szCs w:val="22"/>
              </w:rPr>
            </w:pPr>
            <w:r>
              <w:rPr>
                <w:rFonts w:ascii="Arial" w:hAnsi="Arial"/>
                <w:b/>
                <w:sz w:val="22"/>
                <w:szCs w:val="22"/>
              </w:rPr>
              <w:t>2.000</w:t>
            </w:r>
          </w:p>
        </w:tc>
        <w:tc>
          <w:tcPr>
            <w:tcW w:w="708" w:type="dxa"/>
            <w:shd w:val="clear" w:color="auto" w:fill="auto"/>
            <w:vAlign w:val="center"/>
          </w:tcPr>
          <w:p w14:paraId="400495AA">
            <w:pPr>
              <w:jc w:val="center"/>
              <w:rPr>
                <w:rFonts w:ascii="Arial" w:hAnsi="Arial"/>
                <w:b/>
                <w:sz w:val="22"/>
                <w:szCs w:val="22"/>
              </w:rPr>
            </w:pPr>
            <w:r>
              <w:rPr>
                <w:rFonts w:ascii="Arial" w:hAnsi="Arial"/>
                <w:b/>
                <w:sz w:val="22"/>
                <w:szCs w:val="22"/>
              </w:rPr>
              <w:t>AP</w:t>
            </w:r>
          </w:p>
        </w:tc>
        <w:tc>
          <w:tcPr>
            <w:tcW w:w="993" w:type="dxa"/>
          </w:tcPr>
          <w:p w14:paraId="503EAD3C">
            <w:pPr>
              <w:jc w:val="both"/>
              <w:rPr>
                <w:rFonts w:ascii="Arial" w:hAnsi="Arial"/>
                <w:b/>
                <w:sz w:val="22"/>
                <w:szCs w:val="22"/>
              </w:rPr>
            </w:pPr>
          </w:p>
        </w:tc>
        <w:tc>
          <w:tcPr>
            <w:tcW w:w="3969" w:type="dxa"/>
            <w:shd w:val="clear" w:color="auto" w:fill="auto"/>
            <w:vAlign w:val="center"/>
          </w:tcPr>
          <w:p w14:paraId="0AEE702E">
            <w:pPr>
              <w:jc w:val="both"/>
              <w:rPr>
                <w:rFonts w:ascii="Arial" w:hAnsi="Arial"/>
                <w:b/>
                <w:sz w:val="22"/>
                <w:szCs w:val="22"/>
              </w:rPr>
            </w:pPr>
            <w:r>
              <w:rPr>
                <w:rFonts w:ascii="Arial" w:hAnsi="Arial"/>
                <w:b/>
                <w:sz w:val="22"/>
                <w:szCs w:val="22"/>
              </w:rPr>
              <w:t>CIMETIDINA 300MG/2ML – INJETÁVEL</w:t>
            </w:r>
          </w:p>
        </w:tc>
        <w:tc>
          <w:tcPr>
            <w:tcW w:w="992" w:type="dxa"/>
            <w:shd w:val="clear" w:color="auto" w:fill="auto"/>
            <w:vAlign w:val="center"/>
          </w:tcPr>
          <w:p w14:paraId="78524AE2">
            <w:pPr>
              <w:jc w:val="center"/>
              <w:rPr>
                <w:rFonts w:ascii="Arial" w:hAnsi="Arial"/>
                <w:b/>
              </w:rPr>
            </w:pPr>
          </w:p>
        </w:tc>
        <w:tc>
          <w:tcPr>
            <w:tcW w:w="992" w:type="dxa"/>
            <w:shd w:val="clear" w:color="auto" w:fill="auto"/>
            <w:vAlign w:val="center"/>
          </w:tcPr>
          <w:p w14:paraId="080FA675">
            <w:pPr>
              <w:jc w:val="center"/>
              <w:rPr>
                <w:rFonts w:ascii="Arial" w:hAnsi="Arial"/>
                <w:b/>
              </w:rPr>
            </w:pPr>
          </w:p>
        </w:tc>
      </w:tr>
      <w:tr w14:paraId="5840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2E7F2B94">
            <w:pPr>
              <w:jc w:val="center"/>
              <w:rPr>
                <w:rFonts w:ascii="Arial" w:hAnsi="Arial"/>
                <w:b/>
                <w:sz w:val="22"/>
                <w:szCs w:val="22"/>
              </w:rPr>
            </w:pPr>
            <w:r>
              <w:rPr>
                <w:rFonts w:ascii="Arial" w:hAnsi="Arial"/>
                <w:b/>
                <w:sz w:val="22"/>
                <w:szCs w:val="22"/>
              </w:rPr>
              <w:t>56</w:t>
            </w:r>
          </w:p>
        </w:tc>
        <w:tc>
          <w:tcPr>
            <w:tcW w:w="1276" w:type="dxa"/>
            <w:shd w:val="clear" w:color="auto" w:fill="auto"/>
            <w:vAlign w:val="center"/>
          </w:tcPr>
          <w:p w14:paraId="5FB7AAF3">
            <w:pPr>
              <w:jc w:val="center"/>
              <w:rPr>
                <w:rFonts w:ascii="Arial" w:hAnsi="Arial"/>
                <w:b/>
                <w:sz w:val="22"/>
                <w:szCs w:val="22"/>
              </w:rPr>
            </w:pPr>
            <w:r>
              <w:rPr>
                <w:rFonts w:ascii="Arial" w:hAnsi="Arial"/>
                <w:b/>
                <w:sz w:val="22"/>
                <w:szCs w:val="22"/>
              </w:rPr>
              <w:t>700</w:t>
            </w:r>
          </w:p>
        </w:tc>
        <w:tc>
          <w:tcPr>
            <w:tcW w:w="708" w:type="dxa"/>
            <w:shd w:val="clear" w:color="auto" w:fill="auto"/>
            <w:vAlign w:val="center"/>
          </w:tcPr>
          <w:p w14:paraId="2426127B">
            <w:pPr>
              <w:jc w:val="center"/>
              <w:rPr>
                <w:rFonts w:ascii="Arial" w:hAnsi="Arial"/>
                <w:b/>
                <w:sz w:val="22"/>
                <w:szCs w:val="22"/>
              </w:rPr>
            </w:pPr>
            <w:r>
              <w:rPr>
                <w:rFonts w:ascii="Arial" w:hAnsi="Arial"/>
                <w:b/>
                <w:sz w:val="22"/>
                <w:szCs w:val="22"/>
              </w:rPr>
              <w:t>FC</w:t>
            </w:r>
          </w:p>
        </w:tc>
        <w:tc>
          <w:tcPr>
            <w:tcW w:w="993" w:type="dxa"/>
          </w:tcPr>
          <w:p w14:paraId="0DBBB16F">
            <w:pPr>
              <w:jc w:val="both"/>
              <w:rPr>
                <w:rFonts w:ascii="Arial" w:hAnsi="Arial"/>
                <w:b/>
                <w:sz w:val="22"/>
                <w:szCs w:val="22"/>
              </w:rPr>
            </w:pPr>
          </w:p>
        </w:tc>
        <w:tc>
          <w:tcPr>
            <w:tcW w:w="3969" w:type="dxa"/>
            <w:shd w:val="clear" w:color="auto" w:fill="auto"/>
            <w:vAlign w:val="center"/>
          </w:tcPr>
          <w:p w14:paraId="639FC93B">
            <w:pPr>
              <w:jc w:val="both"/>
              <w:rPr>
                <w:rFonts w:ascii="Arial" w:hAnsi="Arial"/>
                <w:b/>
                <w:sz w:val="22"/>
                <w:szCs w:val="22"/>
              </w:rPr>
            </w:pPr>
            <w:r>
              <w:rPr>
                <w:rFonts w:ascii="Arial" w:hAnsi="Arial"/>
                <w:b/>
                <w:sz w:val="22"/>
                <w:szCs w:val="22"/>
              </w:rPr>
              <w:t>CIPROFLOXACINO 3,5 MG/ML COLÍRIO – FRASCO 5ML</w:t>
            </w:r>
          </w:p>
        </w:tc>
        <w:tc>
          <w:tcPr>
            <w:tcW w:w="992" w:type="dxa"/>
            <w:shd w:val="clear" w:color="auto" w:fill="auto"/>
            <w:vAlign w:val="center"/>
          </w:tcPr>
          <w:p w14:paraId="03F7C064">
            <w:pPr>
              <w:jc w:val="center"/>
              <w:rPr>
                <w:rFonts w:ascii="Arial" w:hAnsi="Arial"/>
                <w:b/>
              </w:rPr>
            </w:pPr>
          </w:p>
        </w:tc>
        <w:tc>
          <w:tcPr>
            <w:tcW w:w="992" w:type="dxa"/>
            <w:shd w:val="clear" w:color="auto" w:fill="auto"/>
            <w:vAlign w:val="center"/>
          </w:tcPr>
          <w:p w14:paraId="529C7BA4">
            <w:pPr>
              <w:jc w:val="center"/>
              <w:rPr>
                <w:rFonts w:ascii="Arial" w:hAnsi="Arial"/>
                <w:b/>
              </w:rPr>
            </w:pPr>
          </w:p>
        </w:tc>
      </w:tr>
      <w:tr w14:paraId="7927B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315AC658">
            <w:pPr>
              <w:jc w:val="center"/>
              <w:rPr>
                <w:rFonts w:ascii="Arial" w:hAnsi="Arial"/>
                <w:b/>
                <w:sz w:val="22"/>
                <w:szCs w:val="22"/>
              </w:rPr>
            </w:pPr>
            <w:r>
              <w:rPr>
                <w:rFonts w:ascii="Arial" w:hAnsi="Arial"/>
                <w:b/>
                <w:sz w:val="22"/>
                <w:szCs w:val="22"/>
              </w:rPr>
              <w:t>57</w:t>
            </w:r>
          </w:p>
        </w:tc>
        <w:tc>
          <w:tcPr>
            <w:tcW w:w="1276" w:type="dxa"/>
            <w:shd w:val="clear" w:color="auto" w:fill="auto"/>
            <w:vAlign w:val="center"/>
          </w:tcPr>
          <w:p w14:paraId="0277DAAA">
            <w:pPr>
              <w:jc w:val="center"/>
              <w:rPr>
                <w:rFonts w:ascii="Arial" w:hAnsi="Arial"/>
                <w:b/>
                <w:sz w:val="22"/>
                <w:szCs w:val="22"/>
              </w:rPr>
            </w:pPr>
            <w:r>
              <w:rPr>
                <w:rFonts w:ascii="Arial" w:hAnsi="Arial"/>
                <w:b/>
                <w:sz w:val="22"/>
                <w:szCs w:val="22"/>
              </w:rPr>
              <w:t>100.000</w:t>
            </w:r>
          </w:p>
        </w:tc>
        <w:tc>
          <w:tcPr>
            <w:tcW w:w="708" w:type="dxa"/>
            <w:shd w:val="clear" w:color="auto" w:fill="auto"/>
            <w:vAlign w:val="center"/>
          </w:tcPr>
          <w:p w14:paraId="4B0C642E">
            <w:pPr>
              <w:jc w:val="center"/>
              <w:rPr>
                <w:rFonts w:ascii="Arial" w:hAnsi="Arial"/>
                <w:b/>
                <w:sz w:val="22"/>
                <w:szCs w:val="22"/>
              </w:rPr>
            </w:pPr>
            <w:r>
              <w:rPr>
                <w:rFonts w:ascii="Arial" w:hAnsi="Arial"/>
                <w:b/>
                <w:sz w:val="22"/>
                <w:szCs w:val="22"/>
              </w:rPr>
              <w:t>CP</w:t>
            </w:r>
          </w:p>
        </w:tc>
        <w:tc>
          <w:tcPr>
            <w:tcW w:w="993" w:type="dxa"/>
          </w:tcPr>
          <w:p w14:paraId="3B0EA688">
            <w:pPr>
              <w:jc w:val="both"/>
              <w:rPr>
                <w:rFonts w:ascii="Arial" w:hAnsi="Arial"/>
                <w:b/>
                <w:sz w:val="22"/>
                <w:szCs w:val="22"/>
              </w:rPr>
            </w:pPr>
          </w:p>
        </w:tc>
        <w:tc>
          <w:tcPr>
            <w:tcW w:w="3969" w:type="dxa"/>
            <w:shd w:val="clear" w:color="auto" w:fill="auto"/>
            <w:vAlign w:val="center"/>
          </w:tcPr>
          <w:p w14:paraId="356C09F0">
            <w:pPr>
              <w:jc w:val="both"/>
              <w:rPr>
                <w:rFonts w:ascii="Arial" w:hAnsi="Arial"/>
                <w:b/>
                <w:sz w:val="22"/>
                <w:szCs w:val="22"/>
              </w:rPr>
            </w:pPr>
            <w:r>
              <w:rPr>
                <w:rFonts w:ascii="Arial" w:hAnsi="Arial"/>
                <w:b/>
                <w:sz w:val="22"/>
                <w:szCs w:val="22"/>
              </w:rPr>
              <w:t>CIPROFLOXACINO 500MG (COMPRIMIDO EM BLISTER)</w:t>
            </w:r>
          </w:p>
        </w:tc>
        <w:tc>
          <w:tcPr>
            <w:tcW w:w="992" w:type="dxa"/>
            <w:shd w:val="clear" w:color="auto" w:fill="auto"/>
            <w:vAlign w:val="center"/>
          </w:tcPr>
          <w:p w14:paraId="0CC602C6">
            <w:pPr>
              <w:jc w:val="center"/>
              <w:rPr>
                <w:rFonts w:ascii="Arial" w:hAnsi="Arial"/>
                <w:b/>
              </w:rPr>
            </w:pPr>
          </w:p>
        </w:tc>
        <w:tc>
          <w:tcPr>
            <w:tcW w:w="992" w:type="dxa"/>
            <w:shd w:val="clear" w:color="auto" w:fill="auto"/>
            <w:vAlign w:val="center"/>
          </w:tcPr>
          <w:p w14:paraId="23651D74">
            <w:pPr>
              <w:jc w:val="center"/>
              <w:rPr>
                <w:rFonts w:ascii="Arial" w:hAnsi="Arial"/>
                <w:b/>
              </w:rPr>
            </w:pPr>
          </w:p>
        </w:tc>
      </w:tr>
      <w:tr w14:paraId="5736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03699DA1">
            <w:pPr>
              <w:jc w:val="center"/>
              <w:rPr>
                <w:rFonts w:ascii="Arial" w:hAnsi="Arial"/>
                <w:b/>
                <w:sz w:val="22"/>
                <w:szCs w:val="22"/>
              </w:rPr>
            </w:pPr>
            <w:r>
              <w:rPr>
                <w:rFonts w:ascii="Arial" w:hAnsi="Arial"/>
                <w:b/>
                <w:sz w:val="22"/>
                <w:szCs w:val="22"/>
              </w:rPr>
              <w:t>58</w:t>
            </w:r>
          </w:p>
        </w:tc>
        <w:tc>
          <w:tcPr>
            <w:tcW w:w="1276" w:type="dxa"/>
            <w:shd w:val="clear" w:color="auto" w:fill="auto"/>
            <w:vAlign w:val="center"/>
          </w:tcPr>
          <w:p w14:paraId="05D0E5A9">
            <w:pPr>
              <w:jc w:val="center"/>
              <w:rPr>
                <w:rFonts w:ascii="Arial" w:hAnsi="Arial"/>
                <w:b/>
                <w:sz w:val="22"/>
                <w:szCs w:val="22"/>
              </w:rPr>
            </w:pPr>
            <w:r>
              <w:rPr>
                <w:rFonts w:ascii="Arial" w:hAnsi="Arial"/>
                <w:b/>
                <w:sz w:val="22"/>
                <w:szCs w:val="22"/>
              </w:rPr>
              <w:t>6.000</w:t>
            </w:r>
          </w:p>
        </w:tc>
        <w:tc>
          <w:tcPr>
            <w:tcW w:w="708" w:type="dxa"/>
            <w:shd w:val="clear" w:color="auto" w:fill="auto"/>
            <w:vAlign w:val="center"/>
          </w:tcPr>
          <w:p w14:paraId="3A073267">
            <w:pPr>
              <w:jc w:val="center"/>
              <w:rPr>
                <w:rFonts w:ascii="Arial" w:hAnsi="Arial"/>
                <w:b/>
                <w:sz w:val="22"/>
                <w:szCs w:val="22"/>
              </w:rPr>
            </w:pPr>
            <w:r>
              <w:rPr>
                <w:rFonts w:ascii="Arial" w:hAnsi="Arial"/>
                <w:b/>
                <w:sz w:val="22"/>
                <w:szCs w:val="22"/>
              </w:rPr>
              <w:t>CA</w:t>
            </w:r>
          </w:p>
        </w:tc>
        <w:tc>
          <w:tcPr>
            <w:tcW w:w="993" w:type="dxa"/>
          </w:tcPr>
          <w:p w14:paraId="6A782FE8">
            <w:pPr>
              <w:jc w:val="both"/>
              <w:rPr>
                <w:rFonts w:ascii="Arial" w:hAnsi="Arial"/>
                <w:b/>
                <w:sz w:val="22"/>
                <w:szCs w:val="22"/>
              </w:rPr>
            </w:pPr>
          </w:p>
        </w:tc>
        <w:tc>
          <w:tcPr>
            <w:tcW w:w="3969" w:type="dxa"/>
            <w:shd w:val="clear" w:color="auto" w:fill="auto"/>
            <w:vAlign w:val="center"/>
          </w:tcPr>
          <w:p w14:paraId="41256120">
            <w:pPr>
              <w:jc w:val="both"/>
              <w:rPr>
                <w:rFonts w:ascii="Arial" w:hAnsi="Arial"/>
                <w:b/>
                <w:sz w:val="22"/>
                <w:szCs w:val="22"/>
              </w:rPr>
            </w:pPr>
            <w:r>
              <w:rPr>
                <w:rFonts w:ascii="Arial" w:hAnsi="Arial"/>
                <w:b/>
                <w:sz w:val="22"/>
                <w:szCs w:val="22"/>
              </w:rPr>
              <w:t>CLINDAMICINA 300MG (CÁPSULA BLISTER)</w:t>
            </w:r>
          </w:p>
        </w:tc>
        <w:tc>
          <w:tcPr>
            <w:tcW w:w="992" w:type="dxa"/>
            <w:shd w:val="clear" w:color="auto" w:fill="auto"/>
            <w:vAlign w:val="center"/>
          </w:tcPr>
          <w:p w14:paraId="520BDBF2">
            <w:pPr>
              <w:jc w:val="center"/>
              <w:rPr>
                <w:rFonts w:ascii="Arial" w:hAnsi="Arial"/>
                <w:b/>
              </w:rPr>
            </w:pPr>
          </w:p>
        </w:tc>
        <w:tc>
          <w:tcPr>
            <w:tcW w:w="992" w:type="dxa"/>
            <w:shd w:val="clear" w:color="auto" w:fill="auto"/>
            <w:vAlign w:val="center"/>
          </w:tcPr>
          <w:p w14:paraId="2C01AC28">
            <w:pPr>
              <w:jc w:val="center"/>
              <w:rPr>
                <w:rFonts w:ascii="Arial" w:hAnsi="Arial"/>
                <w:b/>
              </w:rPr>
            </w:pPr>
          </w:p>
        </w:tc>
      </w:tr>
      <w:tr w14:paraId="300FF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567B5E48">
            <w:pPr>
              <w:jc w:val="center"/>
              <w:rPr>
                <w:rFonts w:ascii="Arial" w:hAnsi="Arial"/>
                <w:b/>
                <w:sz w:val="22"/>
                <w:szCs w:val="22"/>
              </w:rPr>
            </w:pPr>
            <w:r>
              <w:rPr>
                <w:rFonts w:ascii="Arial" w:hAnsi="Arial"/>
                <w:b/>
                <w:sz w:val="22"/>
                <w:szCs w:val="22"/>
              </w:rPr>
              <w:t>59</w:t>
            </w:r>
          </w:p>
        </w:tc>
        <w:tc>
          <w:tcPr>
            <w:tcW w:w="1276" w:type="dxa"/>
            <w:shd w:val="clear" w:color="auto" w:fill="auto"/>
            <w:vAlign w:val="center"/>
          </w:tcPr>
          <w:p w14:paraId="55DCE1BF">
            <w:pPr>
              <w:jc w:val="center"/>
              <w:rPr>
                <w:rFonts w:ascii="Arial" w:hAnsi="Arial"/>
                <w:b/>
                <w:sz w:val="22"/>
                <w:szCs w:val="22"/>
              </w:rPr>
            </w:pPr>
            <w:r>
              <w:rPr>
                <w:rFonts w:ascii="Arial" w:hAnsi="Arial"/>
                <w:b/>
                <w:sz w:val="22"/>
                <w:szCs w:val="22"/>
              </w:rPr>
              <w:t>350.000</w:t>
            </w:r>
          </w:p>
        </w:tc>
        <w:tc>
          <w:tcPr>
            <w:tcW w:w="708" w:type="dxa"/>
            <w:shd w:val="clear" w:color="auto" w:fill="auto"/>
            <w:vAlign w:val="center"/>
          </w:tcPr>
          <w:p w14:paraId="15CD4451">
            <w:pPr>
              <w:jc w:val="center"/>
              <w:rPr>
                <w:rFonts w:ascii="Arial" w:hAnsi="Arial"/>
                <w:b/>
                <w:sz w:val="22"/>
                <w:szCs w:val="22"/>
              </w:rPr>
            </w:pPr>
            <w:r>
              <w:rPr>
                <w:rFonts w:ascii="Arial" w:hAnsi="Arial"/>
                <w:b/>
                <w:sz w:val="22"/>
                <w:szCs w:val="22"/>
              </w:rPr>
              <w:t>DR</w:t>
            </w:r>
          </w:p>
        </w:tc>
        <w:tc>
          <w:tcPr>
            <w:tcW w:w="993" w:type="dxa"/>
          </w:tcPr>
          <w:p w14:paraId="73C76291">
            <w:pPr>
              <w:jc w:val="both"/>
              <w:rPr>
                <w:rFonts w:ascii="Arial" w:hAnsi="Arial"/>
                <w:b/>
                <w:sz w:val="22"/>
                <w:szCs w:val="22"/>
              </w:rPr>
            </w:pPr>
          </w:p>
        </w:tc>
        <w:tc>
          <w:tcPr>
            <w:tcW w:w="3969" w:type="dxa"/>
            <w:shd w:val="clear" w:color="auto" w:fill="auto"/>
            <w:vAlign w:val="center"/>
          </w:tcPr>
          <w:p w14:paraId="7EC2886D">
            <w:pPr>
              <w:jc w:val="both"/>
              <w:rPr>
                <w:rFonts w:ascii="Arial" w:hAnsi="Arial"/>
                <w:b/>
                <w:sz w:val="22"/>
                <w:szCs w:val="22"/>
              </w:rPr>
            </w:pPr>
            <w:r>
              <w:rPr>
                <w:rFonts w:ascii="Arial" w:hAnsi="Arial"/>
                <w:b/>
                <w:sz w:val="22"/>
                <w:szCs w:val="22"/>
              </w:rPr>
              <w:t>CLOMIPRAMINA 25MG (DRÁGEA BLISTER)</w:t>
            </w:r>
          </w:p>
        </w:tc>
        <w:tc>
          <w:tcPr>
            <w:tcW w:w="992" w:type="dxa"/>
            <w:shd w:val="clear" w:color="auto" w:fill="auto"/>
            <w:vAlign w:val="center"/>
          </w:tcPr>
          <w:p w14:paraId="07F8B5DC">
            <w:pPr>
              <w:jc w:val="center"/>
              <w:rPr>
                <w:rFonts w:ascii="Arial" w:hAnsi="Arial"/>
                <w:b/>
              </w:rPr>
            </w:pPr>
          </w:p>
        </w:tc>
        <w:tc>
          <w:tcPr>
            <w:tcW w:w="992" w:type="dxa"/>
            <w:shd w:val="clear" w:color="auto" w:fill="auto"/>
            <w:vAlign w:val="center"/>
          </w:tcPr>
          <w:p w14:paraId="6B6580ED">
            <w:pPr>
              <w:jc w:val="center"/>
              <w:rPr>
                <w:rFonts w:ascii="Arial" w:hAnsi="Arial"/>
                <w:b/>
              </w:rPr>
            </w:pPr>
          </w:p>
        </w:tc>
      </w:tr>
      <w:tr w14:paraId="366FA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6EF54D00">
            <w:pPr>
              <w:jc w:val="center"/>
              <w:rPr>
                <w:rFonts w:ascii="Arial" w:hAnsi="Arial"/>
                <w:b/>
                <w:sz w:val="22"/>
                <w:szCs w:val="22"/>
              </w:rPr>
            </w:pPr>
            <w:r>
              <w:rPr>
                <w:rFonts w:ascii="Arial" w:hAnsi="Arial"/>
                <w:b/>
                <w:sz w:val="22"/>
                <w:szCs w:val="22"/>
              </w:rPr>
              <w:t>60</w:t>
            </w:r>
          </w:p>
        </w:tc>
        <w:tc>
          <w:tcPr>
            <w:tcW w:w="1276" w:type="dxa"/>
            <w:shd w:val="clear" w:color="auto" w:fill="auto"/>
            <w:vAlign w:val="center"/>
          </w:tcPr>
          <w:p w14:paraId="5397E126">
            <w:pPr>
              <w:jc w:val="center"/>
              <w:rPr>
                <w:rFonts w:ascii="Arial" w:hAnsi="Arial"/>
                <w:b/>
                <w:sz w:val="22"/>
                <w:szCs w:val="22"/>
              </w:rPr>
            </w:pPr>
            <w:r>
              <w:rPr>
                <w:rFonts w:ascii="Arial" w:hAnsi="Arial"/>
                <w:b/>
                <w:sz w:val="22"/>
                <w:szCs w:val="22"/>
              </w:rPr>
              <w:t>4.500</w:t>
            </w:r>
          </w:p>
        </w:tc>
        <w:tc>
          <w:tcPr>
            <w:tcW w:w="708" w:type="dxa"/>
            <w:shd w:val="clear" w:color="auto" w:fill="auto"/>
            <w:vAlign w:val="center"/>
          </w:tcPr>
          <w:p w14:paraId="04A55B3B">
            <w:pPr>
              <w:jc w:val="center"/>
              <w:rPr>
                <w:rFonts w:ascii="Arial" w:hAnsi="Arial"/>
                <w:b/>
                <w:sz w:val="22"/>
                <w:szCs w:val="22"/>
              </w:rPr>
            </w:pPr>
            <w:r>
              <w:rPr>
                <w:rFonts w:ascii="Arial" w:hAnsi="Arial"/>
                <w:b/>
                <w:sz w:val="22"/>
                <w:szCs w:val="22"/>
              </w:rPr>
              <w:t>FC</w:t>
            </w:r>
          </w:p>
        </w:tc>
        <w:tc>
          <w:tcPr>
            <w:tcW w:w="993" w:type="dxa"/>
          </w:tcPr>
          <w:p w14:paraId="5320BD98">
            <w:pPr>
              <w:jc w:val="both"/>
              <w:rPr>
                <w:rFonts w:ascii="Arial" w:hAnsi="Arial"/>
                <w:b/>
                <w:sz w:val="22"/>
                <w:szCs w:val="22"/>
              </w:rPr>
            </w:pPr>
          </w:p>
        </w:tc>
        <w:tc>
          <w:tcPr>
            <w:tcW w:w="3969" w:type="dxa"/>
            <w:shd w:val="clear" w:color="auto" w:fill="auto"/>
            <w:vAlign w:val="center"/>
          </w:tcPr>
          <w:p w14:paraId="56A9938A">
            <w:pPr>
              <w:jc w:val="both"/>
              <w:rPr>
                <w:rFonts w:ascii="Arial" w:hAnsi="Arial"/>
                <w:b/>
                <w:sz w:val="22"/>
                <w:szCs w:val="22"/>
              </w:rPr>
            </w:pPr>
            <w:r>
              <w:rPr>
                <w:rFonts w:ascii="Arial" w:hAnsi="Arial"/>
                <w:b/>
                <w:sz w:val="22"/>
                <w:szCs w:val="22"/>
              </w:rPr>
              <w:t>CLONAZEPAM 2,5MG/ ML GOTAS – FRASCO 20ML</w:t>
            </w:r>
          </w:p>
        </w:tc>
        <w:tc>
          <w:tcPr>
            <w:tcW w:w="992" w:type="dxa"/>
            <w:shd w:val="clear" w:color="auto" w:fill="auto"/>
            <w:vAlign w:val="center"/>
          </w:tcPr>
          <w:p w14:paraId="428DFC4F">
            <w:pPr>
              <w:jc w:val="center"/>
              <w:rPr>
                <w:rFonts w:ascii="Arial" w:hAnsi="Arial"/>
                <w:b/>
              </w:rPr>
            </w:pPr>
          </w:p>
        </w:tc>
        <w:tc>
          <w:tcPr>
            <w:tcW w:w="992" w:type="dxa"/>
            <w:shd w:val="clear" w:color="auto" w:fill="auto"/>
            <w:vAlign w:val="center"/>
          </w:tcPr>
          <w:p w14:paraId="5C15411C">
            <w:pPr>
              <w:jc w:val="center"/>
              <w:rPr>
                <w:rFonts w:ascii="Arial" w:hAnsi="Arial"/>
                <w:b/>
              </w:rPr>
            </w:pPr>
          </w:p>
        </w:tc>
      </w:tr>
      <w:tr w14:paraId="5937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73F0328E">
            <w:pPr>
              <w:jc w:val="center"/>
              <w:rPr>
                <w:rFonts w:ascii="Arial" w:hAnsi="Arial"/>
                <w:b/>
                <w:sz w:val="22"/>
                <w:szCs w:val="22"/>
              </w:rPr>
            </w:pPr>
            <w:r>
              <w:rPr>
                <w:rFonts w:ascii="Arial" w:hAnsi="Arial"/>
                <w:b/>
                <w:sz w:val="22"/>
                <w:szCs w:val="22"/>
              </w:rPr>
              <w:t>61</w:t>
            </w:r>
          </w:p>
        </w:tc>
        <w:tc>
          <w:tcPr>
            <w:tcW w:w="1276" w:type="dxa"/>
            <w:shd w:val="clear" w:color="auto" w:fill="auto"/>
            <w:vAlign w:val="center"/>
          </w:tcPr>
          <w:p w14:paraId="60D056AA">
            <w:pPr>
              <w:jc w:val="center"/>
              <w:rPr>
                <w:rFonts w:ascii="Arial" w:hAnsi="Arial"/>
                <w:b/>
                <w:sz w:val="22"/>
                <w:szCs w:val="22"/>
              </w:rPr>
            </w:pPr>
            <w:r>
              <w:rPr>
                <w:rFonts w:ascii="Arial" w:hAnsi="Arial"/>
                <w:b/>
                <w:sz w:val="22"/>
                <w:szCs w:val="22"/>
              </w:rPr>
              <w:t>600.000</w:t>
            </w:r>
          </w:p>
        </w:tc>
        <w:tc>
          <w:tcPr>
            <w:tcW w:w="708" w:type="dxa"/>
            <w:shd w:val="clear" w:color="auto" w:fill="auto"/>
            <w:vAlign w:val="center"/>
          </w:tcPr>
          <w:p w14:paraId="339992F2">
            <w:pPr>
              <w:jc w:val="center"/>
              <w:rPr>
                <w:rFonts w:ascii="Arial" w:hAnsi="Arial"/>
                <w:b/>
                <w:sz w:val="22"/>
                <w:szCs w:val="22"/>
              </w:rPr>
            </w:pPr>
            <w:r>
              <w:rPr>
                <w:rFonts w:ascii="Arial" w:hAnsi="Arial"/>
                <w:b/>
                <w:sz w:val="22"/>
                <w:szCs w:val="22"/>
              </w:rPr>
              <w:t>CP</w:t>
            </w:r>
          </w:p>
        </w:tc>
        <w:tc>
          <w:tcPr>
            <w:tcW w:w="993" w:type="dxa"/>
          </w:tcPr>
          <w:p w14:paraId="34E48A75">
            <w:pPr>
              <w:jc w:val="both"/>
              <w:rPr>
                <w:rFonts w:ascii="Arial" w:hAnsi="Arial"/>
                <w:b/>
                <w:sz w:val="22"/>
                <w:szCs w:val="22"/>
              </w:rPr>
            </w:pPr>
          </w:p>
        </w:tc>
        <w:tc>
          <w:tcPr>
            <w:tcW w:w="3969" w:type="dxa"/>
            <w:shd w:val="clear" w:color="auto" w:fill="auto"/>
            <w:vAlign w:val="center"/>
          </w:tcPr>
          <w:p w14:paraId="25A729EE">
            <w:pPr>
              <w:jc w:val="both"/>
              <w:rPr>
                <w:rFonts w:ascii="Arial" w:hAnsi="Arial"/>
                <w:b/>
                <w:sz w:val="22"/>
                <w:szCs w:val="22"/>
              </w:rPr>
            </w:pPr>
            <w:r>
              <w:rPr>
                <w:rFonts w:ascii="Arial" w:hAnsi="Arial"/>
                <w:b/>
                <w:sz w:val="22"/>
                <w:szCs w:val="22"/>
              </w:rPr>
              <w:t>CLONAZEPAM 2MG (COMPRIMIDO EM BLISTER)</w:t>
            </w:r>
          </w:p>
        </w:tc>
        <w:tc>
          <w:tcPr>
            <w:tcW w:w="992" w:type="dxa"/>
            <w:shd w:val="clear" w:color="auto" w:fill="auto"/>
            <w:vAlign w:val="center"/>
          </w:tcPr>
          <w:p w14:paraId="1900450A">
            <w:pPr>
              <w:jc w:val="center"/>
              <w:rPr>
                <w:rFonts w:ascii="Arial" w:hAnsi="Arial"/>
                <w:b/>
              </w:rPr>
            </w:pPr>
          </w:p>
        </w:tc>
        <w:tc>
          <w:tcPr>
            <w:tcW w:w="992" w:type="dxa"/>
            <w:shd w:val="clear" w:color="auto" w:fill="auto"/>
            <w:vAlign w:val="center"/>
          </w:tcPr>
          <w:p w14:paraId="3A653F3D">
            <w:pPr>
              <w:jc w:val="center"/>
              <w:rPr>
                <w:rFonts w:ascii="Arial" w:hAnsi="Arial"/>
                <w:b/>
              </w:rPr>
            </w:pPr>
          </w:p>
        </w:tc>
      </w:tr>
      <w:tr w14:paraId="7B57E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4FA2CFF7">
            <w:pPr>
              <w:jc w:val="center"/>
              <w:rPr>
                <w:rFonts w:ascii="Arial" w:hAnsi="Arial"/>
                <w:b/>
                <w:sz w:val="22"/>
                <w:szCs w:val="22"/>
              </w:rPr>
            </w:pPr>
            <w:r>
              <w:rPr>
                <w:rFonts w:ascii="Arial" w:hAnsi="Arial"/>
                <w:b/>
                <w:sz w:val="22"/>
                <w:szCs w:val="22"/>
              </w:rPr>
              <w:t>62</w:t>
            </w:r>
          </w:p>
        </w:tc>
        <w:tc>
          <w:tcPr>
            <w:tcW w:w="1276" w:type="dxa"/>
            <w:shd w:val="clear" w:color="auto" w:fill="auto"/>
            <w:vAlign w:val="center"/>
          </w:tcPr>
          <w:p w14:paraId="341112F8">
            <w:pPr>
              <w:jc w:val="center"/>
              <w:rPr>
                <w:rFonts w:ascii="Arial" w:hAnsi="Arial"/>
                <w:b/>
                <w:sz w:val="22"/>
                <w:szCs w:val="22"/>
              </w:rPr>
            </w:pPr>
            <w:r>
              <w:rPr>
                <w:rFonts w:ascii="Arial" w:hAnsi="Arial"/>
                <w:b/>
                <w:sz w:val="22"/>
                <w:szCs w:val="22"/>
              </w:rPr>
              <w:t>400.000</w:t>
            </w:r>
          </w:p>
        </w:tc>
        <w:tc>
          <w:tcPr>
            <w:tcW w:w="708" w:type="dxa"/>
            <w:shd w:val="clear" w:color="auto" w:fill="auto"/>
            <w:vAlign w:val="center"/>
          </w:tcPr>
          <w:p w14:paraId="0E117E93">
            <w:pPr>
              <w:jc w:val="center"/>
              <w:rPr>
                <w:rFonts w:ascii="Arial" w:hAnsi="Arial"/>
                <w:b/>
                <w:sz w:val="22"/>
                <w:szCs w:val="22"/>
              </w:rPr>
            </w:pPr>
            <w:r>
              <w:rPr>
                <w:rFonts w:ascii="Arial" w:hAnsi="Arial"/>
                <w:b/>
                <w:sz w:val="22"/>
                <w:szCs w:val="22"/>
              </w:rPr>
              <w:t>CP</w:t>
            </w:r>
          </w:p>
        </w:tc>
        <w:tc>
          <w:tcPr>
            <w:tcW w:w="993" w:type="dxa"/>
          </w:tcPr>
          <w:p w14:paraId="2DCE637B">
            <w:pPr>
              <w:jc w:val="both"/>
              <w:rPr>
                <w:rFonts w:ascii="Arial" w:hAnsi="Arial"/>
                <w:b/>
                <w:sz w:val="22"/>
                <w:szCs w:val="22"/>
              </w:rPr>
            </w:pPr>
          </w:p>
        </w:tc>
        <w:tc>
          <w:tcPr>
            <w:tcW w:w="3969" w:type="dxa"/>
            <w:shd w:val="clear" w:color="auto" w:fill="auto"/>
            <w:vAlign w:val="center"/>
          </w:tcPr>
          <w:p w14:paraId="50319602">
            <w:pPr>
              <w:jc w:val="both"/>
              <w:rPr>
                <w:rFonts w:ascii="Arial" w:hAnsi="Arial"/>
                <w:b/>
                <w:sz w:val="22"/>
                <w:szCs w:val="22"/>
              </w:rPr>
            </w:pPr>
            <w:r>
              <w:rPr>
                <w:rFonts w:ascii="Arial" w:hAnsi="Arial"/>
                <w:b/>
                <w:sz w:val="22"/>
                <w:szCs w:val="22"/>
              </w:rPr>
              <w:t>CLONIDINA 0,150MG (COMPRIMIDO EM BLISTER)</w:t>
            </w:r>
          </w:p>
        </w:tc>
        <w:tc>
          <w:tcPr>
            <w:tcW w:w="992" w:type="dxa"/>
            <w:shd w:val="clear" w:color="auto" w:fill="auto"/>
            <w:vAlign w:val="center"/>
          </w:tcPr>
          <w:p w14:paraId="1954A4F1">
            <w:pPr>
              <w:jc w:val="center"/>
              <w:rPr>
                <w:rFonts w:ascii="Arial" w:hAnsi="Arial"/>
                <w:b/>
              </w:rPr>
            </w:pPr>
          </w:p>
        </w:tc>
        <w:tc>
          <w:tcPr>
            <w:tcW w:w="992" w:type="dxa"/>
            <w:shd w:val="clear" w:color="auto" w:fill="auto"/>
            <w:vAlign w:val="center"/>
          </w:tcPr>
          <w:p w14:paraId="5F487FB3">
            <w:pPr>
              <w:jc w:val="center"/>
              <w:rPr>
                <w:rFonts w:ascii="Arial" w:hAnsi="Arial"/>
                <w:b/>
              </w:rPr>
            </w:pPr>
          </w:p>
        </w:tc>
      </w:tr>
      <w:tr w14:paraId="1BC2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75664B71">
            <w:pPr>
              <w:jc w:val="center"/>
              <w:rPr>
                <w:rFonts w:ascii="Arial" w:hAnsi="Arial"/>
                <w:b/>
                <w:sz w:val="22"/>
                <w:szCs w:val="22"/>
              </w:rPr>
            </w:pPr>
            <w:r>
              <w:rPr>
                <w:rFonts w:ascii="Arial" w:hAnsi="Arial"/>
                <w:b/>
                <w:sz w:val="22"/>
                <w:szCs w:val="22"/>
              </w:rPr>
              <w:t>63</w:t>
            </w:r>
          </w:p>
        </w:tc>
        <w:tc>
          <w:tcPr>
            <w:tcW w:w="1276" w:type="dxa"/>
            <w:shd w:val="clear" w:color="auto" w:fill="auto"/>
            <w:vAlign w:val="center"/>
          </w:tcPr>
          <w:p w14:paraId="706934FE">
            <w:pPr>
              <w:jc w:val="center"/>
              <w:rPr>
                <w:rFonts w:ascii="Arial" w:hAnsi="Arial"/>
                <w:b/>
                <w:sz w:val="22"/>
                <w:szCs w:val="22"/>
              </w:rPr>
            </w:pPr>
            <w:r>
              <w:rPr>
                <w:rFonts w:ascii="Arial" w:hAnsi="Arial"/>
                <w:b/>
                <w:sz w:val="22"/>
                <w:szCs w:val="22"/>
              </w:rPr>
              <w:t>150</w:t>
            </w:r>
          </w:p>
        </w:tc>
        <w:tc>
          <w:tcPr>
            <w:tcW w:w="708" w:type="dxa"/>
            <w:shd w:val="clear" w:color="auto" w:fill="auto"/>
            <w:vAlign w:val="center"/>
          </w:tcPr>
          <w:p w14:paraId="0F22F9B9">
            <w:pPr>
              <w:jc w:val="center"/>
              <w:rPr>
                <w:rFonts w:ascii="Arial" w:hAnsi="Arial"/>
                <w:b/>
                <w:sz w:val="22"/>
                <w:szCs w:val="22"/>
              </w:rPr>
            </w:pPr>
            <w:r>
              <w:rPr>
                <w:rFonts w:ascii="Arial" w:hAnsi="Arial"/>
                <w:b/>
                <w:sz w:val="22"/>
                <w:szCs w:val="22"/>
              </w:rPr>
              <w:t>AP</w:t>
            </w:r>
          </w:p>
        </w:tc>
        <w:tc>
          <w:tcPr>
            <w:tcW w:w="993" w:type="dxa"/>
          </w:tcPr>
          <w:p w14:paraId="4A570B9F">
            <w:pPr>
              <w:jc w:val="both"/>
              <w:rPr>
                <w:rFonts w:ascii="Arial" w:hAnsi="Arial"/>
                <w:b/>
                <w:sz w:val="22"/>
                <w:szCs w:val="22"/>
              </w:rPr>
            </w:pPr>
          </w:p>
        </w:tc>
        <w:tc>
          <w:tcPr>
            <w:tcW w:w="3969" w:type="dxa"/>
            <w:shd w:val="clear" w:color="auto" w:fill="auto"/>
            <w:vAlign w:val="center"/>
          </w:tcPr>
          <w:p w14:paraId="4BD2F504">
            <w:pPr>
              <w:jc w:val="both"/>
              <w:rPr>
                <w:rFonts w:ascii="Arial" w:hAnsi="Arial"/>
                <w:b/>
                <w:sz w:val="22"/>
                <w:szCs w:val="22"/>
              </w:rPr>
            </w:pPr>
            <w:r>
              <w:rPr>
                <w:rFonts w:ascii="Arial" w:hAnsi="Arial"/>
                <w:b/>
                <w:sz w:val="22"/>
                <w:szCs w:val="22"/>
              </w:rPr>
              <w:t>CLONIDINA 150MCG/ 1ML INJETÁVEL</w:t>
            </w:r>
          </w:p>
        </w:tc>
        <w:tc>
          <w:tcPr>
            <w:tcW w:w="992" w:type="dxa"/>
            <w:shd w:val="clear" w:color="auto" w:fill="auto"/>
            <w:vAlign w:val="center"/>
          </w:tcPr>
          <w:p w14:paraId="770E66E0">
            <w:pPr>
              <w:jc w:val="center"/>
              <w:rPr>
                <w:rFonts w:ascii="Arial" w:hAnsi="Arial"/>
                <w:b/>
              </w:rPr>
            </w:pPr>
          </w:p>
        </w:tc>
        <w:tc>
          <w:tcPr>
            <w:tcW w:w="992" w:type="dxa"/>
            <w:shd w:val="clear" w:color="auto" w:fill="auto"/>
            <w:vAlign w:val="center"/>
          </w:tcPr>
          <w:p w14:paraId="7E8DAA10">
            <w:pPr>
              <w:jc w:val="center"/>
              <w:rPr>
                <w:rFonts w:ascii="Arial" w:hAnsi="Arial"/>
                <w:b/>
              </w:rPr>
            </w:pPr>
          </w:p>
        </w:tc>
      </w:tr>
      <w:tr w14:paraId="03271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03C7E4B8">
            <w:pPr>
              <w:jc w:val="center"/>
              <w:rPr>
                <w:rFonts w:ascii="Arial" w:hAnsi="Arial"/>
                <w:b/>
                <w:sz w:val="22"/>
                <w:szCs w:val="22"/>
              </w:rPr>
            </w:pPr>
            <w:r>
              <w:rPr>
                <w:rFonts w:ascii="Arial" w:hAnsi="Arial"/>
                <w:b/>
                <w:sz w:val="22"/>
                <w:szCs w:val="22"/>
              </w:rPr>
              <w:t>64</w:t>
            </w:r>
          </w:p>
        </w:tc>
        <w:tc>
          <w:tcPr>
            <w:tcW w:w="1276" w:type="dxa"/>
            <w:shd w:val="clear" w:color="auto" w:fill="auto"/>
            <w:vAlign w:val="center"/>
          </w:tcPr>
          <w:p w14:paraId="269E1FA4">
            <w:pPr>
              <w:jc w:val="center"/>
              <w:rPr>
                <w:rFonts w:ascii="Arial" w:hAnsi="Arial"/>
                <w:b/>
                <w:sz w:val="22"/>
                <w:szCs w:val="22"/>
              </w:rPr>
            </w:pPr>
            <w:r>
              <w:rPr>
                <w:rFonts w:ascii="Arial" w:hAnsi="Arial"/>
                <w:b/>
                <w:sz w:val="22"/>
                <w:szCs w:val="22"/>
              </w:rPr>
              <w:t>1.000</w:t>
            </w:r>
          </w:p>
        </w:tc>
        <w:tc>
          <w:tcPr>
            <w:tcW w:w="708" w:type="dxa"/>
            <w:shd w:val="clear" w:color="auto" w:fill="auto"/>
            <w:vAlign w:val="center"/>
          </w:tcPr>
          <w:p w14:paraId="1B30A448">
            <w:pPr>
              <w:jc w:val="center"/>
              <w:rPr>
                <w:rFonts w:ascii="Arial" w:hAnsi="Arial"/>
                <w:b/>
                <w:sz w:val="22"/>
                <w:szCs w:val="22"/>
              </w:rPr>
            </w:pPr>
            <w:r>
              <w:rPr>
                <w:rFonts w:ascii="Arial" w:hAnsi="Arial"/>
                <w:b/>
                <w:sz w:val="22"/>
                <w:szCs w:val="22"/>
              </w:rPr>
              <w:t>CP</w:t>
            </w:r>
          </w:p>
        </w:tc>
        <w:tc>
          <w:tcPr>
            <w:tcW w:w="993" w:type="dxa"/>
          </w:tcPr>
          <w:p w14:paraId="4239237C">
            <w:pPr>
              <w:jc w:val="both"/>
              <w:rPr>
                <w:rFonts w:ascii="Arial" w:hAnsi="Arial"/>
                <w:b/>
                <w:sz w:val="22"/>
                <w:szCs w:val="22"/>
              </w:rPr>
            </w:pPr>
          </w:p>
        </w:tc>
        <w:tc>
          <w:tcPr>
            <w:tcW w:w="3969" w:type="dxa"/>
            <w:shd w:val="clear" w:color="auto" w:fill="auto"/>
            <w:vAlign w:val="center"/>
          </w:tcPr>
          <w:p w14:paraId="341B1F7F">
            <w:pPr>
              <w:jc w:val="both"/>
              <w:rPr>
                <w:rFonts w:ascii="Arial" w:hAnsi="Arial"/>
                <w:b/>
                <w:sz w:val="22"/>
                <w:szCs w:val="22"/>
              </w:rPr>
            </w:pPr>
            <w:r>
              <w:rPr>
                <w:rFonts w:ascii="Arial" w:hAnsi="Arial"/>
                <w:b/>
                <w:sz w:val="22"/>
                <w:szCs w:val="22"/>
              </w:rPr>
              <w:t>CLOPIDOGREL 75MG (COMPRIMIDO EM BLISTER)</w:t>
            </w:r>
          </w:p>
        </w:tc>
        <w:tc>
          <w:tcPr>
            <w:tcW w:w="992" w:type="dxa"/>
            <w:shd w:val="clear" w:color="auto" w:fill="auto"/>
            <w:vAlign w:val="center"/>
          </w:tcPr>
          <w:p w14:paraId="0F940D9A">
            <w:pPr>
              <w:jc w:val="center"/>
              <w:rPr>
                <w:rFonts w:ascii="Arial" w:hAnsi="Arial"/>
                <w:b/>
              </w:rPr>
            </w:pPr>
          </w:p>
        </w:tc>
        <w:tc>
          <w:tcPr>
            <w:tcW w:w="992" w:type="dxa"/>
            <w:shd w:val="clear" w:color="auto" w:fill="auto"/>
            <w:vAlign w:val="center"/>
          </w:tcPr>
          <w:p w14:paraId="3DDA84D8">
            <w:pPr>
              <w:jc w:val="center"/>
              <w:rPr>
                <w:rFonts w:ascii="Arial" w:hAnsi="Arial"/>
                <w:b/>
              </w:rPr>
            </w:pPr>
          </w:p>
        </w:tc>
      </w:tr>
      <w:tr w14:paraId="6C3D7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0E018539">
            <w:pPr>
              <w:jc w:val="center"/>
              <w:rPr>
                <w:rFonts w:ascii="Arial" w:hAnsi="Arial"/>
                <w:b/>
                <w:sz w:val="22"/>
                <w:szCs w:val="22"/>
              </w:rPr>
            </w:pPr>
            <w:r>
              <w:rPr>
                <w:rFonts w:ascii="Arial" w:hAnsi="Arial"/>
                <w:b/>
                <w:sz w:val="22"/>
                <w:szCs w:val="22"/>
              </w:rPr>
              <w:t>65</w:t>
            </w:r>
          </w:p>
        </w:tc>
        <w:tc>
          <w:tcPr>
            <w:tcW w:w="1276" w:type="dxa"/>
            <w:shd w:val="clear" w:color="auto" w:fill="auto"/>
            <w:vAlign w:val="center"/>
          </w:tcPr>
          <w:p w14:paraId="6B6099AC">
            <w:pPr>
              <w:jc w:val="center"/>
              <w:rPr>
                <w:rFonts w:ascii="Arial" w:hAnsi="Arial"/>
                <w:b/>
                <w:sz w:val="22"/>
                <w:szCs w:val="22"/>
              </w:rPr>
            </w:pPr>
            <w:r>
              <w:rPr>
                <w:rFonts w:ascii="Arial" w:hAnsi="Arial"/>
                <w:b/>
                <w:sz w:val="22"/>
                <w:szCs w:val="22"/>
              </w:rPr>
              <w:t>600</w:t>
            </w:r>
          </w:p>
        </w:tc>
        <w:tc>
          <w:tcPr>
            <w:tcW w:w="708" w:type="dxa"/>
            <w:shd w:val="clear" w:color="auto" w:fill="auto"/>
            <w:vAlign w:val="center"/>
          </w:tcPr>
          <w:p w14:paraId="73F454A4">
            <w:pPr>
              <w:jc w:val="center"/>
              <w:rPr>
                <w:rFonts w:ascii="Arial" w:hAnsi="Arial"/>
                <w:b/>
                <w:sz w:val="22"/>
                <w:szCs w:val="22"/>
              </w:rPr>
            </w:pPr>
            <w:r>
              <w:rPr>
                <w:rFonts w:ascii="Arial" w:hAnsi="Arial"/>
                <w:b/>
                <w:sz w:val="22"/>
                <w:szCs w:val="22"/>
              </w:rPr>
              <w:t>AP</w:t>
            </w:r>
          </w:p>
        </w:tc>
        <w:tc>
          <w:tcPr>
            <w:tcW w:w="993" w:type="dxa"/>
          </w:tcPr>
          <w:p w14:paraId="6A64E9DA">
            <w:pPr>
              <w:jc w:val="both"/>
              <w:rPr>
                <w:rFonts w:ascii="Arial" w:hAnsi="Arial"/>
                <w:b/>
                <w:sz w:val="22"/>
                <w:szCs w:val="22"/>
              </w:rPr>
            </w:pPr>
          </w:p>
        </w:tc>
        <w:tc>
          <w:tcPr>
            <w:tcW w:w="3969" w:type="dxa"/>
            <w:shd w:val="clear" w:color="auto" w:fill="auto"/>
            <w:vAlign w:val="center"/>
          </w:tcPr>
          <w:p w14:paraId="7F600CD6">
            <w:pPr>
              <w:jc w:val="both"/>
              <w:rPr>
                <w:rFonts w:ascii="Arial" w:hAnsi="Arial"/>
                <w:b/>
                <w:sz w:val="22"/>
                <w:szCs w:val="22"/>
              </w:rPr>
            </w:pPr>
            <w:r>
              <w:rPr>
                <w:rFonts w:ascii="Arial" w:hAnsi="Arial"/>
                <w:b/>
                <w:sz w:val="22"/>
                <w:szCs w:val="22"/>
              </w:rPr>
              <w:t>CLORETO DE POTÁSSIO 19,1% / 10 ML INJETÁVEL</w:t>
            </w:r>
          </w:p>
        </w:tc>
        <w:tc>
          <w:tcPr>
            <w:tcW w:w="992" w:type="dxa"/>
            <w:shd w:val="clear" w:color="auto" w:fill="auto"/>
            <w:vAlign w:val="center"/>
          </w:tcPr>
          <w:p w14:paraId="22D97849">
            <w:pPr>
              <w:jc w:val="center"/>
              <w:rPr>
                <w:rFonts w:ascii="Arial" w:hAnsi="Arial"/>
                <w:b/>
              </w:rPr>
            </w:pPr>
          </w:p>
        </w:tc>
        <w:tc>
          <w:tcPr>
            <w:tcW w:w="992" w:type="dxa"/>
            <w:shd w:val="clear" w:color="auto" w:fill="auto"/>
            <w:vAlign w:val="center"/>
          </w:tcPr>
          <w:p w14:paraId="0BE85CD1">
            <w:pPr>
              <w:jc w:val="center"/>
              <w:rPr>
                <w:rFonts w:ascii="Arial" w:hAnsi="Arial"/>
                <w:b/>
              </w:rPr>
            </w:pPr>
          </w:p>
        </w:tc>
      </w:tr>
      <w:tr w14:paraId="11B61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0E311734">
            <w:pPr>
              <w:jc w:val="center"/>
              <w:rPr>
                <w:rFonts w:ascii="Arial" w:hAnsi="Arial"/>
                <w:b/>
                <w:sz w:val="22"/>
                <w:szCs w:val="22"/>
              </w:rPr>
            </w:pPr>
            <w:r>
              <w:rPr>
                <w:rFonts w:ascii="Arial" w:hAnsi="Arial"/>
                <w:b/>
                <w:sz w:val="22"/>
                <w:szCs w:val="22"/>
              </w:rPr>
              <w:t>66</w:t>
            </w:r>
          </w:p>
        </w:tc>
        <w:tc>
          <w:tcPr>
            <w:tcW w:w="1276" w:type="dxa"/>
            <w:shd w:val="clear" w:color="auto" w:fill="auto"/>
            <w:vAlign w:val="center"/>
          </w:tcPr>
          <w:p w14:paraId="0C53D879">
            <w:pPr>
              <w:jc w:val="center"/>
              <w:rPr>
                <w:rFonts w:ascii="Arial" w:hAnsi="Arial"/>
                <w:b/>
                <w:sz w:val="22"/>
                <w:szCs w:val="22"/>
              </w:rPr>
            </w:pPr>
            <w:r>
              <w:rPr>
                <w:rFonts w:ascii="Arial" w:hAnsi="Arial"/>
                <w:b/>
                <w:sz w:val="22"/>
                <w:szCs w:val="22"/>
              </w:rPr>
              <w:t>600</w:t>
            </w:r>
          </w:p>
        </w:tc>
        <w:tc>
          <w:tcPr>
            <w:tcW w:w="708" w:type="dxa"/>
            <w:shd w:val="clear" w:color="auto" w:fill="auto"/>
            <w:vAlign w:val="center"/>
          </w:tcPr>
          <w:p w14:paraId="07A43E60">
            <w:pPr>
              <w:jc w:val="center"/>
              <w:rPr>
                <w:rFonts w:ascii="Arial" w:hAnsi="Arial"/>
                <w:b/>
                <w:sz w:val="22"/>
                <w:szCs w:val="22"/>
              </w:rPr>
            </w:pPr>
            <w:r>
              <w:rPr>
                <w:rFonts w:ascii="Arial" w:hAnsi="Arial"/>
                <w:b/>
                <w:sz w:val="22"/>
                <w:szCs w:val="22"/>
              </w:rPr>
              <w:t>FC</w:t>
            </w:r>
          </w:p>
        </w:tc>
        <w:tc>
          <w:tcPr>
            <w:tcW w:w="993" w:type="dxa"/>
          </w:tcPr>
          <w:p w14:paraId="1DFCBCC7">
            <w:pPr>
              <w:jc w:val="both"/>
              <w:rPr>
                <w:rFonts w:ascii="Arial" w:hAnsi="Arial"/>
                <w:b/>
                <w:sz w:val="22"/>
                <w:szCs w:val="22"/>
              </w:rPr>
            </w:pPr>
          </w:p>
        </w:tc>
        <w:tc>
          <w:tcPr>
            <w:tcW w:w="3969" w:type="dxa"/>
            <w:shd w:val="clear" w:color="auto" w:fill="auto"/>
            <w:vAlign w:val="center"/>
          </w:tcPr>
          <w:p w14:paraId="42F9A6FE">
            <w:pPr>
              <w:jc w:val="both"/>
              <w:rPr>
                <w:rFonts w:ascii="Arial" w:hAnsi="Arial"/>
                <w:b/>
                <w:sz w:val="22"/>
                <w:szCs w:val="22"/>
              </w:rPr>
            </w:pPr>
            <w:r>
              <w:rPr>
                <w:rFonts w:ascii="Arial" w:hAnsi="Arial"/>
                <w:b/>
                <w:sz w:val="22"/>
                <w:szCs w:val="22"/>
              </w:rPr>
              <w:t>CLORETO DE POTÁSSIO 6% SOLUÇÃO ORAL – FRASCO 100ML</w:t>
            </w:r>
          </w:p>
        </w:tc>
        <w:tc>
          <w:tcPr>
            <w:tcW w:w="992" w:type="dxa"/>
            <w:shd w:val="clear" w:color="auto" w:fill="auto"/>
            <w:vAlign w:val="center"/>
          </w:tcPr>
          <w:p w14:paraId="7E882800">
            <w:pPr>
              <w:jc w:val="center"/>
              <w:rPr>
                <w:rFonts w:ascii="Arial" w:hAnsi="Arial"/>
                <w:b/>
              </w:rPr>
            </w:pPr>
          </w:p>
        </w:tc>
        <w:tc>
          <w:tcPr>
            <w:tcW w:w="992" w:type="dxa"/>
            <w:shd w:val="clear" w:color="auto" w:fill="auto"/>
            <w:vAlign w:val="center"/>
          </w:tcPr>
          <w:p w14:paraId="48737E03">
            <w:pPr>
              <w:jc w:val="center"/>
              <w:rPr>
                <w:rFonts w:ascii="Arial" w:hAnsi="Arial"/>
                <w:b/>
              </w:rPr>
            </w:pPr>
          </w:p>
        </w:tc>
      </w:tr>
      <w:tr w14:paraId="7968E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117F8072">
            <w:pPr>
              <w:jc w:val="center"/>
              <w:rPr>
                <w:rFonts w:ascii="Arial" w:hAnsi="Arial"/>
                <w:b/>
                <w:sz w:val="22"/>
                <w:szCs w:val="22"/>
              </w:rPr>
            </w:pPr>
            <w:r>
              <w:rPr>
                <w:rFonts w:ascii="Arial" w:hAnsi="Arial"/>
                <w:b/>
                <w:sz w:val="22"/>
                <w:szCs w:val="22"/>
              </w:rPr>
              <w:t>67</w:t>
            </w:r>
          </w:p>
        </w:tc>
        <w:tc>
          <w:tcPr>
            <w:tcW w:w="1276" w:type="dxa"/>
            <w:shd w:val="clear" w:color="auto" w:fill="auto"/>
            <w:vAlign w:val="center"/>
          </w:tcPr>
          <w:p w14:paraId="636F52EE">
            <w:pPr>
              <w:jc w:val="center"/>
              <w:rPr>
                <w:rFonts w:ascii="Arial" w:hAnsi="Arial"/>
                <w:b/>
                <w:sz w:val="22"/>
                <w:szCs w:val="22"/>
              </w:rPr>
            </w:pPr>
            <w:r>
              <w:rPr>
                <w:rFonts w:ascii="Arial" w:hAnsi="Arial"/>
                <w:b/>
                <w:sz w:val="22"/>
                <w:szCs w:val="22"/>
              </w:rPr>
              <w:t>40.000</w:t>
            </w:r>
          </w:p>
        </w:tc>
        <w:tc>
          <w:tcPr>
            <w:tcW w:w="708" w:type="dxa"/>
            <w:shd w:val="clear" w:color="auto" w:fill="auto"/>
            <w:vAlign w:val="center"/>
          </w:tcPr>
          <w:p w14:paraId="40CD532C">
            <w:pPr>
              <w:jc w:val="center"/>
              <w:rPr>
                <w:rFonts w:ascii="Arial" w:hAnsi="Arial"/>
                <w:b/>
                <w:sz w:val="22"/>
                <w:szCs w:val="22"/>
              </w:rPr>
            </w:pPr>
            <w:r>
              <w:rPr>
                <w:rFonts w:ascii="Arial" w:hAnsi="Arial"/>
                <w:b/>
                <w:sz w:val="22"/>
                <w:szCs w:val="22"/>
              </w:rPr>
              <w:t>AP</w:t>
            </w:r>
          </w:p>
        </w:tc>
        <w:tc>
          <w:tcPr>
            <w:tcW w:w="993" w:type="dxa"/>
          </w:tcPr>
          <w:p w14:paraId="32CF3F1F">
            <w:pPr>
              <w:jc w:val="both"/>
              <w:rPr>
                <w:rFonts w:ascii="Arial" w:hAnsi="Arial"/>
                <w:b/>
                <w:sz w:val="22"/>
                <w:szCs w:val="22"/>
              </w:rPr>
            </w:pPr>
          </w:p>
        </w:tc>
        <w:tc>
          <w:tcPr>
            <w:tcW w:w="3969" w:type="dxa"/>
            <w:shd w:val="clear" w:color="auto" w:fill="auto"/>
            <w:vAlign w:val="center"/>
          </w:tcPr>
          <w:p w14:paraId="1FFC893E">
            <w:pPr>
              <w:jc w:val="both"/>
              <w:rPr>
                <w:rFonts w:ascii="Arial" w:hAnsi="Arial"/>
                <w:b/>
                <w:sz w:val="22"/>
                <w:szCs w:val="22"/>
              </w:rPr>
            </w:pPr>
            <w:r>
              <w:rPr>
                <w:rFonts w:ascii="Arial" w:hAnsi="Arial"/>
                <w:b/>
                <w:sz w:val="22"/>
                <w:szCs w:val="22"/>
              </w:rPr>
              <w:t>CLORETO DE SÓDIO 0,9%/ 10ML INJETÁVEL</w:t>
            </w:r>
          </w:p>
        </w:tc>
        <w:tc>
          <w:tcPr>
            <w:tcW w:w="992" w:type="dxa"/>
            <w:shd w:val="clear" w:color="auto" w:fill="auto"/>
            <w:vAlign w:val="center"/>
          </w:tcPr>
          <w:p w14:paraId="3629C33A">
            <w:pPr>
              <w:jc w:val="center"/>
              <w:rPr>
                <w:rFonts w:ascii="Arial" w:hAnsi="Arial"/>
                <w:b/>
              </w:rPr>
            </w:pPr>
          </w:p>
        </w:tc>
        <w:tc>
          <w:tcPr>
            <w:tcW w:w="992" w:type="dxa"/>
            <w:shd w:val="clear" w:color="auto" w:fill="auto"/>
            <w:vAlign w:val="center"/>
          </w:tcPr>
          <w:p w14:paraId="7B334848">
            <w:pPr>
              <w:jc w:val="center"/>
              <w:rPr>
                <w:rFonts w:ascii="Arial" w:hAnsi="Arial"/>
                <w:b/>
              </w:rPr>
            </w:pPr>
          </w:p>
        </w:tc>
      </w:tr>
      <w:tr w14:paraId="4144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483AFB35">
            <w:pPr>
              <w:jc w:val="center"/>
              <w:rPr>
                <w:rFonts w:ascii="Arial" w:hAnsi="Arial"/>
                <w:b/>
                <w:sz w:val="22"/>
                <w:szCs w:val="22"/>
              </w:rPr>
            </w:pPr>
            <w:r>
              <w:rPr>
                <w:rFonts w:ascii="Arial" w:hAnsi="Arial"/>
                <w:b/>
                <w:sz w:val="22"/>
                <w:szCs w:val="22"/>
              </w:rPr>
              <w:t>68</w:t>
            </w:r>
          </w:p>
        </w:tc>
        <w:tc>
          <w:tcPr>
            <w:tcW w:w="1276" w:type="dxa"/>
            <w:shd w:val="clear" w:color="auto" w:fill="auto"/>
            <w:vAlign w:val="center"/>
          </w:tcPr>
          <w:p w14:paraId="19C407E2">
            <w:pPr>
              <w:jc w:val="center"/>
              <w:rPr>
                <w:rFonts w:ascii="Arial" w:hAnsi="Arial"/>
                <w:b/>
                <w:sz w:val="22"/>
                <w:szCs w:val="22"/>
              </w:rPr>
            </w:pPr>
            <w:r>
              <w:rPr>
                <w:rFonts w:ascii="Arial" w:hAnsi="Arial"/>
                <w:b/>
                <w:sz w:val="22"/>
                <w:szCs w:val="22"/>
              </w:rPr>
              <w:t>400</w:t>
            </w:r>
          </w:p>
        </w:tc>
        <w:tc>
          <w:tcPr>
            <w:tcW w:w="708" w:type="dxa"/>
            <w:shd w:val="clear" w:color="auto" w:fill="auto"/>
            <w:vAlign w:val="center"/>
          </w:tcPr>
          <w:p w14:paraId="106F2499">
            <w:pPr>
              <w:jc w:val="center"/>
              <w:rPr>
                <w:rFonts w:ascii="Arial" w:hAnsi="Arial"/>
                <w:b/>
                <w:sz w:val="22"/>
                <w:szCs w:val="22"/>
              </w:rPr>
            </w:pPr>
            <w:r>
              <w:rPr>
                <w:rFonts w:ascii="Arial" w:hAnsi="Arial"/>
                <w:b/>
                <w:sz w:val="22"/>
                <w:szCs w:val="22"/>
              </w:rPr>
              <w:t>AP</w:t>
            </w:r>
          </w:p>
        </w:tc>
        <w:tc>
          <w:tcPr>
            <w:tcW w:w="993" w:type="dxa"/>
          </w:tcPr>
          <w:p w14:paraId="716A26A4">
            <w:pPr>
              <w:jc w:val="both"/>
              <w:rPr>
                <w:rFonts w:ascii="Arial" w:hAnsi="Arial"/>
                <w:b/>
                <w:sz w:val="22"/>
                <w:szCs w:val="22"/>
              </w:rPr>
            </w:pPr>
          </w:p>
        </w:tc>
        <w:tc>
          <w:tcPr>
            <w:tcW w:w="3969" w:type="dxa"/>
            <w:shd w:val="clear" w:color="auto" w:fill="auto"/>
            <w:vAlign w:val="center"/>
          </w:tcPr>
          <w:p w14:paraId="12DBBD9A">
            <w:pPr>
              <w:jc w:val="both"/>
              <w:rPr>
                <w:rFonts w:ascii="Arial" w:hAnsi="Arial"/>
                <w:b/>
                <w:sz w:val="22"/>
                <w:szCs w:val="22"/>
              </w:rPr>
            </w:pPr>
            <w:r>
              <w:rPr>
                <w:rFonts w:ascii="Arial" w:hAnsi="Arial"/>
                <w:b/>
                <w:sz w:val="22"/>
                <w:szCs w:val="22"/>
              </w:rPr>
              <w:t>CLORETO DE SÓDIO 20%/ 10ML INJETÁVEL</w:t>
            </w:r>
          </w:p>
        </w:tc>
        <w:tc>
          <w:tcPr>
            <w:tcW w:w="992" w:type="dxa"/>
            <w:shd w:val="clear" w:color="auto" w:fill="auto"/>
            <w:vAlign w:val="center"/>
          </w:tcPr>
          <w:p w14:paraId="13058362">
            <w:pPr>
              <w:jc w:val="center"/>
              <w:rPr>
                <w:rFonts w:ascii="Arial" w:hAnsi="Arial"/>
                <w:b/>
              </w:rPr>
            </w:pPr>
          </w:p>
        </w:tc>
        <w:tc>
          <w:tcPr>
            <w:tcW w:w="992" w:type="dxa"/>
            <w:shd w:val="clear" w:color="auto" w:fill="auto"/>
            <w:vAlign w:val="center"/>
          </w:tcPr>
          <w:p w14:paraId="558DF030">
            <w:pPr>
              <w:jc w:val="center"/>
              <w:rPr>
                <w:rFonts w:ascii="Arial" w:hAnsi="Arial"/>
                <w:b/>
              </w:rPr>
            </w:pPr>
          </w:p>
        </w:tc>
      </w:tr>
      <w:tr w14:paraId="54636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708C1102">
            <w:pPr>
              <w:jc w:val="center"/>
              <w:rPr>
                <w:rFonts w:ascii="Arial" w:hAnsi="Arial"/>
                <w:b/>
                <w:sz w:val="22"/>
                <w:szCs w:val="22"/>
              </w:rPr>
            </w:pPr>
            <w:r>
              <w:rPr>
                <w:rFonts w:ascii="Arial" w:hAnsi="Arial"/>
                <w:b/>
                <w:bCs/>
                <w:sz w:val="22"/>
                <w:szCs w:val="22"/>
              </w:rPr>
              <w:t>69</w:t>
            </w:r>
          </w:p>
        </w:tc>
        <w:tc>
          <w:tcPr>
            <w:tcW w:w="1276" w:type="dxa"/>
            <w:shd w:val="clear" w:color="auto" w:fill="auto"/>
            <w:vAlign w:val="center"/>
          </w:tcPr>
          <w:p w14:paraId="4875633A">
            <w:pPr>
              <w:jc w:val="center"/>
              <w:rPr>
                <w:rFonts w:ascii="Arial" w:hAnsi="Arial"/>
                <w:b/>
                <w:sz w:val="22"/>
                <w:szCs w:val="22"/>
              </w:rPr>
            </w:pPr>
            <w:r>
              <w:rPr>
                <w:rFonts w:ascii="Arial" w:hAnsi="Arial"/>
                <w:b/>
                <w:sz w:val="22"/>
                <w:szCs w:val="22"/>
              </w:rPr>
              <w:t>250.000</w:t>
            </w:r>
          </w:p>
        </w:tc>
        <w:tc>
          <w:tcPr>
            <w:tcW w:w="708" w:type="dxa"/>
            <w:shd w:val="clear" w:color="auto" w:fill="auto"/>
            <w:vAlign w:val="center"/>
          </w:tcPr>
          <w:p w14:paraId="5A6C7851">
            <w:pPr>
              <w:jc w:val="center"/>
              <w:rPr>
                <w:rFonts w:ascii="Arial" w:hAnsi="Arial"/>
                <w:b/>
                <w:sz w:val="22"/>
                <w:szCs w:val="22"/>
              </w:rPr>
            </w:pPr>
            <w:r>
              <w:rPr>
                <w:rFonts w:ascii="Arial" w:hAnsi="Arial"/>
                <w:b/>
                <w:sz w:val="22"/>
                <w:szCs w:val="22"/>
              </w:rPr>
              <w:t>CP</w:t>
            </w:r>
          </w:p>
        </w:tc>
        <w:tc>
          <w:tcPr>
            <w:tcW w:w="993" w:type="dxa"/>
          </w:tcPr>
          <w:p w14:paraId="4BEFD6AE">
            <w:pPr>
              <w:jc w:val="both"/>
              <w:rPr>
                <w:rFonts w:ascii="Arial" w:hAnsi="Arial"/>
                <w:b/>
                <w:sz w:val="22"/>
                <w:szCs w:val="22"/>
              </w:rPr>
            </w:pPr>
          </w:p>
        </w:tc>
        <w:tc>
          <w:tcPr>
            <w:tcW w:w="3969" w:type="dxa"/>
            <w:shd w:val="clear" w:color="auto" w:fill="auto"/>
            <w:vAlign w:val="center"/>
          </w:tcPr>
          <w:p w14:paraId="0E50A9E0">
            <w:pPr>
              <w:jc w:val="both"/>
              <w:rPr>
                <w:rFonts w:ascii="Arial" w:hAnsi="Arial"/>
                <w:b/>
                <w:sz w:val="22"/>
                <w:szCs w:val="22"/>
              </w:rPr>
            </w:pPr>
            <w:r>
              <w:rPr>
                <w:rFonts w:ascii="Arial" w:hAnsi="Arial"/>
                <w:b/>
                <w:sz w:val="22"/>
                <w:szCs w:val="22"/>
              </w:rPr>
              <w:t>CLORPROMAZINA CLOR. 25MG (COMPRIMIDO EM BLISTER)</w:t>
            </w:r>
          </w:p>
        </w:tc>
        <w:tc>
          <w:tcPr>
            <w:tcW w:w="992" w:type="dxa"/>
            <w:shd w:val="clear" w:color="auto" w:fill="auto"/>
            <w:vAlign w:val="center"/>
          </w:tcPr>
          <w:p w14:paraId="47919FCF">
            <w:pPr>
              <w:jc w:val="center"/>
              <w:rPr>
                <w:rFonts w:ascii="Arial" w:hAnsi="Arial"/>
                <w:b/>
              </w:rPr>
            </w:pPr>
          </w:p>
        </w:tc>
        <w:tc>
          <w:tcPr>
            <w:tcW w:w="992" w:type="dxa"/>
            <w:shd w:val="clear" w:color="auto" w:fill="auto"/>
            <w:vAlign w:val="center"/>
          </w:tcPr>
          <w:p w14:paraId="38ACB333">
            <w:pPr>
              <w:jc w:val="center"/>
              <w:rPr>
                <w:rFonts w:ascii="Arial" w:hAnsi="Arial"/>
                <w:b/>
              </w:rPr>
            </w:pPr>
          </w:p>
        </w:tc>
      </w:tr>
      <w:tr w14:paraId="002F1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0573E1B1">
            <w:pPr>
              <w:jc w:val="center"/>
              <w:rPr>
                <w:rFonts w:ascii="Arial" w:hAnsi="Arial"/>
                <w:b/>
                <w:sz w:val="22"/>
                <w:szCs w:val="22"/>
              </w:rPr>
            </w:pPr>
            <w:r>
              <w:rPr>
                <w:rFonts w:ascii="Arial" w:hAnsi="Arial"/>
                <w:b/>
                <w:bCs/>
                <w:color w:val="000000"/>
                <w:sz w:val="22"/>
                <w:szCs w:val="22"/>
              </w:rPr>
              <w:t>70</w:t>
            </w:r>
          </w:p>
        </w:tc>
        <w:tc>
          <w:tcPr>
            <w:tcW w:w="1276" w:type="dxa"/>
            <w:shd w:val="clear" w:color="auto" w:fill="auto"/>
            <w:vAlign w:val="center"/>
          </w:tcPr>
          <w:p w14:paraId="49A5F43B">
            <w:pPr>
              <w:jc w:val="center"/>
              <w:rPr>
                <w:rFonts w:ascii="Arial" w:hAnsi="Arial"/>
                <w:b/>
                <w:sz w:val="22"/>
                <w:szCs w:val="22"/>
              </w:rPr>
            </w:pPr>
            <w:r>
              <w:rPr>
                <w:rFonts w:ascii="Arial" w:hAnsi="Arial"/>
                <w:b/>
                <w:sz w:val="22"/>
                <w:szCs w:val="22"/>
              </w:rPr>
              <w:t>300</w:t>
            </w:r>
          </w:p>
        </w:tc>
        <w:tc>
          <w:tcPr>
            <w:tcW w:w="708" w:type="dxa"/>
            <w:shd w:val="clear" w:color="auto" w:fill="auto"/>
            <w:vAlign w:val="center"/>
          </w:tcPr>
          <w:p w14:paraId="7E97465C">
            <w:pPr>
              <w:jc w:val="center"/>
              <w:rPr>
                <w:rFonts w:ascii="Arial" w:hAnsi="Arial"/>
                <w:b/>
                <w:sz w:val="22"/>
                <w:szCs w:val="22"/>
              </w:rPr>
            </w:pPr>
            <w:r>
              <w:rPr>
                <w:rFonts w:ascii="Arial" w:hAnsi="Arial"/>
                <w:b/>
                <w:sz w:val="22"/>
                <w:szCs w:val="22"/>
              </w:rPr>
              <w:t>AP</w:t>
            </w:r>
          </w:p>
        </w:tc>
        <w:tc>
          <w:tcPr>
            <w:tcW w:w="993" w:type="dxa"/>
          </w:tcPr>
          <w:p w14:paraId="1CE6DE48">
            <w:pPr>
              <w:jc w:val="both"/>
              <w:rPr>
                <w:rFonts w:ascii="Arial" w:hAnsi="Arial"/>
                <w:b/>
                <w:sz w:val="22"/>
                <w:szCs w:val="22"/>
              </w:rPr>
            </w:pPr>
          </w:p>
        </w:tc>
        <w:tc>
          <w:tcPr>
            <w:tcW w:w="3969" w:type="dxa"/>
            <w:shd w:val="clear" w:color="auto" w:fill="auto"/>
            <w:vAlign w:val="center"/>
          </w:tcPr>
          <w:p w14:paraId="0C7329D7">
            <w:pPr>
              <w:jc w:val="both"/>
              <w:rPr>
                <w:rFonts w:ascii="Arial" w:hAnsi="Arial"/>
                <w:b/>
                <w:sz w:val="22"/>
                <w:szCs w:val="22"/>
              </w:rPr>
            </w:pPr>
            <w:r>
              <w:rPr>
                <w:rFonts w:ascii="Arial" w:hAnsi="Arial"/>
                <w:b/>
                <w:sz w:val="22"/>
                <w:szCs w:val="22"/>
              </w:rPr>
              <w:t>CLORPROMAZINA CLOR. 25MG/ 5ML INJETÁVEL</w:t>
            </w:r>
          </w:p>
        </w:tc>
        <w:tc>
          <w:tcPr>
            <w:tcW w:w="992" w:type="dxa"/>
            <w:shd w:val="clear" w:color="auto" w:fill="auto"/>
            <w:vAlign w:val="center"/>
          </w:tcPr>
          <w:p w14:paraId="3918DEAB">
            <w:pPr>
              <w:jc w:val="center"/>
              <w:rPr>
                <w:rFonts w:ascii="Arial" w:hAnsi="Arial"/>
                <w:b/>
              </w:rPr>
            </w:pPr>
          </w:p>
        </w:tc>
        <w:tc>
          <w:tcPr>
            <w:tcW w:w="992" w:type="dxa"/>
            <w:shd w:val="clear" w:color="auto" w:fill="auto"/>
            <w:vAlign w:val="center"/>
          </w:tcPr>
          <w:p w14:paraId="0A231D7E">
            <w:pPr>
              <w:jc w:val="center"/>
              <w:rPr>
                <w:rFonts w:ascii="Arial" w:hAnsi="Arial"/>
                <w:b/>
              </w:rPr>
            </w:pPr>
          </w:p>
        </w:tc>
      </w:tr>
      <w:tr w14:paraId="32DFF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29779CA2">
            <w:pPr>
              <w:jc w:val="center"/>
              <w:rPr>
                <w:rFonts w:ascii="Arial" w:hAnsi="Arial"/>
                <w:b/>
                <w:sz w:val="22"/>
                <w:szCs w:val="22"/>
              </w:rPr>
            </w:pPr>
            <w:r>
              <w:rPr>
                <w:rFonts w:ascii="Arial" w:hAnsi="Arial"/>
                <w:b/>
                <w:bCs/>
                <w:color w:val="000000"/>
                <w:sz w:val="22"/>
                <w:szCs w:val="22"/>
              </w:rPr>
              <w:t>71</w:t>
            </w:r>
          </w:p>
        </w:tc>
        <w:tc>
          <w:tcPr>
            <w:tcW w:w="1276" w:type="dxa"/>
            <w:shd w:val="clear" w:color="auto" w:fill="auto"/>
            <w:vAlign w:val="center"/>
          </w:tcPr>
          <w:p w14:paraId="6CC0B4B6">
            <w:pPr>
              <w:jc w:val="center"/>
              <w:rPr>
                <w:rFonts w:ascii="Arial" w:hAnsi="Arial"/>
                <w:b/>
                <w:sz w:val="22"/>
                <w:szCs w:val="22"/>
              </w:rPr>
            </w:pPr>
            <w:r>
              <w:rPr>
                <w:rFonts w:ascii="Arial" w:hAnsi="Arial"/>
                <w:b/>
                <w:sz w:val="22"/>
                <w:szCs w:val="22"/>
              </w:rPr>
              <w:t>800</w:t>
            </w:r>
          </w:p>
        </w:tc>
        <w:tc>
          <w:tcPr>
            <w:tcW w:w="708" w:type="dxa"/>
            <w:shd w:val="clear" w:color="auto" w:fill="auto"/>
            <w:vAlign w:val="center"/>
          </w:tcPr>
          <w:p w14:paraId="37E1ABBE">
            <w:pPr>
              <w:jc w:val="center"/>
              <w:rPr>
                <w:rFonts w:ascii="Arial" w:hAnsi="Arial"/>
                <w:b/>
                <w:sz w:val="22"/>
                <w:szCs w:val="22"/>
              </w:rPr>
            </w:pPr>
            <w:r>
              <w:rPr>
                <w:rFonts w:ascii="Arial" w:hAnsi="Arial"/>
                <w:b/>
                <w:sz w:val="22"/>
                <w:szCs w:val="22"/>
              </w:rPr>
              <w:t>FC</w:t>
            </w:r>
          </w:p>
        </w:tc>
        <w:tc>
          <w:tcPr>
            <w:tcW w:w="993" w:type="dxa"/>
          </w:tcPr>
          <w:p w14:paraId="354EA50D">
            <w:pPr>
              <w:jc w:val="both"/>
              <w:rPr>
                <w:rFonts w:ascii="Arial" w:hAnsi="Arial"/>
                <w:b/>
                <w:sz w:val="22"/>
                <w:szCs w:val="22"/>
              </w:rPr>
            </w:pPr>
          </w:p>
        </w:tc>
        <w:tc>
          <w:tcPr>
            <w:tcW w:w="3969" w:type="dxa"/>
            <w:shd w:val="clear" w:color="auto" w:fill="auto"/>
            <w:vAlign w:val="center"/>
          </w:tcPr>
          <w:p w14:paraId="67867B27">
            <w:pPr>
              <w:jc w:val="both"/>
              <w:rPr>
                <w:rFonts w:ascii="Arial" w:hAnsi="Arial"/>
                <w:b/>
                <w:sz w:val="22"/>
                <w:szCs w:val="22"/>
              </w:rPr>
            </w:pPr>
            <w:r>
              <w:rPr>
                <w:rFonts w:ascii="Arial" w:hAnsi="Arial"/>
                <w:b/>
                <w:sz w:val="22"/>
                <w:szCs w:val="22"/>
              </w:rPr>
              <w:t>CLORPROMAZINA CLOR. 40MG/ 1ML GOTAS – FRASCO 20ML</w:t>
            </w:r>
          </w:p>
        </w:tc>
        <w:tc>
          <w:tcPr>
            <w:tcW w:w="992" w:type="dxa"/>
            <w:shd w:val="clear" w:color="auto" w:fill="auto"/>
            <w:vAlign w:val="center"/>
          </w:tcPr>
          <w:p w14:paraId="2D2F6CEC">
            <w:pPr>
              <w:jc w:val="center"/>
              <w:rPr>
                <w:rFonts w:ascii="Arial" w:hAnsi="Arial"/>
                <w:b/>
              </w:rPr>
            </w:pPr>
          </w:p>
        </w:tc>
        <w:tc>
          <w:tcPr>
            <w:tcW w:w="992" w:type="dxa"/>
            <w:shd w:val="clear" w:color="auto" w:fill="auto"/>
            <w:vAlign w:val="center"/>
          </w:tcPr>
          <w:p w14:paraId="0F7266D7">
            <w:pPr>
              <w:jc w:val="center"/>
              <w:rPr>
                <w:rFonts w:ascii="Arial" w:hAnsi="Arial"/>
                <w:b/>
              </w:rPr>
            </w:pPr>
          </w:p>
        </w:tc>
      </w:tr>
      <w:tr w14:paraId="4264D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54EF80E1">
            <w:pPr>
              <w:jc w:val="center"/>
              <w:rPr>
                <w:rFonts w:ascii="Arial" w:hAnsi="Arial"/>
                <w:b/>
                <w:sz w:val="22"/>
                <w:szCs w:val="22"/>
              </w:rPr>
            </w:pPr>
            <w:r>
              <w:rPr>
                <w:rFonts w:ascii="Arial" w:hAnsi="Arial"/>
                <w:b/>
                <w:bCs/>
                <w:color w:val="000000"/>
                <w:sz w:val="22"/>
                <w:szCs w:val="22"/>
              </w:rPr>
              <w:t>72</w:t>
            </w:r>
          </w:p>
        </w:tc>
        <w:tc>
          <w:tcPr>
            <w:tcW w:w="1276" w:type="dxa"/>
            <w:shd w:val="clear" w:color="auto" w:fill="auto"/>
            <w:vAlign w:val="center"/>
          </w:tcPr>
          <w:p w14:paraId="03301301">
            <w:pPr>
              <w:jc w:val="center"/>
              <w:rPr>
                <w:rFonts w:ascii="Arial" w:hAnsi="Arial"/>
                <w:b/>
                <w:sz w:val="22"/>
                <w:szCs w:val="22"/>
              </w:rPr>
            </w:pPr>
            <w:r>
              <w:rPr>
                <w:rFonts w:ascii="Arial" w:hAnsi="Arial"/>
                <w:b/>
                <w:sz w:val="22"/>
                <w:szCs w:val="22"/>
              </w:rPr>
              <w:t>170.000</w:t>
            </w:r>
          </w:p>
        </w:tc>
        <w:tc>
          <w:tcPr>
            <w:tcW w:w="708" w:type="dxa"/>
            <w:shd w:val="clear" w:color="auto" w:fill="auto"/>
            <w:vAlign w:val="center"/>
          </w:tcPr>
          <w:p w14:paraId="6655C9FA">
            <w:pPr>
              <w:jc w:val="center"/>
              <w:rPr>
                <w:rFonts w:ascii="Arial" w:hAnsi="Arial"/>
                <w:b/>
                <w:sz w:val="22"/>
                <w:szCs w:val="22"/>
              </w:rPr>
            </w:pPr>
            <w:r>
              <w:rPr>
                <w:rFonts w:ascii="Arial" w:hAnsi="Arial"/>
                <w:b/>
                <w:sz w:val="22"/>
                <w:szCs w:val="22"/>
              </w:rPr>
              <w:t>CP</w:t>
            </w:r>
          </w:p>
        </w:tc>
        <w:tc>
          <w:tcPr>
            <w:tcW w:w="993" w:type="dxa"/>
          </w:tcPr>
          <w:p w14:paraId="2341DE31">
            <w:pPr>
              <w:jc w:val="both"/>
              <w:rPr>
                <w:rFonts w:ascii="Arial" w:hAnsi="Arial"/>
                <w:b/>
                <w:sz w:val="22"/>
                <w:szCs w:val="22"/>
              </w:rPr>
            </w:pPr>
          </w:p>
        </w:tc>
        <w:tc>
          <w:tcPr>
            <w:tcW w:w="3969" w:type="dxa"/>
            <w:shd w:val="clear" w:color="auto" w:fill="auto"/>
            <w:vAlign w:val="center"/>
          </w:tcPr>
          <w:p w14:paraId="04327A02">
            <w:pPr>
              <w:jc w:val="both"/>
              <w:rPr>
                <w:rFonts w:ascii="Arial" w:hAnsi="Arial"/>
                <w:b/>
                <w:sz w:val="22"/>
                <w:szCs w:val="22"/>
              </w:rPr>
            </w:pPr>
            <w:r>
              <w:rPr>
                <w:rFonts w:ascii="Arial" w:hAnsi="Arial"/>
                <w:b/>
                <w:sz w:val="22"/>
                <w:szCs w:val="22"/>
              </w:rPr>
              <w:t>CLORPROMAZINA CLOR. 100MG (COMPRIMIDO EM BLISTER)</w:t>
            </w:r>
          </w:p>
        </w:tc>
        <w:tc>
          <w:tcPr>
            <w:tcW w:w="992" w:type="dxa"/>
            <w:shd w:val="clear" w:color="auto" w:fill="auto"/>
            <w:vAlign w:val="center"/>
          </w:tcPr>
          <w:p w14:paraId="1F7F3E59">
            <w:pPr>
              <w:jc w:val="center"/>
              <w:rPr>
                <w:rFonts w:ascii="Arial" w:hAnsi="Arial"/>
                <w:b/>
              </w:rPr>
            </w:pPr>
          </w:p>
        </w:tc>
        <w:tc>
          <w:tcPr>
            <w:tcW w:w="992" w:type="dxa"/>
            <w:shd w:val="clear" w:color="auto" w:fill="auto"/>
            <w:vAlign w:val="center"/>
          </w:tcPr>
          <w:p w14:paraId="6F87A8D5">
            <w:pPr>
              <w:jc w:val="center"/>
              <w:rPr>
                <w:rFonts w:ascii="Arial" w:hAnsi="Arial"/>
                <w:b/>
              </w:rPr>
            </w:pPr>
          </w:p>
        </w:tc>
      </w:tr>
      <w:tr w14:paraId="5019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32BF70E2">
            <w:pPr>
              <w:jc w:val="center"/>
              <w:rPr>
                <w:rFonts w:ascii="Arial" w:hAnsi="Arial"/>
                <w:b/>
                <w:sz w:val="22"/>
                <w:szCs w:val="22"/>
              </w:rPr>
            </w:pPr>
            <w:r>
              <w:rPr>
                <w:rFonts w:ascii="Arial" w:hAnsi="Arial"/>
                <w:b/>
                <w:bCs/>
                <w:color w:val="000000"/>
                <w:sz w:val="22"/>
                <w:szCs w:val="22"/>
              </w:rPr>
              <w:t>73</w:t>
            </w:r>
          </w:p>
        </w:tc>
        <w:tc>
          <w:tcPr>
            <w:tcW w:w="1276" w:type="dxa"/>
            <w:shd w:val="clear" w:color="auto" w:fill="auto"/>
            <w:vAlign w:val="center"/>
          </w:tcPr>
          <w:p w14:paraId="755A665D">
            <w:pPr>
              <w:jc w:val="center"/>
              <w:rPr>
                <w:rFonts w:ascii="Arial" w:hAnsi="Arial"/>
                <w:b/>
                <w:sz w:val="22"/>
                <w:szCs w:val="22"/>
              </w:rPr>
            </w:pPr>
            <w:r>
              <w:rPr>
                <w:rFonts w:ascii="Arial" w:hAnsi="Arial"/>
                <w:b/>
                <w:sz w:val="22"/>
                <w:szCs w:val="22"/>
              </w:rPr>
              <w:t>2.600</w:t>
            </w:r>
          </w:p>
        </w:tc>
        <w:tc>
          <w:tcPr>
            <w:tcW w:w="708" w:type="dxa"/>
            <w:shd w:val="clear" w:color="auto" w:fill="auto"/>
            <w:vAlign w:val="center"/>
          </w:tcPr>
          <w:p w14:paraId="2815FCF1">
            <w:pPr>
              <w:jc w:val="center"/>
              <w:rPr>
                <w:rFonts w:ascii="Arial" w:hAnsi="Arial"/>
                <w:b/>
                <w:sz w:val="22"/>
                <w:szCs w:val="22"/>
              </w:rPr>
            </w:pPr>
            <w:r>
              <w:rPr>
                <w:rFonts w:ascii="Arial" w:hAnsi="Arial"/>
                <w:b/>
                <w:sz w:val="22"/>
                <w:szCs w:val="22"/>
              </w:rPr>
              <w:t>TB</w:t>
            </w:r>
          </w:p>
        </w:tc>
        <w:tc>
          <w:tcPr>
            <w:tcW w:w="993" w:type="dxa"/>
          </w:tcPr>
          <w:p w14:paraId="5DC11567">
            <w:pPr>
              <w:jc w:val="both"/>
              <w:rPr>
                <w:rFonts w:ascii="Arial" w:hAnsi="Arial"/>
                <w:b/>
                <w:sz w:val="22"/>
                <w:szCs w:val="22"/>
              </w:rPr>
            </w:pPr>
          </w:p>
        </w:tc>
        <w:tc>
          <w:tcPr>
            <w:tcW w:w="3969" w:type="dxa"/>
            <w:shd w:val="clear" w:color="auto" w:fill="auto"/>
            <w:vAlign w:val="center"/>
          </w:tcPr>
          <w:p w14:paraId="6E956677">
            <w:pPr>
              <w:jc w:val="both"/>
              <w:rPr>
                <w:rFonts w:ascii="Arial" w:hAnsi="Arial"/>
                <w:b/>
                <w:sz w:val="22"/>
                <w:szCs w:val="22"/>
              </w:rPr>
            </w:pPr>
            <w:r>
              <w:rPr>
                <w:rFonts w:ascii="Arial" w:hAnsi="Arial"/>
                <w:b/>
                <w:sz w:val="22"/>
                <w:szCs w:val="22"/>
              </w:rPr>
              <w:t>COLAGENASE 0,6U.I./ CLORANFENICOL 0,01GR. POMADA – TUBO 30GR.</w:t>
            </w:r>
          </w:p>
        </w:tc>
        <w:tc>
          <w:tcPr>
            <w:tcW w:w="992" w:type="dxa"/>
            <w:shd w:val="clear" w:color="auto" w:fill="auto"/>
            <w:vAlign w:val="center"/>
          </w:tcPr>
          <w:p w14:paraId="7488D6EB">
            <w:pPr>
              <w:jc w:val="center"/>
              <w:rPr>
                <w:rFonts w:ascii="Arial" w:hAnsi="Arial"/>
                <w:b/>
              </w:rPr>
            </w:pPr>
          </w:p>
        </w:tc>
        <w:tc>
          <w:tcPr>
            <w:tcW w:w="992" w:type="dxa"/>
            <w:shd w:val="clear" w:color="auto" w:fill="auto"/>
            <w:vAlign w:val="center"/>
          </w:tcPr>
          <w:p w14:paraId="40A9E098">
            <w:pPr>
              <w:jc w:val="center"/>
              <w:rPr>
                <w:rFonts w:ascii="Arial" w:hAnsi="Arial"/>
                <w:b/>
              </w:rPr>
            </w:pPr>
          </w:p>
        </w:tc>
      </w:tr>
      <w:tr w14:paraId="0780F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103FF2C8">
            <w:pPr>
              <w:jc w:val="center"/>
              <w:rPr>
                <w:rFonts w:ascii="Arial" w:hAnsi="Arial"/>
                <w:b/>
                <w:sz w:val="22"/>
                <w:szCs w:val="22"/>
              </w:rPr>
            </w:pPr>
            <w:r>
              <w:rPr>
                <w:rFonts w:ascii="Arial" w:hAnsi="Arial"/>
                <w:b/>
                <w:bCs/>
                <w:color w:val="000000"/>
                <w:sz w:val="22"/>
                <w:szCs w:val="22"/>
              </w:rPr>
              <w:t>74</w:t>
            </w:r>
          </w:p>
        </w:tc>
        <w:tc>
          <w:tcPr>
            <w:tcW w:w="1276" w:type="dxa"/>
            <w:shd w:val="clear" w:color="auto" w:fill="auto"/>
            <w:vAlign w:val="center"/>
          </w:tcPr>
          <w:p w14:paraId="00519097">
            <w:pPr>
              <w:jc w:val="center"/>
              <w:rPr>
                <w:rFonts w:ascii="Arial" w:hAnsi="Arial"/>
                <w:b/>
                <w:sz w:val="22"/>
                <w:szCs w:val="22"/>
              </w:rPr>
            </w:pPr>
            <w:r>
              <w:rPr>
                <w:rFonts w:ascii="Arial" w:hAnsi="Arial"/>
                <w:b/>
                <w:sz w:val="22"/>
                <w:szCs w:val="22"/>
              </w:rPr>
              <w:t>300.000</w:t>
            </w:r>
          </w:p>
        </w:tc>
        <w:tc>
          <w:tcPr>
            <w:tcW w:w="708" w:type="dxa"/>
            <w:shd w:val="clear" w:color="auto" w:fill="auto"/>
            <w:vAlign w:val="center"/>
          </w:tcPr>
          <w:p w14:paraId="5424B198">
            <w:pPr>
              <w:jc w:val="center"/>
              <w:rPr>
                <w:rFonts w:ascii="Arial" w:hAnsi="Arial"/>
                <w:b/>
                <w:sz w:val="22"/>
                <w:szCs w:val="22"/>
              </w:rPr>
            </w:pPr>
            <w:r>
              <w:rPr>
                <w:rFonts w:ascii="Arial" w:hAnsi="Arial"/>
                <w:b/>
                <w:sz w:val="22"/>
                <w:szCs w:val="22"/>
              </w:rPr>
              <w:t>CP</w:t>
            </w:r>
          </w:p>
        </w:tc>
        <w:tc>
          <w:tcPr>
            <w:tcW w:w="993" w:type="dxa"/>
          </w:tcPr>
          <w:p w14:paraId="7C19CE77">
            <w:pPr>
              <w:jc w:val="both"/>
              <w:rPr>
                <w:rFonts w:ascii="Arial" w:hAnsi="Arial"/>
                <w:b/>
                <w:sz w:val="22"/>
                <w:szCs w:val="22"/>
              </w:rPr>
            </w:pPr>
          </w:p>
        </w:tc>
        <w:tc>
          <w:tcPr>
            <w:tcW w:w="3969" w:type="dxa"/>
            <w:shd w:val="clear" w:color="auto" w:fill="auto"/>
            <w:vAlign w:val="center"/>
          </w:tcPr>
          <w:p w14:paraId="1EBDEBAA">
            <w:pPr>
              <w:jc w:val="both"/>
              <w:rPr>
                <w:rFonts w:ascii="Arial" w:hAnsi="Arial"/>
                <w:b/>
                <w:sz w:val="22"/>
                <w:szCs w:val="22"/>
              </w:rPr>
            </w:pPr>
            <w:r>
              <w:rPr>
                <w:rFonts w:ascii="Arial" w:hAnsi="Arial"/>
                <w:b/>
                <w:sz w:val="22"/>
                <w:szCs w:val="22"/>
              </w:rPr>
              <w:t>COMPLEXO B (COMPRIMIDO EM BLISTER)</w:t>
            </w:r>
          </w:p>
        </w:tc>
        <w:tc>
          <w:tcPr>
            <w:tcW w:w="992" w:type="dxa"/>
            <w:shd w:val="clear" w:color="auto" w:fill="auto"/>
            <w:vAlign w:val="center"/>
          </w:tcPr>
          <w:p w14:paraId="770699A5">
            <w:pPr>
              <w:jc w:val="center"/>
              <w:rPr>
                <w:rFonts w:ascii="Arial" w:hAnsi="Arial"/>
                <w:b/>
              </w:rPr>
            </w:pPr>
          </w:p>
        </w:tc>
        <w:tc>
          <w:tcPr>
            <w:tcW w:w="992" w:type="dxa"/>
            <w:shd w:val="clear" w:color="auto" w:fill="auto"/>
            <w:vAlign w:val="center"/>
          </w:tcPr>
          <w:p w14:paraId="53413452">
            <w:pPr>
              <w:jc w:val="center"/>
              <w:rPr>
                <w:rFonts w:ascii="Arial" w:hAnsi="Arial"/>
                <w:b/>
              </w:rPr>
            </w:pPr>
          </w:p>
        </w:tc>
      </w:tr>
      <w:tr w14:paraId="2388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7AAFCCEF">
            <w:pPr>
              <w:jc w:val="center"/>
              <w:rPr>
                <w:rFonts w:ascii="Arial" w:hAnsi="Arial"/>
                <w:b/>
                <w:sz w:val="22"/>
                <w:szCs w:val="22"/>
              </w:rPr>
            </w:pPr>
            <w:r>
              <w:rPr>
                <w:rFonts w:ascii="Arial" w:hAnsi="Arial"/>
                <w:b/>
                <w:bCs/>
                <w:color w:val="000000"/>
                <w:sz w:val="22"/>
                <w:szCs w:val="22"/>
              </w:rPr>
              <w:t>75</w:t>
            </w:r>
          </w:p>
        </w:tc>
        <w:tc>
          <w:tcPr>
            <w:tcW w:w="1276" w:type="dxa"/>
            <w:shd w:val="clear" w:color="auto" w:fill="auto"/>
            <w:vAlign w:val="center"/>
          </w:tcPr>
          <w:p w14:paraId="4555F0A0">
            <w:pPr>
              <w:jc w:val="center"/>
              <w:rPr>
                <w:rFonts w:ascii="Arial" w:hAnsi="Arial"/>
                <w:b/>
                <w:sz w:val="22"/>
                <w:szCs w:val="22"/>
              </w:rPr>
            </w:pPr>
            <w:r>
              <w:rPr>
                <w:rFonts w:ascii="Arial" w:hAnsi="Arial"/>
                <w:b/>
                <w:sz w:val="22"/>
                <w:szCs w:val="22"/>
              </w:rPr>
              <w:t>8.000</w:t>
            </w:r>
          </w:p>
        </w:tc>
        <w:tc>
          <w:tcPr>
            <w:tcW w:w="708" w:type="dxa"/>
            <w:shd w:val="clear" w:color="auto" w:fill="auto"/>
            <w:vAlign w:val="center"/>
          </w:tcPr>
          <w:p w14:paraId="0CFCF116">
            <w:pPr>
              <w:jc w:val="center"/>
              <w:rPr>
                <w:rFonts w:ascii="Arial" w:hAnsi="Arial"/>
                <w:b/>
                <w:sz w:val="22"/>
                <w:szCs w:val="22"/>
              </w:rPr>
            </w:pPr>
            <w:r>
              <w:rPr>
                <w:rFonts w:ascii="Arial" w:hAnsi="Arial"/>
                <w:b/>
                <w:sz w:val="22"/>
                <w:szCs w:val="22"/>
              </w:rPr>
              <w:t>AP</w:t>
            </w:r>
          </w:p>
        </w:tc>
        <w:tc>
          <w:tcPr>
            <w:tcW w:w="993" w:type="dxa"/>
          </w:tcPr>
          <w:p w14:paraId="349B9D49">
            <w:pPr>
              <w:jc w:val="both"/>
              <w:rPr>
                <w:rFonts w:ascii="Arial" w:hAnsi="Arial"/>
                <w:b/>
                <w:sz w:val="22"/>
                <w:szCs w:val="22"/>
              </w:rPr>
            </w:pPr>
          </w:p>
        </w:tc>
        <w:tc>
          <w:tcPr>
            <w:tcW w:w="3969" w:type="dxa"/>
            <w:shd w:val="clear" w:color="auto" w:fill="auto"/>
            <w:vAlign w:val="center"/>
          </w:tcPr>
          <w:p w14:paraId="5EB98CFE">
            <w:pPr>
              <w:jc w:val="both"/>
              <w:rPr>
                <w:rFonts w:ascii="Arial" w:hAnsi="Arial"/>
                <w:b/>
                <w:sz w:val="22"/>
                <w:szCs w:val="22"/>
              </w:rPr>
            </w:pPr>
            <w:r>
              <w:rPr>
                <w:rFonts w:ascii="Arial" w:hAnsi="Arial"/>
                <w:b/>
                <w:sz w:val="22"/>
                <w:szCs w:val="22"/>
              </w:rPr>
              <w:t>COMPLEXO-B 2ML INJETÁVEL</w:t>
            </w:r>
          </w:p>
        </w:tc>
        <w:tc>
          <w:tcPr>
            <w:tcW w:w="992" w:type="dxa"/>
            <w:shd w:val="clear" w:color="auto" w:fill="auto"/>
            <w:vAlign w:val="center"/>
          </w:tcPr>
          <w:p w14:paraId="0F62C85D">
            <w:pPr>
              <w:jc w:val="center"/>
              <w:rPr>
                <w:rFonts w:ascii="Arial" w:hAnsi="Arial"/>
                <w:b/>
              </w:rPr>
            </w:pPr>
          </w:p>
        </w:tc>
        <w:tc>
          <w:tcPr>
            <w:tcW w:w="992" w:type="dxa"/>
            <w:shd w:val="clear" w:color="auto" w:fill="auto"/>
            <w:vAlign w:val="center"/>
          </w:tcPr>
          <w:p w14:paraId="5BAD5453">
            <w:pPr>
              <w:jc w:val="center"/>
              <w:rPr>
                <w:rFonts w:ascii="Arial" w:hAnsi="Arial"/>
                <w:b/>
              </w:rPr>
            </w:pPr>
          </w:p>
        </w:tc>
      </w:tr>
      <w:tr w14:paraId="18BB3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56BA2840">
            <w:pPr>
              <w:jc w:val="center"/>
              <w:rPr>
                <w:rFonts w:ascii="Arial" w:hAnsi="Arial"/>
                <w:b/>
                <w:sz w:val="22"/>
                <w:szCs w:val="22"/>
              </w:rPr>
            </w:pPr>
            <w:r>
              <w:rPr>
                <w:rFonts w:ascii="Arial" w:hAnsi="Arial"/>
                <w:b/>
                <w:bCs/>
                <w:sz w:val="22"/>
                <w:szCs w:val="22"/>
              </w:rPr>
              <w:t>76</w:t>
            </w:r>
          </w:p>
        </w:tc>
        <w:tc>
          <w:tcPr>
            <w:tcW w:w="1276" w:type="dxa"/>
            <w:shd w:val="clear" w:color="auto" w:fill="auto"/>
            <w:vAlign w:val="center"/>
          </w:tcPr>
          <w:p w14:paraId="3EA6F472">
            <w:pPr>
              <w:jc w:val="center"/>
              <w:rPr>
                <w:rFonts w:ascii="Arial" w:hAnsi="Arial"/>
                <w:b/>
                <w:sz w:val="22"/>
                <w:szCs w:val="22"/>
              </w:rPr>
            </w:pPr>
            <w:r>
              <w:rPr>
                <w:rFonts w:ascii="Arial" w:hAnsi="Arial"/>
                <w:b/>
                <w:sz w:val="22"/>
                <w:szCs w:val="22"/>
              </w:rPr>
              <w:t>800</w:t>
            </w:r>
          </w:p>
        </w:tc>
        <w:tc>
          <w:tcPr>
            <w:tcW w:w="708" w:type="dxa"/>
            <w:shd w:val="clear" w:color="auto" w:fill="auto"/>
            <w:vAlign w:val="center"/>
          </w:tcPr>
          <w:p w14:paraId="25FC810C">
            <w:pPr>
              <w:jc w:val="center"/>
              <w:rPr>
                <w:rFonts w:ascii="Arial" w:hAnsi="Arial"/>
                <w:b/>
                <w:sz w:val="22"/>
                <w:szCs w:val="22"/>
              </w:rPr>
            </w:pPr>
            <w:r>
              <w:rPr>
                <w:rFonts w:ascii="Arial" w:hAnsi="Arial"/>
                <w:b/>
                <w:sz w:val="22"/>
                <w:szCs w:val="22"/>
              </w:rPr>
              <w:t>BN</w:t>
            </w:r>
          </w:p>
        </w:tc>
        <w:tc>
          <w:tcPr>
            <w:tcW w:w="993" w:type="dxa"/>
          </w:tcPr>
          <w:p w14:paraId="4F7BDA76">
            <w:pPr>
              <w:jc w:val="both"/>
              <w:rPr>
                <w:rFonts w:ascii="Arial" w:hAnsi="Arial"/>
                <w:b/>
                <w:sz w:val="22"/>
                <w:szCs w:val="22"/>
              </w:rPr>
            </w:pPr>
          </w:p>
        </w:tc>
        <w:tc>
          <w:tcPr>
            <w:tcW w:w="3969" w:type="dxa"/>
            <w:shd w:val="clear" w:color="auto" w:fill="auto"/>
            <w:vAlign w:val="center"/>
          </w:tcPr>
          <w:p w14:paraId="62EF75B6">
            <w:pPr>
              <w:jc w:val="both"/>
              <w:rPr>
                <w:rFonts w:ascii="Arial" w:hAnsi="Arial"/>
                <w:b/>
                <w:sz w:val="22"/>
                <w:szCs w:val="22"/>
              </w:rPr>
            </w:pPr>
            <w:r>
              <w:rPr>
                <w:rFonts w:ascii="Arial" w:hAnsi="Arial"/>
                <w:b/>
                <w:sz w:val="22"/>
                <w:szCs w:val="22"/>
              </w:rPr>
              <w:t>CREME BARREIRA PROTETOR PARA PREVENÇÃO DE DERMATITES POR INCONTINÊNCIA E HIDRATAÇÃO PROFUNDA DA PELE. COMPOSIÇÃO: CERA DE ABELHA E ÓLEO DE AMÊNDOAS DOCE, LIVRE DE DERIVADOS DE PETROLATO E/OU ÓXIDO DE ZINCO. DEVIDAMENTE REGISTRADO COMO PRODUTO PARA SAÚDE E QUE APRESENTE BOAS PRÁTICAS DE FABRICAÇÃO. BISNAGA 100GR</w:t>
            </w:r>
          </w:p>
        </w:tc>
        <w:tc>
          <w:tcPr>
            <w:tcW w:w="992" w:type="dxa"/>
            <w:shd w:val="clear" w:color="auto" w:fill="auto"/>
            <w:vAlign w:val="center"/>
          </w:tcPr>
          <w:p w14:paraId="1783A47B">
            <w:pPr>
              <w:jc w:val="center"/>
              <w:rPr>
                <w:rFonts w:ascii="Arial" w:hAnsi="Arial"/>
                <w:b/>
              </w:rPr>
            </w:pPr>
          </w:p>
        </w:tc>
        <w:tc>
          <w:tcPr>
            <w:tcW w:w="992" w:type="dxa"/>
            <w:shd w:val="clear" w:color="auto" w:fill="auto"/>
            <w:vAlign w:val="center"/>
          </w:tcPr>
          <w:p w14:paraId="3049C299">
            <w:pPr>
              <w:jc w:val="center"/>
              <w:rPr>
                <w:rFonts w:ascii="Arial" w:hAnsi="Arial"/>
                <w:b/>
              </w:rPr>
            </w:pPr>
          </w:p>
        </w:tc>
      </w:tr>
      <w:tr w14:paraId="1596E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627081EA">
            <w:pPr>
              <w:jc w:val="center"/>
              <w:rPr>
                <w:rFonts w:ascii="Arial" w:hAnsi="Arial"/>
                <w:b/>
                <w:sz w:val="22"/>
                <w:szCs w:val="22"/>
              </w:rPr>
            </w:pPr>
            <w:r>
              <w:rPr>
                <w:rFonts w:ascii="Arial" w:hAnsi="Arial"/>
                <w:b/>
                <w:bCs/>
                <w:color w:val="000000"/>
                <w:sz w:val="22"/>
                <w:szCs w:val="22"/>
              </w:rPr>
              <w:t>77</w:t>
            </w:r>
          </w:p>
        </w:tc>
        <w:tc>
          <w:tcPr>
            <w:tcW w:w="1276" w:type="dxa"/>
            <w:shd w:val="clear" w:color="auto" w:fill="auto"/>
            <w:vAlign w:val="center"/>
          </w:tcPr>
          <w:p w14:paraId="1134D410">
            <w:pPr>
              <w:jc w:val="center"/>
              <w:rPr>
                <w:rFonts w:ascii="Arial" w:hAnsi="Arial"/>
                <w:b/>
                <w:sz w:val="22"/>
                <w:szCs w:val="22"/>
              </w:rPr>
            </w:pPr>
            <w:r>
              <w:rPr>
                <w:rFonts w:ascii="Arial" w:hAnsi="Arial"/>
                <w:b/>
                <w:sz w:val="22"/>
                <w:szCs w:val="22"/>
              </w:rPr>
              <w:t>400</w:t>
            </w:r>
          </w:p>
        </w:tc>
        <w:tc>
          <w:tcPr>
            <w:tcW w:w="708" w:type="dxa"/>
            <w:shd w:val="clear" w:color="auto" w:fill="auto"/>
            <w:vAlign w:val="center"/>
          </w:tcPr>
          <w:p w14:paraId="32B82C6D">
            <w:pPr>
              <w:jc w:val="center"/>
              <w:rPr>
                <w:rFonts w:ascii="Arial" w:hAnsi="Arial"/>
                <w:b/>
                <w:sz w:val="22"/>
                <w:szCs w:val="22"/>
              </w:rPr>
            </w:pPr>
            <w:r>
              <w:rPr>
                <w:rFonts w:ascii="Arial" w:hAnsi="Arial"/>
                <w:b/>
                <w:sz w:val="22"/>
                <w:szCs w:val="22"/>
              </w:rPr>
              <w:t>BN</w:t>
            </w:r>
          </w:p>
        </w:tc>
        <w:tc>
          <w:tcPr>
            <w:tcW w:w="993" w:type="dxa"/>
          </w:tcPr>
          <w:p w14:paraId="7F5CB85B">
            <w:pPr>
              <w:jc w:val="both"/>
              <w:rPr>
                <w:rFonts w:ascii="Arial" w:hAnsi="Arial"/>
                <w:b/>
                <w:sz w:val="22"/>
                <w:szCs w:val="22"/>
              </w:rPr>
            </w:pPr>
          </w:p>
        </w:tc>
        <w:tc>
          <w:tcPr>
            <w:tcW w:w="3969" w:type="dxa"/>
            <w:shd w:val="clear" w:color="auto" w:fill="auto"/>
            <w:vAlign w:val="center"/>
          </w:tcPr>
          <w:p w14:paraId="5E8D176E">
            <w:pPr>
              <w:jc w:val="both"/>
              <w:rPr>
                <w:rFonts w:ascii="Arial" w:hAnsi="Arial"/>
                <w:b/>
                <w:sz w:val="22"/>
                <w:szCs w:val="22"/>
              </w:rPr>
            </w:pPr>
            <w:r>
              <w:rPr>
                <w:rFonts w:ascii="Arial" w:hAnsi="Arial"/>
                <w:b/>
                <w:sz w:val="22"/>
                <w:szCs w:val="22"/>
              </w:rPr>
              <w:t>CREME CONTENDO 10% DE UREIA, INDICADO PARA HIDRATAÇÃO PROFUNDA DA PELE SECA, COM RACHADURAS E DESCAMAÇÃO, INCLUSIVE PARA PÉS DIABÉTICOS. DEVIDAMENTE REGISTRADO COMO PRODUTO PARA SAÚDE E QUE APRESENTE BOAS PRÁTICAS DE FABRICAÇÃO. BISNAGA DE 100GR</w:t>
            </w:r>
          </w:p>
        </w:tc>
        <w:tc>
          <w:tcPr>
            <w:tcW w:w="992" w:type="dxa"/>
            <w:shd w:val="clear" w:color="auto" w:fill="auto"/>
            <w:vAlign w:val="center"/>
          </w:tcPr>
          <w:p w14:paraId="65C8BBE3">
            <w:pPr>
              <w:jc w:val="center"/>
              <w:rPr>
                <w:rFonts w:ascii="Arial" w:hAnsi="Arial"/>
                <w:b/>
              </w:rPr>
            </w:pPr>
          </w:p>
        </w:tc>
        <w:tc>
          <w:tcPr>
            <w:tcW w:w="992" w:type="dxa"/>
            <w:shd w:val="clear" w:color="auto" w:fill="auto"/>
            <w:vAlign w:val="center"/>
          </w:tcPr>
          <w:p w14:paraId="60DCE701">
            <w:pPr>
              <w:jc w:val="center"/>
              <w:rPr>
                <w:rFonts w:ascii="Arial" w:hAnsi="Arial"/>
                <w:b/>
              </w:rPr>
            </w:pPr>
          </w:p>
        </w:tc>
      </w:tr>
      <w:tr w14:paraId="1CB7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5A4E359D">
            <w:pPr>
              <w:jc w:val="center"/>
              <w:rPr>
                <w:rFonts w:ascii="Arial" w:hAnsi="Arial"/>
                <w:b/>
                <w:sz w:val="22"/>
                <w:szCs w:val="22"/>
              </w:rPr>
            </w:pPr>
            <w:r>
              <w:rPr>
                <w:rFonts w:ascii="Arial" w:hAnsi="Arial"/>
                <w:b/>
                <w:bCs/>
                <w:color w:val="000000"/>
                <w:sz w:val="22"/>
                <w:szCs w:val="22"/>
              </w:rPr>
              <w:t>78</w:t>
            </w:r>
          </w:p>
        </w:tc>
        <w:tc>
          <w:tcPr>
            <w:tcW w:w="1276" w:type="dxa"/>
            <w:shd w:val="clear" w:color="auto" w:fill="auto"/>
            <w:vAlign w:val="center"/>
          </w:tcPr>
          <w:p w14:paraId="056BA3AD">
            <w:pPr>
              <w:jc w:val="center"/>
              <w:rPr>
                <w:rFonts w:ascii="Arial" w:hAnsi="Arial"/>
                <w:b/>
                <w:sz w:val="22"/>
                <w:szCs w:val="22"/>
              </w:rPr>
            </w:pPr>
            <w:r>
              <w:rPr>
                <w:rFonts w:ascii="Arial" w:hAnsi="Arial"/>
                <w:b/>
                <w:sz w:val="22"/>
                <w:szCs w:val="22"/>
              </w:rPr>
              <w:t>400</w:t>
            </w:r>
          </w:p>
        </w:tc>
        <w:tc>
          <w:tcPr>
            <w:tcW w:w="708" w:type="dxa"/>
            <w:shd w:val="clear" w:color="auto" w:fill="auto"/>
            <w:vAlign w:val="center"/>
          </w:tcPr>
          <w:p w14:paraId="0D72DCF2">
            <w:pPr>
              <w:jc w:val="center"/>
              <w:rPr>
                <w:rFonts w:ascii="Arial" w:hAnsi="Arial"/>
                <w:b/>
                <w:sz w:val="22"/>
                <w:szCs w:val="22"/>
              </w:rPr>
            </w:pPr>
            <w:r>
              <w:rPr>
                <w:rFonts w:ascii="Arial" w:hAnsi="Arial"/>
                <w:b/>
                <w:sz w:val="22"/>
                <w:szCs w:val="22"/>
              </w:rPr>
              <w:t>AP</w:t>
            </w:r>
          </w:p>
        </w:tc>
        <w:tc>
          <w:tcPr>
            <w:tcW w:w="993" w:type="dxa"/>
          </w:tcPr>
          <w:p w14:paraId="24D99CCF">
            <w:pPr>
              <w:jc w:val="both"/>
              <w:rPr>
                <w:rFonts w:ascii="Arial" w:hAnsi="Arial"/>
                <w:b/>
                <w:sz w:val="22"/>
                <w:szCs w:val="22"/>
              </w:rPr>
            </w:pPr>
          </w:p>
        </w:tc>
        <w:tc>
          <w:tcPr>
            <w:tcW w:w="3969" w:type="dxa"/>
            <w:shd w:val="clear" w:color="auto" w:fill="auto"/>
            <w:vAlign w:val="center"/>
          </w:tcPr>
          <w:p w14:paraId="0A92F321">
            <w:pPr>
              <w:jc w:val="both"/>
              <w:rPr>
                <w:rFonts w:ascii="Arial" w:hAnsi="Arial"/>
                <w:b/>
                <w:sz w:val="22"/>
                <w:szCs w:val="22"/>
              </w:rPr>
            </w:pPr>
            <w:r>
              <w:rPr>
                <w:rFonts w:ascii="Arial" w:hAnsi="Arial"/>
                <w:b/>
                <w:sz w:val="22"/>
                <w:szCs w:val="22"/>
              </w:rPr>
              <w:t>DESLANÓSIDO 0,4 MG/ 2ML INJETÁVEL</w:t>
            </w:r>
          </w:p>
        </w:tc>
        <w:tc>
          <w:tcPr>
            <w:tcW w:w="992" w:type="dxa"/>
            <w:shd w:val="clear" w:color="auto" w:fill="auto"/>
            <w:vAlign w:val="center"/>
          </w:tcPr>
          <w:p w14:paraId="4285E9D7">
            <w:pPr>
              <w:jc w:val="center"/>
              <w:rPr>
                <w:rFonts w:ascii="Arial" w:hAnsi="Arial"/>
                <w:b/>
              </w:rPr>
            </w:pPr>
          </w:p>
        </w:tc>
        <w:tc>
          <w:tcPr>
            <w:tcW w:w="992" w:type="dxa"/>
            <w:shd w:val="clear" w:color="auto" w:fill="auto"/>
            <w:vAlign w:val="center"/>
          </w:tcPr>
          <w:p w14:paraId="2668C76E">
            <w:pPr>
              <w:jc w:val="center"/>
              <w:rPr>
                <w:rFonts w:ascii="Arial" w:hAnsi="Arial"/>
                <w:b/>
              </w:rPr>
            </w:pPr>
          </w:p>
        </w:tc>
      </w:tr>
      <w:tr w14:paraId="48397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4A2DDAD4">
            <w:pPr>
              <w:jc w:val="center"/>
              <w:rPr>
                <w:rFonts w:ascii="Arial" w:hAnsi="Arial"/>
                <w:b/>
                <w:sz w:val="22"/>
                <w:szCs w:val="22"/>
              </w:rPr>
            </w:pPr>
            <w:r>
              <w:rPr>
                <w:rFonts w:ascii="Arial" w:hAnsi="Arial"/>
                <w:b/>
                <w:bCs/>
                <w:color w:val="000000"/>
                <w:sz w:val="22"/>
                <w:szCs w:val="22"/>
              </w:rPr>
              <w:t>79</w:t>
            </w:r>
          </w:p>
        </w:tc>
        <w:tc>
          <w:tcPr>
            <w:tcW w:w="1276" w:type="dxa"/>
            <w:shd w:val="clear" w:color="auto" w:fill="auto"/>
            <w:vAlign w:val="center"/>
          </w:tcPr>
          <w:p w14:paraId="5C30CAEF">
            <w:pPr>
              <w:jc w:val="center"/>
              <w:rPr>
                <w:rFonts w:ascii="Arial" w:hAnsi="Arial"/>
                <w:b/>
                <w:sz w:val="22"/>
                <w:szCs w:val="22"/>
              </w:rPr>
            </w:pPr>
            <w:r>
              <w:rPr>
                <w:rFonts w:ascii="Arial" w:hAnsi="Arial"/>
                <w:b/>
                <w:sz w:val="22"/>
                <w:szCs w:val="22"/>
              </w:rPr>
              <w:t>10.000</w:t>
            </w:r>
          </w:p>
        </w:tc>
        <w:tc>
          <w:tcPr>
            <w:tcW w:w="708" w:type="dxa"/>
            <w:shd w:val="clear" w:color="auto" w:fill="auto"/>
            <w:vAlign w:val="center"/>
          </w:tcPr>
          <w:p w14:paraId="56E61D72">
            <w:pPr>
              <w:jc w:val="center"/>
              <w:rPr>
                <w:rFonts w:ascii="Arial" w:hAnsi="Arial"/>
                <w:b/>
                <w:sz w:val="22"/>
                <w:szCs w:val="22"/>
              </w:rPr>
            </w:pPr>
            <w:r>
              <w:rPr>
                <w:rFonts w:ascii="Arial" w:hAnsi="Arial"/>
                <w:b/>
                <w:sz w:val="22"/>
                <w:szCs w:val="22"/>
              </w:rPr>
              <w:t>FC</w:t>
            </w:r>
          </w:p>
        </w:tc>
        <w:tc>
          <w:tcPr>
            <w:tcW w:w="993" w:type="dxa"/>
          </w:tcPr>
          <w:p w14:paraId="74D59632">
            <w:pPr>
              <w:jc w:val="both"/>
              <w:rPr>
                <w:rFonts w:ascii="Arial" w:hAnsi="Arial"/>
                <w:b/>
                <w:sz w:val="22"/>
                <w:szCs w:val="22"/>
              </w:rPr>
            </w:pPr>
          </w:p>
        </w:tc>
        <w:tc>
          <w:tcPr>
            <w:tcW w:w="3969" w:type="dxa"/>
            <w:shd w:val="clear" w:color="auto" w:fill="auto"/>
            <w:vAlign w:val="center"/>
          </w:tcPr>
          <w:p w14:paraId="55048A76">
            <w:pPr>
              <w:jc w:val="both"/>
              <w:rPr>
                <w:rFonts w:ascii="Arial" w:hAnsi="Arial"/>
                <w:b/>
                <w:sz w:val="22"/>
                <w:szCs w:val="22"/>
              </w:rPr>
            </w:pPr>
            <w:r>
              <w:rPr>
                <w:rFonts w:ascii="Arial" w:hAnsi="Arial"/>
                <w:b/>
                <w:sz w:val="22"/>
                <w:szCs w:val="22"/>
              </w:rPr>
              <w:t>DESLORATADINA 0,5MG/ML – FRASCO 60ML</w:t>
            </w:r>
          </w:p>
        </w:tc>
        <w:tc>
          <w:tcPr>
            <w:tcW w:w="992" w:type="dxa"/>
            <w:shd w:val="clear" w:color="auto" w:fill="auto"/>
            <w:vAlign w:val="center"/>
          </w:tcPr>
          <w:p w14:paraId="2A40A7DC">
            <w:pPr>
              <w:jc w:val="center"/>
              <w:rPr>
                <w:rFonts w:ascii="Arial" w:hAnsi="Arial"/>
                <w:b/>
              </w:rPr>
            </w:pPr>
          </w:p>
        </w:tc>
        <w:tc>
          <w:tcPr>
            <w:tcW w:w="992" w:type="dxa"/>
            <w:shd w:val="clear" w:color="auto" w:fill="auto"/>
            <w:vAlign w:val="center"/>
          </w:tcPr>
          <w:p w14:paraId="0D747858">
            <w:pPr>
              <w:jc w:val="center"/>
              <w:rPr>
                <w:rFonts w:ascii="Arial" w:hAnsi="Arial"/>
                <w:b/>
              </w:rPr>
            </w:pPr>
          </w:p>
        </w:tc>
      </w:tr>
      <w:tr w14:paraId="0CF98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60A9116E">
            <w:pPr>
              <w:jc w:val="center"/>
              <w:rPr>
                <w:rFonts w:ascii="Arial" w:hAnsi="Arial"/>
                <w:b/>
                <w:sz w:val="22"/>
                <w:szCs w:val="22"/>
              </w:rPr>
            </w:pPr>
            <w:r>
              <w:rPr>
                <w:rFonts w:ascii="Arial" w:hAnsi="Arial"/>
                <w:b/>
                <w:bCs/>
                <w:color w:val="000000"/>
                <w:sz w:val="22"/>
                <w:szCs w:val="22"/>
              </w:rPr>
              <w:t>80</w:t>
            </w:r>
          </w:p>
        </w:tc>
        <w:tc>
          <w:tcPr>
            <w:tcW w:w="1276" w:type="dxa"/>
            <w:shd w:val="clear" w:color="auto" w:fill="auto"/>
            <w:vAlign w:val="center"/>
          </w:tcPr>
          <w:p w14:paraId="510E8772">
            <w:pPr>
              <w:jc w:val="center"/>
              <w:rPr>
                <w:rFonts w:ascii="Arial" w:hAnsi="Arial"/>
                <w:b/>
                <w:sz w:val="22"/>
                <w:szCs w:val="22"/>
              </w:rPr>
            </w:pPr>
            <w:r>
              <w:rPr>
                <w:rFonts w:ascii="Arial" w:hAnsi="Arial"/>
                <w:b/>
                <w:sz w:val="22"/>
                <w:szCs w:val="22"/>
              </w:rPr>
              <w:t>20.000</w:t>
            </w:r>
          </w:p>
        </w:tc>
        <w:tc>
          <w:tcPr>
            <w:tcW w:w="708" w:type="dxa"/>
            <w:shd w:val="clear" w:color="auto" w:fill="auto"/>
            <w:vAlign w:val="center"/>
          </w:tcPr>
          <w:p w14:paraId="356EFC21">
            <w:pPr>
              <w:jc w:val="center"/>
              <w:rPr>
                <w:rFonts w:ascii="Arial" w:hAnsi="Arial"/>
                <w:b/>
                <w:sz w:val="22"/>
                <w:szCs w:val="22"/>
              </w:rPr>
            </w:pPr>
            <w:r>
              <w:rPr>
                <w:rFonts w:ascii="Arial" w:hAnsi="Arial"/>
                <w:b/>
                <w:sz w:val="22"/>
                <w:szCs w:val="22"/>
              </w:rPr>
              <w:t>FC</w:t>
            </w:r>
          </w:p>
        </w:tc>
        <w:tc>
          <w:tcPr>
            <w:tcW w:w="993" w:type="dxa"/>
          </w:tcPr>
          <w:p w14:paraId="4E9AF762">
            <w:pPr>
              <w:jc w:val="both"/>
              <w:rPr>
                <w:rFonts w:ascii="Arial" w:hAnsi="Arial"/>
                <w:b/>
                <w:sz w:val="22"/>
                <w:szCs w:val="22"/>
              </w:rPr>
            </w:pPr>
          </w:p>
        </w:tc>
        <w:tc>
          <w:tcPr>
            <w:tcW w:w="3969" w:type="dxa"/>
            <w:shd w:val="clear" w:color="auto" w:fill="auto"/>
            <w:vAlign w:val="center"/>
          </w:tcPr>
          <w:p w14:paraId="7DCB3E0C">
            <w:pPr>
              <w:jc w:val="both"/>
              <w:rPr>
                <w:rFonts w:ascii="Arial" w:hAnsi="Arial"/>
                <w:b/>
                <w:sz w:val="22"/>
                <w:szCs w:val="22"/>
              </w:rPr>
            </w:pPr>
            <w:r>
              <w:rPr>
                <w:rFonts w:ascii="Arial" w:hAnsi="Arial"/>
                <w:b/>
                <w:sz w:val="22"/>
                <w:szCs w:val="22"/>
              </w:rPr>
              <w:t>DEXAMETASONA 0,5 MG/ 5ML LÍQUIDO – FRASCO 120 ML</w:t>
            </w:r>
          </w:p>
        </w:tc>
        <w:tc>
          <w:tcPr>
            <w:tcW w:w="992" w:type="dxa"/>
            <w:shd w:val="clear" w:color="auto" w:fill="auto"/>
            <w:vAlign w:val="center"/>
          </w:tcPr>
          <w:p w14:paraId="79185E2C">
            <w:pPr>
              <w:jc w:val="center"/>
              <w:rPr>
                <w:rFonts w:ascii="Arial" w:hAnsi="Arial"/>
                <w:b/>
              </w:rPr>
            </w:pPr>
          </w:p>
        </w:tc>
        <w:tc>
          <w:tcPr>
            <w:tcW w:w="992" w:type="dxa"/>
            <w:shd w:val="clear" w:color="auto" w:fill="auto"/>
            <w:vAlign w:val="center"/>
          </w:tcPr>
          <w:p w14:paraId="36E1BC17">
            <w:pPr>
              <w:jc w:val="center"/>
              <w:rPr>
                <w:rFonts w:ascii="Arial" w:hAnsi="Arial"/>
                <w:b/>
              </w:rPr>
            </w:pPr>
          </w:p>
        </w:tc>
      </w:tr>
      <w:tr w14:paraId="7A126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5C9B9B7E">
            <w:pPr>
              <w:jc w:val="center"/>
              <w:rPr>
                <w:rFonts w:ascii="Arial" w:hAnsi="Arial"/>
                <w:b/>
                <w:sz w:val="22"/>
                <w:szCs w:val="22"/>
              </w:rPr>
            </w:pPr>
            <w:r>
              <w:rPr>
                <w:rFonts w:ascii="Arial" w:hAnsi="Arial"/>
                <w:b/>
                <w:bCs/>
                <w:color w:val="000000"/>
                <w:sz w:val="22"/>
                <w:szCs w:val="22"/>
              </w:rPr>
              <w:t>81</w:t>
            </w:r>
          </w:p>
        </w:tc>
        <w:tc>
          <w:tcPr>
            <w:tcW w:w="1276" w:type="dxa"/>
            <w:shd w:val="clear" w:color="auto" w:fill="auto"/>
            <w:vAlign w:val="center"/>
          </w:tcPr>
          <w:p w14:paraId="58A916C0">
            <w:pPr>
              <w:jc w:val="center"/>
              <w:rPr>
                <w:rFonts w:ascii="Arial" w:hAnsi="Arial"/>
                <w:b/>
                <w:sz w:val="22"/>
                <w:szCs w:val="22"/>
              </w:rPr>
            </w:pPr>
            <w:r>
              <w:rPr>
                <w:rFonts w:ascii="Arial" w:hAnsi="Arial"/>
                <w:b/>
                <w:sz w:val="22"/>
                <w:szCs w:val="22"/>
              </w:rPr>
              <w:t>26.000</w:t>
            </w:r>
          </w:p>
        </w:tc>
        <w:tc>
          <w:tcPr>
            <w:tcW w:w="708" w:type="dxa"/>
            <w:shd w:val="clear" w:color="auto" w:fill="auto"/>
            <w:vAlign w:val="center"/>
          </w:tcPr>
          <w:p w14:paraId="69DAA5C1">
            <w:pPr>
              <w:jc w:val="center"/>
              <w:rPr>
                <w:rFonts w:ascii="Arial" w:hAnsi="Arial"/>
                <w:b/>
                <w:sz w:val="22"/>
                <w:szCs w:val="22"/>
              </w:rPr>
            </w:pPr>
            <w:r>
              <w:rPr>
                <w:rFonts w:ascii="Arial" w:hAnsi="Arial"/>
                <w:b/>
                <w:sz w:val="22"/>
                <w:szCs w:val="22"/>
              </w:rPr>
              <w:t>TB</w:t>
            </w:r>
          </w:p>
        </w:tc>
        <w:tc>
          <w:tcPr>
            <w:tcW w:w="993" w:type="dxa"/>
          </w:tcPr>
          <w:p w14:paraId="768671AC">
            <w:pPr>
              <w:jc w:val="both"/>
              <w:rPr>
                <w:rFonts w:ascii="Arial" w:hAnsi="Arial"/>
                <w:b/>
                <w:sz w:val="22"/>
                <w:szCs w:val="22"/>
              </w:rPr>
            </w:pPr>
          </w:p>
        </w:tc>
        <w:tc>
          <w:tcPr>
            <w:tcW w:w="3969" w:type="dxa"/>
            <w:shd w:val="clear" w:color="auto" w:fill="auto"/>
            <w:vAlign w:val="center"/>
          </w:tcPr>
          <w:p w14:paraId="0415CD6F">
            <w:pPr>
              <w:jc w:val="both"/>
              <w:rPr>
                <w:rFonts w:ascii="Arial" w:hAnsi="Arial"/>
                <w:b/>
                <w:sz w:val="22"/>
                <w:szCs w:val="22"/>
              </w:rPr>
            </w:pPr>
            <w:r>
              <w:rPr>
                <w:rFonts w:ascii="Arial" w:hAnsi="Arial"/>
                <w:b/>
                <w:sz w:val="22"/>
                <w:szCs w:val="22"/>
              </w:rPr>
              <w:t>DEXAMETASONA ACETATO 0,1 % CREME – TUBO 10GR.</w:t>
            </w:r>
          </w:p>
        </w:tc>
        <w:tc>
          <w:tcPr>
            <w:tcW w:w="992" w:type="dxa"/>
            <w:shd w:val="clear" w:color="auto" w:fill="auto"/>
            <w:vAlign w:val="center"/>
          </w:tcPr>
          <w:p w14:paraId="5376D984">
            <w:pPr>
              <w:jc w:val="center"/>
              <w:rPr>
                <w:rFonts w:ascii="Arial" w:hAnsi="Arial"/>
                <w:b/>
              </w:rPr>
            </w:pPr>
          </w:p>
        </w:tc>
        <w:tc>
          <w:tcPr>
            <w:tcW w:w="992" w:type="dxa"/>
            <w:shd w:val="clear" w:color="auto" w:fill="auto"/>
            <w:vAlign w:val="center"/>
          </w:tcPr>
          <w:p w14:paraId="11836DA7">
            <w:pPr>
              <w:jc w:val="center"/>
              <w:rPr>
                <w:rFonts w:ascii="Arial" w:hAnsi="Arial"/>
                <w:b/>
              </w:rPr>
            </w:pPr>
          </w:p>
        </w:tc>
      </w:tr>
      <w:tr w14:paraId="59ED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2FA73A9A">
            <w:pPr>
              <w:jc w:val="center"/>
              <w:rPr>
                <w:rFonts w:ascii="Arial" w:hAnsi="Arial"/>
                <w:b/>
                <w:sz w:val="22"/>
                <w:szCs w:val="22"/>
              </w:rPr>
            </w:pPr>
            <w:r>
              <w:rPr>
                <w:rFonts w:ascii="Arial" w:hAnsi="Arial"/>
                <w:b/>
                <w:bCs/>
                <w:color w:val="000000"/>
                <w:sz w:val="22"/>
                <w:szCs w:val="22"/>
              </w:rPr>
              <w:t>82</w:t>
            </w:r>
          </w:p>
        </w:tc>
        <w:tc>
          <w:tcPr>
            <w:tcW w:w="1276" w:type="dxa"/>
            <w:shd w:val="clear" w:color="auto" w:fill="auto"/>
            <w:vAlign w:val="center"/>
          </w:tcPr>
          <w:p w14:paraId="3D7FECE7">
            <w:pPr>
              <w:jc w:val="center"/>
              <w:rPr>
                <w:rFonts w:ascii="Arial" w:hAnsi="Arial"/>
                <w:b/>
                <w:sz w:val="22"/>
                <w:szCs w:val="22"/>
              </w:rPr>
            </w:pPr>
            <w:r>
              <w:rPr>
                <w:rFonts w:ascii="Arial" w:hAnsi="Arial"/>
                <w:b/>
                <w:sz w:val="22"/>
                <w:szCs w:val="22"/>
              </w:rPr>
              <w:t>19.000</w:t>
            </w:r>
          </w:p>
        </w:tc>
        <w:tc>
          <w:tcPr>
            <w:tcW w:w="708" w:type="dxa"/>
            <w:shd w:val="clear" w:color="auto" w:fill="auto"/>
            <w:vAlign w:val="center"/>
          </w:tcPr>
          <w:p w14:paraId="6FB03447">
            <w:pPr>
              <w:jc w:val="center"/>
              <w:rPr>
                <w:rFonts w:ascii="Arial" w:hAnsi="Arial"/>
                <w:b/>
                <w:sz w:val="22"/>
                <w:szCs w:val="22"/>
              </w:rPr>
            </w:pPr>
            <w:r>
              <w:rPr>
                <w:rFonts w:ascii="Arial" w:hAnsi="Arial"/>
                <w:b/>
                <w:sz w:val="22"/>
                <w:szCs w:val="22"/>
              </w:rPr>
              <w:t>AP</w:t>
            </w:r>
          </w:p>
        </w:tc>
        <w:tc>
          <w:tcPr>
            <w:tcW w:w="993" w:type="dxa"/>
          </w:tcPr>
          <w:p w14:paraId="58E7C0C1">
            <w:pPr>
              <w:jc w:val="both"/>
              <w:rPr>
                <w:rFonts w:ascii="Arial" w:hAnsi="Arial"/>
                <w:b/>
                <w:sz w:val="22"/>
                <w:szCs w:val="22"/>
              </w:rPr>
            </w:pPr>
          </w:p>
        </w:tc>
        <w:tc>
          <w:tcPr>
            <w:tcW w:w="3969" w:type="dxa"/>
            <w:shd w:val="clear" w:color="auto" w:fill="auto"/>
            <w:vAlign w:val="center"/>
          </w:tcPr>
          <w:p w14:paraId="55D28A3E">
            <w:pPr>
              <w:jc w:val="both"/>
              <w:rPr>
                <w:rFonts w:ascii="Arial" w:hAnsi="Arial"/>
                <w:b/>
                <w:sz w:val="22"/>
                <w:szCs w:val="22"/>
              </w:rPr>
            </w:pPr>
            <w:r>
              <w:rPr>
                <w:rFonts w:ascii="Arial" w:hAnsi="Arial"/>
                <w:b/>
                <w:sz w:val="22"/>
                <w:szCs w:val="22"/>
              </w:rPr>
              <w:t>DEXAMETASONA FOSF. DISSOD. 4MG/ ML INJETÁVEL – AMPOLA 2,5ML</w:t>
            </w:r>
          </w:p>
        </w:tc>
        <w:tc>
          <w:tcPr>
            <w:tcW w:w="992" w:type="dxa"/>
            <w:shd w:val="clear" w:color="auto" w:fill="auto"/>
            <w:vAlign w:val="center"/>
          </w:tcPr>
          <w:p w14:paraId="090E4F82">
            <w:pPr>
              <w:jc w:val="center"/>
              <w:rPr>
                <w:rFonts w:ascii="Arial" w:hAnsi="Arial"/>
                <w:b/>
              </w:rPr>
            </w:pPr>
          </w:p>
        </w:tc>
        <w:tc>
          <w:tcPr>
            <w:tcW w:w="992" w:type="dxa"/>
            <w:shd w:val="clear" w:color="auto" w:fill="auto"/>
            <w:vAlign w:val="center"/>
          </w:tcPr>
          <w:p w14:paraId="050CDFAF">
            <w:pPr>
              <w:jc w:val="center"/>
              <w:rPr>
                <w:rFonts w:ascii="Arial" w:hAnsi="Arial"/>
                <w:b/>
              </w:rPr>
            </w:pPr>
          </w:p>
        </w:tc>
      </w:tr>
      <w:tr w14:paraId="2B6219D4">
        <w:tblPrEx>
          <w:tblCellMar>
            <w:top w:w="0" w:type="dxa"/>
            <w:left w:w="108" w:type="dxa"/>
            <w:bottom w:w="0" w:type="dxa"/>
            <w:right w:w="108" w:type="dxa"/>
          </w:tblCellMar>
        </w:tblPrEx>
        <w:tc>
          <w:tcPr>
            <w:tcW w:w="846" w:type="dxa"/>
            <w:gridSpan w:val="2"/>
            <w:shd w:val="clear" w:color="auto" w:fill="auto"/>
            <w:vAlign w:val="center"/>
          </w:tcPr>
          <w:p w14:paraId="17727C28">
            <w:pPr>
              <w:jc w:val="center"/>
              <w:rPr>
                <w:rFonts w:ascii="Arial" w:hAnsi="Arial"/>
                <w:b/>
                <w:sz w:val="22"/>
                <w:szCs w:val="22"/>
              </w:rPr>
            </w:pPr>
            <w:r>
              <w:rPr>
                <w:rFonts w:ascii="Arial" w:hAnsi="Arial"/>
                <w:b/>
                <w:bCs/>
                <w:color w:val="000000"/>
                <w:sz w:val="22"/>
                <w:szCs w:val="22"/>
              </w:rPr>
              <w:t>83</w:t>
            </w:r>
          </w:p>
        </w:tc>
        <w:tc>
          <w:tcPr>
            <w:tcW w:w="1276" w:type="dxa"/>
            <w:shd w:val="clear" w:color="auto" w:fill="auto"/>
            <w:vAlign w:val="center"/>
          </w:tcPr>
          <w:p w14:paraId="1E11CEA5">
            <w:pPr>
              <w:jc w:val="center"/>
              <w:rPr>
                <w:rFonts w:ascii="Arial" w:hAnsi="Arial"/>
                <w:b/>
                <w:sz w:val="22"/>
                <w:szCs w:val="22"/>
              </w:rPr>
            </w:pPr>
            <w:r>
              <w:rPr>
                <w:rFonts w:ascii="Arial" w:hAnsi="Arial"/>
                <w:b/>
                <w:sz w:val="22"/>
                <w:szCs w:val="22"/>
              </w:rPr>
              <w:t>600</w:t>
            </w:r>
          </w:p>
        </w:tc>
        <w:tc>
          <w:tcPr>
            <w:tcW w:w="708" w:type="dxa"/>
            <w:shd w:val="clear" w:color="auto" w:fill="auto"/>
            <w:vAlign w:val="center"/>
          </w:tcPr>
          <w:p w14:paraId="2C3147B1">
            <w:pPr>
              <w:jc w:val="center"/>
              <w:rPr>
                <w:rFonts w:ascii="Arial" w:hAnsi="Arial"/>
                <w:b/>
                <w:sz w:val="22"/>
                <w:szCs w:val="22"/>
              </w:rPr>
            </w:pPr>
            <w:r>
              <w:rPr>
                <w:rFonts w:ascii="Arial" w:hAnsi="Arial"/>
                <w:b/>
                <w:sz w:val="22"/>
                <w:szCs w:val="22"/>
              </w:rPr>
              <w:t>FC</w:t>
            </w:r>
          </w:p>
        </w:tc>
        <w:tc>
          <w:tcPr>
            <w:tcW w:w="993" w:type="dxa"/>
          </w:tcPr>
          <w:p w14:paraId="57AA2143">
            <w:pPr>
              <w:jc w:val="both"/>
              <w:rPr>
                <w:rFonts w:ascii="Arial" w:hAnsi="Arial"/>
                <w:b/>
                <w:sz w:val="22"/>
                <w:szCs w:val="22"/>
              </w:rPr>
            </w:pPr>
          </w:p>
        </w:tc>
        <w:tc>
          <w:tcPr>
            <w:tcW w:w="3969" w:type="dxa"/>
            <w:shd w:val="clear" w:color="auto" w:fill="auto"/>
            <w:vAlign w:val="center"/>
          </w:tcPr>
          <w:p w14:paraId="79980A2B">
            <w:pPr>
              <w:jc w:val="both"/>
              <w:rPr>
                <w:rFonts w:ascii="Arial" w:hAnsi="Arial"/>
                <w:b/>
                <w:sz w:val="22"/>
                <w:szCs w:val="22"/>
              </w:rPr>
            </w:pPr>
            <w:r>
              <w:rPr>
                <w:rFonts w:ascii="Arial" w:hAnsi="Arial"/>
                <w:b/>
                <w:sz w:val="22"/>
                <w:szCs w:val="22"/>
              </w:rPr>
              <w:t>DEXTRANO 70 0,1%+HIPROMELOSE 0,3% COLÍRIO – FRASCO 15ML</w:t>
            </w:r>
          </w:p>
        </w:tc>
        <w:tc>
          <w:tcPr>
            <w:tcW w:w="992" w:type="dxa"/>
            <w:shd w:val="clear" w:color="auto" w:fill="auto"/>
            <w:vAlign w:val="center"/>
          </w:tcPr>
          <w:p w14:paraId="58CB0EA7">
            <w:pPr>
              <w:jc w:val="center"/>
              <w:rPr>
                <w:rFonts w:ascii="Arial" w:hAnsi="Arial"/>
                <w:b/>
              </w:rPr>
            </w:pPr>
          </w:p>
        </w:tc>
        <w:tc>
          <w:tcPr>
            <w:tcW w:w="992" w:type="dxa"/>
            <w:shd w:val="clear" w:color="auto" w:fill="auto"/>
            <w:vAlign w:val="center"/>
          </w:tcPr>
          <w:p w14:paraId="00FE0067">
            <w:pPr>
              <w:jc w:val="center"/>
              <w:rPr>
                <w:rFonts w:ascii="Arial" w:hAnsi="Arial"/>
                <w:b/>
              </w:rPr>
            </w:pPr>
          </w:p>
        </w:tc>
      </w:tr>
      <w:tr w14:paraId="437A8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6D85AC83">
            <w:pPr>
              <w:jc w:val="center"/>
              <w:rPr>
                <w:rFonts w:ascii="Arial" w:hAnsi="Arial"/>
                <w:b/>
                <w:sz w:val="22"/>
                <w:szCs w:val="22"/>
              </w:rPr>
            </w:pPr>
            <w:r>
              <w:rPr>
                <w:rFonts w:ascii="Arial" w:hAnsi="Arial"/>
                <w:b/>
                <w:bCs/>
                <w:color w:val="000000"/>
                <w:sz w:val="22"/>
                <w:szCs w:val="22"/>
              </w:rPr>
              <w:t>84</w:t>
            </w:r>
          </w:p>
        </w:tc>
        <w:tc>
          <w:tcPr>
            <w:tcW w:w="1276" w:type="dxa"/>
            <w:shd w:val="clear" w:color="auto" w:fill="auto"/>
            <w:vAlign w:val="center"/>
          </w:tcPr>
          <w:p w14:paraId="3C380268">
            <w:pPr>
              <w:jc w:val="center"/>
              <w:rPr>
                <w:rFonts w:ascii="Arial" w:hAnsi="Arial"/>
                <w:b/>
                <w:sz w:val="22"/>
                <w:szCs w:val="22"/>
              </w:rPr>
            </w:pPr>
            <w:r>
              <w:rPr>
                <w:rFonts w:ascii="Arial" w:hAnsi="Arial"/>
                <w:b/>
                <w:sz w:val="22"/>
                <w:szCs w:val="22"/>
              </w:rPr>
              <w:t>300.000</w:t>
            </w:r>
          </w:p>
        </w:tc>
        <w:tc>
          <w:tcPr>
            <w:tcW w:w="708" w:type="dxa"/>
            <w:shd w:val="clear" w:color="auto" w:fill="auto"/>
            <w:vAlign w:val="center"/>
          </w:tcPr>
          <w:p w14:paraId="4BC125B9">
            <w:pPr>
              <w:jc w:val="center"/>
              <w:rPr>
                <w:rFonts w:ascii="Arial" w:hAnsi="Arial"/>
                <w:b/>
                <w:sz w:val="22"/>
                <w:szCs w:val="22"/>
              </w:rPr>
            </w:pPr>
            <w:r>
              <w:rPr>
                <w:rFonts w:ascii="Arial" w:hAnsi="Arial"/>
                <w:b/>
                <w:sz w:val="22"/>
                <w:szCs w:val="22"/>
              </w:rPr>
              <w:t>CP</w:t>
            </w:r>
          </w:p>
        </w:tc>
        <w:tc>
          <w:tcPr>
            <w:tcW w:w="993" w:type="dxa"/>
          </w:tcPr>
          <w:p w14:paraId="6891B7D6">
            <w:pPr>
              <w:jc w:val="both"/>
              <w:rPr>
                <w:rFonts w:ascii="Arial" w:hAnsi="Arial"/>
                <w:b/>
                <w:sz w:val="22"/>
                <w:szCs w:val="22"/>
              </w:rPr>
            </w:pPr>
          </w:p>
        </w:tc>
        <w:tc>
          <w:tcPr>
            <w:tcW w:w="3969" w:type="dxa"/>
            <w:shd w:val="clear" w:color="auto" w:fill="auto"/>
            <w:vAlign w:val="center"/>
          </w:tcPr>
          <w:p w14:paraId="4BD11128">
            <w:pPr>
              <w:jc w:val="both"/>
              <w:rPr>
                <w:rFonts w:ascii="Arial" w:hAnsi="Arial"/>
                <w:b/>
                <w:sz w:val="22"/>
                <w:szCs w:val="22"/>
              </w:rPr>
            </w:pPr>
            <w:r>
              <w:rPr>
                <w:rFonts w:ascii="Arial" w:hAnsi="Arial"/>
                <w:b/>
                <w:sz w:val="22"/>
                <w:szCs w:val="22"/>
              </w:rPr>
              <w:t>DIAZEPAM 10MG (COMPRIMIDO EM BLISTER)</w:t>
            </w:r>
          </w:p>
        </w:tc>
        <w:tc>
          <w:tcPr>
            <w:tcW w:w="992" w:type="dxa"/>
            <w:shd w:val="clear" w:color="auto" w:fill="auto"/>
            <w:vAlign w:val="center"/>
          </w:tcPr>
          <w:p w14:paraId="2E8C1B67">
            <w:pPr>
              <w:jc w:val="center"/>
              <w:rPr>
                <w:rFonts w:ascii="Arial" w:hAnsi="Arial"/>
                <w:b/>
              </w:rPr>
            </w:pPr>
          </w:p>
        </w:tc>
        <w:tc>
          <w:tcPr>
            <w:tcW w:w="992" w:type="dxa"/>
            <w:shd w:val="clear" w:color="auto" w:fill="auto"/>
            <w:vAlign w:val="center"/>
          </w:tcPr>
          <w:p w14:paraId="5003F929">
            <w:pPr>
              <w:jc w:val="center"/>
              <w:rPr>
                <w:rFonts w:ascii="Arial" w:hAnsi="Arial"/>
                <w:b/>
              </w:rPr>
            </w:pPr>
          </w:p>
        </w:tc>
      </w:tr>
      <w:tr w14:paraId="236F2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4E0CAA12">
            <w:pPr>
              <w:jc w:val="center"/>
              <w:rPr>
                <w:rFonts w:ascii="Arial" w:hAnsi="Arial"/>
                <w:b/>
                <w:sz w:val="22"/>
                <w:szCs w:val="22"/>
              </w:rPr>
            </w:pPr>
            <w:r>
              <w:rPr>
                <w:rFonts w:ascii="Arial" w:hAnsi="Arial"/>
                <w:b/>
                <w:bCs/>
                <w:color w:val="000000"/>
                <w:sz w:val="22"/>
                <w:szCs w:val="22"/>
              </w:rPr>
              <w:t>85</w:t>
            </w:r>
          </w:p>
        </w:tc>
        <w:tc>
          <w:tcPr>
            <w:tcW w:w="1276" w:type="dxa"/>
            <w:shd w:val="clear" w:color="auto" w:fill="auto"/>
            <w:vAlign w:val="center"/>
          </w:tcPr>
          <w:p w14:paraId="56E540BD">
            <w:pPr>
              <w:jc w:val="center"/>
              <w:rPr>
                <w:rFonts w:ascii="Arial" w:hAnsi="Arial"/>
                <w:b/>
                <w:sz w:val="22"/>
                <w:szCs w:val="22"/>
              </w:rPr>
            </w:pPr>
            <w:r>
              <w:rPr>
                <w:rFonts w:ascii="Arial" w:hAnsi="Arial"/>
                <w:b/>
                <w:sz w:val="22"/>
                <w:szCs w:val="22"/>
              </w:rPr>
              <w:t>500</w:t>
            </w:r>
          </w:p>
        </w:tc>
        <w:tc>
          <w:tcPr>
            <w:tcW w:w="708" w:type="dxa"/>
            <w:shd w:val="clear" w:color="auto" w:fill="auto"/>
            <w:vAlign w:val="center"/>
          </w:tcPr>
          <w:p w14:paraId="33F18873">
            <w:pPr>
              <w:jc w:val="center"/>
              <w:rPr>
                <w:rFonts w:ascii="Arial" w:hAnsi="Arial"/>
                <w:b/>
                <w:sz w:val="22"/>
                <w:szCs w:val="22"/>
              </w:rPr>
            </w:pPr>
            <w:r>
              <w:rPr>
                <w:rFonts w:ascii="Arial" w:hAnsi="Arial"/>
                <w:b/>
                <w:sz w:val="22"/>
                <w:szCs w:val="22"/>
              </w:rPr>
              <w:t>AP</w:t>
            </w:r>
          </w:p>
        </w:tc>
        <w:tc>
          <w:tcPr>
            <w:tcW w:w="993" w:type="dxa"/>
          </w:tcPr>
          <w:p w14:paraId="5D784CB0">
            <w:pPr>
              <w:jc w:val="both"/>
              <w:rPr>
                <w:rFonts w:ascii="Arial" w:hAnsi="Arial"/>
                <w:b/>
                <w:sz w:val="22"/>
                <w:szCs w:val="22"/>
              </w:rPr>
            </w:pPr>
          </w:p>
        </w:tc>
        <w:tc>
          <w:tcPr>
            <w:tcW w:w="3969" w:type="dxa"/>
            <w:shd w:val="clear" w:color="auto" w:fill="auto"/>
            <w:vAlign w:val="center"/>
          </w:tcPr>
          <w:p w14:paraId="540C6BEF">
            <w:pPr>
              <w:jc w:val="both"/>
              <w:rPr>
                <w:rFonts w:ascii="Arial" w:hAnsi="Arial"/>
                <w:b/>
                <w:sz w:val="22"/>
                <w:szCs w:val="22"/>
              </w:rPr>
            </w:pPr>
            <w:r>
              <w:rPr>
                <w:rFonts w:ascii="Arial" w:hAnsi="Arial"/>
                <w:b/>
                <w:sz w:val="22"/>
                <w:szCs w:val="22"/>
              </w:rPr>
              <w:t>DIAZEPAM 10MG/ 2ML INJETÁVEL</w:t>
            </w:r>
          </w:p>
        </w:tc>
        <w:tc>
          <w:tcPr>
            <w:tcW w:w="992" w:type="dxa"/>
            <w:shd w:val="clear" w:color="auto" w:fill="auto"/>
            <w:vAlign w:val="center"/>
          </w:tcPr>
          <w:p w14:paraId="7B958696">
            <w:pPr>
              <w:jc w:val="center"/>
              <w:rPr>
                <w:rFonts w:ascii="Arial" w:hAnsi="Arial"/>
                <w:b/>
              </w:rPr>
            </w:pPr>
          </w:p>
        </w:tc>
        <w:tc>
          <w:tcPr>
            <w:tcW w:w="992" w:type="dxa"/>
            <w:shd w:val="clear" w:color="auto" w:fill="auto"/>
            <w:vAlign w:val="center"/>
          </w:tcPr>
          <w:p w14:paraId="325935BC">
            <w:pPr>
              <w:jc w:val="center"/>
              <w:rPr>
                <w:rFonts w:ascii="Arial" w:hAnsi="Arial"/>
                <w:b/>
              </w:rPr>
            </w:pPr>
          </w:p>
        </w:tc>
      </w:tr>
      <w:tr w14:paraId="672A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7B8DC379">
            <w:pPr>
              <w:jc w:val="center"/>
              <w:rPr>
                <w:rFonts w:ascii="Arial" w:hAnsi="Arial"/>
                <w:b/>
                <w:sz w:val="22"/>
                <w:szCs w:val="22"/>
              </w:rPr>
            </w:pPr>
            <w:r>
              <w:rPr>
                <w:rFonts w:ascii="Arial" w:hAnsi="Arial"/>
                <w:b/>
                <w:bCs/>
                <w:color w:val="000000"/>
                <w:sz w:val="22"/>
                <w:szCs w:val="22"/>
              </w:rPr>
              <w:t>86</w:t>
            </w:r>
          </w:p>
        </w:tc>
        <w:tc>
          <w:tcPr>
            <w:tcW w:w="1276" w:type="dxa"/>
            <w:shd w:val="clear" w:color="auto" w:fill="auto"/>
            <w:vAlign w:val="center"/>
          </w:tcPr>
          <w:p w14:paraId="08910441">
            <w:pPr>
              <w:jc w:val="center"/>
              <w:rPr>
                <w:rFonts w:ascii="Arial" w:hAnsi="Arial"/>
                <w:b/>
                <w:sz w:val="22"/>
                <w:szCs w:val="22"/>
              </w:rPr>
            </w:pPr>
            <w:r>
              <w:rPr>
                <w:rFonts w:ascii="Arial" w:hAnsi="Arial"/>
                <w:b/>
                <w:sz w:val="22"/>
                <w:szCs w:val="22"/>
              </w:rPr>
              <w:t>13.500</w:t>
            </w:r>
          </w:p>
        </w:tc>
        <w:tc>
          <w:tcPr>
            <w:tcW w:w="708" w:type="dxa"/>
            <w:shd w:val="clear" w:color="auto" w:fill="auto"/>
            <w:vAlign w:val="center"/>
          </w:tcPr>
          <w:p w14:paraId="3E5CD880">
            <w:pPr>
              <w:jc w:val="center"/>
              <w:rPr>
                <w:rFonts w:ascii="Arial" w:hAnsi="Arial"/>
                <w:b/>
                <w:sz w:val="22"/>
                <w:szCs w:val="22"/>
              </w:rPr>
            </w:pPr>
            <w:r>
              <w:rPr>
                <w:rFonts w:ascii="Arial" w:hAnsi="Arial"/>
                <w:b/>
                <w:sz w:val="22"/>
                <w:szCs w:val="22"/>
              </w:rPr>
              <w:t>AP</w:t>
            </w:r>
          </w:p>
        </w:tc>
        <w:tc>
          <w:tcPr>
            <w:tcW w:w="993" w:type="dxa"/>
          </w:tcPr>
          <w:p w14:paraId="32E5DFAA">
            <w:pPr>
              <w:jc w:val="both"/>
              <w:rPr>
                <w:rFonts w:ascii="Arial" w:hAnsi="Arial"/>
                <w:b/>
                <w:sz w:val="22"/>
                <w:szCs w:val="22"/>
              </w:rPr>
            </w:pPr>
          </w:p>
        </w:tc>
        <w:tc>
          <w:tcPr>
            <w:tcW w:w="3969" w:type="dxa"/>
            <w:shd w:val="clear" w:color="auto" w:fill="auto"/>
            <w:vAlign w:val="center"/>
          </w:tcPr>
          <w:p w14:paraId="0AEA8AC2">
            <w:pPr>
              <w:jc w:val="both"/>
              <w:rPr>
                <w:rFonts w:ascii="Arial" w:hAnsi="Arial"/>
                <w:b/>
                <w:sz w:val="22"/>
                <w:szCs w:val="22"/>
              </w:rPr>
            </w:pPr>
            <w:r>
              <w:rPr>
                <w:rFonts w:ascii="Arial" w:hAnsi="Arial"/>
                <w:b/>
                <w:sz w:val="22"/>
                <w:szCs w:val="22"/>
              </w:rPr>
              <w:t>DICLOFENACO SÓDICO 75MG/ 3ML INJETÁVEL</w:t>
            </w:r>
          </w:p>
        </w:tc>
        <w:tc>
          <w:tcPr>
            <w:tcW w:w="992" w:type="dxa"/>
            <w:shd w:val="clear" w:color="auto" w:fill="auto"/>
            <w:vAlign w:val="center"/>
          </w:tcPr>
          <w:p w14:paraId="62D9E94D">
            <w:pPr>
              <w:jc w:val="center"/>
              <w:rPr>
                <w:rFonts w:ascii="Arial" w:hAnsi="Arial"/>
                <w:b/>
              </w:rPr>
            </w:pPr>
          </w:p>
        </w:tc>
        <w:tc>
          <w:tcPr>
            <w:tcW w:w="992" w:type="dxa"/>
            <w:shd w:val="clear" w:color="auto" w:fill="auto"/>
            <w:vAlign w:val="center"/>
          </w:tcPr>
          <w:p w14:paraId="5CD80AFC">
            <w:pPr>
              <w:jc w:val="center"/>
              <w:rPr>
                <w:rFonts w:ascii="Arial" w:hAnsi="Arial"/>
                <w:b/>
              </w:rPr>
            </w:pPr>
          </w:p>
        </w:tc>
      </w:tr>
      <w:tr w14:paraId="1C33971E">
        <w:tblPrEx>
          <w:tblCellMar>
            <w:top w:w="0" w:type="dxa"/>
            <w:left w:w="108" w:type="dxa"/>
            <w:bottom w:w="0" w:type="dxa"/>
            <w:right w:w="108" w:type="dxa"/>
          </w:tblCellMar>
        </w:tblPrEx>
        <w:tc>
          <w:tcPr>
            <w:tcW w:w="846" w:type="dxa"/>
            <w:gridSpan w:val="2"/>
            <w:shd w:val="clear" w:color="auto" w:fill="auto"/>
            <w:vAlign w:val="center"/>
          </w:tcPr>
          <w:p w14:paraId="5B1F0704">
            <w:pPr>
              <w:jc w:val="center"/>
              <w:rPr>
                <w:rFonts w:ascii="Arial" w:hAnsi="Arial"/>
                <w:b/>
                <w:sz w:val="22"/>
                <w:szCs w:val="22"/>
              </w:rPr>
            </w:pPr>
            <w:r>
              <w:rPr>
                <w:rFonts w:ascii="Arial" w:hAnsi="Arial"/>
                <w:b/>
                <w:bCs/>
                <w:color w:val="000000"/>
                <w:sz w:val="22"/>
                <w:szCs w:val="22"/>
              </w:rPr>
              <w:t>87</w:t>
            </w:r>
          </w:p>
        </w:tc>
        <w:tc>
          <w:tcPr>
            <w:tcW w:w="1276" w:type="dxa"/>
            <w:shd w:val="clear" w:color="auto" w:fill="auto"/>
            <w:vAlign w:val="center"/>
          </w:tcPr>
          <w:p w14:paraId="505CFD8B">
            <w:pPr>
              <w:jc w:val="center"/>
              <w:rPr>
                <w:rFonts w:ascii="Arial" w:hAnsi="Arial"/>
                <w:b/>
                <w:sz w:val="22"/>
                <w:szCs w:val="22"/>
              </w:rPr>
            </w:pPr>
            <w:r>
              <w:rPr>
                <w:rFonts w:ascii="Arial" w:hAnsi="Arial"/>
                <w:b/>
                <w:sz w:val="22"/>
                <w:szCs w:val="22"/>
              </w:rPr>
              <w:t>40.000</w:t>
            </w:r>
          </w:p>
        </w:tc>
        <w:tc>
          <w:tcPr>
            <w:tcW w:w="708" w:type="dxa"/>
            <w:shd w:val="clear" w:color="auto" w:fill="auto"/>
            <w:vAlign w:val="center"/>
          </w:tcPr>
          <w:p w14:paraId="1A779637">
            <w:pPr>
              <w:jc w:val="center"/>
              <w:rPr>
                <w:rFonts w:ascii="Arial" w:hAnsi="Arial"/>
                <w:b/>
                <w:sz w:val="22"/>
                <w:szCs w:val="22"/>
              </w:rPr>
            </w:pPr>
            <w:r>
              <w:rPr>
                <w:rFonts w:ascii="Arial" w:hAnsi="Arial"/>
                <w:b/>
                <w:sz w:val="22"/>
                <w:szCs w:val="22"/>
              </w:rPr>
              <w:t>CP</w:t>
            </w:r>
          </w:p>
        </w:tc>
        <w:tc>
          <w:tcPr>
            <w:tcW w:w="993" w:type="dxa"/>
          </w:tcPr>
          <w:p w14:paraId="331F98AC">
            <w:pPr>
              <w:jc w:val="both"/>
              <w:rPr>
                <w:rFonts w:ascii="Arial" w:hAnsi="Arial"/>
                <w:b/>
                <w:sz w:val="22"/>
                <w:szCs w:val="22"/>
              </w:rPr>
            </w:pPr>
          </w:p>
        </w:tc>
        <w:tc>
          <w:tcPr>
            <w:tcW w:w="3969" w:type="dxa"/>
            <w:shd w:val="clear" w:color="auto" w:fill="auto"/>
            <w:vAlign w:val="center"/>
          </w:tcPr>
          <w:p w14:paraId="78CA71DA">
            <w:pPr>
              <w:jc w:val="both"/>
              <w:rPr>
                <w:rFonts w:ascii="Arial" w:hAnsi="Arial"/>
                <w:b/>
                <w:sz w:val="22"/>
                <w:szCs w:val="22"/>
              </w:rPr>
            </w:pPr>
            <w:r>
              <w:rPr>
                <w:rFonts w:ascii="Arial" w:hAnsi="Arial"/>
                <w:b/>
                <w:sz w:val="22"/>
                <w:szCs w:val="22"/>
              </w:rPr>
              <w:t>DIGOXINA 0,25MG (COMPRIMIDO EM BLISTER)</w:t>
            </w:r>
          </w:p>
        </w:tc>
        <w:tc>
          <w:tcPr>
            <w:tcW w:w="992" w:type="dxa"/>
            <w:shd w:val="clear" w:color="auto" w:fill="auto"/>
            <w:vAlign w:val="center"/>
          </w:tcPr>
          <w:p w14:paraId="097EA90A">
            <w:pPr>
              <w:jc w:val="center"/>
              <w:rPr>
                <w:rFonts w:ascii="Arial" w:hAnsi="Arial"/>
                <w:b/>
              </w:rPr>
            </w:pPr>
          </w:p>
        </w:tc>
        <w:tc>
          <w:tcPr>
            <w:tcW w:w="992" w:type="dxa"/>
            <w:shd w:val="clear" w:color="auto" w:fill="auto"/>
            <w:vAlign w:val="center"/>
          </w:tcPr>
          <w:p w14:paraId="5B27AD63">
            <w:pPr>
              <w:jc w:val="center"/>
              <w:rPr>
                <w:rFonts w:ascii="Arial" w:hAnsi="Arial"/>
                <w:b/>
              </w:rPr>
            </w:pPr>
          </w:p>
        </w:tc>
      </w:tr>
      <w:tr w14:paraId="6B98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02391FD0">
            <w:pPr>
              <w:jc w:val="center"/>
              <w:rPr>
                <w:rFonts w:ascii="Arial" w:hAnsi="Arial"/>
                <w:b/>
                <w:sz w:val="22"/>
                <w:szCs w:val="22"/>
              </w:rPr>
            </w:pPr>
            <w:r>
              <w:rPr>
                <w:rFonts w:ascii="Arial" w:hAnsi="Arial"/>
                <w:b/>
                <w:bCs/>
                <w:color w:val="000000"/>
                <w:sz w:val="22"/>
                <w:szCs w:val="22"/>
              </w:rPr>
              <w:t>88</w:t>
            </w:r>
          </w:p>
        </w:tc>
        <w:tc>
          <w:tcPr>
            <w:tcW w:w="1276" w:type="dxa"/>
            <w:shd w:val="clear" w:color="auto" w:fill="auto"/>
            <w:vAlign w:val="center"/>
          </w:tcPr>
          <w:p w14:paraId="64860DBB">
            <w:pPr>
              <w:jc w:val="center"/>
              <w:rPr>
                <w:rFonts w:ascii="Arial" w:hAnsi="Arial"/>
                <w:b/>
                <w:sz w:val="22"/>
                <w:szCs w:val="22"/>
              </w:rPr>
            </w:pPr>
            <w:r>
              <w:rPr>
                <w:rFonts w:ascii="Arial" w:hAnsi="Arial"/>
                <w:b/>
                <w:sz w:val="22"/>
                <w:szCs w:val="22"/>
              </w:rPr>
              <w:t>4.000</w:t>
            </w:r>
          </w:p>
        </w:tc>
        <w:tc>
          <w:tcPr>
            <w:tcW w:w="708" w:type="dxa"/>
            <w:shd w:val="clear" w:color="auto" w:fill="auto"/>
            <w:vAlign w:val="center"/>
          </w:tcPr>
          <w:p w14:paraId="05C9AE5C">
            <w:pPr>
              <w:jc w:val="center"/>
              <w:rPr>
                <w:rFonts w:ascii="Arial" w:hAnsi="Arial"/>
                <w:b/>
                <w:sz w:val="22"/>
                <w:szCs w:val="22"/>
              </w:rPr>
            </w:pPr>
            <w:r>
              <w:rPr>
                <w:rFonts w:ascii="Arial" w:hAnsi="Arial"/>
                <w:b/>
                <w:sz w:val="22"/>
                <w:szCs w:val="22"/>
              </w:rPr>
              <w:t>AP</w:t>
            </w:r>
          </w:p>
        </w:tc>
        <w:tc>
          <w:tcPr>
            <w:tcW w:w="993" w:type="dxa"/>
          </w:tcPr>
          <w:p w14:paraId="1189099B">
            <w:pPr>
              <w:jc w:val="both"/>
              <w:rPr>
                <w:rFonts w:ascii="Arial" w:hAnsi="Arial"/>
                <w:b/>
                <w:sz w:val="22"/>
                <w:szCs w:val="22"/>
              </w:rPr>
            </w:pPr>
          </w:p>
        </w:tc>
        <w:tc>
          <w:tcPr>
            <w:tcW w:w="3969" w:type="dxa"/>
            <w:shd w:val="clear" w:color="auto" w:fill="auto"/>
            <w:vAlign w:val="center"/>
          </w:tcPr>
          <w:p w14:paraId="2532A75C">
            <w:pPr>
              <w:jc w:val="both"/>
              <w:rPr>
                <w:rFonts w:ascii="Arial" w:hAnsi="Arial"/>
                <w:b/>
                <w:sz w:val="22"/>
                <w:szCs w:val="22"/>
              </w:rPr>
            </w:pPr>
            <w:r>
              <w:rPr>
                <w:rFonts w:ascii="Arial" w:hAnsi="Arial"/>
                <w:b/>
                <w:sz w:val="22"/>
                <w:szCs w:val="22"/>
              </w:rPr>
              <w:t>DIMENIDRINATO 50MG + CLOR.PIRIDOXINA 50MG/1ML INJETÁVEL AMPOLA 1ML</w:t>
            </w:r>
          </w:p>
        </w:tc>
        <w:tc>
          <w:tcPr>
            <w:tcW w:w="992" w:type="dxa"/>
            <w:shd w:val="clear" w:color="auto" w:fill="auto"/>
            <w:vAlign w:val="center"/>
          </w:tcPr>
          <w:p w14:paraId="234B4725">
            <w:pPr>
              <w:jc w:val="center"/>
              <w:rPr>
                <w:rFonts w:ascii="Arial" w:hAnsi="Arial"/>
                <w:b/>
              </w:rPr>
            </w:pPr>
          </w:p>
        </w:tc>
        <w:tc>
          <w:tcPr>
            <w:tcW w:w="992" w:type="dxa"/>
            <w:shd w:val="clear" w:color="auto" w:fill="auto"/>
            <w:vAlign w:val="center"/>
          </w:tcPr>
          <w:p w14:paraId="19F51E4D">
            <w:pPr>
              <w:jc w:val="center"/>
              <w:rPr>
                <w:rFonts w:ascii="Arial" w:hAnsi="Arial"/>
                <w:b/>
              </w:rPr>
            </w:pPr>
          </w:p>
        </w:tc>
      </w:tr>
      <w:tr w14:paraId="1451B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47B157A5">
            <w:pPr>
              <w:jc w:val="center"/>
              <w:rPr>
                <w:rFonts w:ascii="Arial" w:hAnsi="Arial"/>
                <w:b/>
                <w:sz w:val="22"/>
                <w:szCs w:val="22"/>
              </w:rPr>
            </w:pPr>
            <w:r>
              <w:rPr>
                <w:rFonts w:ascii="Arial" w:hAnsi="Arial"/>
                <w:b/>
                <w:bCs/>
                <w:color w:val="000000"/>
                <w:sz w:val="22"/>
                <w:szCs w:val="22"/>
              </w:rPr>
              <w:t>89</w:t>
            </w:r>
          </w:p>
        </w:tc>
        <w:tc>
          <w:tcPr>
            <w:tcW w:w="1276" w:type="dxa"/>
            <w:shd w:val="clear" w:color="auto" w:fill="auto"/>
            <w:vAlign w:val="center"/>
          </w:tcPr>
          <w:p w14:paraId="797C3C6A">
            <w:pPr>
              <w:jc w:val="center"/>
              <w:rPr>
                <w:rFonts w:ascii="Arial" w:hAnsi="Arial"/>
                <w:b/>
                <w:sz w:val="22"/>
                <w:szCs w:val="22"/>
              </w:rPr>
            </w:pPr>
            <w:r>
              <w:rPr>
                <w:rFonts w:ascii="Arial" w:hAnsi="Arial"/>
                <w:b/>
                <w:sz w:val="22"/>
                <w:szCs w:val="22"/>
              </w:rPr>
              <w:t>900.000</w:t>
            </w:r>
          </w:p>
        </w:tc>
        <w:tc>
          <w:tcPr>
            <w:tcW w:w="708" w:type="dxa"/>
            <w:shd w:val="clear" w:color="auto" w:fill="auto"/>
            <w:vAlign w:val="center"/>
          </w:tcPr>
          <w:p w14:paraId="2E26A8CB">
            <w:pPr>
              <w:jc w:val="center"/>
              <w:rPr>
                <w:rFonts w:ascii="Arial" w:hAnsi="Arial"/>
                <w:b/>
                <w:sz w:val="22"/>
                <w:szCs w:val="22"/>
              </w:rPr>
            </w:pPr>
            <w:r>
              <w:rPr>
                <w:rFonts w:ascii="Arial" w:hAnsi="Arial"/>
                <w:b/>
                <w:sz w:val="22"/>
                <w:szCs w:val="22"/>
              </w:rPr>
              <w:t>CP</w:t>
            </w:r>
          </w:p>
        </w:tc>
        <w:tc>
          <w:tcPr>
            <w:tcW w:w="993" w:type="dxa"/>
          </w:tcPr>
          <w:p w14:paraId="742D147B">
            <w:pPr>
              <w:jc w:val="both"/>
              <w:rPr>
                <w:rFonts w:ascii="Arial" w:hAnsi="Arial"/>
                <w:b/>
                <w:sz w:val="22"/>
                <w:szCs w:val="22"/>
              </w:rPr>
            </w:pPr>
          </w:p>
        </w:tc>
        <w:tc>
          <w:tcPr>
            <w:tcW w:w="3969" w:type="dxa"/>
            <w:shd w:val="clear" w:color="auto" w:fill="auto"/>
            <w:vAlign w:val="center"/>
          </w:tcPr>
          <w:p w14:paraId="1C263802">
            <w:pPr>
              <w:jc w:val="both"/>
              <w:rPr>
                <w:rFonts w:ascii="Arial" w:hAnsi="Arial"/>
                <w:b/>
                <w:sz w:val="22"/>
                <w:szCs w:val="22"/>
              </w:rPr>
            </w:pPr>
            <w:r>
              <w:rPr>
                <w:rFonts w:ascii="Arial" w:hAnsi="Arial"/>
                <w:b/>
                <w:sz w:val="22"/>
                <w:szCs w:val="22"/>
              </w:rPr>
              <w:t>DIOSMINA 450MG + HESPERIDINA 50MG COMPRIMIDO</w:t>
            </w:r>
          </w:p>
        </w:tc>
        <w:tc>
          <w:tcPr>
            <w:tcW w:w="992" w:type="dxa"/>
            <w:shd w:val="clear" w:color="auto" w:fill="auto"/>
            <w:vAlign w:val="center"/>
          </w:tcPr>
          <w:p w14:paraId="013F6A6A">
            <w:pPr>
              <w:jc w:val="center"/>
              <w:rPr>
                <w:rFonts w:ascii="Arial" w:hAnsi="Arial"/>
                <w:b/>
              </w:rPr>
            </w:pPr>
          </w:p>
        </w:tc>
        <w:tc>
          <w:tcPr>
            <w:tcW w:w="992" w:type="dxa"/>
            <w:shd w:val="clear" w:color="auto" w:fill="auto"/>
            <w:vAlign w:val="center"/>
          </w:tcPr>
          <w:p w14:paraId="78E21522">
            <w:pPr>
              <w:jc w:val="center"/>
              <w:rPr>
                <w:rFonts w:ascii="Arial" w:hAnsi="Arial"/>
                <w:b/>
              </w:rPr>
            </w:pPr>
          </w:p>
        </w:tc>
      </w:tr>
      <w:tr w14:paraId="03124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1D9EC16E">
            <w:pPr>
              <w:jc w:val="center"/>
              <w:rPr>
                <w:rFonts w:ascii="Arial" w:hAnsi="Arial"/>
                <w:b/>
                <w:sz w:val="22"/>
                <w:szCs w:val="22"/>
              </w:rPr>
            </w:pPr>
            <w:r>
              <w:rPr>
                <w:rFonts w:ascii="Arial" w:hAnsi="Arial"/>
                <w:b/>
                <w:bCs/>
                <w:color w:val="000000"/>
                <w:sz w:val="22"/>
                <w:szCs w:val="22"/>
              </w:rPr>
              <w:t>90</w:t>
            </w:r>
          </w:p>
        </w:tc>
        <w:tc>
          <w:tcPr>
            <w:tcW w:w="1276" w:type="dxa"/>
            <w:shd w:val="clear" w:color="auto" w:fill="auto"/>
            <w:vAlign w:val="center"/>
          </w:tcPr>
          <w:p w14:paraId="6E6F57E6">
            <w:pPr>
              <w:jc w:val="center"/>
              <w:rPr>
                <w:rFonts w:ascii="Arial" w:hAnsi="Arial"/>
                <w:b/>
                <w:sz w:val="22"/>
                <w:szCs w:val="22"/>
              </w:rPr>
            </w:pPr>
            <w:r>
              <w:rPr>
                <w:rFonts w:ascii="Arial" w:hAnsi="Arial"/>
                <w:b/>
                <w:sz w:val="22"/>
                <w:szCs w:val="22"/>
              </w:rPr>
              <w:t>180.000</w:t>
            </w:r>
          </w:p>
        </w:tc>
        <w:tc>
          <w:tcPr>
            <w:tcW w:w="708" w:type="dxa"/>
            <w:shd w:val="clear" w:color="auto" w:fill="auto"/>
            <w:vAlign w:val="center"/>
          </w:tcPr>
          <w:p w14:paraId="408C0293">
            <w:pPr>
              <w:jc w:val="center"/>
              <w:rPr>
                <w:rFonts w:ascii="Arial" w:hAnsi="Arial"/>
                <w:b/>
                <w:sz w:val="22"/>
                <w:szCs w:val="22"/>
              </w:rPr>
            </w:pPr>
            <w:r>
              <w:rPr>
                <w:rFonts w:ascii="Arial" w:hAnsi="Arial"/>
                <w:b/>
                <w:sz w:val="22"/>
                <w:szCs w:val="22"/>
              </w:rPr>
              <w:t>FC</w:t>
            </w:r>
          </w:p>
        </w:tc>
        <w:tc>
          <w:tcPr>
            <w:tcW w:w="993" w:type="dxa"/>
          </w:tcPr>
          <w:p w14:paraId="0A1F4B56">
            <w:pPr>
              <w:jc w:val="both"/>
              <w:rPr>
                <w:rFonts w:ascii="Arial" w:hAnsi="Arial"/>
                <w:b/>
                <w:sz w:val="22"/>
                <w:szCs w:val="22"/>
              </w:rPr>
            </w:pPr>
          </w:p>
        </w:tc>
        <w:tc>
          <w:tcPr>
            <w:tcW w:w="3969" w:type="dxa"/>
            <w:shd w:val="clear" w:color="auto" w:fill="auto"/>
            <w:vAlign w:val="center"/>
          </w:tcPr>
          <w:p w14:paraId="564B8A28">
            <w:pPr>
              <w:jc w:val="both"/>
              <w:rPr>
                <w:rFonts w:ascii="Arial" w:hAnsi="Arial"/>
                <w:b/>
                <w:sz w:val="22"/>
                <w:szCs w:val="22"/>
              </w:rPr>
            </w:pPr>
            <w:r>
              <w:rPr>
                <w:rFonts w:ascii="Arial" w:hAnsi="Arial"/>
                <w:b/>
                <w:sz w:val="22"/>
                <w:szCs w:val="22"/>
              </w:rPr>
              <w:t>DIPIRONA SÓDICA 500MG/ ML GOTAS – FRASCO 20ML</w:t>
            </w:r>
          </w:p>
        </w:tc>
        <w:tc>
          <w:tcPr>
            <w:tcW w:w="992" w:type="dxa"/>
            <w:shd w:val="clear" w:color="auto" w:fill="auto"/>
            <w:vAlign w:val="center"/>
          </w:tcPr>
          <w:p w14:paraId="2B0008AF">
            <w:pPr>
              <w:jc w:val="center"/>
              <w:rPr>
                <w:rFonts w:ascii="Arial" w:hAnsi="Arial"/>
                <w:b/>
              </w:rPr>
            </w:pPr>
          </w:p>
        </w:tc>
        <w:tc>
          <w:tcPr>
            <w:tcW w:w="992" w:type="dxa"/>
            <w:shd w:val="clear" w:color="auto" w:fill="auto"/>
            <w:vAlign w:val="center"/>
          </w:tcPr>
          <w:p w14:paraId="3B59E77C">
            <w:pPr>
              <w:jc w:val="center"/>
              <w:rPr>
                <w:rFonts w:ascii="Arial" w:hAnsi="Arial"/>
                <w:b/>
              </w:rPr>
            </w:pPr>
          </w:p>
        </w:tc>
      </w:tr>
      <w:tr w14:paraId="149C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6F042E2E">
            <w:pPr>
              <w:jc w:val="center"/>
              <w:rPr>
                <w:rFonts w:ascii="Arial" w:hAnsi="Arial"/>
                <w:b/>
                <w:sz w:val="22"/>
                <w:szCs w:val="22"/>
              </w:rPr>
            </w:pPr>
            <w:r>
              <w:rPr>
                <w:rFonts w:ascii="Arial" w:hAnsi="Arial"/>
                <w:b/>
                <w:bCs/>
                <w:color w:val="000000"/>
                <w:sz w:val="22"/>
                <w:szCs w:val="22"/>
              </w:rPr>
              <w:t>91</w:t>
            </w:r>
          </w:p>
        </w:tc>
        <w:tc>
          <w:tcPr>
            <w:tcW w:w="1276" w:type="dxa"/>
            <w:shd w:val="clear" w:color="auto" w:fill="auto"/>
            <w:vAlign w:val="center"/>
          </w:tcPr>
          <w:p w14:paraId="0E6C9EBE">
            <w:pPr>
              <w:jc w:val="center"/>
              <w:rPr>
                <w:rFonts w:ascii="Arial" w:hAnsi="Arial"/>
                <w:b/>
                <w:sz w:val="22"/>
                <w:szCs w:val="22"/>
              </w:rPr>
            </w:pPr>
            <w:r>
              <w:rPr>
                <w:rFonts w:ascii="Arial" w:hAnsi="Arial"/>
                <w:b/>
                <w:sz w:val="22"/>
                <w:szCs w:val="22"/>
              </w:rPr>
              <w:t>37.000</w:t>
            </w:r>
          </w:p>
        </w:tc>
        <w:tc>
          <w:tcPr>
            <w:tcW w:w="708" w:type="dxa"/>
            <w:shd w:val="clear" w:color="auto" w:fill="auto"/>
            <w:vAlign w:val="center"/>
          </w:tcPr>
          <w:p w14:paraId="78128529">
            <w:pPr>
              <w:jc w:val="center"/>
              <w:rPr>
                <w:rFonts w:ascii="Arial" w:hAnsi="Arial"/>
                <w:b/>
                <w:sz w:val="22"/>
                <w:szCs w:val="22"/>
              </w:rPr>
            </w:pPr>
            <w:r>
              <w:rPr>
                <w:rFonts w:ascii="Arial" w:hAnsi="Arial"/>
                <w:b/>
                <w:sz w:val="22"/>
                <w:szCs w:val="22"/>
              </w:rPr>
              <w:t>AP</w:t>
            </w:r>
          </w:p>
        </w:tc>
        <w:tc>
          <w:tcPr>
            <w:tcW w:w="993" w:type="dxa"/>
          </w:tcPr>
          <w:p w14:paraId="440195FD">
            <w:pPr>
              <w:jc w:val="both"/>
              <w:rPr>
                <w:rFonts w:ascii="Arial" w:hAnsi="Arial"/>
                <w:b/>
                <w:sz w:val="22"/>
                <w:szCs w:val="22"/>
              </w:rPr>
            </w:pPr>
          </w:p>
        </w:tc>
        <w:tc>
          <w:tcPr>
            <w:tcW w:w="3969" w:type="dxa"/>
            <w:shd w:val="clear" w:color="auto" w:fill="auto"/>
            <w:vAlign w:val="center"/>
          </w:tcPr>
          <w:p w14:paraId="798B6130">
            <w:pPr>
              <w:jc w:val="both"/>
              <w:rPr>
                <w:rFonts w:ascii="Arial" w:hAnsi="Arial"/>
                <w:b/>
                <w:sz w:val="22"/>
                <w:szCs w:val="22"/>
              </w:rPr>
            </w:pPr>
            <w:r>
              <w:rPr>
                <w:rFonts w:ascii="Arial" w:hAnsi="Arial"/>
                <w:b/>
                <w:sz w:val="22"/>
                <w:szCs w:val="22"/>
              </w:rPr>
              <w:t>DIPIRONA SÓDICA 1GR/ 2ML INJETÁVEL</w:t>
            </w:r>
          </w:p>
        </w:tc>
        <w:tc>
          <w:tcPr>
            <w:tcW w:w="992" w:type="dxa"/>
            <w:shd w:val="clear" w:color="auto" w:fill="auto"/>
            <w:vAlign w:val="center"/>
          </w:tcPr>
          <w:p w14:paraId="731C72D5">
            <w:pPr>
              <w:jc w:val="center"/>
              <w:rPr>
                <w:rFonts w:ascii="Arial" w:hAnsi="Arial"/>
                <w:b/>
              </w:rPr>
            </w:pPr>
          </w:p>
        </w:tc>
        <w:tc>
          <w:tcPr>
            <w:tcW w:w="992" w:type="dxa"/>
            <w:shd w:val="clear" w:color="auto" w:fill="auto"/>
            <w:vAlign w:val="center"/>
          </w:tcPr>
          <w:p w14:paraId="256E5416">
            <w:pPr>
              <w:jc w:val="center"/>
              <w:rPr>
                <w:rFonts w:ascii="Arial" w:hAnsi="Arial"/>
                <w:b/>
              </w:rPr>
            </w:pPr>
          </w:p>
        </w:tc>
      </w:tr>
      <w:tr w14:paraId="403F0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545259EB">
            <w:pPr>
              <w:jc w:val="center"/>
              <w:rPr>
                <w:rFonts w:ascii="Arial" w:hAnsi="Arial"/>
                <w:b/>
                <w:sz w:val="22"/>
                <w:szCs w:val="22"/>
              </w:rPr>
            </w:pPr>
            <w:r>
              <w:rPr>
                <w:rFonts w:ascii="Arial" w:hAnsi="Arial"/>
                <w:b/>
                <w:bCs/>
                <w:color w:val="000000"/>
                <w:sz w:val="22"/>
                <w:szCs w:val="22"/>
              </w:rPr>
              <w:t>92</w:t>
            </w:r>
          </w:p>
        </w:tc>
        <w:tc>
          <w:tcPr>
            <w:tcW w:w="1276" w:type="dxa"/>
            <w:shd w:val="clear" w:color="auto" w:fill="auto"/>
            <w:vAlign w:val="center"/>
          </w:tcPr>
          <w:p w14:paraId="76507558">
            <w:pPr>
              <w:jc w:val="center"/>
              <w:rPr>
                <w:rFonts w:ascii="Arial" w:hAnsi="Arial"/>
                <w:b/>
                <w:sz w:val="22"/>
                <w:szCs w:val="22"/>
              </w:rPr>
            </w:pPr>
            <w:r>
              <w:rPr>
                <w:rFonts w:ascii="Arial" w:hAnsi="Arial"/>
                <w:b/>
                <w:sz w:val="22"/>
                <w:szCs w:val="22"/>
              </w:rPr>
              <w:t>1.000.000</w:t>
            </w:r>
          </w:p>
        </w:tc>
        <w:tc>
          <w:tcPr>
            <w:tcW w:w="708" w:type="dxa"/>
            <w:shd w:val="clear" w:color="auto" w:fill="auto"/>
            <w:vAlign w:val="center"/>
          </w:tcPr>
          <w:p w14:paraId="07B29D2B">
            <w:pPr>
              <w:jc w:val="center"/>
              <w:rPr>
                <w:rFonts w:ascii="Arial" w:hAnsi="Arial"/>
                <w:b/>
                <w:sz w:val="22"/>
                <w:szCs w:val="22"/>
              </w:rPr>
            </w:pPr>
            <w:r>
              <w:rPr>
                <w:rFonts w:ascii="Arial" w:hAnsi="Arial"/>
                <w:b/>
                <w:sz w:val="22"/>
                <w:szCs w:val="22"/>
              </w:rPr>
              <w:t>CP</w:t>
            </w:r>
          </w:p>
        </w:tc>
        <w:tc>
          <w:tcPr>
            <w:tcW w:w="993" w:type="dxa"/>
          </w:tcPr>
          <w:p w14:paraId="40587098">
            <w:pPr>
              <w:jc w:val="both"/>
              <w:rPr>
                <w:rFonts w:ascii="Arial" w:hAnsi="Arial"/>
                <w:b/>
                <w:sz w:val="22"/>
                <w:szCs w:val="22"/>
              </w:rPr>
            </w:pPr>
          </w:p>
        </w:tc>
        <w:tc>
          <w:tcPr>
            <w:tcW w:w="3969" w:type="dxa"/>
            <w:shd w:val="clear" w:color="auto" w:fill="auto"/>
            <w:vAlign w:val="center"/>
          </w:tcPr>
          <w:p w14:paraId="6A44392F">
            <w:pPr>
              <w:jc w:val="both"/>
              <w:rPr>
                <w:rFonts w:ascii="Arial" w:hAnsi="Arial"/>
                <w:b/>
                <w:sz w:val="22"/>
                <w:szCs w:val="22"/>
              </w:rPr>
            </w:pPr>
            <w:r>
              <w:rPr>
                <w:rFonts w:ascii="Arial" w:hAnsi="Arial"/>
                <w:b/>
                <w:sz w:val="22"/>
                <w:szCs w:val="22"/>
              </w:rPr>
              <w:t>DIPIRONA SÓDICA 500MG – COMPRIMIDO</w:t>
            </w:r>
          </w:p>
        </w:tc>
        <w:tc>
          <w:tcPr>
            <w:tcW w:w="992" w:type="dxa"/>
            <w:shd w:val="clear" w:color="auto" w:fill="auto"/>
            <w:vAlign w:val="center"/>
          </w:tcPr>
          <w:p w14:paraId="5652B39D">
            <w:pPr>
              <w:jc w:val="center"/>
              <w:rPr>
                <w:rFonts w:ascii="Arial" w:hAnsi="Arial"/>
                <w:b/>
              </w:rPr>
            </w:pPr>
          </w:p>
        </w:tc>
        <w:tc>
          <w:tcPr>
            <w:tcW w:w="992" w:type="dxa"/>
            <w:shd w:val="clear" w:color="auto" w:fill="auto"/>
            <w:vAlign w:val="center"/>
          </w:tcPr>
          <w:p w14:paraId="3DC16B52">
            <w:pPr>
              <w:jc w:val="center"/>
              <w:rPr>
                <w:rFonts w:ascii="Arial" w:hAnsi="Arial"/>
                <w:b/>
              </w:rPr>
            </w:pPr>
          </w:p>
        </w:tc>
      </w:tr>
      <w:tr w14:paraId="11E36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4D2682B8">
            <w:pPr>
              <w:jc w:val="center"/>
              <w:rPr>
                <w:rFonts w:ascii="Arial" w:hAnsi="Arial"/>
                <w:b/>
                <w:sz w:val="22"/>
                <w:szCs w:val="22"/>
              </w:rPr>
            </w:pPr>
            <w:r>
              <w:rPr>
                <w:rFonts w:ascii="Arial" w:hAnsi="Arial"/>
                <w:b/>
                <w:bCs/>
                <w:color w:val="000000"/>
                <w:sz w:val="22"/>
                <w:szCs w:val="22"/>
              </w:rPr>
              <w:t>93</w:t>
            </w:r>
          </w:p>
        </w:tc>
        <w:tc>
          <w:tcPr>
            <w:tcW w:w="1276" w:type="dxa"/>
            <w:shd w:val="clear" w:color="auto" w:fill="auto"/>
            <w:vAlign w:val="center"/>
          </w:tcPr>
          <w:p w14:paraId="5971AC4D">
            <w:pPr>
              <w:jc w:val="center"/>
              <w:rPr>
                <w:rFonts w:ascii="Arial" w:hAnsi="Arial"/>
                <w:b/>
                <w:sz w:val="22"/>
                <w:szCs w:val="22"/>
              </w:rPr>
            </w:pPr>
            <w:r>
              <w:rPr>
                <w:rFonts w:ascii="Arial" w:hAnsi="Arial"/>
                <w:b/>
                <w:sz w:val="22"/>
                <w:szCs w:val="22"/>
              </w:rPr>
              <w:t>250.000</w:t>
            </w:r>
          </w:p>
        </w:tc>
        <w:tc>
          <w:tcPr>
            <w:tcW w:w="708" w:type="dxa"/>
            <w:shd w:val="clear" w:color="auto" w:fill="auto"/>
            <w:vAlign w:val="center"/>
          </w:tcPr>
          <w:p w14:paraId="78EBEF8B">
            <w:pPr>
              <w:jc w:val="center"/>
              <w:rPr>
                <w:rFonts w:ascii="Arial" w:hAnsi="Arial"/>
                <w:b/>
                <w:sz w:val="22"/>
                <w:szCs w:val="22"/>
              </w:rPr>
            </w:pPr>
            <w:r>
              <w:rPr>
                <w:rFonts w:ascii="Arial" w:hAnsi="Arial"/>
                <w:b/>
                <w:sz w:val="22"/>
                <w:szCs w:val="22"/>
              </w:rPr>
              <w:t>FC</w:t>
            </w:r>
          </w:p>
        </w:tc>
        <w:tc>
          <w:tcPr>
            <w:tcW w:w="993" w:type="dxa"/>
          </w:tcPr>
          <w:p w14:paraId="22AA2B3E">
            <w:pPr>
              <w:jc w:val="both"/>
              <w:rPr>
                <w:rFonts w:ascii="Arial" w:hAnsi="Arial"/>
                <w:b/>
                <w:sz w:val="22"/>
                <w:szCs w:val="22"/>
              </w:rPr>
            </w:pPr>
          </w:p>
        </w:tc>
        <w:tc>
          <w:tcPr>
            <w:tcW w:w="3969" w:type="dxa"/>
            <w:shd w:val="clear" w:color="auto" w:fill="auto"/>
            <w:vAlign w:val="center"/>
          </w:tcPr>
          <w:p w14:paraId="0E51A514">
            <w:pPr>
              <w:jc w:val="both"/>
              <w:rPr>
                <w:rFonts w:ascii="Arial" w:hAnsi="Arial"/>
                <w:b/>
                <w:sz w:val="22"/>
                <w:szCs w:val="22"/>
              </w:rPr>
            </w:pPr>
            <w:r>
              <w:rPr>
                <w:rFonts w:ascii="Arial" w:hAnsi="Arial"/>
                <w:b/>
                <w:sz w:val="22"/>
                <w:szCs w:val="22"/>
              </w:rPr>
              <w:t>DIPIRONA SÓDICA 500MG/ ML GOTAS – FRASCO 10ML</w:t>
            </w:r>
          </w:p>
        </w:tc>
        <w:tc>
          <w:tcPr>
            <w:tcW w:w="992" w:type="dxa"/>
            <w:shd w:val="clear" w:color="auto" w:fill="auto"/>
            <w:vAlign w:val="center"/>
          </w:tcPr>
          <w:p w14:paraId="6D36B439">
            <w:pPr>
              <w:jc w:val="center"/>
              <w:rPr>
                <w:rFonts w:ascii="Arial" w:hAnsi="Arial"/>
                <w:b/>
              </w:rPr>
            </w:pPr>
          </w:p>
        </w:tc>
        <w:tc>
          <w:tcPr>
            <w:tcW w:w="992" w:type="dxa"/>
            <w:shd w:val="clear" w:color="auto" w:fill="auto"/>
            <w:vAlign w:val="center"/>
          </w:tcPr>
          <w:p w14:paraId="66ACE53E">
            <w:pPr>
              <w:jc w:val="center"/>
              <w:rPr>
                <w:rFonts w:ascii="Arial" w:hAnsi="Arial"/>
                <w:b/>
              </w:rPr>
            </w:pPr>
          </w:p>
        </w:tc>
      </w:tr>
      <w:tr w14:paraId="7FB22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5B5F8AA9">
            <w:pPr>
              <w:jc w:val="center"/>
              <w:rPr>
                <w:rFonts w:ascii="Arial" w:hAnsi="Arial"/>
                <w:b/>
                <w:sz w:val="22"/>
                <w:szCs w:val="22"/>
              </w:rPr>
            </w:pPr>
            <w:r>
              <w:rPr>
                <w:rFonts w:ascii="Arial" w:hAnsi="Arial"/>
                <w:b/>
                <w:bCs/>
                <w:color w:val="000000"/>
                <w:sz w:val="22"/>
                <w:szCs w:val="22"/>
              </w:rPr>
              <w:t>94</w:t>
            </w:r>
          </w:p>
        </w:tc>
        <w:tc>
          <w:tcPr>
            <w:tcW w:w="1276" w:type="dxa"/>
            <w:shd w:val="clear" w:color="auto" w:fill="auto"/>
            <w:vAlign w:val="center"/>
          </w:tcPr>
          <w:p w14:paraId="7B5757C6">
            <w:pPr>
              <w:jc w:val="center"/>
              <w:rPr>
                <w:rFonts w:ascii="Arial" w:hAnsi="Arial"/>
                <w:b/>
                <w:sz w:val="22"/>
                <w:szCs w:val="22"/>
              </w:rPr>
            </w:pPr>
            <w:r>
              <w:rPr>
                <w:rFonts w:ascii="Arial" w:hAnsi="Arial"/>
                <w:b/>
                <w:sz w:val="22"/>
                <w:szCs w:val="22"/>
              </w:rPr>
              <w:t>10.000</w:t>
            </w:r>
          </w:p>
        </w:tc>
        <w:tc>
          <w:tcPr>
            <w:tcW w:w="708" w:type="dxa"/>
            <w:shd w:val="clear" w:color="auto" w:fill="auto"/>
            <w:vAlign w:val="center"/>
          </w:tcPr>
          <w:p w14:paraId="60CF33B9">
            <w:pPr>
              <w:jc w:val="center"/>
              <w:rPr>
                <w:rFonts w:ascii="Arial" w:hAnsi="Arial"/>
                <w:b/>
                <w:sz w:val="22"/>
                <w:szCs w:val="22"/>
              </w:rPr>
            </w:pPr>
            <w:r>
              <w:rPr>
                <w:rFonts w:ascii="Arial" w:hAnsi="Arial"/>
                <w:b/>
                <w:sz w:val="22"/>
                <w:szCs w:val="22"/>
              </w:rPr>
              <w:t>AP</w:t>
            </w:r>
          </w:p>
        </w:tc>
        <w:tc>
          <w:tcPr>
            <w:tcW w:w="993" w:type="dxa"/>
          </w:tcPr>
          <w:p w14:paraId="25D94680">
            <w:pPr>
              <w:jc w:val="both"/>
              <w:rPr>
                <w:rFonts w:ascii="Arial" w:hAnsi="Arial"/>
                <w:b/>
                <w:sz w:val="22"/>
                <w:szCs w:val="22"/>
              </w:rPr>
            </w:pPr>
          </w:p>
        </w:tc>
        <w:tc>
          <w:tcPr>
            <w:tcW w:w="3969" w:type="dxa"/>
            <w:shd w:val="clear" w:color="auto" w:fill="auto"/>
            <w:vAlign w:val="center"/>
          </w:tcPr>
          <w:p w14:paraId="08003686">
            <w:pPr>
              <w:jc w:val="both"/>
              <w:rPr>
                <w:rFonts w:ascii="Arial" w:hAnsi="Arial"/>
                <w:b/>
                <w:sz w:val="22"/>
                <w:szCs w:val="22"/>
              </w:rPr>
            </w:pPr>
            <w:r>
              <w:rPr>
                <w:rFonts w:ascii="Arial" w:hAnsi="Arial"/>
                <w:b/>
                <w:sz w:val="22"/>
                <w:szCs w:val="22"/>
              </w:rPr>
              <w:t>DIPROPIONATO DE BETAMETASONA 5MG/ FOSFATO DISSÓDICO DE BETAMETASONA 2MG/ 1ML INJETÁVEL</w:t>
            </w:r>
          </w:p>
        </w:tc>
        <w:tc>
          <w:tcPr>
            <w:tcW w:w="992" w:type="dxa"/>
            <w:shd w:val="clear" w:color="auto" w:fill="auto"/>
            <w:vAlign w:val="center"/>
          </w:tcPr>
          <w:p w14:paraId="0B385EE4">
            <w:pPr>
              <w:jc w:val="center"/>
              <w:rPr>
                <w:rFonts w:ascii="Arial" w:hAnsi="Arial"/>
                <w:b/>
              </w:rPr>
            </w:pPr>
          </w:p>
        </w:tc>
        <w:tc>
          <w:tcPr>
            <w:tcW w:w="992" w:type="dxa"/>
            <w:shd w:val="clear" w:color="auto" w:fill="auto"/>
            <w:vAlign w:val="center"/>
          </w:tcPr>
          <w:p w14:paraId="0C9D0AC0">
            <w:pPr>
              <w:jc w:val="center"/>
              <w:rPr>
                <w:rFonts w:ascii="Arial" w:hAnsi="Arial"/>
                <w:b/>
              </w:rPr>
            </w:pPr>
          </w:p>
        </w:tc>
      </w:tr>
      <w:tr w14:paraId="47C69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712416B6">
            <w:pPr>
              <w:jc w:val="center"/>
              <w:rPr>
                <w:rFonts w:ascii="Arial" w:hAnsi="Arial"/>
                <w:b/>
                <w:sz w:val="22"/>
                <w:szCs w:val="22"/>
              </w:rPr>
            </w:pPr>
            <w:r>
              <w:rPr>
                <w:rFonts w:ascii="Arial" w:hAnsi="Arial"/>
                <w:b/>
                <w:bCs/>
                <w:color w:val="000000"/>
                <w:sz w:val="22"/>
                <w:szCs w:val="22"/>
              </w:rPr>
              <w:t>95</w:t>
            </w:r>
          </w:p>
        </w:tc>
        <w:tc>
          <w:tcPr>
            <w:tcW w:w="1276" w:type="dxa"/>
            <w:shd w:val="clear" w:color="auto" w:fill="auto"/>
            <w:vAlign w:val="center"/>
          </w:tcPr>
          <w:p w14:paraId="108832A4">
            <w:pPr>
              <w:jc w:val="center"/>
              <w:rPr>
                <w:rFonts w:ascii="Arial" w:hAnsi="Arial"/>
                <w:b/>
                <w:sz w:val="22"/>
                <w:szCs w:val="22"/>
              </w:rPr>
            </w:pPr>
            <w:r>
              <w:rPr>
                <w:rFonts w:ascii="Arial" w:hAnsi="Arial"/>
                <w:b/>
                <w:sz w:val="22"/>
                <w:szCs w:val="22"/>
              </w:rPr>
              <w:t>300</w:t>
            </w:r>
          </w:p>
        </w:tc>
        <w:tc>
          <w:tcPr>
            <w:tcW w:w="708" w:type="dxa"/>
            <w:shd w:val="clear" w:color="auto" w:fill="auto"/>
            <w:vAlign w:val="center"/>
          </w:tcPr>
          <w:p w14:paraId="540B6E0E">
            <w:pPr>
              <w:jc w:val="center"/>
              <w:rPr>
                <w:rFonts w:ascii="Arial" w:hAnsi="Arial"/>
                <w:b/>
                <w:sz w:val="22"/>
                <w:szCs w:val="22"/>
              </w:rPr>
            </w:pPr>
            <w:r>
              <w:rPr>
                <w:rFonts w:ascii="Arial" w:hAnsi="Arial"/>
                <w:b/>
                <w:sz w:val="22"/>
                <w:szCs w:val="22"/>
              </w:rPr>
              <w:t>AP</w:t>
            </w:r>
          </w:p>
        </w:tc>
        <w:tc>
          <w:tcPr>
            <w:tcW w:w="993" w:type="dxa"/>
          </w:tcPr>
          <w:p w14:paraId="0CCBEBFA">
            <w:pPr>
              <w:jc w:val="both"/>
              <w:rPr>
                <w:rFonts w:ascii="Arial" w:hAnsi="Arial"/>
                <w:b/>
                <w:sz w:val="22"/>
                <w:szCs w:val="22"/>
              </w:rPr>
            </w:pPr>
          </w:p>
        </w:tc>
        <w:tc>
          <w:tcPr>
            <w:tcW w:w="3969" w:type="dxa"/>
            <w:shd w:val="clear" w:color="auto" w:fill="auto"/>
            <w:vAlign w:val="center"/>
          </w:tcPr>
          <w:p w14:paraId="5589FCEE">
            <w:pPr>
              <w:jc w:val="both"/>
              <w:rPr>
                <w:rFonts w:ascii="Arial" w:hAnsi="Arial"/>
                <w:b/>
                <w:sz w:val="22"/>
                <w:szCs w:val="22"/>
              </w:rPr>
            </w:pPr>
            <w:r>
              <w:rPr>
                <w:rFonts w:ascii="Arial" w:hAnsi="Arial"/>
                <w:b/>
                <w:sz w:val="22"/>
                <w:szCs w:val="22"/>
              </w:rPr>
              <w:t>DOPAMINA CLOR. 50MG/ 10ML</w:t>
            </w:r>
          </w:p>
        </w:tc>
        <w:tc>
          <w:tcPr>
            <w:tcW w:w="992" w:type="dxa"/>
            <w:shd w:val="clear" w:color="auto" w:fill="auto"/>
            <w:vAlign w:val="center"/>
          </w:tcPr>
          <w:p w14:paraId="29B91B3E">
            <w:pPr>
              <w:jc w:val="center"/>
              <w:rPr>
                <w:rFonts w:ascii="Arial" w:hAnsi="Arial"/>
                <w:b/>
              </w:rPr>
            </w:pPr>
          </w:p>
        </w:tc>
        <w:tc>
          <w:tcPr>
            <w:tcW w:w="992" w:type="dxa"/>
            <w:shd w:val="clear" w:color="auto" w:fill="auto"/>
            <w:vAlign w:val="center"/>
          </w:tcPr>
          <w:p w14:paraId="3D56D8C3">
            <w:pPr>
              <w:jc w:val="center"/>
              <w:rPr>
                <w:rFonts w:ascii="Arial" w:hAnsi="Arial"/>
                <w:b/>
              </w:rPr>
            </w:pPr>
          </w:p>
        </w:tc>
      </w:tr>
      <w:tr w14:paraId="74929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288372B6">
            <w:pPr>
              <w:jc w:val="center"/>
              <w:rPr>
                <w:rFonts w:ascii="Arial" w:hAnsi="Arial"/>
                <w:b/>
                <w:sz w:val="22"/>
                <w:szCs w:val="22"/>
              </w:rPr>
            </w:pPr>
            <w:r>
              <w:rPr>
                <w:rFonts w:ascii="Arial" w:hAnsi="Arial"/>
                <w:b/>
                <w:bCs/>
                <w:color w:val="000000"/>
                <w:sz w:val="22"/>
                <w:szCs w:val="22"/>
              </w:rPr>
              <w:t>96</w:t>
            </w:r>
          </w:p>
        </w:tc>
        <w:tc>
          <w:tcPr>
            <w:tcW w:w="1276" w:type="dxa"/>
            <w:shd w:val="clear" w:color="auto" w:fill="auto"/>
            <w:vAlign w:val="center"/>
          </w:tcPr>
          <w:p w14:paraId="55D46C6F">
            <w:pPr>
              <w:jc w:val="center"/>
              <w:rPr>
                <w:rFonts w:ascii="Arial" w:hAnsi="Arial"/>
                <w:b/>
                <w:sz w:val="22"/>
                <w:szCs w:val="22"/>
              </w:rPr>
            </w:pPr>
            <w:r>
              <w:rPr>
                <w:rFonts w:ascii="Arial" w:hAnsi="Arial"/>
                <w:b/>
                <w:sz w:val="22"/>
                <w:szCs w:val="22"/>
              </w:rPr>
              <w:t>200.000</w:t>
            </w:r>
          </w:p>
        </w:tc>
        <w:tc>
          <w:tcPr>
            <w:tcW w:w="708" w:type="dxa"/>
            <w:shd w:val="clear" w:color="auto" w:fill="auto"/>
            <w:vAlign w:val="center"/>
          </w:tcPr>
          <w:p w14:paraId="5150C0A1">
            <w:pPr>
              <w:jc w:val="center"/>
              <w:rPr>
                <w:rFonts w:ascii="Arial" w:hAnsi="Arial"/>
                <w:b/>
                <w:sz w:val="22"/>
                <w:szCs w:val="22"/>
              </w:rPr>
            </w:pPr>
            <w:r>
              <w:rPr>
                <w:rFonts w:ascii="Arial" w:hAnsi="Arial"/>
                <w:b/>
                <w:sz w:val="22"/>
                <w:szCs w:val="22"/>
              </w:rPr>
              <w:t>CP</w:t>
            </w:r>
          </w:p>
        </w:tc>
        <w:tc>
          <w:tcPr>
            <w:tcW w:w="993" w:type="dxa"/>
          </w:tcPr>
          <w:p w14:paraId="5CB7B3D0">
            <w:pPr>
              <w:jc w:val="both"/>
              <w:rPr>
                <w:rFonts w:ascii="Arial" w:hAnsi="Arial"/>
                <w:b/>
                <w:sz w:val="22"/>
                <w:szCs w:val="22"/>
              </w:rPr>
            </w:pPr>
          </w:p>
        </w:tc>
        <w:tc>
          <w:tcPr>
            <w:tcW w:w="3969" w:type="dxa"/>
            <w:shd w:val="clear" w:color="auto" w:fill="auto"/>
            <w:vAlign w:val="center"/>
          </w:tcPr>
          <w:p w14:paraId="21FAC651">
            <w:pPr>
              <w:jc w:val="both"/>
              <w:rPr>
                <w:rFonts w:ascii="Arial" w:hAnsi="Arial"/>
                <w:b/>
                <w:sz w:val="22"/>
                <w:szCs w:val="22"/>
              </w:rPr>
            </w:pPr>
            <w:r>
              <w:rPr>
                <w:rFonts w:ascii="Arial" w:hAnsi="Arial"/>
                <w:b/>
                <w:sz w:val="22"/>
                <w:szCs w:val="22"/>
              </w:rPr>
              <w:t>DOXAZOSINA 2MG (COMPRIMIDO EM BLISTER)</w:t>
            </w:r>
          </w:p>
        </w:tc>
        <w:tc>
          <w:tcPr>
            <w:tcW w:w="992" w:type="dxa"/>
            <w:shd w:val="clear" w:color="auto" w:fill="auto"/>
            <w:vAlign w:val="center"/>
          </w:tcPr>
          <w:p w14:paraId="2C96E57F">
            <w:pPr>
              <w:jc w:val="center"/>
              <w:rPr>
                <w:rFonts w:ascii="Arial" w:hAnsi="Arial"/>
                <w:b/>
              </w:rPr>
            </w:pPr>
          </w:p>
        </w:tc>
        <w:tc>
          <w:tcPr>
            <w:tcW w:w="992" w:type="dxa"/>
            <w:shd w:val="clear" w:color="auto" w:fill="auto"/>
            <w:vAlign w:val="center"/>
          </w:tcPr>
          <w:p w14:paraId="33EF0B56">
            <w:pPr>
              <w:jc w:val="center"/>
              <w:rPr>
                <w:rFonts w:ascii="Arial" w:hAnsi="Arial"/>
                <w:b/>
              </w:rPr>
            </w:pPr>
          </w:p>
        </w:tc>
      </w:tr>
      <w:tr w14:paraId="41B55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3804D451">
            <w:pPr>
              <w:jc w:val="center"/>
              <w:rPr>
                <w:rFonts w:ascii="Arial" w:hAnsi="Arial"/>
                <w:b/>
                <w:sz w:val="22"/>
                <w:szCs w:val="22"/>
              </w:rPr>
            </w:pPr>
            <w:r>
              <w:rPr>
                <w:rFonts w:ascii="Arial" w:hAnsi="Arial"/>
                <w:b/>
                <w:bCs/>
                <w:color w:val="000000"/>
                <w:sz w:val="22"/>
                <w:szCs w:val="22"/>
              </w:rPr>
              <w:t>97</w:t>
            </w:r>
          </w:p>
        </w:tc>
        <w:tc>
          <w:tcPr>
            <w:tcW w:w="1276" w:type="dxa"/>
            <w:shd w:val="clear" w:color="auto" w:fill="auto"/>
            <w:vAlign w:val="center"/>
          </w:tcPr>
          <w:p w14:paraId="2C51F5E1">
            <w:pPr>
              <w:jc w:val="center"/>
              <w:rPr>
                <w:rFonts w:ascii="Arial" w:hAnsi="Arial"/>
                <w:b/>
                <w:sz w:val="22"/>
                <w:szCs w:val="22"/>
              </w:rPr>
            </w:pPr>
            <w:r>
              <w:rPr>
                <w:rFonts w:ascii="Arial" w:hAnsi="Arial"/>
                <w:b/>
                <w:sz w:val="22"/>
                <w:szCs w:val="22"/>
              </w:rPr>
              <w:t>26.000</w:t>
            </w:r>
          </w:p>
        </w:tc>
        <w:tc>
          <w:tcPr>
            <w:tcW w:w="708" w:type="dxa"/>
            <w:shd w:val="clear" w:color="auto" w:fill="auto"/>
            <w:vAlign w:val="center"/>
          </w:tcPr>
          <w:p w14:paraId="5F527308">
            <w:pPr>
              <w:jc w:val="center"/>
              <w:rPr>
                <w:rFonts w:ascii="Arial" w:hAnsi="Arial"/>
                <w:b/>
                <w:sz w:val="22"/>
                <w:szCs w:val="22"/>
              </w:rPr>
            </w:pPr>
            <w:r>
              <w:rPr>
                <w:rFonts w:ascii="Arial" w:hAnsi="Arial"/>
                <w:b/>
                <w:sz w:val="22"/>
                <w:szCs w:val="22"/>
              </w:rPr>
              <w:t>CP</w:t>
            </w:r>
          </w:p>
        </w:tc>
        <w:tc>
          <w:tcPr>
            <w:tcW w:w="993" w:type="dxa"/>
          </w:tcPr>
          <w:p w14:paraId="7EC6F438">
            <w:pPr>
              <w:jc w:val="both"/>
              <w:rPr>
                <w:rFonts w:ascii="Arial" w:hAnsi="Arial"/>
                <w:b/>
                <w:sz w:val="22"/>
                <w:szCs w:val="22"/>
              </w:rPr>
            </w:pPr>
          </w:p>
        </w:tc>
        <w:tc>
          <w:tcPr>
            <w:tcW w:w="3969" w:type="dxa"/>
            <w:shd w:val="clear" w:color="auto" w:fill="auto"/>
            <w:vAlign w:val="center"/>
          </w:tcPr>
          <w:p w14:paraId="7913DFE1">
            <w:pPr>
              <w:jc w:val="both"/>
              <w:rPr>
                <w:rFonts w:ascii="Arial" w:hAnsi="Arial"/>
                <w:b/>
                <w:sz w:val="22"/>
                <w:szCs w:val="22"/>
              </w:rPr>
            </w:pPr>
            <w:r>
              <w:rPr>
                <w:rFonts w:ascii="Arial" w:hAnsi="Arial"/>
                <w:b/>
                <w:sz w:val="22"/>
                <w:szCs w:val="22"/>
              </w:rPr>
              <w:t>DOXICICLINA 100MG (COMPRIMIDO EM BLISTER)</w:t>
            </w:r>
          </w:p>
        </w:tc>
        <w:tc>
          <w:tcPr>
            <w:tcW w:w="992" w:type="dxa"/>
            <w:shd w:val="clear" w:color="auto" w:fill="auto"/>
            <w:vAlign w:val="center"/>
          </w:tcPr>
          <w:p w14:paraId="0A80C31D">
            <w:pPr>
              <w:jc w:val="center"/>
              <w:rPr>
                <w:rFonts w:ascii="Arial" w:hAnsi="Arial"/>
                <w:b/>
              </w:rPr>
            </w:pPr>
          </w:p>
        </w:tc>
        <w:tc>
          <w:tcPr>
            <w:tcW w:w="992" w:type="dxa"/>
            <w:shd w:val="clear" w:color="auto" w:fill="auto"/>
            <w:vAlign w:val="center"/>
          </w:tcPr>
          <w:p w14:paraId="08C9D321">
            <w:pPr>
              <w:jc w:val="center"/>
              <w:rPr>
                <w:rFonts w:ascii="Arial" w:hAnsi="Arial"/>
                <w:b/>
              </w:rPr>
            </w:pPr>
          </w:p>
        </w:tc>
      </w:tr>
      <w:tr w14:paraId="68A9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64DE5068">
            <w:pPr>
              <w:jc w:val="center"/>
              <w:rPr>
                <w:rFonts w:ascii="Arial" w:hAnsi="Arial"/>
                <w:b/>
                <w:sz w:val="22"/>
                <w:szCs w:val="22"/>
              </w:rPr>
            </w:pPr>
            <w:r>
              <w:rPr>
                <w:rFonts w:ascii="Arial" w:hAnsi="Arial"/>
                <w:b/>
                <w:bCs/>
                <w:color w:val="000000"/>
                <w:sz w:val="22"/>
                <w:szCs w:val="22"/>
              </w:rPr>
              <w:t>98</w:t>
            </w:r>
          </w:p>
        </w:tc>
        <w:tc>
          <w:tcPr>
            <w:tcW w:w="1276" w:type="dxa"/>
            <w:shd w:val="clear" w:color="auto" w:fill="auto"/>
            <w:vAlign w:val="center"/>
          </w:tcPr>
          <w:p w14:paraId="3FBF97AC">
            <w:pPr>
              <w:jc w:val="center"/>
              <w:rPr>
                <w:rFonts w:ascii="Arial" w:hAnsi="Arial"/>
                <w:b/>
                <w:sz w:val="22"/>
                <w:szCs w:val="22"/>
              </w:rPr>
            </w:pPr>
            <w:r>
              <w:rPr>
                <w:rFonts w:ascii="Arial" w:hAnsi="Arial"/>
                <w:b/>
                <w:sz w:val="22"/>
                <w:szCs w:val="22"/>
              </w:rPr>
              <w:t>4.000</w:t>
            </w:r>
          </w:p>
        </w:tc>
        <w:tc>
          <w:tcPr>
            <w:tcW w:w="708" w:type="dxa"/>
            <w:shd w:val="clear" w:color="auto" w:fill="auto"/>
            <w:vAlign w:val="center"/>
          </w:tcPr>
          <w:p w14:paraId="342A7EEC">
            <w:pPr>
              <w:jc w:val="center"/>
              <w:rPr>
                <w:rFonts w:ascii="Arial" w:hAnsi="Arial"/>
                <w:b/>
                <w:sz w:val="22"/>
                <w:szCs w:val="22"/>
              </w:rPr>
            </w:pPr>
            <w:r>
              <w:rPr>
                <w:rFonts w:ascii="Arial" w:hAnsi="Arial"/>
                <w:b/>
                <w:sz w:val="22"/>
                <w:szCs w:val="22"/>
              </w:rPr>
              <w:t>UN</w:t>
            </w:r>
          </w:p>
        </w:tc>
        <w:tc>
          <w:tcPr>
            <w:tcW w:w="993" w:type="dxa"/>
          </w:tcPr>
          <w:p w14:paraId="1757F1C4">
            <w:pPr>
              <w:jc w:val="both"/>
              <w:rPr>
                <w:rFonts w:ascii="Arial" w:hAnsi="Arial"/>
                <w:b/>
                <w:sz w:val="22"/>
                <w:szCs w:val="22"/>
              </w:rPr>
            </w:pPr>
          </w:p>
        </w:tc>
        <w:tc>
          <w:tcPr>
            <w:tcW w:w="3969" w:type="dxa"/>
            <w:shd w:val="clear" w:color="auto" w:fill="auto"/>
            <w:vAlign w:val="center"/>
          </w:tcPr>
          <w:p w14:paraId="5D53EA9D">
            <w:pPr>
              <w:jc w:val="both"/>
              <w:rPr>
                <w:rFonts w:ascii="Arial" w:hAnsi="Arial"/>
                <w:b/>
                <w:sz w:val="22"/>
                <w:szCs w:val="22"/>
              </w:rPr>
            </w:pPr>
            <w:r>
              <w:rPr>
                <w:rFonts w:ascii="Arial" w:hAnsi="Arial"/>
                <w:b/>
                <w:sz w:val="22"/>
                <w:szCs w:val="22"/>
              </w:rPr>
              <w:t>ENOXAPARINA 40MG/ 0,4ML SERINGA PREENCHIDA SUB – CUTÂNEO</w:t>
            </w:r>
          </w:p>
        </w:tc>
        <w:tc>
          <w:tcPr>
            <w:tcW w:w="992" w:type="dxa"/>
            <w:shd w:val="clear" w:color="auto" w:fill="auto"/>
            <w:vAlign w:val="center"/>
          </w:tcPr>
          <w:p w14:paraId="775C82CA">
            <w:pPr>
              <w:jc w:val="center"/>
              <w:rPr>
                <w:rFonts w:ascii="Arial" w:hAnsi="Arial"/>
                <w:b/>
              </w:rPr>
            </w:pPr>
          </w:p>
        </w:tc>
        <w:tc>
          <w:tcPr>
            <w:tcW w:w="992" w:type="dxa"/>
            <w:shd w:val="clear" w:color="auto" w:fill="auto"/>
            <w:vAlign w:val="center"/>
          </w:tcPr>
          <w:p w14:paraId="331285F5">
            <w:pPr>
              <w:jc w:val="center"/>
              <w:rPr>
                <w:rFonts w:ascii="Arial" w:hAnsi="Arial"/>
                <w:b/>
              </w:rPr>
            </w:pPr>
          </w:p>
        </w:tc>
      </w:tr>
      <w:tr w14:paraId="4451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53D7A05A">
            <w:pPr>
              <w:jc w:val="center"/>
              <w:rPr>
                <w:rFonts w:ascii="Arial" w:hAnsi="Arial"/>
                <w:b/>
                <w:sz w:val="22"/>
                <w:szCs w:val="22"/>
              </w:rPr>
            </w:pPr>
            <w:r>
              <w:rPr>
                <w:rFonts w:ascii="Arial" w:hAnsi="Arial"/>
                <w:b/>
                <w:bCs/>
                <w:color w:val="000000"/>
                <w:sz w:val="22"/>
                <w:szCs w:val="22"/>
              </w:rPr>
              <w:t>99</w:t>
            </w:r>
          </w:p>
        </w:tc>
        <w:tc>
          <w:tcPr>
            <w:tcW w:w="1276" w:type="dxa"/>
            <w:shd w:val="clear" w:color="auto" w:fill="auto"/>
            <w:vAlign w:val="center"/>
          </w:tcPr>
          <w:p w14:paraId="122F8AC5">
            <w:pPr>
              <w:jc w:val="center"/>
              <w:rPr>
                <w:rFonts w:ascii="Arial" w:hAnsi="Arial"/>
                <w:b/>
                <w:sz w:val="22"/>
                <w:szCs w:val="22"/>
              </w:rPr>
            </w:pPr>
            <w:r>
              <w:rPr>
                <w:rFonts w:ascii="Arial" w:hAnsi="Arial"/>
                <w:b/>
                <w:sz w:val="22"/>
                <w:szCs w:val="22"/>
              </w:rPr>
              <w:t>4.500</w:t>
            </w:r>
          </w:p>
        </w:tc>
        <w:tc>
          <w:tcPr>
            <w:tcW w:w="708" w:type="dxa"/>
            <w:shd w:val="clear" w:color="auto" w:fill="auto"/>
            <w:vAlign w:val="center"/>
          </w:tcPr>
          <w:p w14:paraId="44EB5486">
            <w:pPr>
              <w:jc w:val="center"/>
              <w:rPr>
                <w:rFonts w:ascii="Arial" w:hAnsi="Arial"/>
                <w:b/>
                <w:sz w:val="22"/>
                <w:szCs w:val="22"/>
              </w:rPr>
            </w:pPr>
            <w:r>
              <w:rPr>
                <w:rFonts w:ascii="Arial" w:hAnsi="Arial"/>
                <w:b/>
                <w:sz w:val="22"/>
                <w:szCs w:val="22"/>
              </w:rPr>
              <w:t>UN</w:t>
            </w:r>
          </w:p>
        </w:tc>
        <w:tc>
          <w:tcPr>
            <w:tcW w:w="993" w:type="dxa"/>
          </w:tcPr>
          <w:p w14:paraId="46F814B0">
            <w:pPr>
              <w:jc w:val="both"/>
              <w:rPr>
                <w:rFonts w:ascii="Arial" w:hAnsi="Arial"/>
                <w:b/>
                <w:sz w:val="22"/>
                <w:szCs w:val="22"/>
              </w:rPr>
            </w:pPr>
          </w:p>
        </w:tc>
        <w:tc>
          <w:tcPr>
            <w:tcW w:w="3969" w:type="dxa"/>
            <w:shd w:val="clear" w:color="auto" w:fill="auto"/>
            <w:vAlign w:val="center"/>
          </w:tcPr>
          <w:p w14:paraId="131671EC">
            <w:pPr>
              <w:jc w:val="both"/>
              <w:rPr>
                <w:rFonts w:ascii="Arial" w:hAnsi="Arial"/>
                <w:b/>
                <w:sz w:val="22"/>
                <w:szCs w:val="22"/>
              </w:rPr>
            </w:pPr>
            <w:r>
              <w:rPr>
                <w:rFonts w:ascii="Arial" w:hAnsi="Arial"/>
                <w:b/>
                <w:sz w:val="22"/>
                <w:szCs w:val="22"/>
              </w:rPr>
              <w:t>ESPIRAMICINA 1,5 MUI – COMPRIMIDO (EQUIVALENTE 500MG)</w:t>
            </w:r>
          </w:p>
        </w:tc>
        <w:tc>
          <w:tcPr>
            <w:tcW w:w="992" w:type="dxa"/>
            <w:shd w:val="clear" w:color="auto" w:fill="auto"/>
            <w:vAlign w:val="center"/>
          </w:tcPr>
          <w:p w14:paraId="5F1D2B05">
            <w:pPr>
              <w:jc w:val="center"/>
              <w:rPr>
                <w:rFonts w:ascii="Arial" w:hAnsi="Arial"/>
                <w:b/>
              </w:rPr>
            </w:pPr>
          </w:p>
        </w:tc>
        <w:tc>
          <w:tcPr>
            <w:tcW w:w="992" w:type="dxa"/>
            <w:shd w:val="clear" w:color="auto" w:fill="auto"/>
            <w:vAlign w:val="center"/>
          </w:tcPr>
          <w:p w14:paraId="7D08592C">
            <w:pPr>
              <w:jc w:val="center"/>
              <w:rPr>
                <w:rFonts w:ascii="Arial" w:hAnsi="Arial"/>
                <w:b/>
              </w:rPr>
            </w:pPr>
          </w:p>
        </w:tc>
      </w:tr>
      <w:tr w14:paraId="57E9B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13D49555">
            <w:pPr>
              <w:jc w:val="center"/>
              <w:rPr>
                <w:rFonts w:ascii="Arial" w:hAnsi="Arial"/>
                <w:b/>
                <w:sz w:val="22"/>
                <w:szCs w:val="22"/>
              </w:rPr>
            </w:pPr>
            <w:r>
              <w:rPr>
                <w:rFonts w:ascii="Arial" w:hAnsi="Arial"/>
                <w:b/>
                <w:bCs/>
                <w:color w:val="000000"/>
                <w:sz w:val="22"/>
                <w:szCs w:val="22"/>
              </w:rPr>
              <w:t>100</w:t>
            </w:r>
          </w:p>
        </w:tc>
        <w:tc>
          <w:tcPr>
            <w:tcW w:w="1276" w:type="dxa"/>
            <w:shd w:val="clear" w:color="auto" w:fill="auto"/>
            <w:vAlign w:val="center"/>
          </w:tcPr>
          <w:p w14:paraId="5D718EE1">
            <w:pPr>
              <w:jc w:val="center"/>
              <w:rPr>
                <w:rFonts w:ascii="Arial" w:hAnsi="Arial"/>
                <w:b/>
                <w:sz w:val="22"/>
                <w:szCs w:val="22"/>
              </w:rPr>
            </w:pPr>
            <w:r>
              <w:rPr>
                <w:rFonts w:ascii="Arial" w:hAnsi="Arial"/>
                <w:b/>
                <w:sz w:val="22"/>
                <w:szCs w:val="22"/>
              </w:rPr>
              <w:t>12.000</w:t>
            </w:r>
          </w:p>
        </w:tc>
        <w:tc>
          <w:tcPr>
            <w:tcW w:w="708" w:type="dxa"/>
            <w:shd w:val="clear" w:color="auto" w:fill="auto"/>
            <w:vAlign w:val="center"/>
          </w:tcPr>
          <w:p w14:paraId="688345FF">
            <w:pPr>
              <w:jc w:val="center"/>
              <w:rPr>
                <w:rFonts w:ascii="Arial" w:hAnsi="Arial"/>
                <w:b/>
                <w:sz w:val="22"/>
                <w:szCs w:val="22"/>
              </w:rPr>
            </w:pPr>
            <w:r>
              <w:rPr>
                <w:rFonts w:ascii="Arial" w:hAnsi="Arial"/>
                <w:b/>
                <w:sz w:val="22"/>
                <w:szCs w:val="22"/>
              </w:rPr>
              <w:t>DR</w:t>
            </w:r>
          </w:p>
        </w:tc>
        <w:tc>
          <w:tcPr>
            <w:tcW w:w="993" w:type="dxa"/>
          </w:tcPr>
          <w:p w14:paraId="144145ED">
            <w:pPr>
              <w:jc w:val="both"/>
              <w:rPr>
                <w:rFonts w:ascii="Arial" w:hAnsi="Arial"/>
                <w:b/>
                <w:sz w:val="22"/>
                <w:szCs w:val="22"/>
              </w:rPr>
            </w:pPr>
          </w:p>
        </w:tc>
        <w:tc>
          <w:tcPr>
            <w:tcW w:w="3969" w:type="dxa"/>
            <w:shd w:val="clear" w:color="auto" w:fill="auto"/>
            <w:vAlign w:val="center"/>
          </w:tcPr>
          <w:p w14:paraId="0F2135EF">
            <w:pPr>
              <w:jc w:val="both"/>
              <w:rPr>
                <w:rFonts w:ascii="Arial" w:hAnsi="Arial"/>
                <w:b/>
                <w:sz w:val="22"/>
                <w:szCs w:val="22"/>
              </w:rPr>
            </w:pPr>
            <w:r>
              <w:rPr>
                <w:rFonts w:ascii="Arial" w:hAnsi="Arial"/>
                <w:b/>
                <w:sz w:val="22"/>
                <w:szCs w:val="22"/>
              </w:rPr>
              <w:t>ESTROGENOS CONJUGADOS 0,625MG (DRÁGEA EM BLISTER)</w:t>
            </w:r>
          </w:p>
        </w:tc>
        <w:tc>
          <w:tcPr>
            <w:tcW w:w="992" w:type="dxa"/>
            <w:shd w:val="clear" w:color="auto" w:fill="auto"/>
            <w:vAlign w:val="center"/>
          </w:tcPr>
          <w:p w14:paraId="081ED3B1">
            <w:pPr>
              <w:jc w:val="center"/>
              <w:rPr>
                <w:rFonts w:ascii="Arial" w:hAnsi="Arial"/>
                <w:b/>
              </w:rPr>
            </w:pPr>
          </w:p>
        </w:tc>
        <w:tc>
          <w:tcPr>
            <w:tcW w:w="992" w:type="dxa"/>
            <w:shd w:val="clear" w:color="auto" w:fill="auto"/>
            <w:vAlign w:val="center"/>
          </w:tcPr>
          <w:p w14:paraId="21ABD3D1">
            <w:pPr>
              <w:jc w:val="center"/>
              <w:rPr>
                <w:rFonts w:ascii="Arial" w:hAnsi="Arial"/>
                <w:b/>
              </w:rPr>
            </w:pPr>
          </w:p>
        </w:tc>
      </w:tr>
      <w:tr w14:paraId="56792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3C9E6509">
            <w:pPr>
              <w:jc w:val="center"/>
              <w:rPr>
                <w:rFonts w:ascii="Arial" w:hAnsi="Arial"/>
                <w:b/>
                <w:sz w:val="22"/>
                <w:szCs w:val="22"/>
              </w:rPr>
            </w:pPr>
            <w:r>
              <w:rPr>
                <w:rFonts w:ascii="Arial" w:hAnsi="Arial"/>
                <w:b/>
                <w:bCs/>
                <w:color w:val="000000"/>
                <w:sz w:val="22"/>
                <w:szCs w:val="22"/>
              </w:rPr>
              <w:t>101</w:t>
            </w:r>
          </w:p>
        </w:tc>
        <w:tc>
          <w:tcPr>
            <w:tcW w:w="1276" w:type="dxa"/>
            <w:shd w:val="clear" w:color="auto" w:fill="auto"/>
            <w:vAlign w:val="center"/>
          </w:tcPr>
          <w:p w14:paraId="2396E469">
            <w:pPr>
              <w:jc w:val="center"/>
              <w:rPr>
                <w:rFonts w:ascii="Arial" w:hAnsi="Arial"/>
                <w:b/>
                <w:sz w:val="22"/>
                <w:szCs w:val="22"/>
              </w:rPr>
            </w:pPr>
            <w:r>
              <w:rPr>
                <w:rFonts w:ascii="Arial" w:hAnsi="Arial"/>
                <w:b/>
                <w:sz w:val="22"/>
                <w:szCs w:val="22"/>
              </w:rPr>
              <w:t>150</w:t>
            </w:r>
          </w:p>
        </w:tc>
        <w:tc>
          <w:tcPr>
            <w:tcW w:w="708" w:type="dxa"/>
            <w:shd w:val="clear" w:color="auto" w:fill="auto"/>
            <w:vAlign w:val="center"/>
          </w:tcPr>
          <w:p w14:paraId="6EC55753">
            <w:pPr>
              <w:jc w:val="center"/>
              <w:rPr>
                <w:rFonts w:ascii="Arial" w:hAnsi="Arial"/>
                <w:b/>
                <w:sz w:val="22"/>
                <w:szCs w:val="22"/>
              </w:rPr>
            </w:pPr>
            <w:r>
              <w:rPr>
                <w:rFonts w:ascii="Arial" w:hAnsi="Arial"/>
                <w:b/>
                <w:sz w:val="22"/>
                <w:szCs w:val="22"/>
              </w:rPr>
              <w:t>AP</w:t>
            </w:r>
          </w:p>
        </w:tc>
        <w:tc>
          <w:tcPr>
            <w:tcW w:w="993" w:type="dxa"/>
          </w:tcPr>
          <w:p w14:paraId="3A25B15B">
            <w:pPr>
              <w:jc w:val="both"/>
              <w:rPr>
                <w:rFonts w:ascii="Arial" w:hAnsi="Arial"/>
                <w:b/>
                <w:sz w:val="22"/>
                <w:szCs w:val="22"/>
              </w:rPr>
            </w:pPr>
          </w:p>
        </w:tc>
        <w:tc>
          <w:tcPr>
            <w:tcW w:w="3969" w:type="dxa"/>
            <w:shd w:val="clear" w:color="auto" w:fill="auto"/>
            <w:vAlign w:val="center"/>
          </w:tcPr>
          <w:p w14:paraId="23B3FA6C">
            <w:pPr>
              <w:jc w:val="both"/>
              <w:rPr>
                <w:rFonts w:ascii="Arial" w:hAnsi="Arial"/>
                <w:b/>
                <w:sz w:val="22"/>
                <w:szCs w:val="22"/>
              </w:rPr>
            </w:pPr>
            <w:r>
              <w:rPr>
                <w:rFonts w:ascii="Arial" w:hAnsi="Arial"/>
                <w:b/>
                <w:sz w:val="22"/>
                <w:szCs w:val="22"/>
              </w:rPr>
              <w:t>ETOMIDATO 20MG/ 10ML INJETÁVEL</w:t>
            </w:r>
          </w:p>
        </w:tc>
        <w:tc>
          <w:tcPr>
            <w:tcW w:w="992" w:type="dxa"/>
            <w:shd w:val="clear" w:color="auto" w:fill="auto"/>
            <w:vAlign w:val="center"/>
          </w:tcPr>
          <w:p w14:paraId="4A9AD108">
            <w:pPr>
              <w:jc w:val="center"/>
              <w:rPr>
                <w:rFonts w:ascii="Arial" w:hAnsi="Arial"/>
                <w:b/>
              </w:rPr>
            </w:pPr>
          </w:p>
        </w:tc>
        <w:tc>
          <w:tcPr>
            <w:tcW w:w="992" w:type="dxa"/>
            <w:shd w:val="clear" w:color="auto" w:fill="auto"/>
            <w:vAlign w:val="center"/>
          </w:tcPr>
          <w:p w14:paraId="30520AE8">
            <w:pPr>
              <w:jc w:val="center"/>
              <w:rPr>
                <w:rFonts w:ascii="Arial" w:hAnsi="Arial"/>
                <w:b/>
              </w:rPr>
            </w:pPr>
          </w:p>
        </w:tc>
      </w:tr>
      <w:tr w14:paraId="1B7E4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01115FCE">
            <w:pPr>
              <w:jc w:val="center"/>
              <w:rPr>
                <w:rFonts w:ascii="Arial" w:hAnsi="Arial"/>
                <w:b/>
                <w:sz w:val="22"/>
                <w:szCs w:val="22"/>
              </w:rPr>
            </w:pPr>
            <w:r>
              <w:rPr>
                <w:rFonts w:ascii="Arial" w:hAnsi="Arial"/>
                <w:b/>
                <w:bCs/>
                <w:color w:val="000000"/>
                <w:sz w:val="22"/>
                <w:szCs w:val="22"/>
              </w:rPr>
              <w:t>102</w:t>
            </w:r>
          </w:p>
        </w:tc>
        <w:tc>
          <w:tcPr>
            <w:tcW w:w="1276" w:type="dxa"/>
            <w:shd w:val="clear" w:color="auto" w:fill="auto"/>
            <w:vAlign w:val="center"/>
          </w:tcPr>
          <w:p w14:paraId="129512C4">
            <w:pPr>
              <w:jc w:val="center"/>
              <w:rPr>
                <w:rFonts w:ascii="Arial" w:hAnsi="Arial"/>
                <w:b/>
                <w:sz w:val="22"/>
                <w:szCs w:val="22"/>
              </w:rPr>
            </w:pPr>
            <w:r>
              <w:rPr>
                <w:rFonts w:ascii="Arial" w:hAnsi="Arial"/>
                <w:b/>
                <w:sz w:val="22"/>
                <w:szCs w:val="22"/>
              </w:rPr>
              <w:t>50</w:t>
            </w:r>
          </w:p>
        </w:tc>
        <w:tc>
          <w:tcPr>
            <w:tcW w:w="708" w:type="dxa"/>
            <w:shd w:val="clear" w:color="auto" w:fill="auto"/>
            <w:vAlign w:val="center"/>
          </w:tcPr>
          <w:p w14:paraId="7BFDB421">
            <w:pPr>
              <w:jc w:val="center"/>
              <w:rPr>
                <w:rFonts w:ascii="Arial" w:hAnsi="Arial"/>
                <w:b/>
                <w:sz w:val="22"/>
                <w:szCs w:val="22"/>
              </w:rPr>
            </w:pPr>
            <w:r>
              <w:rPr>
                <w:rFonts w:ascii="Arial" w:hAnsi="Arial"/>
                <w:b/>
                <w:sz w:val="22"/>
                <w:szCs w:val="22"/>
              </w:rPr>
              <w:t>UN</w:t>
            </w:r>
          </w:p>
        </w:tc>
        <w:tc>
          <w:tcPr>
            <w:tcW w:w="993" w:type="dxa"/>
          </w:tcPr>
          <w:p w14:paraId="68BE194A">
            <w:pPr>
              <w:jc w:val="both"/>
              <w:rPr>
                <w:rFonts w:ascii="Arial" w:hAnsi="Arial"/>
                <w:b/>
                <w:sz w:val="22"/>
                <w:szCs w:val="22"/>
              </w:rPr>
            </w:pPr>
          </w:p>
        </w:tc>
        <w:tc>
          <w:tcPr>
            <w:tcW w:w="3969" w:type="dxa"/>
            <w:shd w:val="clear" w:color="auto" w:fill="auto"/>
            <w:vAlign w:val="center"/>
          </w:tcPr>
          <w:p w14:paraId="4EF453E8">
            <w:pPr>
              <w:jc w:val="both"/>
              <w:rPr>
                <w:rFonts w:ascii="Arial" w:hAnsi="Arial"/>
                <w:b/>
                <w:sz w:val="22"/>
                <w:szCs w:val="22"/>
              </w:rPr>
            </w:pPr>
            <w:r>
              <w:rPr>
                <w:rFonts w:ascii="Arial" w:hAnsi="Arial"/>
                <w:b/>
                <w:sz w:val="22"/>
                <w:szCs w:val="22"/>
              </w:rPr>
              <w:t>ETONOGESTREL 68MG – IMPLANTE SUBDÉRMICO – ACOMPANHADO DE DISPOSITIVO INSERTOR</w:t>
            </w:r>
          </w:p>
        </w:tc>
        <w:tc>
          <w:tcPr>
            <w:tcW w:w="992" w:type="dxa"/>
            <w:shd w:val="clear" w:color="auto" w:fill="auto"/>
            <w:vAlign w:val="center"/>
          </w:tcPr>
          <w:p w14:paraId="0E43BB88">
            <w:pPr>
              <w:jc w:val="center"/>
              <w:rPr>
                <w:rFonts w:ascii="Arial" w:hAnsi="Arial"/>
                <w:b/>
              </w:rPr>
            </w:pPr>
          </w:p>
        </w:tc>
        <w:tc>
          <w:tcPr>
            <w:tcW w:w="992" w:type="dxa"/>
            <w:shd w:val="clear" w:color="auto" w:fill="auto"/>
            <w:vAlign w:val="center"/>
          </w:tcPr>
          <w:p w14:paraId="577E187C">
            <w:pPr>
              <w:jc w:val="center"/>
              <w:rPr>
                <w:rFonts w:ascii="Arial" w:hAnsi="Arial"/>
                <w:b/>
              </w:rPr>
            </w:pPr>
          </w:p>
        </w:tc>
      </w:tr>
      <w:tr w14:paraId="1935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55E53340">
            <w:pPr>
              <w:jc w:val="center"/>
              <w:rPr>
                <w:rFonts w:ascii="Arial" w:hAnsi="Arial"/>
                <w:b/>
                <w:sz w:val="22"/>
                <w:szCs w:val="22"/>
              </w:rPr>
            </w:pPr>
            <w:r>
              <w:rPr>
                <w:rFonts w:ascii="Arial" w:hAnsi="Arial"/>
                <w:b/>
                <w:bCs/>
                <w:color w:val="000000"/>
                <w:sz w:val="22"/>
                <w:szCs w:val="22"/>
              </w:rPr>
              <w:t>103</w:t>
            </w:r>
          </w:p>
        </w:tc>
        <w:tc>
          <w:tcPr>
            <w:tcW w:w="1276" w:type="dxa"/>
            <w:shd w:val="clear" w:color="auto" w:fill="auto"/>
            <w:vAlign w:val="center"/>
          </w:tcPr>
          <w:p w14:paraId="54EC06C6">
            <w:pPr>
              <w:jc w:val="center"/>
              <w:rPr>
                <w:rFonts w:ascii="Arial" w:hAnsi="Arial"/>
                <w:b/>
                <w:sz w:val="22"/>
                <w:szCs w:val="22"/>
              </w:rPr>
            </w:pPr>
            <w:r>
              <w:rPr>
                <w:rFonts w:ascii="Arial" w:hAnsi="Arial"/>
                <w:b/>
                <w:sz w:val="22"/>
                <w:szCs w:val="22"/>
              </w:rPr>
              <w:t>195.000</w:t>
            </w:r>
          </w:p>
        </w:tc>
        <w:tc>
          <w:tcPr>
            <w:tcW w:w="708" w:type="dxa"/>
            <w:shd w:val="clear" w:color="auto" w:fill="auto"/>
            <w:vAlign w:val="center"/>
          </w:tcPr>
          <w:p w14:paraId="7DCCC2AD">
            <w:pPr>
              <w:jc w:val="center"/>
              <w:rPr>
                <w:rFonts w:ascii="Arial" w:hAnsi="Arial"/>
                <w:b/>
                <w:sz w:val="22"/>
                <w:szCs w:val="22"/>
              </w:rPr>
            </w:pPr>
            <w:r>
              <w:rPr>
                <w:rFonts w:ascii="Arial" w:hAnsi="Arial"/>
                <w:b/>
                <w:sz w:val="22"/>
                <w:szCs w:val="22"/>
              </w:rPr>
              <w:t>CP</w:t>
            </w:r>
          </w:p>
        </w:tc>
        <w:tc>
          <w:tcPr>
            <w:tcW w:w="993" w:type="dxa"/>
          </w:tcPr>
          <w:p w14:paraId="418F8992">
            <w:pPr>
              <w:jc w:val="both"/>
              <w:rPr>
                <w:rFonts w:ascii="Arial" w:hAnsi="Arial"/>
                <w:b/>
                <w:sz w:val="22"/>
                <w:szCs w:val="22"/>
              </w:rPr>
            </w:pPr>
          </w:p>
        </w:tc>
        <w:tc>
          <w:tcPr>
            <w:tcW w:w="3969" w:type="dxa"/>
            <w:shd w:val="clear" w:color="auto" w:fill="auto"/>
            <w:vAlign w:val="center"/>
          </w:tcPr>
          <w:p w14:paraId="33556481">
            <w:pPr>
              <w:jc w:val="both"/>
              <w:rPr>
                <w:rFonts w:ascii="Arial" w:hAnsi="Arial"/>
                <w:b/>
                <w:sz w:val="22"/>
                <w:szCs w:val="22"/>
              </w:rPr>
            </w:pPr>
            <w:r>
              <w:rPr>
                <w:rFonts w:ascii="Arial" w:hAnsi="Arial"/>
                <w:b/>
                <w:sz w:val="22"/>
                <w:szCs w:val="22"/>
              </w:rPr>
              <w:t>FENITOÍNA 100MG (COMPRIMIDO EM BLISTER)</w:t>
            </w:r>
          </w:p>
        </w:tc>
        <w:tc>
          <w:tcPr>
            <w:tcW w:w="992" w:type="dxa"/>
            <w:shd w:val="clear" w:color="auto" w:fill="auto"/>
            <w:vAlign w:val="center"/>
          </w:tcPr>
          <w:p w14:paraId="6DFD73DD">
            <w:pPr>
              <w:jc w:val="center"/>
              <w:rPr>
                <w:rFonts w:ascii="Arial" w:hAnsi="Arial"/>
                <w:b/>
              </w:rPr>
            </w:pPr>
          </w:p>
        </w:tc>
        <w:tc>
          <w:tcPr>
            <w:tcW w:w="992" w:type="dxa"/>
            <w:shd w:val="clear" w:color="auto" w:fill="auto"/>
            <w:vAlign w:val="center"/>
          </w:tcPr>
          <w:p w14:paraId="2F52DEAC">
            <w:pPr>
              <w:jc w:val="center"/>
              <w:rPr>
                <w:rFonts w:ascii="Arial" w:hAnsi="Arial"/>
                <w:b/>
              </w:rPr>
            </w:pPr>
          </w:p>
        </w:tc>
      </w:tr>
      <w:tr w14:paraId="653D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279360F8">
            <w:pPr>
              <w:jc w:val="center"/>
              <w:rPr>
                <w:rFonts w:ascii="Arial" w:hAnsi="Arial"/>
                <w:b/>
                <w:sz w:val="22"/>
                <w:szCs w:val="22"/>
              </w:rPr>
            </w:pPr>
            <w:r>
              <w:rPr>
                <w:rFonts w:ascii="Arial" w:hAnsi="Arial"/>
                <w:b/>
                <w:bCs/>
                <w:color w:val="000000"/>
                <w:sz w:val="22"/>
                <w:szCs w:val="22"/>
              </w:rPr>
              <w:t>104</w:t>
            </w:r>
          </w:p>
        </w:tc>
        <w:tc>
          <w:tcPr>
            <w:tcW w:w="1276" w:type="dxa"/>
            <w:shd w:val="clear" w:color="auto" w:fill="auto"/>
            <w:vAlign w:val="center"/>
          </w:tcPr>
          <w:p w14:paraId="5BFBDC97">
            <w:pPr>
              <w:jc w:val="center"/>
              <w:rPr>
                <w:rFonts w:ascii="Arial" w:hAnsi="Arial"/>
                <w:b/>
                <w:sz w:val="22"/>
                <w:szCs w:val="22"/>
              </w:rPr>
            </w:pPr>
            <w:r>
              <w:rPr>
                <w:rFonts w:ascii="Arial" w:hAnsi="Arial"/>
                <w:b/>
                <w:sz w:val="22"/>
                <w:szCs w:val="22"/>
              </w:rPr>
              <w:t>500</w:t>
            </w:r>
          </w:p>
        </w:tc>
        <w:tc>
          <w:tcPr>
            <w:tcW w:w="708" w:type="dxa"/>
            <w:shd w:val="clear" w:color="auto" w:fill="auto"/>
            <w:vAlign w:val="center"/>
          </w:tcPr>
          <w:p w14:paraId="684A662B">
            <w:pPr>
              <w:jc w:val="center"/>
              <w:rPr>
                <w:rFonts w:ascii="Arial" w:hAnsi="Arial"/>
                <w:b/>
                <w:sz w:val="22"/>
                <w:szCs w:val="22"/>
              </w:rPr>
            </w:pPr>
            <w:r>
              <w:rPr>
                <w:rFonts w:ascii="Arial" w:hAnsi="Arial"/>
                <w:b/>
                <w:sz w:val="22"/>
                <w:szCs w:val="22"/>
              </w:rPr>
              <w:t>AP</w:t>
            </w:r>
          </w:p>
        </w:tc>
        <w:tc>
          <w:tcPr>
            <w:tcW w:w="993" w:type="dxa"/>
          </w:tcPr>
          <w:p w14:paraId="4867BF17">
            <w:pPr>
              <w:jc w:val="both"/>
              <w:rPr>
                <w:rFonts w:ascii="Arial" w:hAnsi="Arial"/>
                <w:b/>
                <w:sz w:val="22"/>
                <w:szCs w:val="22"/>
              </w:rPr>
            </w:pPr>
          </w:p>
        </w:tc>
        <w:tc>
          <w:tcPr>
            <w:tcW w:w="3969" w:type="dxa"/>
            <w:shd w:val="clear" w:color="auto" w:fill="auto"/>
            <w:vAlign w:val="center"/>
          </w:tcPr>
          <w:p w14:paraId="093E6D3F">
            <w:pPr>
              <w:jc w:val="both"/>
              <w:rPr>
                <w:rFonts w:ascii="Arial" w:hAnsi="Arial"/>
                <w:b/>
                <w:sz w:val="22"/>
                <w:szCs w:val="22"/>
              </w:rPr>
            </w:pPr>
            <w:r>
              <w:rPr>
                <w:rFonts w:ascii="Arial" w:hAnsi="Arial"/>
                <w:b/>
                <w:sz w:val="22"/>
                <w:szCs w:val="22"/>
              </w:rPr>
              <w:t>FENITOÍNA 250MG/ 5ML INJETÁVEL</w:t>
            </w:r>
          </w:p>
        </w:tc>
        <w:tc>
          <w:tcPr>
            <w:tcW w:w="992" w:type="dxa"/>
            <w:shd w:val="clear" w:color="auto" w:fill="auto"/>
            <w:vAlign w:val="center"/>
          </w:tcPr>
          <w:p w14:paraId="3AF1B366">
            <w:pPr>
              <w:jc w:val="center"/>
              <w:rPr>
                <w:rFonts w:ascii="Arial" w:hAnsi="Arial"/>
                <w:b/>
              </w:rPr>
            </w:pPr>
          </w:p>
        </w:tc>
        <w:tc>
          <w:tcPr>
            <w:tcW w:w="992" w:type="dxa"/>
            <w:shd w:val="clear" w:color="auto" w:fill="auto"/>
            <w:vAlign w:val="center"/>
          </w:tcPr>
          <w:p w14:paraId="657C1BA8">
            <w:pPr>
              <w:jc w:val="center"/>
              <w:rPr>
                <w:rFonts w:ascii="Arial" w:hAnsi="Arial"/>
                <w:b/>
              </w:rPr>
            </w:pPr>
          </w:p>
        </w:tc>
      </w:tr>
      <w:tr w14:paraId="3B24C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11D7EB74">
            <w:pPr>
              <w:jc w:val="center"/>
              <w:rPr>
                <w:rFonts w:ascii="Arial" w:hAnsi="Arial"/>
                <w:b/>
                <w:sz w:val="22"/>
                <w:szCs w:val="22"/>
              </w:rPr>
            </w:pPr>
            <w:r>
              <w:rPr>
                <w:rFonts w:ascii="Arial" w:hAnsi="Arial"/>
                <w:b/>
                <w:bCs/>
                <w:color w:val="000000"/>
                <w:sz w:val="22"/>
                <w:szCs w:val="22"/>
              </w:rPr>
              <w:t>105</w:t>
            </w:r>
          </w:p>
        </w:tc>
        <w:tc>
          <w:tcPr>
            <w:tcW w:w="1276" w:type="dxa"/>
            <w:shd w:val="clear" w:color="auto" w:fill="auto"/>
            <w:vAlign w:val="center"/>
          </w:tcPr>
          <w:p w14:paraId="23706E8D">
            <w:pPr>
              <w:jc w:val="center"/>
              <w:rPr>
                <w:rFonts w:ascii="Arial" w:hAnsi="Arial"/>
                <w:b/>
                <w:sz w:val="22"/>
                <w:szCs w:val="22"/>
              </w:rPr>
            </w:pPr>
            <w:r>
              <w:rPr>
                <w:rFonts w:ascii="Arial" w:hAnsi="Arial"/>
                <w:b/>
                <w:sz w:val="22"/>
                <w:szCs w:val="22"/>
              </w:rPr>
              <w:t>200.000</w:t>
            </w:r>
          </w:p>
        </w:tc>
        <w:tc>
          <w:tcPr>
            <w:tcW w:w="708" w:type="dxa"/>
            <w:shd w:val="clear" w:color="auto" w:fill="auto"/>
            <w:vAlign w:val="center"/>
          </w:tcPr>
          <w:p w14:paraId="2B4DCD8C">
            <w:pPr>
              <w:jc w:val="center"/>
              <w:rPr>
                <w:rFonts w:ascii="Arial" w:hAnsi="Arial"/>
                <w:b/>
                <w:sz w:val="22"/>
                <w:szCs w:val="22"/>
              </w:rPr>
            </w:pPr>
            <w:r>
              <w:rPr>
                <w:rFonts w:ascii="Arial" w:hAnsi="Arial"/>
                <w:b/>
                <w:sz w:val="22"/>
                <w:szCs w:val="22"/>
              </w:rPr>
              <w:t>CP</w:t>
            </w:r>
          </w:p>
        </w:tc>
        <w:tc>
          <w:tcPr>
            <w:tcW w:w="993" w:type="dxa"/>
          </w:tcPr>
          <w:p w14:paraId="4D4FC7E1">
            <w:pPr>
              <w:jc w:val="both"/>
              <w:rPr>
                <w:rFonts w:ascii="Arial" w:hAnsi="Arial"/>
                <w:b/>
                <w:sz w:val="22"/>
                <w:szCs w:val="22"/>
              </w:rPr>
            </w:pPr>
          </w:p>
        </w:tc>
        <w:tc>
          <w:tcPr>
            <w:tcW w:w="3969" w:type="dxa"/>
            <w:shd w:val="clear" w:color="auto" w:fill="auto"/>
            <w:vAlign w:val="center"/>
          </w:tcPr>
          <w:p w14:paraId="62D341C8">
            <w:pPr>
              <w:jc w:val="both"/>
              <w:rPr>
                <w:rFonts w:ascii="Arial" w:hAnsi="Arial"/>
                <w:b/>
                <w:sz w:val="22"/>
                <w:szCs w:val="22"/>
              </w:rPr>
            </w:pPr>
            <w:r>
              <w:rPr>
                <w:rFonts w:ascii="Arial" w:hAnsi="Arial"/>
                <w:b/>
                <w:sz w:val="22"/>
                <w:szCs w:val="22"/>
              </w:rPr>
              <w:t>FENOBARBITAL 100MG COMPRIMIDO EM BLISTER)</w:t>
            </w:r>
          </w:p>
        </w:tc>
        <w:tc>
          <w:tcPr>
            <w:tcW w:w="992" w:type="dxa"/>
            <w:shd w:val="clear" w:color="auto" w:fill="auto"/>
            <w:vAlign w:val="center"/>
          </w:tcPr>
          <w:p w14:paraId="5D8F9243">
            <w:pPr>
              <w:jc w:val="center"/>
              <w:rPr>
                <w:rFonts w:ascii="Arial" w:hAnsi="Arial"/>
                <w:b/>
              </w:rPr>
            </w:pPr>
          </w:p>
        </w:tc>
        <w:tc>
          <w:tcPr>
            <w:tcW w:w="992" w:type="dxa"/>
            <w:shd w:val="clear" w:color="auto" w:fill="auto"/>
            <w:vAlign w:val="center"/>
          </w:tcPr>
          <w:p w14:paraId="67EAF0CD">
            <w:pPr>
              <w:jc w:val="center"/>
              <w:rPr>
                <w:rFonts w:ascii="Arial" w:hAnsi="Arial"/>
                <w:b/>
              </w:rPr>
            </w:pPr>
          </w:p>
        </w:tc>
      </w:tr>
      <w:tr w14:paraId="3672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0D13FF2B">
            <w:pPr>
              <w:jc w:val="center"/>
              <w:rPr>
                <w:rFonts w:ascii="Arial" w:hAnsi="Arial"/>
                <w:b/>
                <w:sz w:val="22"/>
                <w:szCs w:val="22"/>
              </w:rPr>
            </w:pPr>
            <w:r>
              <w:rPr>
                <w:rFonts w:ascii="Arial" w:hAnsi="Arial"/>
                <w:b/>
                <w:bCs/>
                <w:color w:val="000000"/>
                <w:sz w:val="22"/>
                <w:szCs w:val="22"/>
              </w:rPr>
              <w:t>106</w:t>
            </w:r>
          </w:p>
        </w:tc>
        <w:tc>
          <w:tcPr>
            <w:tcW w:w="1276" w:type="dxa"/>
            <w:shd w:val="clear" w:color="auto" w:fill="auto"/>
            <w:vAlign w:val="center"/>
          </w:tcPr>
          <w:p w14:paraId="5330C998">
            <w:pPr>
              <w:jc w:val="center"/>
              <w:rPr>
                <w:rFonts w:ascii="Arial" w:hAnsi="Arial"/>
                <w:b/>
                <w:sz w:val="22"/>
                <w:szCs w:val="22"/>
              </w:rPr>
            </w:pPr>
            <w:r>
              <w:rPr>
                <w:rFonts w:ascii="Arial" w:hAnsi="Arial"/>
                <w:b/>
                <w:sz w:val="22"/>
                <w:szCs w:val="22"/>
              </w:rPr>
              <w:t>300</w:t>
            </w:r>
          </w:p>
        </w:tc>
        <w:tc>
          <w:tcPr>
            <w:tcW w:w="708" w:type="dxa"/>
            <w:shd w:val="clear" w:color="auto" w:fill="auto"/>
            <w:vAlign w:val="center"/>
          </w:tcPr>
          <w:p w14:paraId="11B2B62C">
            <w:pPr>
              <w:jc w:val="center"/>
              <w:rPr>
                <w:rFonts w:ascii="Arial" w:hAnsi="Arial"/>
                <w:b/>
                <w:sz w:val="22"/>
                <w:szCs w:val="22"/>
              </w:rPr>
            </w:pPr>
            <w:r>
              <w:rPr>
                <w:rFonts w:ascii="Arial" w:hAnsi="Arial"/>
                <w:b/>
                <w:sz w:val="22"/>
                <w:szCs w:val="22"/>
              </w:rPr>
              <w:t>AP</w:t>
            </w:r>
          </w:p>
        </w:tc>
        <w:tc>
          <w:tcPr>
            <w:tcW w:w="993" w:type="dxa"/>
          </w:tcPr>
          <w:p w14:paraId="78277FAA">
            <w:pPr>
              <w:jc w:val="both"/>
              <w:rPr>
                <w:rFonts w:ascii="Arial" w:hAnsi="Arial"/>
                <w:b/>
                <w:sz w:val="22"/>
                <w:szCs w:val="22"/>
              </w:rPr>
            </w:pPr>
          </w:p>
        </w:tc>
        <w:tc>
          <w:tcPr>
            <w:tcW w:w="3969" w:type="dxa"/>
            <w:shd w:val="clear" w:color="auto" w:fill="auto"/>
            <w:vAlign w:val="center"/>
          </w:tcPr>
          <w:p w14:paraId="10036352">
            <w:pPr>
              <w:jc w:val="both"/>
              <w:rPr>
                <w:rFonts w:ascii="Arial" w:hAnsi="Arial"/>
                <w:b/>
                <w:sz w:val="22"/>
                <w:szCs w:val="22"/>
              </w:rPr>
            </w:pPr>
            <w:r>
              <w:rPr>
                <w:rFonts w:ascii="Arial" w:hAnsi="Arial"/>
                <w:b/>
                <w:sz w:val="22"/>
                <w:szCs w:val="22"/>
              </w:rPr>
              <w:t>FENOBARBITAL 200MG/ 2ML INJETÁVEL</w:t>
            </w:r>
          </w:p>
        </w:tc>
        <w:tc>
          <w:tcPr>
            <w:tcW w:w="992" w:type="dxa"/>
            <w:shd w:val="clear" w:color="auto" w:fill="auto"/>
            <w:vAlign w:val="center"/>
          </w:tcPr>
          <w:p w14:paraId="6D05F024">
            <w:pPr>
              <w:jc w:val="center"/>
              <w:rPr>
                <w:rFonts w:ascii="Arial" w:hAnsi="Arial"/>
                <w:b/>
              </w:rPr>
            </w:pPr>
          </w:p>
        </w:tc>
        <w:tc>
          <w:tcPr>
            <w:tcW w:w="992" w:type="dxa"/>
            <w:shd w:val="clear" w:color="auto" w:fill="auto"/>
            <w:vAlign w:val="center"/>
          </w:tcPr>
          <w:p w14:paraId="17DA8D7E">
            <w:pPr>
              <w:jc w:val="center"/>
              <w:rPr>
                <w:rFonts w:ascii="Arial" w:hAnsi="Arial"/>
                <w:b/>
              </w:rPr>
            </w:pPr>
          </w:p>
        </w:tc>
      </w:tr>
      <w:tr w14:paraId="6672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6CC9C5A5">
            <w:pPr>
              <w:jc w:val="center"/>
              <w:rPr>
                <w:rFonts w:ascii="Arial" w:hAnsi="Arial"/>
                <w:b/>
                <w:sz w:val="22"/>
                <w:szCs w:val="22"/>
              </w:rPr>
            </w:pPr>
            <w:r>
              <w:rPr>
                <w:rFonts w:ascii="Arial" w:hAnsi="Arial"/>
                <w:b/>
                <w:bCs/>
                <w:color w:val="000000"/>
                <w:sz w:val="22"/>
                <w:szCs w:val="22"/>
              </w:rPr>
              <w:t>107</w:t>
            </w:r>
          </w:p>
        </w:tc>
        <w:tc>
          <w:tcPr>
            <w:tcW w:w="1276" w:type="dxa"/>
            <w:shd w:val="clear" w:color="auto" w:fill="auto"/>
            <w:vAlign w:val="center"/>
          </w:tcPr>
          <w:p w14:paraId="13B03AD0">
            <w:pPr>
              <w:jc w:val="center"/>
              <w:rPr>
                <w:rFonts w:ascii="Arial" w:hAnsi="Arial"/>
                <w:b/>
                <w:sz w:val="22"/>
                <w:szCs w:val="22"/>
              </w:rPr>
            </w:pPr>
            <w:r>
              <w:rPr>
                <w:rFonts w:ascii="Arial" w:hAnsi="Arial"/>
                <w:b/>
                <w:sz w:val="22"/>
                <w:szCs w:val="22"/>
              </w:rPr>
              <w:t>1.600</w:t>
            </w:r>
          </w:p>
        </w:tc>
        <w:tc>
          <w:tcPr>
            <w:tcW w:w="708" w:type="dxa"/>
            <w:shd w:val="clear" w:color="auto" w:fill="auto"/>
            <w:vAlign w:val="center"/>
          </w:tcPr>
          <w:p w14:paraId="6ACCF861">
            <w:pPr>
              <w:jc w:val="center"/>
              <w:rPr>
                <w:rFonts w:ascii="Arial" w:hAnsi="Arial"/>
                <w:b/>
                <w:sz w:val="22"/>
                <w:szCs w:val="22"/>
              </w:rPr>
            </w:pPr>
            <w:r>
              <w:rPr>
                <w:rFonts w:ascii="Arial" w:hAnsi="Arial"/>
                <w:b/>
                <w:sz w:val="22"/>
                <w:szCs w:val="22"/>
              </w:rPr>
              <w:t>FC</w:t>
            </w:r>
          </w:p>
        </w:tc>
        <w:tc>
          <w:tcPr>
            <w:tcW w:w="993" w:type="dxa"/>
          </w:tcPr>
          <w:p w14:paraId="7020ACF1">
            <w:pPr>
              <w:jc w:val="both"/>
              <w:rPr>
                <w:rFonts w:ascii="Arial" w:hAnsi="Arial"/>
                <w:b/>
                <w:sz w:val="22"/>
                <w:szCs w:val="22"/>
              </w:rPr>
            </w:pPr>
          </w:p>
        </w:tc>
        <w:tc>
          <w:tcPr>
            <w:tcW w:w="3969" w:type="dxa"/>
            <w:shd w:val="clear" w:color="auto" w:fill="auto"/>
            <w:vAlign w:val="center"/>
          </w:tcPr>
          <w:p w14:paraId="546191A1">
            <w:pPr>
              <w:jc w:val="both"/>
              <w:rPr>
                <w:rFonts w:ascii="Arial" w:hAnsi="Arial"/>
                <w:b/>
                <w:sz w:val="22"/>
                <w:szCs w:val="22"/>
              </w:rPr>
            </w:pPr>
            <w:r>
              <w:rPr>
                <w:rFonts w:ascii="Arial" w:hAnsi="Arial"/>
                <w:b/>
                <w:sz w:val="22"/>
                <w:szCs w:val="22"/>
              </w:rPr>
              <w:t>FENOBARBITAL 40MG/ 1ML GOTAS – FRASCO 20ML</w:t>
            </w:r>
          </w:p>
        </w:tc>
        <w:tc>
          <w:tcPr>
            <w:tcW w:w="992" w:type="dxa"/>
            <w:shd w:val="clear" w:color="auto" w:fill="auto"/>
            <w:vAlign w:val="center"/>
          </w:tcPr>
          <w:p w14:paraId="3E1CB903">
            <w:pPr>
              <w:jc w:val="center"/>
              <w:rPr>
                <w:rFonts w:ascii="Arial" w:hAnsi="Arial"/>
                <w:b/>
              </w:rPr>
            </w:pPr>
          </w:p>
        </w:tc>
        <w:tc>
          <w:tcPr>
            <w:tcW w:w="992" w:type="dxa"/>
            <w:shd w:val="clear" w:color="auto" w:fill="auto"/>
            <w:vAlign w:val="center"/>
          </w:tcPr>
          <w:p w14:paraId="6EF274AA">
            <w:pPr>
              <w:jc w:val="center"/>
              <w:rPr>
                <w:rFonts w:ascii="Arial" w:hAnsi="Arial"/>
                <w:b/>
              </w:rPr>
            </w:pPr>
          </w:p>
        </w:tc>
      </w:tr>
      <w:tr w14:paraId="76137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540C102B">
            <w:pPr>
              <w:jc w:val="center"/>
              <w:rPr>
                <w:rFonts w:ascii="Arial" w:hAnsi="Arial"/>
                <w:b/>
                <w:sz w:val="22"/>
                <w:szCs w:val="22"/>
              </w:rPr>
            </w:pPr>
            <w:r>
              <w:rPr>
                <w:rFonts w:ascii="Arial" w:hAnsi="Arial"/>
                <w:b/>
                <w:bCs/>
                <w:color w:val="000000"/>
                <w:sz w:val="22"/>
                <w:szCs w:val="22"/>
              </w:rPr>
              <w:t>108</w:t>
            </w:r>
          </w:p>
        </w:tc>
        <w:tc>
          <w:tcPr>
            <w:tcW w:w="1276" w:type="dxa"/>
            <w:shd w:val="clear" w:color="auto" w:fill="auto"/>
            <w:vAlign w:val="center"/>
          </w:tcPr>
          <w:p w14:paraId="6DD5213A">
            <w:pPr>
              <w:jc w:val="center"/>
              <w:rPr>
                <w:rFonts w:ascii="Arial" w:hAnsi="Arial"/>
                <w:b/>
                <w:sz w:val="22"/>
                <w:szCs w:val="22"/>
              </w:rPr>
            </w:pPr>
            <w:r>
              <w:rPr>
                <w:rFonts w:ascii="Arial" w:hAnsi="Arial"/>
                <w:b/>
                <w:sz w:val="22"/>
                <w:szCs w:val="22"/>
              </w:rPr>
              <w:t>150</w:t>
            </w:r>
          </w:p>
        </w:tc>
        <w:tc>
          <w:tcPr>
            <w:tcW w:w="708" w:type="dxa"/>
            <w:shd w:val="clear" w:color="auto" w:fill="auto"/>
            <w:vAlign w:val="center"/>
          </w:tcPr>
          <w:p w14:paraId="2468A595">
            <w:pPr>
              <w:jc w:val="center"/>
              <w:rPr>
                <w:rFonts w:ascii="Arial" w:hAnsi="Arial"/>
                <w:b/>
                <w:sz w:val="22"/>
                <w:szCs w:val="22"/>
              </w:rPr>
            </w:pPr>
            <w:r>
              <w:rPr>
                <w:rFonts w:ascii="Arial" w:hAnsi="Arial"/>
                <w:b/>
                <w:sz w:val="22"/>
                <w:szCs w:val="22"/>
              </w:rPr>
              <w:t>AP</w:t>
            </w:r>
          </w:p>
        </w:tc>
        <w:tc>
          <w:tcPr>
            <w:tcW w:w="993" w:type="dxa"/>
          </w:tcPr>
          <w:p w14:paraId="3ECDA2A8">
            <w:pPr>
              <w:jc w:val="both"/>
              <w:rPr>
                <w:rFonts w:ascii="Arial" w:hAnsi="Arial"/>
                <w:b/>
                <w:sz w:val="22"/>
                <w:szCs w:val="22"/>
              </w:rPr>
            </w:pPr>
          </w:p>
        </w:tc>
        <w:tc>
          <w:tcPr>
            <w:tcW w:w="3969" w:type="dxa"/>
            <w:shd w:val="clear" w:color="auto" w:fill="auto"/>
            <w:vAlign w:val="center"/>
          </w:tcPr>
          <w:p w14:paraId="5DA5142D">
            <w:pPr>
              <w:jc w:val="both"/>
              <w:rPr>
                <w:rFonts w:ascii="Arial" w:hAnsi="Arial"/>
                <w:b/>
                <w:sz w:val="22"/>
                <w:szCs w:val="22"/>
              </w:rPr>
            </w:pPr>
            <w:r>
              <w:rPr>
                <w:rFonts w:ascii="Arial" w:hAnsi="Arial"/>
                <w:b/>
                <w:sz w:val="22"/>
                <w:szCs w:val="22"/>
              </w:rPr>
              <w:t>FENTANILA CIT. 50MCG/ ML INJETÁVEL – AMPOLA 10ML</w:t>
            </w:r>
          </w:p>
        </w:tc>
        <w:tc>
          <w:tcPr>
            <w:tcW w:w="992" w:type="dxa"/>
            <w:shd w:val="clear" w:color="auto" w:fill="auto"/>
            <w:vAlign w:val="center"/>
          </w:tcPr>
          <w:p w14:paraId="2103F464">
            <w:pPr>
              <w:jc w:val="center"/>
              <w:rPr>
                <w:rFonts w:ascii="Arial" w:hAnsi="Arial"/>
                <w:b/>
              </w:rPr>
            </w:pPr>
          </w:p>
        </w:tc>
        <w:tc>
          <w:tcPr>
            <w:tcW w:w="992" w:type="dxa"/>
            <w:shd w:val="clear" w:color="auto" w:fill="auto"/>
            <w:vAlign w:val="center"/>
          </w:tcPr>
          <w:p w14:paraId="2FC36557">
            <w:pPr>
              <w:jc w:val="center"/>
              <w:rPr>
                <w:rFonts w:ascii="Arial" w:hAnsi="Arial"/>
                <w:b/>
              </w:rPr>
            </w:pPr>
          </w:p>
        </w:tc>
      </w:tr>
      <w:tr w14:paraId="56CD0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641F3A08">
            <w:pPr>
              <w:jc w:val="center"/>
              <w:rPr>
                <w:rFonts w:ascii="Arial" w:hAnsi="Arial"/>
                <w:b/>
                <w:sz w:val="22"/>
                <w:szCs w:val="22"/>
              </w:rPr>
            </w:pPr>
            <w:r>
              <w:rPr>
                <w:rFonts w:ascii="Arial" w:hAnsi="Arial"/>
                <w:b/>
                <w:bCs/>
                <w:color w:val="000000"/>
                <w:sz w:val="22"/>
                <w:szCs w:val="22"/>
              </w:rPr>
              <w:t>109</w:t>
            </w:r>
          </w:p>
        </w:tc>
        <w:tc>
          <w:tcPr>
            <w:tcW w:w="1276" w:type="dxa"/>
            <w:shd w:val="clear" w:color="auto" w:fill="auto"/>
            <w:vAlign w:val="center"/>
          </w:tcPr>
          <w:p w14:paraId="1D021E26">
            <w:pPr>
              <w:jc w:val="center"/>
              <w:rPr>
                <w:rFonts w:ascii="Arial" w:hAnsi="Arial"/>
                <w:b/>
                <w:sz w:val="22"/>
                <w:szCs w:val="22"/>
              </w:rPr>
            </w:pPr>
            <w:r>
              <w:rPr>
                <w:rFonts w:ascii="Arial" w:hAnsi="Arial"/>
                <w:b/>
                <w:sz w:val="22"/>
                <w:szCs w:val="22"/>
              </w:rPr>
              <w:t>1.200</w:t>
            </w:r>
          </w:p>
        </w:tc>
        <w:tc>
          <w:tcPr>
            <w:tcW w:w="708" w:type="dxa"/>
            <w:shd w:val="clear" w:color="auto" w:fill="auto"/>
            <w:vAlign w:val="center"/>
          </w:tcPr>
          <w:p w14:paraId="754B5817">
            <w:pPr>
              <w:jc w:val="center"/>
              <w:rPr>
                <w:rFonts w:ascii="Arial" w:hAnsi="Arial"/>
                <w:b/>
                <w:sz w:val="22"/>
                <w:szCs w:val="22"/>
              </w:rPr>
            </w:pPr>
            <w:r>
              <w:rPr>
                <w:rFonts w:ascii="Arial" w:hAnsi="Arial"/>
                <w:b/>
                <w:sz w:val="22"/>
                <w:szCs w:val="22"/>
              </w:rPr>
              <w:t>FC</w:t>
            </w:r>
          </w:p>
        </w:tc>
        <w:tc>
          <w:tcPr>
            <w:tcW w:w="993" w:type="dxa"/>
          </w:tcPr>
          <w:p w14:paraId="1AE23D55">
            <w:pPr>
              <w:jc w:val="both"/>
              <w:rPr>
                <w:rFonts w:ascii="Arial" w:hAnsi="Arial"/>
                <w:b/>
                <w:sz w:val="22"/>
                <w:szCs w:val="22"/>
              </w:rPr>
            </w:pPr>
          </w:p>
        </w:tc>
        <w:tc>
          <w:tcPr>
            <w:tcW w:w="3969" w:type="dxa"/>
            <w:shd w:val="clear" w:color="auto" w:fill="auto"/>
            <w:vAlign w:val="center"/>
          </w:tcPr>
          <w:p w14:paraId="667F64B6">
            <w:pPr>
              <w:jc w:val="both"/>
              <w:rPr>
                <w:rFonts w:ascii="Arial" w:hAnsi="Arial"/>
                <w:b/>
                <w:sz w:val="22"/>
                <w:szCs w:val="22"/>
              </w:rPr>
            </w:pPr>
            <w:r>
              <w:rPr>
                <w:rFonts w:ascii="Arial" w:hAnsi="Arial"/>
                <w:b/>
                <w:sz w:val="22"/>
                <w:szCs w:val="22"/>
              </w:rPr>
              <w:t>FILTRO SOLAR FPS 60 CREME – FRASCO 120ML</w:t>
            </w:r>
          </w:p>
        </w:tc>
        <w:tc>
          <w:tcPr>
            <w:tcW w:w="992" w:type="dxa"/>
            <w:shd w:val="clear" w:color="auto" w:fill="auto"/>
            <w:vAlign w:val="center"/>
          </w:tcPr>
          <w:p w14:paraId="40478BC9">
            <w:pPr>
              <w:jc w:val="center"/>
              <w:rPr>
                <w:rFonts w:ascii="Arial" w:hAnsi="Arial"/>
                <w:b/>
              </w:rPr>
            </w:pPr>
          </w:p>
        </w:tc>
        <w:tc>
          <w:tcPr>
            <w:tcW w:w="992" w:type="dxa"/>
            <w:shd w:val="clear" w:color="auto" w:fill="auto"/>
            <w:vAlign w:val="center"/>
          </w:tcPr>
          <w:p w14:paraId="13CA668E">
            <w:pPr>
              <w:jc w:val="center"/>
              <w:rPr>
                <w:rFonts w:ascii="Arial" w:hAnsi="Arial"/>
                <w:b/>
              </w:rPr>
            </w:pPr>
          </w:p>
        </w:tc>
      </w:tr>
      <w:tr w14:paraId="092A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11E487DE">
            <w:pPr>
              <w:jc w:val="center"/>
              <w:rPr>
                <w:rFonts w:ascii="Arial" w:hAnsi="Arial"/>
                <w:b/>
                <w:sz w:val="22"/>
                <w:szCs w:val="22"/>
              </w:rPr>
            </w:pPr>
            <w:r>
              <w:rPr>
                <w:rFonts w:ascii="Arial" w:hAnsi="Arial"/>
                <w:b/>
                <w:bCs/>
                <w:color w:val="000000"/>
                <w:sz w:val="22"/>
                <w:szCs w:val="22"/>
              </w:rPr>
              <w:t>110</w:t>
            </w:r>
          </w:p>
        </w:tc>
        <w:tc>
          <w:tcPr>
            <w:tcW w:w="1276" w:type="dxa"/>
            <w:shd w:val="clear" w:color="auto" w:fill="auto"/>
            <w:vAlign w:val="center"/>
          </w:tcPr>
          <w:p w14:paraId="073D1410">
            <w:pPr>
              <w:jc w:val="center"/>
              <w:rPr>
                <w:rFonts w:ascii="Arial" w:hAnsi="Arial"/>
                <w:b/>
                <w:sz w:val="22"/>
                <w:szCs w:val="22"/>
              </w:rPr>
            </w:pPr>
            <w:r>
              <w:rPr>
                <w:rFonts w:ascii="Arial" w:hAnsi="Arial"/>
                <w:b/>
                <w:sz w:val="22"/>
                <w:szCs w:val="22"/>
              </w:rPr>
              <w:t>100.000</w:t>
            </w:r>
          </w:p>
        </w:tc>
        <w:tc>
          <w:tcPr>
            <w:tcW w:w="708" w:type="dxa"/>
            <w:shd w:val="clear" w:color="auto" w:fill="auto"/>
            <w:vAlign w:val="center"/>
          </w:tcPr>
          <w:p w14:paraId="4D375712">
            <w:pPr>
              <w:jc w:val="center"/>
              <w:rPr>
                <w:rFonts w:ascii="Arial" w:hAnsi="Arial"/>
                <w:b/>
                <w:sz w:val="22"/>
                <w:szCs w:val="22"/>
              </w:rPr>
            </w:pPr>
            <w:r>
              <w:rPr>
                <w:rFonts w:ascii="Arial" w:hAnsi="Arial"/>
                <w:b/>
                <w:sz w:val="22"/>
                <w:szCs w:val="22"/>
              </w:rPr>
              <w:t>CP</w:t>
            </w:r>
          </w:p>
        </w:tc>
        <w:tc>
          <w:tcPr>
            <w:tcW w:w="993" w:type="dxa"/>
          </w:tcPr>
          <w:p w14:paraId="62AB26D0">
            <w:pPr>
              <w:jc w:val="both"/>
              <w:rPr>
                <w:rFonts w:ascii="Arial" w:hAnsi="Arial"/>
                <w:b/>
                <w:sz w:val="22"/>
                <w:szCs w:val="22"/>
              </w:rPr>
            </w:pPr>
          </w:p>
        </w:tc>
        <w:tc>
          <w:tcPr>
            <w:tcW w:w="3969" w:type="dxa"/>
            <w:shd w:val="clear" w:color="auto" w:fill="auto"/>
            <w:vAlign w:val="center"/>
          </w:tcPr>
          <w:p w14:paraId="5F141C4A">
            <w:pPr>
              <w:jc w:val="both"/>
              <w:rPr>
                <w:rFonts w:ascii="Arial" w:hAnsi="Arial"/>
                <w:b/>
                <w:sz w:val="22"/>
                <w:szCs w:val="22"/>
              </w:rPr>
            </w:pPr>
            <w:r>
              <w:rPr>
                <w:rFonts w:ascii="Arial" w:hAnsi="Arial"/>
                <w:b/>
                <w:sz w:val="22"/>
                <w:szCs w:val="22"/>
              </w:rPr>
              <w:t>FINASTERIDA 5MG (COMPRIMIDO EM BLISTER)</w:t>
            </w:r>
          </w:p>
        </w:tc>
        <w:tc>
          <w:tcPr>
            <w:tcW w:w="992" w:type="dxa"/>
            <w:shd w:val="clear" w:color="auto" w:fill="auto"/>
            <w:vAlign w:val="center"/>
          </w:tcPr>
          <w:p w14:paraId="218E190D">
            <w:pPr>
              <w:jc w:val="center"/>
              <w:rPr>
                <w:rFonts w:ascii="Arial" w:hAnsi="Arial"/>
                <w:b/>
              </w:rPr>
            </w:pPr>
          </w:p>
        </w:tc>
        <w:tc>
          <w:tcPr>
            <w:tcW w:w="992" w:type="dxa"/>
            <w:shd w:val="clear" w:color="auto" w:fill="auto"/>
            <w:vAlign w:val="center"/>
          </w:tcPr>
          <w:p w14:paraId="6363DD37">
            <w:pPr>
              <w:jc w:val="center"/>
              <w:rPr>
                <w:rFonts w:ascii="Arial" w:hAnsi="Arial"/>
                <w:b/>
              </w:rPr>
            </w:pPr>
          </w:p>
        </w:tc>
      </w:tr>
      <w:tr w14:paraId="0C310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3B43F947">
            <w:pPr>
              <w:jc w:val="center"/>
              <w:rPr>
                <w:rFonts w:ascii="Arial" w:hAnsi="Arial"/>
                <w:b/>
                <w:sz w:val="22"/>
                <w:szCs w:val="22"/>
              </w:rPr>
            </w:pPr>
            <w:r>
              <w:rPr>
                <w:rFonts w:ascii="Arial" w:hAnsi="Arial"/>
                <w:b/>
                <w:bCs/>
                <w:color w:val="000000"/>
                <w:sz w:val="22"/>
                <w:szCs w:val="22"/>
              </w:rPr>
              <w:t>111</w:t>
            </w:r>
          </w:p>
        </w:tc>
        <w:tc>
          <w:tcPr>
            <w:tcW w:w="1276" w:type="dxa"/>
            <w:shd w:val="clear" w:color="auto" w:fill="auto"/>
            <w:vAlign w:val="center"/>
          </w:tcPr>
          <w:p w14:paraId="39BEF7A7">
            <w:pPr>
              <w:jc w:val="center"/>
              <w:rPr>
                <w:rFonts w:ascii="Arial" w:hAnsi="Arial"/>
                <w:b/>
                <w:sz w:val="22"/>
                <w:szCs w:val="22"/>
              </w:rPr>
            </w:pPr>
            <w:r>
              <w:rPr>
                <w:rFonts w:ascii="Arial" w:hAnsi="Arial"/>
                <w:b/>
                <w:sz w:val="22"/>
                <w:szCs w:val="22"/>
              </w:rPr>
              <w:t>5.500</w:t>
            </w:r>
          </w:p>
        </w:tc>
        <w:tc>
          <w:tcPr>
            <w:tcW w:w="708" w:type="dxa"/>
            <w:shd w:val="clear" w:color="auto" w:fill="auto"/>
            <w:vAlign w:val="center"/>
          </w:tcPr>
          <w:p w14:paraId="6E2F99DB">
            <w:pPr>
              <w:jc w:val="center"/>
              <w:rPr>
                <w:rFonts w:ascii="Arial" w:hAnsi="Arial"/>
                <w:b/>
                <w:sz w:val="22"/>
                <w:szCs w:val="22"/>
              </w:rPr>
            </w:pPr>
            <w:r>
              <w:rPr>
                <w:rFonts w:ascii="Arial" w:hAnsi="Arial"/>
                <w:b/>
                <w:sz w:val="22"/>
                <w:szCs w:val="22"/>
              </w:rPr>
              <w:t>CA</w:t>
            </w:r>
          </w:p>
        </w:tc>
        <w:tc>
          <w:tcPr>
            <w:tcW w:w="993" w:type="dxa"/>
          </w:tcPr>
          <w:p w14:paraId="302FE920">
            <w:pPr>
              <w:jc w:val="both"/>
              <w:rPr>
                <w:rFonts w:ascii="Arial" w:hAnsi="Arial"/>
                <w:b/>
                <w:sz w:val="22"/>
                <w:szCs w:val="22"/>
              </w:rPr>
            </w:pPr>
          </w:p>
        </w:tc>
        <w:tc>
          <w:tcPr>
            <w:tcW w:w="3969" w:type="dxa"/>
            <w:shd w:val="clear" w:color="auto" w:fill="auto"/>
            <w:vAlign w:val="center"/>
          </w:tcPr>
          <w:p w14:paraId="332E5EBF">
            <w:pPr>
              <w:jc w:val="both"/>
              <w:rPr>
                <w:rFonts w:ascii="Arial" w:hAnsi="Arial"/>
                <w:b/>
                <w:sz w:val="22"/>
                <w:szCs w:val="22"/>
              </w:rPr>
            </w:pPr>
            <w:r>
              <w:rPr>
                <w:rFonts w:ascii="Arial" w:hAnsi="Arial"/>
                <w:b/>
                <w:sz w:val="22"/>
                <w:szCs w:val="22"/>
              </w:rPr>
              <w:t>FLUCONAZOL 150MG (CÁPSULA EM BLISTER)</w:t>
            </w:r>
          </w:p>
        </w:tc>
        <w:tc>
          <w:tcPr>
            <w:tcW w:w="992" w:type="dxa"/>
            <w:shd w:val="clear" w:color="auto" w:fill="auto"/>
            <w:vAlign w:val="center"/>
          </w:tcPr>
          <w:p w14:paraId="14F5865A">
            <w:pPr>
              <w:jc w:val="center"/>
              <w:rPr>
                <w:rFonts w:ascii="Arial" w:hAnsi="Arial"/>
                <w:b/>
              </w:rPr>
            </w:pPr>
          </w:p>
        </w:tc>
        <w:tc>
          <w:tcPr>
            <w:tcW w:w="992" w:type="dxa"/>
            <w:shd w:val="clear" w:color="auto" w:fill="auto"/>
            <w:vAlign w:val="center"/>
          </w:tcPr>
          <w:p w14:paraId="2A2FF0AE">
            <w:pPr>
              <w:jc w:val="center"/>
              <w:rPr>
                <w:rFonts w:ascii="Arial" w:hAnsi="Arial"/>
                <w:b/>
              </w:rPr>
            </w:pPr>
          </w:p>
        </w:tc>
      </w:tr>
      <w:tr w14:paraId="7320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5134A46A">
            <w:pPr>
              <w:jc w:val="center"/>
              <w:rPr>
                <w:rFonts w:ascii="Arial" w:hAnsi="Arial"/>
                <w:b/>
                <w:sz w:val="22"/>
                <w:szCs w:val="22"/>
              </w:rPr>
            </w:pPr>
            <w:r>
              <w:rPr>
                <w:rFonts w:ascii="Arial" w:hAnsi="Arial"/>
                <w:b/>
                <w:bCs/>
                <w:color w:val="000000"/>
                <w:sz w:val="22"/>
                <w:szCs w:val="22"/>
              </w:rPr>
              <w:t>112</w:t>
            </w:r>
          </w:p>
        </w:tc>
        <w:tc>
          <w:tcPr>
            <w:tcW w:w="1276" w:type="dxa"/>
            <w:shd w:val="clear" w:color="auto" w:fill="auto"/>
            <w:vAlign w:val="center"/>
          </w:tcPr>
          <w:p w14:paraId="6B94548A">
            <w:pPr>
              <w:jc w:val="center"/>
              <w:rPr>
                <w:rFonts w:ascii="Arial" w:hAnsi="Arial"/>
                <w:b/>
                <w:sz w:val="22"/>
                <w:szCs w:val="22"/>
              </w:rPr>
            </w:pPr>
            <w:r>
              <w:rPr>
                <w:rFonts w:ascii="Arial" w:hAnsi="Arial"/>
                <w:b/>
                <w:sz w:val="22"/>
                <w:szCs w:val="22"/>
              </w:rPr>
              <w:t>50</w:t>
            </w:r>
          </w:p>
        </w:tc>
        <w:tc>
          <w:tcPr>
            <w:tcW w:w="708" w:type="dxa"/>
            <w:shd w:val="clear" w:color="auto" w:fill="auto"/>
            <w:vAlign w:val="center"/>
          </w:tcPr>
          <w:p w14:paraId="347C30C3">
            <w:pPr>
              <w:jc w:val="center"/>
              <w:rPr>
                <w:rFonts w:ascii="Arial" w:hAnsi="Arial"/>
                <w:b/>
                <w:sz w:val="22"/>
                <w:szCs w:val="22"/>
              </w:rPr>
            </w:pPr>
            <w:r>
              <w:rPr>
                <w:rFonts w:ascii="Arial" w:hAnsi="Arial"/>
                <w:b/>
                <w:sz w:val="22"/>
                <w:szCs w:val="22"/>
              </w:rPr>
              <w:t>AP</w:t>
            </w:r>
          </w:p>
        </w:tc>
        <w:tc>
          <w:tcPr>
            <w:tcW w:w="993" w:type="dxa"/>
          </w:tcPr>
          <w:p w14:paraId="19C852FE">
            <w:pPr>
              <w:jc w:val="both"/>
              <w:rPr>
                <w:rFonts w:ascii="Arial" w:hAnsi="Arial"/>
                <w:b/>
                <w:sz w:val="22"/>
                <w:szCs w:val="22"/>
              </w:rPr>
            </w:pPr>
          </w:p>
        </w:tc>
        <w:tc>
          <w:tcPr>
            <w:tcW w:w="3969" w:type="dxa"/>
            <w:shd w:val="clear" w:color="auto" w:fill="auto"/>
            <w:vAlign w:val="center"/>
          </w:tcPr>
          <w:p w14:paraId="1B6781C8">
            <w:pPr>
              <w:jc w:val="both"/>
              <w:rPr>
                <w:rFonts w:ascii="Arial" w:hAnsi="Arial"/>
                <w:b/>
                <w:sz w:val="22"/>
                <w:szCs w:val="22"/>
              </w:rPr>
            </w:pPr>
            <w:r>
              <w:rPr>
                <w:rFonts w:ascii="Arial" w:hAnsi="Arial"/>
                <w:b/>
                <w:sz w:val="22"/>
                <w:szCs w:val="22"/>
              </w:rPr>
              <w:t>FLUMAZENIL 0,1MG/ML INJETÁVEL – AMPOLA 5ML</w:t>
            </w:r>
          </w:p>
        </w:tc>
        <w:tc>
          <w:tcPr>
            <w:tcW w:w="992" w:type="dxa"/>
            <w:shd w:val="clear" w:color="auto" w:fill="auto"/>
            <w:vAlign w:val="center"/>
          </w:tcPr>
          <w:p w14:paraId="6CEAA06F">
            <w:pPr>
              <w:jc w:val="center"/>
              <w:rPr>
                <w:rFonts w:ascii="Arial" w:hAnsi="Arial"/>
                <w:b/>
              </w:rPr>
            </w:pPr>
          </w:p>
        </w:tc>
        <w:tc>
          <w:tcPr>
            <w:tcW w:w="992" w:type="dxa"/>
            <w:shd w:val="clear" w:color="auto" w:fill="auto"/>
            <w:vAlign w:val="center"/>
          </w:tcPr>
          <w:p w14:paraId="0019A6CF">
            <w:pPr>
              <w:jc w:val="center"/>
              <w:rPr>
                <w:rFonts w:ascii="Arial" w:hAnsi="Arial"/>
                <w:b/>
              </w:rPr>
            </w:pPr>
          </w:p>
        </w:tc>
      </w:tr>
      <w:tr w14:paraId="529AA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52A2C832">
            <w:pPr>
              <w:jc w:val="center"/>
              <w:rPr>
                <w:rFonts w:ascii="Arial" w:hAnsi="Arial"/>
                <w:b/>
                <w:sz w:val="22"/>
                <w:szCs w:val="22"/>
              </w:rPr>
            </w:pPr>
            <w:r>
              <w:rPr>
                <w:rFonts w:ascii="Arial" w:hAnsi="Arial"/>
                <w:b/>
                <w:bCs/>
                <w:color w:val="000000"/>
                <w:sz w:val="22"/>
                <w:szCs w:val="22"/>
              </w:rPr>
              <w:t>113</w:t>
            </w:r>
          </w:p>
        </w:tc>
        <w:tc>
          <w:tcPr>
            <w:tcW w:w="1276" w:type="dxa"/>
            <w:shd w:val="clear" w:color="auto" w:fill="auto"/>
            <w:vAlign w:val="center"/>
          </w:tcPr>
          <w:p w14:paraId="49E70CE4">
            <w:pPr>
              <w:jc w:val="center"/>
              <w:rPr>
                <w:rFonts w:ascii="Arial" w:hAnsi="Arial"/>
                <w:b/>
                <w:sz w:val="22"/>
                <w:szCs w:val="22"/>
              </w:rPr>
            </w:pPr>
            <w:r>
              <w:rPr>
                <w:rFonts w:ascii="Arial" w:hAnsi="Arial"/>
                <w:b/>
                <w:sz w:val="22"/>
                <w:szCs w:val="22"/>
              </w:rPr>
              <w:t>100.000</w:t>
            </w:r>
          </w:p>
        </w:tc>
        <w:tc>
          <w:tcPr>
            <w:tcW w:w="708" w:type="dxa"/>
            <w:shd w:val="clear" w:color="auto" w:fill="auto"/>
            <w:vAlign w:val="center"/>
          </w:tcPr>
          <w:p w14:paraId="3FE661CB">
            <w:pPr>
              <w:jc w:val="center"/>
              <w:rPr>
                <w:rFonts w:ascii="Arial" w:hAnsi="Arial"/>
                <w:b/>
                <w:sz w:val="22"/>
                <w:szCs w:val="22"/>
              </w:rPr>
            </w:pPr>
            <w:r>
              <w:rPr>
                <w:rFonts w:ascii="Arial" w:hAnsi="Arial"/>
                <w:b/>
                <w:sz w:val="22"/>
                <w:szCs w:val="22"/>
              </w:rPr>
              <w:t>CP</w:t>
            </w:r>
          </w:p>
        </w:tc>
        <w:tc>
          <w:tcPr>
            <w:tcW w:w="993" w:type="dxa"/>
          </w:tcPr>
          <w:p w14:paraId="587B381B">
            <w:pPr>
              <w:jc w:val="both"/>
              <w:rPr>
                <w:rFonts w:ascii="Arial" w:hAnsi="Arial"/>
                <w:b/>
                <w:sz w:val="22"/>
                <w:szCs w:val="22"/>
              </w:rPr>
            </w:pPr>
          </w:p>
        </w:tc>
        <w:tc>
          <w:tcPr>
            <w:tcW w:w="3969" w:type="dxa"/>
            <w:shd w:val="clear" w:color="auto" w:fill="auto"/>
            <w:vAlign w:val="center"/>
          </w:tcPr>
          <w:p w14:paraId="04426FDB">
            <w:pPr>
              <w:jc w:val="both"/>
              <w:rPr>
                <w:rFonts w:ascii="Arial" w:hAnsi="Arial"/>
                <w:b/>
                <w:sz w:val="22"/>
                <w:szCs w:val="22"/>
              </w:rPr>
            </w:pPr>
            <w:r>
              <w:rPr>
                <w:rFonts w:ascii="Arial" w:hAnsi="Arial"/>
                <w:b/>
                <w:sz w:val="22"/>
                <w:szCs w:val="22"/>
              </w:rPr>
              <w:t>FLUNARIZINA DICLORIDRATO 10MG (COMPRIMIDO EM BLISTER)</w:t>
            </w:r>
          </w:p>
        </w:tc>
        <w:tc>
          <w:tcPr>
            <w:tcW w:w="992" w:type="dxa"/>
            <w:shd w:val="clear" w:color="auto" w:fill="auto"/>
            <w:vAlign w:val="center"/>
          </w:tcPr>
          <w:p w14:paraId="03C9E680">
            <w:pPr>
              <w:jc w:val="center"/>
              <w:rPr>
                <w:rFonts w:ascii="Arial" w:hAnsi="Arial"/>
                <w:b/>
              </w:rPr>
            </w:pPr>
          </w:p>
        </w:tc>
        <w:tc>
          <w:tcPr>
            <w:tcW w:w="992" w:type="dxa"/>
            <w:shd w:val="clear" w:color="auto" w:fill="auto"/>
            <w:vAlign w:val="center"/>
          </w:tcPr>
          <w:p w14:paraId="739C69FB">
            <w:pPr>
              <w:jc w:val="center"/>
              <w:rPr>
                <w:rFonts w:ascii="Arial" w:hAnsi="Arial"/>
                <w:b/>
              </w:rPr>
            </w:pPr>
          </w:p>
        </w:tc>
      </w:tr>
      <w:tr w14:paraId="2EF3D123">
        <w:tblPrEx>
          <w:tblCellMar>
            <w:top w:w="0" w:type="dxa"/>
            <w:left w:w="108" w:type="dxa"/>
            <w:bottom w:w="0" w:type="dxa"/>
            <w:right w:w="108" w:type="dxa"/>
          </w:tblCellMar>
        </w:tblPrEx>
        <w:tc>
          <w:tcPr>
            <w:tcW w:w="846" w:type="dxa"/>
            <w:gridSpan w:val="2"/>
            <w:shd w:val="clear" w:color="auto" w:fill="auto"/>
            <w:vAlign w:val="center"/>
          </w:tcPr>
          <w:p w14:paraId="11D8F310">
            <w:pPr>
              <w:jc w:val="center"/>
              <w:rPr>
                <w:rFonts w:ascii="Arial" w:hAnsi="Arial"/>
                <w:b/>
                <w:sz w:val="22"/>
                <w:szCs w:val="22"/>
              </w:rPr>
            </w:pPr>
            <w:r>
              <w:rPr>
                <w:rFonts w:ascii="Arial" w:hAnsi="Arial"/>
                <w:b/>
                <w:bCs/>
                <w:color w:val="000000"/>
                <w:sz w:val="22"/>
                <w:szCs w:val="22"/>
              </w:rPr>
              <w:t>114</w:t>
            </w:r>
          </w:p>
        </w:tc>
        <w:tc>
          <w:tcPr>
            <w:tcW w:w="1276" w:type="dxa"/>
            <w:shd w:val="clear" w:color="auto" w:fill="auto"/>
            <w:vAlign w:val="center"/>
          </w:tcPr>
          <w:p w14:paraId="4AF16B01">
            <w:pPr>
              <w:jc w:val="center"/>
              <w:rPr>
                <w:rFonts w:ascii="Arial" w:hAnsi="Arial"/>
                <w:b/>
                <w:sz w:val="22"/>
                <w:szCs w:val="22"/>
              </w:rPr>
            </w:pPr>
            <w:r>
              <w:rPr>
                <w:rFonts w:ascii="Arial" w:hAnsi="Arial"/>
                <w:b/>
                <w:sz w:val="22"/>
                <w:szCs w:val="22"/>
              </w:rPr>
              <w:t>4.000</w:t>
            </w:r>
          </w:p>
        </w:tc>
        <w:tc>
          <w:tcPr>
            <w:tcW w:w="708" w:type="dxa"/>
            <w:shd w:val="clear" w:color="auto" w:fill="auto"/>
            <w:vAlign w:val="center"/>
          </w:tcPr>
          <w:p w14:paraId="2AA2D610">
            <w:pPr>
              <w:jc w:val="center"/>
              <w:rPr>
                <w:rFonts w:ascii="Arial" w:hAnsi="Arial"/>
                <w:b/>
                <w:sz w:val="22"/>
                <w:szCs w:val="22"/>
              </w:rPr>
            </w:pPr>
            <w:r>
              <w:rPr>
                <w:rFonts w:ascii="Arial" w:hAnsi="Arial"/>
                <w:b/>
                <w:sz w:val="22"/>
                <w:szCs w:val="22"/>
              </w:rPr>
              <w:t>FC</w:t>
            </w:r>
          </w:p>
        </w:tc>
        <w:tc>
          <w:tcPr>
            <w:tcW w:w="993" w:type="dxa"/>
          </w:tcPr>
          <w:p w14:paraId="2FECE679">
            <w:pPr>
              <w:jc w:val="both"/>
              <w:rPr>
                <w:rFonts w:ascii="Arial" w:hAnsi="Arial"/>
                <w:b/>
                <w:sz w:val="22"/>
                <w:szCs w:val="22"/>
              </w:rPr>
            </w:pPr>
          </w:p>
        </w:tc>
        <w:tc>
          <w:tcPr>
            <w:tcW w:w="3969" w:type="dxa"/>
            <w:shd w:val="clear" w:color="auto" w:fill="auto"/>
            <w:vAlign w:val="center"/>
          </w:tcPr>
          <w:p w14:paraId="43FAEF57">
            <w:pPr>
              <w:jc w:val="both"/>
              <w:rPr>
                <w:rFonts w:ascii="Arial" w:hAnsi="Arial"/>
                <w:b/>
                <w:sz w:val="22"/>
                <w:szCs w:val="22"/>
              </w:rPr>
            </w:pPr>
            <w:r>
              <w:rPr>
                <w:rFonts w:ascii="Arial" w:hAnsi="Arial"/>
                <w:b/>
                <w:sz w:val="22"/>
                <w:szCs w:val="22"/>
              </w:rPr>
              <w:t>FLUOCINOLONA 0,25MG + POLIMIXINA B 10.000UI + NEOMICINA 3,5MG + LIDOCAÍNA 20MG/ML SOLUÇÃO OTOLÓGICA – FRASCO 10ML</w:t>
            </w:r>
          </w:p>
        </w:tc>
        <w:tc>
          <w:tcPr>
            <w:tcW w:w="992" w:type="dxa"/>
            <w:shd w:val="clear" w:color="auto" w:fill="auto"/>
            <w:vAlign w:val="center"/>
          </w:tcPr>
          <w:p w14:paraId="0CBCBA0B">
            <w:pPr>
              <w:jc w:val="center"/>
              <w:rPr>
                <w:rFonts w:ascii="Arial" w:hAnsi="Arial"/>
                <w:b/>
              </w:rPr>
            </w:pPr>
          </w:p>
        </w:tc>
        <w:tc>
          <w:tcPr>
            <w:tcW w:w="992" w:type="dxa"/>
            <w:shd w:val="clear" w:color="auto" w:fill="auto"/>
            <w:vAlign w:val="center"/>
          </w:tcPr>
          <w:p w14:paraId="3F39FEE1">
            <w:pPr>
              <w:jc w:val="center"/>
              <w:rPr>
                <w:rFonts w:ascii="Arial" w:hAnsi="Arial"/>
                <w:b/>
              </w:rPr>
            </w:pPr>
          </w:p>
        </w:tc>
      </w:tr>
      <w:tr w14:paraId="3A337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5AAAE58F">
            <w:pPr>
              <w:jc w:val="center"/>
              <w:rPr>
                <w:rFonts w:ascii="Arial" w:hAnsi="Arial"/>
                <w:b/>
                <w:sz w:val="22"/>
                <w:szCs w:val="22"/>
              </w:rPr>
            </w:pPr>
            <w:r>
              <w:rPr>
                <w:rFonts w:ascii="Arial" w:hAnsi="Arial"/>
                <w:b/>
                <w:bCs/>
                <w:color w:val="000000"/>
                <w:sz w:val="22"/>
                <w:szCs w:val="22"/>
              </w:rPr>
              <w:t>115</w:t>
            </w:r>
          </w:p>
        </w:tc>
        <w:tc>
          <w:tcPr>
            <w:tcW w:w="1276" w:type="dxa"/>
            <w:shd w:val="clear" w:color="auto" w:fill="auto"/>
            <w:vAlign w:val="center"/>
          </w:tcPr>
          <w:p w14:paraId="6935817A">
            <w:pPr>
              <w:jc w:val="center"/>
              <w:rPr>
                <w:rFonts w:ascii="Arial" w:hAnsi="Arial"/>
                <w:b/>
                <w:sz w:val="22"/>
                <w:szCs w:val="22"/>
              </w:rPr>
            </w:pPr>
            <w:r>
              <w:rPr>
                <w:rFonts w:ascii="Arial" w:hAnsi="Arial"/>
                <w:b/>
                <w:sz w:val="22"/>
                <w:szCs w:val="22"/>
              </w:rPr>
              <w:t>250</w:t>
            </w:r>
          </w:p>
        </w:tc>
        <w:tc>
          <w:tcPr>
            <w:tcW w:w="708" w:type="dxa"/>
            <w:shd w:val="clear" w:color="auto" w:fill="auto"/>
            <w:vAlign w:val="center"/>
          </w:tcPr>
          <w:p w14:paraId="44B5200E">
            <w:pPr>
              <w:jc w:val="center"/>
              <w:rPr>
                <w:rFonts w:ascii="Arial" w:hAnsi="Arial"/>
                <w:b/>
                <w:sz w:val="22"/>
                <w:szCs w:val="22"/>
              </w:rPr>
            </w:pPr>
            <w:r>
              <w:rPr>
                <w:rFonts w:ascii="Arial" w:hAnsi="Arial"/>
                <w:b/>
                <w:sz w:val="22"/>
                <w:szCs w:val="22"/>
              </w:rPr>
              <w:t>FC</w:t>
            </w:r>
          </w:p>
        </w:tc>
        <w:tc>
          <w:tcPr>
            <w:tcW w:w="993" w:type="dxa"/>
          </w:tcPr>
          <w:p w14:paraId="2BE5522B">
            <w:pPr>
              <w:jc w:val="both"/>
              <w:rPr>
                <w:rFonts w:ascii="Arial" w:hAnsi="Arial"/>
                <w:b/>
                <w:sz w:val="22"/>
                <w:szCs w:val="22"/>
              </w:rPr>
            </w:pPr>
          </w:p>
        </w:tc>
        <w:tc>
          <w:tcPr>
            <w:tcW w:w="3969" w:type="dxa"/>
            <w:shd w:val="clear" w:color="auto" w:fill="auto"/>
            <w:vAlign w:val="center"/>
          </w:tcPr>
          <w:p w14:paraId="739B80CA">
            <w:pPr>
              <w:jc w:val="both"/>
              <w:rPr>
                <w:rFonts w:ascii="Arial" w:hAnsi="Arial"/>
                <w:b/>
                <w:sz w:val="22"/>
                <w:szCs w:val="22"/>
              </w:rPr>
            </w:pPr>
            <w:r>
              <w:rPr>
                <w:rFonts w:ascii="Arial" w:hAnsi="Arial"/>
                <w:b/>
                <w:sz w:val="22"/>
                <w:szCs w:val="22"/>
              </w:rPr>
              <w:t>FLUORESCEÍNA SÓD. 10MG/ 1ML COLÍRIO – FRASCO 3ML</w:t>
            </w:r>
          </w:p>
        </w:tc>
        <w:tc>
          <w:tcPr>
            <w:tcW w:w="992" w:type="dxa"/>
            <w:shd w:val="clear" w:color="auto" w:fill="auto"/>
            <w:vAlign w:val="center"/>
          </w:tcPr>
          <w:p w14:paraId="2FA8BF11">
            <w:pPr>
              <w:jc w:val="center"/>
              <w:rPr>
                <w:rFonts w:ascii="Arial" w:hAnsi="Arial"/>
                <w:b/>
              </w:rPr>
            </w:pPr>
          </w:p>
        </w:tc>
        <w:tc>
          <w:tcPr>
            <w:tcW w:w="992" w:type="dxa"/>
            <w:shd w:val="clear" w:color="auto" w:fill="auto"/>
            <w:vAlign w:val="center"/>
          </w:tcPr>
          <w:p w14:paraId="77B6C86A">
            <w:pPr>
              <w:jc w:val="center"/>
              <w:rPr>
                <w:rFonts w:ascii="Arial" w:hAnsi="Arial"/>
                <w:b/>
              </w:rPr>
            </w:pPr>
          </w:p>
        </w:tc>
      </w:tr>
      <w:tr w14:paraId="0340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6289060A">
            <w:pPr>
              <w:jc w:val="center"/>
              <w:rPr>
                <w:rFonts w:ascii="Arial" w:hAnsi="Arial"/>
                <w:b/>
                <w:sz w:val="22"/>
                <w:szCs w:val="22"/>
              </w:rPr>
            </w:pPr>
            <w:r>
              <w:rPr>
                <w:rFonts w:ascii="Arial" w:hAnsi="Arial"/>
                <w:b/>
                <w:bCs/>
                <w:color w:val="000000"/>
                <w:sz w:val="22"/>
                <w:szCs w:val="22"/>
              </w:rPr>
              <w:t>116</w:t>
            </w:r>
          </w:p>
        </w:tc>
        <w:tc>
          <w:tcPr>
            <w:tcW w:w="1276" w:type="dxa"/>
            <w:shd w:val="clear" w:color="auto" w:fill="auto"/>
            <w:vAlign w:val="center"/>
          </w:tcPr>
          <w:p w14:paraId="3DB986CC">
            <w:pPr>
              <w:jc w:val="center"/>
              <w:rPr>
                <w:rFonts w:ascii="Arial" w:hAnsi="Arial"/>
                <w:b/>
                <w:sz w:val="22"/>
                <w:szCs w:val="22"/>
              </w:rPr>
            </w:pPr>
            <w:r>
              <w:rPr>
                <w:rFonts w:ascii="Arial" w:hAnsi="Arial"/>
                <w:b/>
                <w:sz w:val="22"/>
                <w:szCs w:val="22"/>
              </w:rPr>
              <w:t>1.300.000</w:t>
            </w:r>
          </w:p>
        </w:tc>
        <w:tc>
          <w:tcPr>
            <w:tcW w:w="708" w:type="dxa"/>
            <w:shd w:val="clear" w:color="auto" w:fill="auto"/>
            <w:vAlign w:val="center"/>
          </w:tcPr>
          <w:p w14:paraId="11751FCC">
            <w:pPr>
              <w:jc w:val="center"/>
              <w:rPr>
                <w:rFonts w:ascii="Arial" w:hAnsi="Arial"/>
                <w:b/>
                <w:sz w:val="22"/>
                <w:szCs w:val="22"/>
              </w:rPr>
            </w:pPr>
            <w:r>
              <w:rPr>
                <w:rFonts w:ascii="Arial" w:hAnsi="Arial"/>
                <w:b/>
                <w:sz w:val="22"/>
                <w:szCs w:val="22"/>
              </w:rPr>
              <w:t>CA</w:t>
            </w:r>
          </w:p>
        </w:tc>
        <w:tc>
          <w:tcPr>
            <w:tcW w:w="993" w:type="dxa"/>
          </w:tcPr>
          <w:p w14:paraId="3D310BB3">
            <w:pPr>
              <w:jc w:val="both"/>
              <w:rPr>
                <w:rFonts w:ascii="Arial" w:hAnsi="Arial"/>
                <w:b/>
                <w:sz w:val="22"/>
                <w:szCs w:val="22"/>
              </w:rPr>
            </w:pPr>
          </w:p>
        </w:tc>
        <w:tc>
          <w:tcPr>
            <w:tcW w:w="3969" w:type="dxa"/>
            <w:shd w:val="clear" w:color="auto" w:fill="auto"/>
            <w:vAlign w:val="center"/>
          </w:tcPr>
          <w:p w14:paraId="555186DC">
            <w:pPr>
              <w:jc w:val="both"/>
              <w:rPr>
                <w:rFonts w:ascii="Arial" w:hAnsi="Arial"/>
                <w:b/>
                <w:sz w:val="22"/>
                <w:szCs w:val="22"/>
              </w:rPr>
            </w:pPr>
            <w:r>
              <w:rPr>
                <w:rFonts w:ascii="Arial" w:hAnsi="Arial"/>
                <w:b/>
                <w:sz w:val="22"/>
                <w:szCs w:val="22"/>
              </w:rPr>
              <w:t>FLUOXETINA CLOR. 20MG (CÁPSULA EM BLISTER)</w:t>
            </w:r>
          </w:p>
        </w:tc>
        <w:tc>
          <w:tcPr>
            <w:tcW w:w="992" w:type="dxa"/>
            <w:shd w:val="clear" w:color="auto" w:fill="auto"/>
            <w:vAlign w:val="center"/>
          </w:tcPr>
          <w:p w14:paraId="33AF9724">
            <w:pPr>
              <w:jc w:val="center"/>
              <w:rPr>
                <w:rFonts w:ascii="Arial" w:hAnsi="Arial"/>
                <w:b/>
              </w:rPr>
            </w:pPr>
          </w:p>
        </w:tc>
        <w:tc>
          <w:tcPr>
            <w:tcW w:w="992" w:type="dxa"/>
            <w:shd w:val="clear" w:color="auto" w:fill="auto"/>
            <w:vAlign w:val="center"/>
          </w:tcPr>
          <w:p w14:paraId="72460529">
            <w:pPr>
              <w:jc w:val="center"/>
              <w:rPr>
                <w:rFonts w:ascii="Arial" w:hAnsi="Arial"/>
                <w:b/>
              </w:rPr>
            </w:pPr>
          </w:p>
        </w:tc>
      </w:tr>
      <w:tr w14:paraId="01C59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6B25D1BF">
            <w:pPr>
              <w:jc w:val="center"/>
              <w:rPr>
                <w:rFonts w:ascii="Arial" w:hAnsi="Arial"/>
                <w:b/>
                <w:sz w:val="22"/>
                <w:szCs w:val="22"/>
              </w:rPr>
            </w:pPr>
            <w:r>
              <w:rPr>
                <w:rFonts w:ascii="Arial" w:hAnsi="Arial"/>
                <w:b/>
                <w:bCs/>
                <w:color w:val="000000"/>
                <w:sz w:val="22"/>
                <w:szCs w:val="22"/>
              </w:rPr>
              <w:t>117</w:t>
            </w:r>
          </w:p>
        </w:tc>
        <w:tc>
          <w:tcPr>
            <w:tcW w:w="1276" w:type="dxa"/>
            <w:shd w:val="clear" w:color="auto" w:fill="auto"/>
            <w:vAlign w:val="center"/>
          </w:tcPr>
          <w:p w14:paraId="24EC6CE6">
            <w:pPr>
              <w:jc w:val="center"/>
              <w:rPr>
                <w:rFonts w:ascii="Arial" w:hAnsi="Arial"/>
                <w:b/>
                <w:sz w:val="22"/>
                <w:szCs w:val="22"/>
              </w:rPr>
            </w:pPr>
            <w:r>
              <w:rPr>
                <w:rFonts w:ascii="Arial" w:hAnsi="Arial"/>
                <w:b/>
                <w:sz w:val="22"/>
                <w:szCs w:val="22"/>
              </w:rPr>
              <w:t>3.000</w:t>
            </w:r>
          </w:p>
        </w:tc>
        <w:tc>
          <w:tcPr>
            <w:tcW w:w="708" w:type="dxa"/>
            <w:shd w:val="clear" w:color="auto" w:fill="auto"/>
            <w:vAlign w:val="center"/>
          </w:tcPr>
          <w:p w14:paraId="1D1A7C50">
            <w:pPr>
              <w:jc w:val="center"/>
              <w:rPr>
                <w:rFonts w:ascii="Arial" w:hAnsi="Arial"/>
                <w:b/>
                <w:sz w:val="22"/>
                <w:szCs w:val="22"/>
              </w:rPr>
            </w:pPr>
            <w:r>
              <w:rPr>
                <w:rFonts w:ascii="Arial" w:hAnsi="Arial"/>
                <w:b/>
                <w:sz w:val="22"/>
                <w:szCs w:val="22"/>
              </w:rPr>
              <w:t>CP</w:t>
            </w:r>
          </w:p>
        </w:tc>
        <w:tc>
          <w:tcPr>
            <w:tcW w:w="993" w:type="dxa"/>
          </w:tcPr>
          <w:p w14:paraId="51CBB4CD">
            <w:pPr>
              <w:jc w:val="both"/>
              <w:rPr>
                <w:rFonts w:ascii="Arial" w:hAnsi="Arial"/>
                <w:b/>
                <w:sz w:val="22"/>
                <w:szCs w:val="22"/>
              </w:rPr>
            </w:pPr>
          </w:p>
        </w:tc>
        <w:tc>
          <w:tcPr>
            <w:tcW w:w="3969" w:type="dxa"/>
            <w:shd w:val="clear" w:color="auto" w:fill="auto"/>
            <w:vAlign w:val="center"/>
          </w:tcPr>
          <w:p w14:paraId="1C1FCADA">
            <w:pPr>
              <w:jc w:val="both"/>
              <w:rPr>
                <w:rFonts w:ascii="Arial" w:hAnsi="Arial"/>
                <w:b/>
                <w:sz w:val="22"/>
                <w:szCs w:val="22"/>
              </w:rPr>
            </w:pPr>
            <w:r>
              <w:rPr>
                <w:rFonts w:ascii="Arial" w:hAnsi="Arial"/>
                <w:b/>
                <w:sz w:val="22"/>
                <w:szCs w:val="22"/>
              </w:rPr>
              <w:t>FOLINATO CÁLCICO (ÁCIDO FOLÍNICO) 15MG COMPRIMIDO</w:t>
            </w:r>
          </w:p>
        </w:tc>
        <w:tc>
          <w:tcPr>
            <w:tcW w:w="992" w:type="dxa"/>
            <w:shd w:val="clear" w:color="auto" w:fill="auto"/>
            <w:vAlign w:val="center"/>
          </w:tcPr>
          <w:p w14:paraId="0AB5D31B">
            <w:pPr>
              <w:jc w:val="center"/>
              <w:rPr>
                <w:rFonts w:ascii="Arial" w:hAnsi="Arial"/>
                <w:b/>
              </w:rPr>
            </w:pPr>
          </w:p>
        </w:tc>
        <w:tc>
          <w:tcPr>
            <w:tcW w:w="992" w:type="dxa"/>
            <w:shd w:val="clear" w:color="auto" w:fill="auto"/>
            <w:vAlign w:val="center"/>
          </w:tcPr>
          <w:p w14:paraId="7C707857">
            <w:pPr>
              <w:jc w:val="center"/>
              <w:rPr>
                <w:rFonts w:ascii="Arial" w:hAnsi="Arial"/>
                <w:b/>
              </w:rPr>
            </w:pPr>
          </w:p>
        </w:tc>
      </w:tr>
      <w:tr w14:paraId="4AD50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135970EB">
            <w:pPr>
              <w:jc w:val="center"/>
              <w:rPr>
                <w:rFonts w:ascii="Arial" w:hAnsi="Arial"/>
                <w:b/>
                <w:sz w:val="22"/>
                <w:szCs w:val="22"/>
              </w:rPr>
            </w:pPr>
            <w:r>
              <w:rPr>
                <w:rFonts w:ascii="Arial" w:hAnsi="Arial"/>
                <w:b/>
                <w:bCs/>
                <w:color w:val="000000"/>
                <w:sz w:val="22"/>
                <w:szCs w:val="22"/>
              </w:rPr>
              <w:t>118</w:t>
            </w:r>
          </w:p>
        </w:tc>
        <w:tc>
          <w:tcPr>
            <w:tcW w:w="1276" w:type="dxa"/>
            <w:shd w:val="clear" w:color="auto" w:fill="auto"/>
            <w:vAlign w:val="center"/>
          </w:tcPr>
          <w:p w14:paraId="694DA3C3">
            <w:pPr>
              <w:jc w:val="center"/>
              <w:rPr>
                <w:rFonts w:ascii="Arial" w:hAnsi="Arial"/>
                <w:b/>
                <w:sz w:val="22"/>
                <w:szCs w:val="22"/>
              </w:rPr>
            </w:pPr>
            <w:r>
              <w:rPr>
                <w:rFonts w:ascii="Arial" w:hAnsi="Arial"/>
                <w:b/>
                <w:sz w:val="22"/>
                <w:szCs w:val="22"/>
              </w:rPr>
              <w:t>2.000</w:t>
            </w:r>
          </w:p>
        </w:tc>
        <w:tc>
          <w:tcPr>
            <w:tcW w:w="708" w:type="dxa"/>
            <w:shd w:val="clear" w:color="auto" w:fill="auto"/>
            <w:vAlign w:val="center"/>
          </w:tcPr>
          <w:p w14:paraId="6290701E">
            <w:pPr>
              <w:jc w:val="center"/>
              <w:rPr>
                <w:rFonts w:ascii="Arial" w:hAnsi="Arial"/>
                <w:b/>
                <w:sz w:val="22"/>
                <w:szCs w:val="22"/>
              </w:rPr>
            </w:pPr>
            <w:r>
              <w:rPr>
                <w:rFonts w:ascii="Arial" w:hAnsi="Arial"/>
                <w:b/>
                <w:sz w:val="22"/>
                <w:szCs w:val="22"/>
              </w:rPr>
              <w:t>AP</w:t>
            </w:r>
          </w:p>
        </w:tc>
        <w:tc>
          <w:tcPr>
            <w:tcW w:w="993" w:type="dxa"/>
          </w:tcPr>
          <w:p w14:paraId="5DA347BF">
            <w:pPr>
              <w:jc w:val="both"/>
              <w:rPr>
                <w:rFonts w:ascii="Arial" w:hAnsi="Arial"/>
                <w:b/>
                <w:sz w:val="22"/>
                <w:szCs w:val="22"/>
              </w:rPr>
            </w:pPr>
          </w:p>
        </w:tc>
        <w:tc>
          <w:tcPr>
            <w:tcW w:w="3969" w:type="dxa"/>
            <w:shd w:val="clear" w:color="auto" w:fill="auto"/>
            <w:vAlign w:val="center"/>
          </w:tcPr>
          <w:p w14:paraId="5A2A078A">
            <w:pPr>
              <w:jc w:val="both"/>
              <w:rPr>
                <w:rFonts w:ascii="Arial" w:hAnsi="Arial"/>
                <w:b/>
                <w:sz w:val="22"/>
                <w:szCs w:val="22"/>
              </w:rPr>
            </w:pPr>
            <w:r>
              <w:rPr>
                <w:rFonts w:ascii="Arial" w:hAnsi="Arial"/>
                <w:b/>
                <w:sz w:val="22"/>
                <w:szCs w:val="22"/>
              </w:rPr>
              <w:t>FUROSEMIDA 20MG/ 2ML INJETÁVEL</w:t>
            </w:r>
          </w:p>
        </w:tc>
        <w:tc>
          <w:tcPr>
            <w:tcW w:w="992" w:type="dxa"/>
            <w:shd w:val="clear" w:color="auto" w:fill="auto"/>
            <w:vAlign w:val="center"/>
          </w:tcPr>
          <w:p w14:paraId="19700E67">
            <w:pPr>
              <w:jc w:val="center"/>
              <w:rPr>
                <w:rFonts w:ascii="Arial" w:hAnsi="Arial"/>
                <w:b/>
              </w:rPr>
            </w:pPr>
          </w:p>
        </w:tc>
        <w:tc>
          <w:tcPr>
            <w:tcW w:w="992" w:type="dxa"/>
            <w:shd w:val="clear" w:color="auto" w:fill="auto"/>
            <w:vAlign w:val="center"/>
          </w:tcPr>
          <w:p w14:paraId="7AE55404">
            <w:pPr>
              <w:jc w:val="center"/>
              <w:rPr>
                <w:rFonts w:ascii="Arial" w:hAnsi="Arial"/>
                <w:b/>
              </w:rPr>
            </w:pPr>
          </w:p>
        </w:tc>
      </w:tr>
      <w:tr w14:paraId="162EB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6A3C0618">
            <w:pPr>
              <w:jc w:val="center"/>
              <w:rPr>
                <w:rFonts w:ascii="Arial" w:hAnsi="Arial"/>
                <w:b/>
                <w:sz w:val="22"/>
                <w:szCs w:val="22"/>
              </w:rPr>
            </w:pPr>
            <w:r>
              <w:rPr>
                <w:rFonts w:ascii="Arial" w:hAnsi="Arial"/>
                <w:b/>
                <w:bCs/>
                <w:color w:val="000000"/>
                <w:sz w:val="22"/>
                <w:szCs w:val="22"/>
              </w:rPr>
              <w:t>119</w:t>
            </w:r>
          </w:p>
        </w:tc>
        <w:tc>
          <w:tcPr>
            <w:tcW w:w="1276" w:type="dxa"/>
            <w:shd w:val="clear" w:color="auto" w:fill="auto"/>
            <w:vAlign w:val="center"/>
          </w:tcPr>
          <w:p w14:paraId="1BC2A97A">
            <w:pPr>
              <w:jc w:val="center"/>
              <w:rPr>
                <w:rFonts w:ascii="Arial" w:hAnsi="Arial"/>
                <w:b/>
                <w:sz w:val="22"/>
                <w:szCs w:val="22"/>
              </w:rPr>
            </w:pPr>
            <w:r>
              <w:rPr>
                <w:rFonts w:ascii="Arial" w:hAnsi="Arial"/>
                <w:b/>
                <w:sz w:val="22"/>
                <w:szCs w:val="22"/>
              </w:rPr>
              <w:t>3.500.000</w:t>
            </w:r>
          </w:p>
        </w:tc>
        <w:tc>
          <w:tcPr>
            <w:tcW w:w="708" w:type="dxa"/>
            <w:shd w:val="clear" w:color="auto" w:fill="auto"/>
            <w:vAlign w:val="center"/>
          </w:tcPr>
          <w:p w14:paraId="15EC703C">
            <w:pPr>
              <w:jc w:val="center"/>
              <w:rPr>
                <w:rFonts w:ascii="Arial" w:hAnsi="Arial"/>
                <w:b/>
                <w:sz w:val="22"/>
                <w:szCs w:val="22"/>
              </w:rPr>
            </w:pPr>
            <w:r>
              <w:rPr>
                <w:rFonts w:ascii="Arial" w:hAnsi="Arial"/>
                <w:b/>
                <w:sz w:val="22"/>
                <w:szCs w:val="22"/>
              </w:rPr>
              <w:t>CP</w:t>
            </w:r>
          </w:p>
        </w:tc>
        <w:tc>
          <w:tcPr>
            <w:tcW w:w="993" w:type="dxa"/>
          </w:tcPr>
          <w:p w14:paraId="2C412528">
            <w:pPr>
              <w:jc w:val="both"/>
              <w:rPr>
                <w:rFonts w:ascii="Arial" w:hAnsi="Arial"/>
                <w:b/>
                <w:sz w:val="22"/>
                <w:szCs w:val="22"/>
              </w:rPr>
            </w:pPr>
          </w:p>
        </w:tc>
        <w:tc>
          <w:tcPr>
            <w:tcW w:w="3969" w:type="dxa"/>
            <w:shd w:val="clear" w:color="auto" w:fill="auto"/>
            <w:vAlign w:val="center"/>
          </w:tcPr>
          <w:p w14:paraId="2A9A6924">
            <w:pPr>
              <w:jc w:val="both"/>
              <w:rPr>
                <w:rFonts w:ascii="Arial" w:hAnsi="Arial"/>
                <w:b/>
                <w:sz w:val="22"/>
                <w:szCs w:val="22"/>
              </w:rPr>
            </w:pPr>
            <w:r>
              <w:rPr>
                <w:rFonts w:ascii="Arial" w:hAnsi="Arial"/>
                <w:b/>
                <w:sz w:val="22"/>
                <w:szCs w:val="22"/>
              </w:rPr>
              <w:t>GLICLAZIDA MR 30MG (COMPRIMIDO EM BLISTER)</w:t>
            </w:r>
          </w:p>
        </w:tc>
        <w:tc>
          <w:tcPr>
            <w:tcW w:w="992" w:type="dxa"/>
            <w:shd w:val="clear" w:color="auto" w:fill="auto"/>
            <w:vAlign w:val="center"/>
          </w:tcPr>
          <w:p w14:paraId="00C05E87">
            <w:pPr>
              <w:jc w:val="center"/>
              <w:rPr>
                <w:rFonts w:ascii="Arial" w:hAnsi="Arial"/>
                <w:b/>
              </w:rPr>
            </w:pPr>
          </w:p>
        </w:tc>
        <w:tc>
          <w:tcPr>
            <w:tcW w:w="992" w:type="dxa"/>
            <w:shd w:val="clear" w:color="auto" w:fill="auto"/>
            <w:vAlign w:val="center"/>
          </w:tcPr>
          <w:p w14:paraId="6EF7095A">
            <w:pPr>
              <w:jc w:val="center"/>
              <w:rPr>
                <w:rFonts w:ascii="Arial" w:hAnsi="Arial"/>
                <w:b/>
              </w:rPr>
            </w:pPr>
          </w:p>
        </w:tc>
      </w:tr>
      <w:tr w14:paraId="457A7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19394435">
            <w:pPr>
              <w:jc w:val="center"/>
              <w:rPr>
                <w:rFonts w:ascii="Arial" w:hAnsi="Arial"/>
                <w:b/>
                <w:sz w:val="22"/>
                <w:szCs w:val="22"/>
              </w:rPr>
            </w:pPr>
            <w:r>
              <w:rPr>
                <w:rFonts w:ascii="Arial" w:hAnsi="Arial"/>
                <w:b/>
                <w:bCs/>
                <w:color w:val="000000"/>
                <w:sz w:val="22"/>
                <w:szCs w:val="22"/>
              </w:rPr>
              <w:t>120</w:t>
            </w:r>
          </w:p>
        </w:tc>
        <w:tc>
          <w:tcPr>
            <w:tcW w:w="1276" w:type="dxa"/>
            <w:shd w:val="clear" w:color="auto" w:fill="auto"/>
            <w:vAlign w:val="center"/>
          </w:tcPr>
          <w:p w14:paraId="44FA67F1">
            <w:pPr>
              <w:jc w:val="center"/>
              <w:rPr>
                <w:rFonts w:ascii="Arial" w:hAnsi="Arial"/>
                <w:b/>
                <w:sz w:val="22"/>
                <w:szCs w:val="22"/>
              </w:rPr>
            </w:pPr>
            <w:r>
              <w:rPr>
                <w:rFonts w:ascii="Arial" w:hAnsi="Arial"/>
                <w:b/>
                <w:sz w:val="22"/>
                <w:szCs w:val="22"/>
              </w:rPr>
              <w:t>1.600</w:t>
            </w:r>
          </w:p>
        </w:tc>
        <w:tc>
          <w:tcPr>
            <w:tcW w:w="708" w:type="dxa"/>
            <w:shd w:val="clear" w:color="auto" w:fill="auto"/>
            <w:vAlign w:val="center"/>
          </w:tcPr>
          <w:p w14:paraId="5572555A">
            <w:pPr>
              <w:jc w:val="center"/>
              <w:rPr>
                <w:rFonts w:ascii="Arial" w:hAnsi="Arial"/>
                <w:b/>
                <w:sz w:val="22"/>
                <w:szCs w:val="22"/>
              </w:rPr>
            </w:pPr>
            <w:r>
              <w:rPr>
                <w:rFonts w:ascii="Arial" w:hAnsi="Arial"/>
                <w:b/>
                <w:sz w:val="22"/>
                <w:szCs w:val="22"/>
              </w:rPr>
              <w:t>AP</w:t>
            </w:r>
          </w:p>
        </w:tc>
        <w:tc>
          <w:tcPr>
            <w:tcW w:w="993" w:type="dxa"/>
          </w:tcPr>
          <w:p w14:paraId="2BE87C50">
            <w:pPr>
              <w:jc w:val="both"/>
              <w:rPr>
                <w:rFonts w:ascii="Arial" w:hAnsi="Arial"/>
                <w:b/>
                <w:sz w:val="22"/>
                <w:szCs w:val="22"/>
              </w:rPr>
            </w:pPr>
          </w:p>
        </w:tc>
        <w:tc>
          <w:tcPr>
            <w:tcW w:w="3969" w:type="dxa"/>
            <w:shd w:val="clear" w:color="auto" w:fill="auto"/>
            <w:vAlign w:val="center"/>
          </w:tcPr>
          <w:p w14:paraId="1E413E81">
            <w:pPr>
              <w:jc w:val="both"/>
              <w:rPr>
                <w:rFonts w:ascii="Arial" w:hAnsi="Arial"/>
                <w:b/>
                <w:sz w:val="22"/>
                <w:szCs w:val="22"/>
              </w:rPr>
            </w:pPr>
            <w:r>
              <w:rPr>
                <w:rFonts w:ascii="Arial" w:hAnsi="Arial"/>
                <w:b/>
                <w:sz w:val="22"/>
                <w:szCs w:val="22"/>
              </w:rPr>
              <w:t>GLICOSE 25%/ 10ML INJETÁVEL</w:t>
            </w:r>
          </w:p>
        </w:tc>
        <w:tc>
          <w:tcPr>
            <w:tcW w:w="992" w:type="dxa"/>
            <w:shd w:val="clear" w:color="auto" w:fill="auto"/>
            <w:vAlign w:val="center"/>
          </w:tcPr>
          <w:p w14:paraId="4807A86A">
            <w:pPr>
              <w:jc w:val="center"/>
              <w:rPr>
                <w:rFonts w:ascii="Arial" w:hAnsi="Arial"/>
                <w:b/>
              </w:rPr>
            </w:pPr>
          </w:p>
        </w:tc>
        <w:tc>
          <w:tcPr>
            <w:tcW w:w="992" w:type="dxa"/>
            <w:shd w:val="clear" w:color="auto" w:fill="auto"/>
            <w:vAlign w:val="center"/>
          </w:tcPr>
          <w:p w14:paraId="68D4C445">
            <w:pPr>
              <w:jc w:val="center"/>
              <w:rPr>
                <w:rFonts w:ascii="Arial" w:hAnsi="Arial"/>
                <w:b/>
              </w:rPr>
            </w:pPr>
          </w:p>
        </w:tc>
      </w:tr>
      <w:tr w14:paraId="5319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06F901DE">
            <w:pPr>
              <w:jc w:val="center"/>
              <w:rPr>
                <w:rFonts w:ascii="Arial" w:hAnsi="Arial"/>
                <w:b/>
                <w:sz w:val="22"/>
                <w:szCs w:val="22"/>
              </w:rPr>
            </w:pPr>
            <w:r>
              <w:rPr>
                <w:rFonts w:ascii="Arial" w:hAnsi="Arial"/>
                <w:b/>
                <w:bCs/>
                <w:color w:val="000000"/>
                <w:sz w:val="22"/>
                <w:szCs w:val="22"/>
              </w:rPr>
              <w:t>121</w:t>
            </w:r>
          </w:p>
        </w:tc>
        <w:tc>
          <w:tcPr>
            <w:tcW w:w="1276" w:type="dxa"/>
            <w:shd w:val="clear" w:color="auto" w:fill="auto"/>
            <w:vAlign w:val="center"/>
          </w:tcPr>
          <w:p w14:paraId="19C94923">
            <w:pPr>
              <w:jc w:val="center"/>
              <w:rPr>
                <w:rFonts w:ascii="Arial" w:hAnsi="Arial"/>
                <w:b/>
                <w:sz w:val="22"/>
                <w:szCs w:val="22"/>
              </w:rPr>
            </w:pPr>
            <w:r>
              <w:rPr>
                <w:rFonts w:ascii="Arial" w:hAnsi="Arial"/>
                <w:b/>
                <w:sz w:val="22"/>
                <w:szCs w:val="22"/>
              </w:rPr>
              <w:t>3.400</w:t>
            </w:r>
          </w:p>
        </w:tc>
        <w:tc>
          <w:tcPr>
            <w:tcW w:w="708" w:type="dxa"/>
            <w:shd w:val="clear" w:color="auto" w:fill="auto"/>
            <w:vAlign w:val="center"/>
          </w:tcPr>
          <w:p w14:paraId="5A0792FD">
            <w:pPr>
              <w:jc w:val="center"/>
              <w:rPr>
                <w:rFonts w:ascii="Arial" w:hAnsi="Arial"/>
                <w:b/>
                <w:sz w:val="22"/>
                <w:szCs w:val="22"/>
              </w:rPr>
            </w:pPr>
            <w:r>
              <w:rPr>
                <w:rFonts w:ascii="Arial" w:hAnsi="Arial"/>
                <w:b/>
                <w:sz w:val="22"/>
                <w:szCs w:val="22"/>
              </w:rPr>
              <w:t>AP</w:t>
            </w:r>
          </w:p>
        </w:tc>
        <w:tc>
          <w:tcPr>
            <w:tcW w:w="993" w:type="dxa"/>
          </w:tcPr>
          <w:p w14:paraId="3F2941FA">
            <w:pPr>
              <w:jc w:val="both"/>
              <w:rPr>
                <w:rFonts w:ascii="Arial" w:hAnsi="Arial"/>
                <w:b/>
                <w:sz w:val="22"/>
                <w:szCs w:val="22"/>
              </w:rPr>
            </w:pPr>
          </w:p>
        </w:tc>
        <w:tc>
          <w:tcPr>
            <w:tcW w:w="3969" w:type="dxa"/>
            <w:shd w:val="clear" w:color="auto" w:fill="auto"/>
            <w:vAlign w:val="center"/>
          </w:tcPr>
          <w:p w14:paraId="6F9ED47D">
            <w:pPr>
              <w:jc w:val="both"/>
              <w:rPr>
                <w:rFonts w:ascii="Arial" w:hAnsi="Arial"/>
                <w:b/>
                <w:sz w:val="22"/>
                <w:szCs w:val="22"/>
              </w:rPr>
            </w:pPr>
            <w:r>
              <w:rPr>
                <w:rFonts w:ascii="Arial" w:hAnsi="Arial"/>
                <w:b/>
                <w:sz w:val="22"/>
                <w:szCs w:val="22"/>
              </w:rPr>
              <w:t>GLICOSE 50%/ 10ML INJETÁVEL</w:t>
            </w:r>
          </w:p>
        </w:tc>
        <w:tc>
          <w:tcPr>
            <w:tcW w:w="992" w:type="dxa"/>
            <w:shd w:val="clear" w:color="auto" w:fill="auto"/>
            <w:vAlign w:val="center"/>
          </w:tcPr>
          <w:p w14:paraId="3B4AC4C8">
            <w:pPr>
              <w:jc w:val="center"/>
              <w:rPr>
                <w:rFonts w:ascii="Arial" w:hAnsi="Arial"/>
                <w:b/>
              </w:rPr>
            </w:pPr>
          </w:p>
        </w:tc>
        <w:tc>
          <w:tcPr>
            <w:tcW w:w="992" w:type="dxa"/>
            <w:shd w:val="clear" w:color="auto" w:fill="auto"/>
            <w:vAlign w:val="center"/>
          </w:tcPr>
          <w:p w14:paraId="3E6C12C9">
            <w:pPr>
              <w:jc w:val="center"/>
              <w:rPr>
                <w:rFonts w:ascii="Arial" w:hAnsi="Arial"/>
                <w:b/>
              </w:rPr>
            </w:pPr>
          </w:p>
        </w:tc>
      </w:tr>
      <w:tr w14:paraId="1420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124E3FA9">
            <w:pPr>
              <w:jc w:val="center"/>
              <w:rPr>
                <w:rFonts w:ascii="Arial" w:hAnsi="Arial"/>
                <w:b/>
                <w:sz w:val="22"/>
                <w:szCs w:val="22"/>
              </w:rPr>
            </w:pPr>
            <w:r>
              <w:rPr>
                <w:rFonts w:ascii="Arial" w:hAnsi="Arial"/>
                <w:b/>
                <w:bCs/>
                <w:color w:val="000000"/>
                <w:sz w:val="22"/>
                <w:szCs w:val="22"/>
              </w:rPr>
              <w:t>122</w:t>
            </w:r>
          </w:p>
        </w:tc>
        <w:tc>
          <w:tcPr>
            <w:tcW w:w="1276" w:type="dxa"/>
            <w:shd w:val="clear" w:color="auto" w:fill="auto"/>
            <w:vAlign w:val="center"/>
          </w:tcPr>
          <w:p w14:paraId="5EECF555">
            <w:pPr>
              <w:jc w:val="center"/>
              <w:rPr>
                <w:rFonts w:ascii="Arial" w:hAnsi="Arial"/>
                <w:b/>
                <w:sz w:val="22"/>
                <w:szCs w:val="22"/>
              </w:rPr>
            </w:pPr>
            <w:r>
              <w:rPr>
                <w:rFonts w:ascii="Arial" w:hAnsi="Arial"/>
                <w:b/>
                <w:sz w:val="22"/>
                <w:szCs w:val="22"/>
              </w:rPr>
              <w:t>350</w:t>
            </w:r>
          </w:p>
        </w:tc>
        <w:tc>
          <w:tcPr>
            <w:tcW w:w="708" w:type="dxa"/>
            <w:shd w:val="clear" w:color="auto" w:fill="auto"/>
            <w:vAlign w:val="center"/>
          </w:tcPr>
          <w:p w14:paraId="438CADE6">
            <w:pPr>
              <w:jc w:val="center"/>
              <w:rPr>
                <w:rFonts w:ascii="Arial" w:hAnsi="Arial"/>
                <w:b/>
                <w:sz w:val="22"/>
                <w:szCs w:val="22"/>
              </w:rPr>
            </w:pPr>
            <w:r>
              <w:rPr>
                <w:rFonts w:ascii="Arial" w:hAnsi="Arial"/>
                <w:b/>
                <w:sz w:val="22"/>
                <w:szCs w:val="22"/>
              </w:rPr>
              <w:t>AP</w:t>
            </w:r>
          </w:p>
        </w:tc>
        <w:tc>
          <w:tcPr>
            <w:tcW w:w="993" w:type="dxa"/>
          </w:tcPr>
          <w:p w14:paraId="7EAB89B4">
            <w:pPr>
              <w:jc w:val="both"/>
              <w:rPr>
                <w:rFonts w:ascii="Arial" w:hAnsi="Arial"/>
                <w:b/>
                <w:sz w:val="22"/>
                <w:szCs w:val="22"/>
              </w:rPr>
            </w:pPr>
          </w:p>
        </w:tc>
        <w:tc>
          <w:tcPr>
            <w:tcW w:w="3969" w:type="dxa"/>
            <w:shd w:val="clear" w:color="auto" w:fill="auto"/>
            <w:vAlign w:val="center"/>
          </w:tcPr>
          <w:p w14:paraId="06F8193D">
            <w:pPr>
              <w:jc w:val="both"/>
              <w:rPr>
                <w:rFonts w:ascii="Arial" w:hAnsi="Arial"/>
                <w:b/>
                <w:sz w:val="22"/>
                <w:szCs w:val="22"/>
              </w:rPr>
            </w:pPr>
            <w:r>
              <w:rPr>
                <w:rFonts w:ascii="Arial" w:hAnsi="Arial"/>
                <w:b/>
                <w:sz w:val="22"/>
                <w:szCs w:val="22"/>
              </w:rPr>
              <w:t>GLUCONATO DE CÁLCIO 10% INJETÁVEL – AMPOLA 10ML</w:t>
            </w:r>
          </w:p>
        </w:tc>
        <w:tc>
          <w:tcPr>
            <w:tcW w:w="992" w:type="dxa"/>
            <w:shd w:val="clear" w:color="auto" w:fill="auto"/>
            <w:vAlign w:val="center"/>
          </w:tcPr>
          <w:p w14:paraId="76ECF3FA">
            <w:pPr>
              <w:jc w:val="center"/>
              <w:rPr>
                <w:rFonts w:ascii="Arial" w:hAnsi="Arial"/>
                <w:b/>
              </w:rPr>
            </w:pPr>
          </w:p>
        </w:tc>
        <w:tc>
          <w:tcPr>
            <w:tcW w:w="992" w:type="dxa"/>
            <w:shd w:val="clear" w:color="auto" w:fill="auto"/>
            <w:vAlign w:val="center"/>
          </w:tcPr>
          <w:p w14:paraId="7B58AE36">
            <w:pPr>
              <w:jc w:val="center"/>
              <w:rPr>
                <w:rFonts w:ascii="Arial" w:hAnsi="Arial"/>
                <w:b/>
              </w:rPr>
            </w:pPr>
          </w:p>
        </w:tc>
      </w:tr>
      <w:tr w14:paraId="11C8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333CE6BB">
            <w:pPr>
              <w:jc w:val="center"/>
              <w:rPr>
                <w:rFonts w:ascii="Arial" w:hAnsi="Arial"/>
                <w:b/>
                <w:sz w:val="22"/>
                <w:szCs w:val="22"/>
              </w:rPr>
            </w:pPr>
            <w:r>
              <w:rPr>
                <w:rFonts w:ascii="Arial" w:hAnsi="Arial"/>
                <w:b/>
                <w:bCs/>
                <w:color w:val="000000"/>
                <w:sz w:val="22"/>
                <w:szCs w:val="22"/>
              </w:rPr>
              <w:t>123</w:t>
            </w:r>
          </w:p>
        </w:tc>
        <w:tc>
          <w:tcPr>
            <w:tcW w:w="1276" w:type="dxa"/>
            <w:shd w:val="clear" w:color="auto" w:fill="auto"/>
            <w:vAlign w:val="center"/>
          </w:tcPr>
          <w:p w14:paraId="426C66CE">
            <w:pPr>
              <w:jc w:val="center"/>
              <w:rPr>
                <w:rFonts w:ascii="Arial" w:hAnsi="Arial"/>
                <w:b/>
                <w:sz w:val="22"/>
                <w:szCs w:val="22"/>
              </w:rPr>
            </w:pPr>
            <w:r>
              <w:rPr>
                <w:rFonts w:ascii="Arial" w:hAnsi="Arial"/>
                <w:b/>
                <w:sz w:val="22"/>
                <w:szCs w:val="22"/>
              </w:rPr>
              <w:t>65.000</w:t>
            </w:r>
          </w:p>
        </w:tc>
        <w:tc>
          <w:tcPr>
            <w:tcW w:w="708" w:type="dxa"/>
            <w:shd w:val="clear" w:color="auto" w:fill="auto"/>
            <w:vAlign w:val="center"/>
          </w:tcPr>
          <w:p w14:paraId="53B0C2A1">
            <w:pPr>
              <w:jc w:val="center"/>
              <w:rPr>
                <w:rFonts w:ascii="Arial" w:hAnsi="Arial"/>
                <w:b/>
                <w:sz w:val="22"/>
                <w:szCs w:val="22"/>
              </w:rPr>
            </w:pPr>
            <w:r>
              <w:rPr>
                <w:rFonts w:ascii="Arial" w:hAnsi="Arial"/>
                <w:b/>
                <w:sz w:val="22"/>
                <w:szCs w:val="22"/>
              </w:rPr>
              <w:t>CP</w:t>
            </w:r>
          </w:p>
        </w:tc>
        <w:tc>
          <w:tcPr>
            <w:tcW w:w="993" w:type="dxa"/>
          </w:tcPr>
          <w:p w14:paraId="3578B5BA">
            <w:pPr>
              <w:jc w:val="both"/>
              <w:rPr>
                <w:rFonts w:ascii="Arial" w:hAnsi="Arial"/>
                <w:b/>
                <w:sz w:val="22"/>
                <w:szCs w:val="22"/>
              </w:rPr>
            </w:pPr>
          </w:p>
        </w:tc>
        <w:tc>
          <w:tcPr>
            <w:tcW w:w="3969" w:type="dxa"/>
            <w:shd w:val="clear" w:color="auto" w:fill="auto"/>
            <w:vAlign w:val="center"/>
          </w:tcPr>
          <w:p w14:paraId="3F277381">
            <w:pPr>
              <w:jc w:val="both"/>
              <w:rPr>
                <w:rFonts w:ascii="Arial" w:hAnsi="Arial"/>
                <w:b/>
                <w:sz w:val="22"/>
                <w:szCs w:val="22"/>
              </w:rPr>
            </w:pPr>
            <w:r>
              <w:rPr>
                <w:rFonts w:ascii="Arial" w:hAnsi="Arial"/>
                <w:b/>
                <w:sz w:val="22"/>
                <w:szCs w:val="22"/>
              </w:rPr>
              <w:t>HALOPERIDOL 1MG (COMPRIMIDO EM BLISTER)</w:t>
            </w:r>
          </w:p>
        </w:tc>
        <w:tc>
          <w:tcPr>
            <w:tcW w:w="992" w:type="dxa"/>
            <w:shd w:val="clear" w:color="auto" w:fill="auto"/>
            <w:vAlign w:val="center"/>
          </w:tcPr>
          <w:p w14:paraId="6786ED9C">
            <w:pPr>
              <w:jc w:val="center"/>
              <w:rPr>
                <w:rFonts w:ascii="Arial" w:hAnsi="Arial"/>
                <w:b/>
              </w:rPr>
            </w:pPr>
          </w:p>
        </w:tc>
        <w:tc>
          <w:tcPr>
            <w:tcW w:w="992" w:type="dxa"/>
            <w:shd w:val="clear" w:color="auto" w:fill="auto"/>
            <w:vAlign w:val="center"/>
          </w:tcPr>
          <w:p w14:paraId="3E565A08">
            <w:pPr>
              <w:jc w:val="center"/>
              <w:rPr>
                <w:rFonts w:ascii="Arial" w:hAnsi="Arial"/>
                <w:b/>
              </w:rPr>
            </w:pPr>
          </w:p>
        </w:tc>
      </w:tr>
      <w:tr w14:paraId="142F5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5AEED237">
            <w:pPr>
              <w:jc w:val="center"/>
              <w:rPr>
                <w:rFonts w:ascii="Arial" w:hAnsi="Arial"/>
                <w:b/>
                <w:sz w:val="22"/>
                <w:szCs w:val="22"/>
              </w:rPr>
            </w:pPr>
            <w:r>
              <w:rPr>
                <w:rFonts w:ascii="Arial" w:hAnsi="Arial"/>
                <w:b/>
                <w:bCs/>
                <w:color w:val="000000"/>
                <w:sz w:val="22"/>
                <w:szCs w:val="22"/>
              </w:rPr>
              <w:t>124</w:t>
            </w:r>
          </w:p>
        </w:tc>
        <w:tc>
          <w:tcPr>
            <w:tcW w:w="1276" w:type="dxa"/>
            <w:shd w:val="clear" w:color="auto" w:fill="auto"/>
            <w:vAlign w:val="center"/>
          </w:tcPr>
          <w:p w14:paraId="170376CD">
            <w:pPr>
              <w:jc w:val="center"/>
              <w:rPr>
                <w:rFonts w:ascii="Arial" w:hAnsi="Arial"/>
                <w:b/>
                <w:sz w:val="22"/>
                <w:szCs w:val="22"/>
              </w:rPr>
            </w:pPr>
            <w:r>
              <w:rPr>
                <w:rFonts w:ascii="Arial" w:hAnsi="Arial"/>
                <w:b/>
                <w:sz w:val="22"/>
                <w:szCs w:val="22"/>
              </w:rPr>
              <w:t>2.000</w:t>
            </w:r>
          </w:p>
        </w:tc>
        <w:tc>
          <w:tcPr>
            <w:tcW w:w="708" w:type="dxa"/>
            <w:shd w:val="clear" w:color="auto" w:fill="auto"/>
            <w:vAlign w:val="center"/>
          </w:tcPr>
          <w:p w14:paraId="7AF162BF">
            <w:pPr>
              <w:jc w:val="center"/>
              <w:rPr>
                <w:rFonts w:ascii="Arial" w:hAnsi="Arial"/>
                <w:b/>
                <w:sz w:val="22"/>
                <w:szCs w:val="22"/>
              </w:rPr>
            </w:pPr>
            <w:r>
              <w:rPr>
                <w:rFonts w:ascii="Arial" w:hAnsi="Arial"/>
                <w:b/>
                <w:sz w:val="22"/>
                <w:szCs w:val="22"/>
              </w:rPr>
              <w:t>FC</w:t>
            </w:r>
          </w:p>
        </w:tc>
        <w:tc>
          <w:tcPr>
            <w:tcW w:w="993" w:type="dxa"/>
          </w:tcPr>
          <w:p w14:paraId="2934FAC6">
            <w:pPr>
              <w:jc w:val="both"/>
              <w:rPr>
                <w:rFonts w:ascii="Arial" w:hAnsi="Arial"/>
                <w:b/>
                <w:sz w:val="22"/>
                <w:szCs w:val="22"/>
              </w:rPr>
            </w:pPr>
          </w:p>
        </w:tc>
        <w:tc>
          <w:tcPr>
            <w:tcW w:w="3969" w:type="dxa"/>
            <w:shd w:val="clear" w:color="auto" w:fill="auto"/>
            <w:vAlign w:val="center"/>
          </w:tcPr>
          <w:p w14:paraId="19663625">
            <w:pPr>
              <w:jc w:val="both"/>
              <w:rPr>
                <w:rFonts w:ascii="Arial" w:hAnsi="Arial"/>
                <w:b/>
                <w:sz w:val="22"/>
                <w:szCs w:val="22"/>
              </w:rPr>
            </w:pPr>
            <w:r>
              <w:rPr>
                <w:rFonts w:ascii="Arial" w:hAnsi="Arial"/>
                <w:b/>
                <w:sz w:val="22"/>
                <w:szCs w:val="22"/>
              </w:rPr>
              <w:t>HALOPERIDOL 2MG/ 1ML GOTAS – FRASCO 20ML</w:t>
            </w:r>
          </w:p>
        </w:tc>
        <w:tc>
          <w:tcPr>
            <w:tcW w:w="992" w:type="dxa"/>
            <w:shd w:val="clear" w:color="auto" w:fill="auto"/>
            <w:vAlign w:val="center"/>
          </w:tcPr>
          <w:p w14:paraId="0137ED8E">
            <w:pPr>
              <w:jc w:val="center"/>
              <w:rPr>
                <w:rFonts w:ascii="Arial" w:hAnsi="Arial"/>
                <w:b/>
              </w:rPr>
            </w:pPr>
          </w:p>
        </w:tc>
        <w:tc>
          <w:tcPr>
            <w:tcW w:w="992" w:type="dxa"/>
            <w:shd w:val="clear" w:color="auto" w:fill="auto"/>
            <w:vAlign w:val="center"/>
          </w:tcPr>
          <w:p w14:paraId="59A11855">
            <w:pPr>
              <w:jc w:val="center"/>
              <w:rPr>
                <w:rFonts w:ascii="Arial" w:hAnsi="Arial"/>
                <w:b/>
              </w:rPr>
            </w:pPr>
          </w:p>
        </w:tc>
      </w:tr>
      <w:tr w14:paraId="2B7F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76BABCAA">
            <w:pPr>
              <w:jc w:val="center"/>
              <w:rPr>
                <w:rFonts w:ascii="Arial" w:hAnsi="Arial"/>
                <w:b/>
                <w:sz w:val="22"/>
                <w:szCs w:val="22"/>
              </w:rPr>
            </w:pPr>
            <w:r>
              <w:rPr>
                <w:rFonts w:ascii="Arial" w:hAnsi="Arial"/>
                <w:b/>
                <w:bCs/>
                <w:color w:val="000000"/>
                <w:sz w:val="22"/>
                <w:szCs w:val="22"/>
              </w:rPr>
              <w:t>125</w:t>
            </w:r>
          </w:p>
        </w:tc>
        <w:tc>
          <w:tcPr>
            <w:tcW w:w="1276" w:type="dxa"/>
            <w:shd w:val="clear" w:color="auto" w:fill="auto"/>
            <w:vAlign w:val="center"/>
          </w:tcPr>
          <w:p w14:paraId="74E4C7AE">
            <w:pPr>
              <w:jc w:val="center"/>
              <w:rPr>
                <w:rFonts w:ascii="Arial" w:hAnsi="Arial"/>
                <w:b/>
                <w:sz w:val="22"/>
                <w:szCs w:val="22"/>
              </w:rPr>
            </w:pPr>
            <w:r>
              <w:rPr>
                <w:rFonts w:ascii="Arial" w:hAnsi="Arial"/>
                <w:b/>
                <w:sz w:val="22"/>
                <w:szCs w:val="22"/>
              </w:rPr>
              <w:t>120.000</w:t>
            </w:r>
          </w:p>
        </w:tc>
        <w:tc>
          <w:tcPr>
            <w:tcW w:w="708" w:type="dxa"/>
            <w:shd w:val="clear" w:color="auto" w:fill="auto"/>
            <w:vAlign w:val="center"/>
          </w:tcPr>
          <w:p w14:paraId="07CD5D38">
            <w:pPr>
              <w:jc w:val="center"/>
              <w:rPr>
                <w:rFonts w:ascii="Arial" w:hAnsi="Arial"/>
                <w:b/>
                <w:sz w:val="22"/>
                <w:szCs w:val="22"/>
              </w:rPr>
            </w:pPr>
            <w:r>
              <w:rPr>
                <w:rFonts w:ascii="Arial" w:hAnsi="Arial"/>
                <w:b/>
                <w:sz w:val="22"/>
                <w:szCs w:val="22"/>
              </w:rPr>
              <w:t>CP</w:t>
            </w:r>
          </w:p>
        </w:tc>
        <w:tc>
          <w:tcPr>
            <w:tcW w:w="993" w:type="dxa"/>
          </w:tcPr>
          <w:p w14:paraId="455FBF6E">
            <w:pPr>
              <w:jc w:val="both"/>
              <w:rPr>
                <w:rFonts w:ascii="Arial" w:hAnsi="Arial"/>
                <w:b/>
                <w:sz w:val="22"/>
                <w:szCs w:val="22"/>
              </w:rPr>
            </w:pPr>
          </w:p>
        </w:tc>
        <w:tc>
          <w:tcPr>
            <w:tcW w:w="3969" w:type="dxa"/>
            <w:shd w:val="clear" w:color="auto" w:fill="auto"/>
            <w:vAlign w:val="center"/>
          </w:tcPr>
          <w:p w14:paraId="6C7DDC52">
            <w:pPr>
              <w:jc w:val="both"/>
              <w:rPr>
                <w:rFonts w:ascii="Arial" w:hAnsi="Arial"/>
                <w:b/>
                <w:sz w:val="22"/>
                <w:szCs w:val="22"/>
              </w:rPr>
            </w:pPr>
            <w:r>
              <w:rPr>
                <w:rFonts w:ascii="Arial" w:hAnsi="Arial"/>
                <w:b/>
                <w:sz w:val="22"/>
                <w:szCs w:val="22"/>
              </w:rPr>
              <w:t>HALOPERIDOL 5MG (COMPRIMIDO EM BLISTER)</w:t>
            </w:r>
          </w:p>
        </w:tc>
        <w:tc>
          <w:tcPr>
            <w:tcW w:w="992" w:type="dxa"/>
            <w:shd w:val="clear" w:color="auto" w:fill="auto"/>
            <w:vAlign w:val="center"/>
          </w:tcPr>
          <w:p w14:paraId="337A31B9">
            <w:pPr>
              <w:jc w:val="center"/>
              <w:rPr>
                <w:rFonts w:ascii="Arial" w:hAnsi="Arial"/>
                <w:b/>
              </w:rPr>
            </w:pPr>
          </w:p>
        </w:tc>
        <w:tc>
          <w:tcPr>
            <w:tcW w:w="992" w:type="dxa"/>
            <w:shd w:val="clear" w:color="auto" w:fill="auto"/>
            <w:vAlign w:val="center"/>
          </w:tcPr>
          <w:p w14:paraId="71D24A77">
            <w:pPr>
              <w:jc w:val="center"/>
              <w:rPr>
                <w:rFonts w:ascii="Arial" w:hAnsi="Arial"/>
                <w:b/>
              </w:rPr>
            </w:pPr>
          </w:p>
        </w:tc>
      </w:tr>
      <w:tr w14:paraId="6D82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5AA7B1EF">
            <w:pPr>
              <w:jc w:val="center"/>
              <w:rPr>
                <w:rFonts w:ascii="Arial" w:hAnsi="Arial"/>
                <w:b/>
                <w:sz w:val="22"/>
                <w:szCs w:val="22"/>
              </w:rPr>
            </w:pPr>
            <w:r>
              <w:rPr>
                <w:rFonts w:ascii="Arial" w:hAnsi="Arial"/>
                <w:b/>
                <w:bCs/>
                <w:color w:val="000000"/>
                <w:sz w:val="22"/>
                <w:szCs w:val="22"/>
              </w:rPr>
              <w:t>126</w:t>
            </w:r>
          </w:p>
        </w:tc>
        <w:tc>
          <w:tcPr>
            <w:tcW w:w="1276" w:type="dxa"/>
            <w:shd w:val="clear" w:color="auto" w:fill="auto"/>
            <w:vAlign w:val="center"/>
          </w:tcPr>
          <w:p w14:paraId="6E62012D">
            <w:pPr>
              <w:jc w:val="center"/>
              <w:rPr>
                <w:rFonts w:ascii="Arial" w:hAnsi="Arial"/>
                <w:b/>
                <w:sz w:val="22"/>
                <w:szCs w:val="22"/>
              </w:rPr>
            </w:pPr>
            <w:r>
              <w:rPr>
                <w:rFonts w:ascii="Arial" w:hAnsi="Arial"/>
                <w:b/>
                <w:sz w:val="22"/>
                <w:szCs w:val="22"/>
              </w:rPr>
              <w:t>300</w:t>
            </w:r>
          </w:p>
        </w:tc>
        <w:tc>
          <w:tcPr>
            <w:tcW w:w="708" w:type="dxa"/>
            <w:shd w:val="clear" w:color="auto" w:fill="auto"/>
            <w:vAlign w:val="center"/>
          </w:tcPr>
          <w:p w14:paraId="40D41601">
            <w:pPr>
              <w:jc w:val="center"/>
              <w:rPr>
                <w:rFonts w:ascii="Arial" w:hAnsi="Arial"/>
                <w:b/>
                <w:sz w:val="22"/>
                <w:szCs w:val="22"/>
              </w:rPr>
            </w:pPr>
            <w:r>
              <w:rPr>
                <w:rFonts w:ascii="Arial" w:hAnsi="Arial"/>
                <w:b/>
                <w:sz w:val="22"/>
                <w:szCs w:val="22"/>
              </w:rPr>
              <w:t>AP</w:t>
            </w:r>
          </w:p>
        </w:tc>
        <w:tc>
          <w:tcPr>
            <w:tcW w:w="993" w:type="dxa"/>
          </w:tcPr>
          <w:p w14:paraId="7850E5C3">
            <w:pPr>
              <w:jc w:val="both"/>
              <w:rPr>
                <w:rFonts w:ascii="Arial" w:hAnsi="Arial"/>
                <w:b/>
                <w:sz w:val="22"/>
                <w:szCs w:val="22"/>
              </w:rPr>
            </w:pPr>
          </w:p>
        </w:tc>
        <w:tc>
          <w:tcPr>
            <w:tcW w:w="3969" w:type="dxa"/>
            <w:shd w:val="clear" w:color="auto" w:fill="auto"/>
            <w:vAlign w:val="center"/>
          </w:tcPr>
          <w:p w14:paraId="235D0B8B">
            <w:pPr>
              <w:jc w:val="both"/>
              <w:rPr>
                <w:rFonts w:ascii="Arial" w:hAnsi="Arial"/>
                <w:b/>
                <w:sz w:val="22"/>
                <w:szCs w:val="22"/>
              </w:rPr>
            </w:pPr>
            <w:r>
              <w:rPr>
                <w:rFonts w:ascii="Arial" w:hAnsi="Arial"/>
                <w:b/>
                <w:sz w:val="22"/>
                <w:szCs w:val="22"/>
              </w:rPr>
              <w:t>HALOPERIDOL 5MG/ 1ML INJETÁVEL</w:t>
            </w:r>
          </w:p>
        </w:tc>
        <w:tc>
          <w:tcPr>
            <w:tcW w:w="992" w:type="dxa"/>
            <w:shd w:val="clear" w:color="auto" w:fill="auto"/>
            <w:vAlign w:val="center"/>
          </w:tcPr>
          <w:p w14:paraId="43908B8B">
            <w:pPr>
              <w:jc w:val="center"/>
              <w:rPr>
                <w:rFonts w:ascii="Arial" w:hAnsi="Arial"/>
                <w:b/>
              </w:rPr>
            </w:pPr>
          </w:p>
        </w:tc>
        <w:tc>
          <w:tcPr>
            <w:tcW w:w="992" w:type="dxa"/>
            <w:shd w:val="clear" w:color="auto" w:fill="auto"/>
            <w:vAlign w:val="center"/>
          </w:tcPr>
          <w:p w14:paraId="1B46283E">
            <w:pPr>
              <w:jc w:val="center"/>
              <w:rPr>
                <w:rFonts w:ascii="Arial" w:hAnsi="Arial"/>
                <w:b/>
              </w:rPr>
            </w:pPr>
          </w:p>
        </w:tc>
      </w:tr>
      <w:tr w14:paraId="480D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45DC82D5">
            <w:pPr>
              <w:jc w:val="center"/>
              <w:rPr>
                <w:rFonts w:ascii="Arial" w:hAnsi="Arial"/>
                <w:b/>
                <w:sz w:val="22"/>
                <w:szCs w:val="22"/>
              </w:rPr>
            </w:pPr>
            <w:r>
              <w:rPr>
                <w:rFonts w:ascii="Arial" w:hAnsi="Arial"/>
                <w:b/>
                <w:bCs/>
                <w:color w:val="000000"/>
                <w:sz w:val="22"/>
                <w:szCs w:val="22"/>
              </w:rPr>
              <w:t>127</w:t>
            </w:r>
          </w:p>
        </w:tc>
        <w:tc>
          <w:tcPr>
            <w:tcW w:w="1276" w:type="dxa"/>
            <w:shd w:val="clear" w:color="auto" w:fill="auto"/>
            <w:vAlign w:val="center"/>
          </w:tcPr>
          <w:p w14:paraId="37940091">
            <w:pPr>
              <w:jc w:val="center"/>
              <w:rPr>
                <w:rFonts w:ascii="Arial" w:hAnsi="Arial"/>
                <w:b/>
                <w:sz w:val="22"/>
                <w:szCs w:val="22"/>
              </w:rPr>
            </w:pPr>
            <w:r>
              <w:rPr>
                <w:rFonts w:ascii="Arial" w:hAnsi="Arial"/>
                <w:b/>
                <w:sz w:val="22"/>
                <w:szCs w:val="22"/>
              </w:rPr>
              <w:t>4.500</w:t>
            </w:r>
          </w:p>
        </w:tc>
        <w:tc>
          <w:tcPr>
            <w:tcW w:w="708" w:type="dxa"/>
            <w:shd w:val="clear" w:color="auto" w:fill="auto"/>
            <w:vAlign w:val="center"/>
          </w:tcPr>
          <w:p w14:paraId="43E696B0">
            <w:pPr>
              <w:jc w:val="center"/>
              <w:rPr>
                <w:rFonts w:ascii="Arial" w:hAnsi="Arial"/>
                <w:b/>
                <w:sz w:val="22"/>
                <w:szCs w:val="22"/>
              </w:rPr>
            </w:pPr>
            <w:r>
              <w:rPr>
                <w:rFonts w:ascii="Arial" w:hAnsi="Arial"/>
                <w:b/>
                <w:sz w:val="22"/>
                <w:szCs w:val="22"/>
              </w:rPr>
              <w:t>AP</w:t>
            </w:r>
          </w:p>
        </w:tc>
        <w:tc>
          <w:tcPr>
            <w:tcW w:w="993" w:type="dxa"/>
          </w:tcPr>
          <w:p w14:paraId="496A3A00">
            <w:pPr>
              <w:jc w:val="both"/>
              <w:rPr>
                <w:rFonts w:ascii="Arial" w:hAnsi="Arial"/>
                <w:b/>
                <w:sz w:val="22"/>
                <w:szCs w:val="22"/>
              </w:rPr>
            </w:pPr>
          </w:p>
        </w:tc>
        <w:tc>
          <w:tcPr>
            <w:tcW w:w="3969" w:type="dxa"/>
            <w:shd w:val="clear" w:color="auto" w:fill="auto"/>
            <w:vAlign w:val="center"/>
          </w:tcPr>
          <w:p w14:paraId="002FB9E1">
            <w:pPr>
              <w:jc w:val="both"/>
              <w:rPr>
                <w:rFonts w:ascii="Arial" w:hAnsi="Arial"/>
                <w:b/>
                <w:sz w:val="22"/>
                <w:szCs w:val="22"/>
              </w:rPr>
            </w:pPr>
            <w:r>
              <w:rPr>
                <w:rFonts w:ascii="Arial" w:hAnsi="Arial"/>
                <w:b/>
                <w:sz w:val="22"/>
                <w:szCs w:val="22"/>
              </w:rPr>
              <w:t>HALOPERIDOL DECANOATO 70,52 MG/1ML INJETÁVEL</w:t>
            </w:r>
          </w:p>
        </w:tc>
        <w:tc>
          <w:tcPr>
            <w:tcW w:w="992" w:type="dxa"/>
            <w:shd w:val="clear" w:color="auto" w:fill="auto"/>
            <w:vAlign w:val="center"/>
          </w:tcPr>
          <w:p w14:paraId="41FA9B58">
            <w:pPr>
              <w:jc w:val="center"/>
              <w:rPr>
                <w:rFonts w:ascii="Arial" w:hAnsi="Arial"/>
                <w:b/>
              </w:rPr>
            </w:pPr>
          </w:p>
        </w:tc>
        <w:tc>
          <w:tcPr>
            <w:tcW w:w="992" w:type="dxa"/>
            <w:shd w:val="clear" w:color="auto" w:fill="auto"/>
            <w:vAlign w:val="center"/>
          </w:tcPr>
          <w:p w14:paraId="4626580F">
            <w:pPr>
              <w:jc w:val="center"/>
              <w:rPr>
                <w:rFonts w:ascii="Arial" w:hAnsi="Arial"/>
                <w:b/>
              </w:rPr>
            </w:pPr>
          </w:p>
        </w:tc>
      </w:tr>
      <w:tr w14:paraId="15CDF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3A59DEAA">
            <w:pPr>
              <w:jc w:val="center"/>
              <w:rPr>
                <w:rFonts w:ascii="Arial" w:hAnsi="Arial"/>
                <w:b/>
                <w:sz w:val="22"/>
                <w:szCs w:val="22"/>
              </w:rPr>
            </w:pPr>
            <w:r>
              <w:rPr>
                <w:rFonts w:ascii="Arial" w:hAnsi="Arial"/>
                <w:b/>
                <w:bCs/>
                <w:color w:val="000000"/>
                <w:sz w:val="22"/>
                <w:szCs w:val="22"/>
              </w:rPr>
              <w:t>128</w:t>
            </w:r>
          </w:p>
        </w:tc>
        <w:tc>
          <w:tcPr>
            <w:tcW w:w="1276" w:type="dxa"/>
            <w:shd w:val="clear" w:color="auto" w:fill="auto"/>
            <w:vAlign w:val="center"/>
          </w:tcPr>
          <w:p w14:paraId="24BFF8A0">
            <w:pPr>
              <w:jc w:val="center"/>
              <w:rPr>
                <w:rFonts w:ascii="Arial" w:hAnsi="Arial"/>
                <w:b/>
                <w:sz w:val="22"/>
                <w:szCs w:val="22"/>
              </w:rPr>
            </w:pPr>
            <w:r>
              <w:rPr>
                <w:rFonts w:ascii="Arial" w:hAnsi="Arial"/>
                <w:b/>
                <w:sz w:val="22"/>
                <w:szCs w:val="22"/>
              </w:rPr>
              <w:t>3.000</w:t>
            </w:r>
          </w:p>
        </w:tc>
        <w:tc>
          <w:tcPr>
            <w:tcW w:w="708" w:type="dxa"/>
            <w:shd w:val="clear" w:color="auto" w:fill="auto"/>
            <w:vAlign w:val="center"/>
          </w:tcPr>
          <w:p w14:paraId="73B1D5EF">
            <w:pPr>
              <w:jc w:val="center"/>
              <w:rPr>
                <w:rFonts w:ascii="Arial" w:hAnsi="Arial"/>
                <w:b/>
                <w:sz w:val="22"/>
                <w:szCs w:val="22"/>
              </w:rPr>
            </w:pPr>
            <w:r>
              <w:rPr>
                <w:rFonts w:ascii="Arial" w:hAnsi="Arial"/>
                <w:b/>
                <w:sz w:val="22"/>
                <w:szCs w:val="22"/>
              </w:rPr>
              <w:t>AP</w:t>
            </w:r>
          </w:p>
        </w:tc>
        <w:tc>
          <w:tcPr>
            <w:tcW w:w="993" w:type="dxa"/>
          </w:tcPr>
          <w:p w14:paraId="307DAF4D">
            <w:pPr>
              <w:pStyle w:val="547"/>
              <w:widowControl w:val="0"/>
              <w:spacing w:before="0" w:after="0" w:line="312" w:lineRule="auto"/>
              <w:jc w:val="left"/>
              <w:rPr>
                <w:b/>
                <w:sz w:val="22"/>
                <w:szCs w:val="22"/>
              </w:rPr>
            </w:pPr>
          </w:p>
        </w:tc>
        <w:tc>
          <w:tcPr>
            <w:tcW w:w="3969" w:type="dxa"/>
            <w:shd w:val="clear" w:color="auto" w:fill="auto"/>
            <w:vAlign w:val="center"/>
          </w:tcPr>
          <w:p w14:paraId="08691A6E">
            <w:pPr>
              <w:pStyle w:val="547"/>
              <w:widowControl w:val="0"/>
              <w:spacing w:before="0" w:after="0" w:line="312" w:lineRule="auto"/>
              <w:jc w:val="left"/>
              <w:rPr>
                <w:b/>
                <w:sz w:val="22"/>
                <w:szCs w:val="22"/>
              </w:rPr>
            </w:pPr>
            <w:r>
              <w:rPr>
                <w:b/>
                <w:sz w:val="22"/>
                <w:szCs w:val="22"/>
              </w:rPr>
              <w:t>HEPARINA SÓDICA 5.000UI/ 0,25ML INJETÁVEL S.C.</w:t>
            </w:r>
          </w:p>
          <w:p w14:paraId="432790F4">
            <w:pPr>
              <w:jc w:val="both"/>
              <w:rPr>
                <w:rFonts w:ascii="Arial" w:hAnsi="Arial"/>
                <w:b/>
                <w:sz w:val="22"/>
                <w:szCs w:val="22"/>
              </w:rPr>
            </w:pPr>
            <w:r>
              <w:rPr>
                <w:rFonts w:ascii="Arial" w:hAnsi="Arial" w:eastAsia="Calibri"/>
                <w:b/>
                <w:sz w:val="22"/>
                <w:szCs w:val="22"/>
                <w:lang w:val="en-US" w:eastAsia="en-US" w:bidi="ar-SA"/>
              </w:rPr>
              <w:t>Obs: HEPARINA SUÍNA DE USO ADULTO E PEDIATRICO</w:t>
            </w:r>
          </w:p>
        </w:tc>
        <w:tc>
          <w:tcPr>
            <w:tcW w:w="992" w:type="dxa"/>
            <w:shd w:val="clear" w:color="auto" w:fill="auto"/>
            <w:vAlign w:val="center"/>
          </w:tcPr>
          <w:p w14:paraId="5FF0B3CF">
            <w:pPr>
              <w:jc w:val="center"/>
              <w:rPr>
                <w:rFonts w:ascii="Arial" w:hAnsi="Arial"/>
                <w:b/>
              </w:rPr>
            </w:pPr>
          </w:p>
        </w:tc>
        <w:tc>
          <w:tcPr>
            <w:tcW w:w="992" w:type="dxa"/>
            <w:shd w:val="clear" w:color="auto" w:fill="auto"/>
            <w:vAlign w:val="center"/>
          </w:tcPr>
          <w:p w14:paraId="302EFDDE">
            <w:pPr>
              <w:jc w:val="center"/>
              <w:rPr>
                <w:rFonts w:ascii="Arial" w:hAnsi="Arial"/>
                <w:b/>
              </w:rPr>
            </w:pPr>
          </w:p>
        </w:tc>
      </w:tr>
      <w:tr w14:paraId="4081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196A15F5">
            <w:pPr>
              <w:jc w:val="center"/>
              <w:rPr>
                <w:rFonts w:ascii="Arial" w:hAnsi="Arial"/>
                <w:b/>
                <w:sz w:val="22"/>
                <w:szCs w:val="22"/>
              </w:rPr>
            </w:pPr>
            <w:r>
              <w:rPr>
                <w:rFonts w:ascii="Arial" w:hAnsi="Arial"/>
                <w:b/>
                <w:bCs/>
                <w:color w:val="000000"/>
                <w:sz w:val="22"/>
                <w:szCs w:val="22"/>
              </w:rPr>
              <w:t>129</w:t>
            </w:r>
          </w:p>
        </w:tc>
        <w:tc>
          <w:tcPr>
            <w:tcW w:w="1276" w:type="dxa"/>
            <w:shd w:val="clear" w:color="auto" w:fill="auto"/>
            <w:vAlign w:val="center"/>
          </w:tcPr>
          <w:p w14:paraId="15D92A47">
            <w:pPr>
              <w:jc w:val="center"/>
              <w:rPr>
                <w:rFonts w:ascii="Arial" w:hAnsi="Arial"/>
                <w:b/>
                <w:sz w:val="22"/>
                <w:szCs w:val="22"/>
              </w:rPr>
            </w:pPr>
            <w:r>
              <w:rPr>
                <w:rFonts w:ascii="Arial" w:hAnsi="Arial"/>
                <w:b/>
                <w:sz w:val="22"/>
                <w:szCs w:val="22"/>
              </w:rPr>
              <w:t>450</w:t>
            </w:r>
          </w:p>
        </w:tc>
        <w:tc>
          <w:tcPr>
            <w:tcW w:w="708" w:type="dxa"/>
            <w:shd w:val="clear" w:color="auto" w:fill="auto"/>
            <w:vAlign w:val="center"/>
          </w:tcPr>
          <w:p w14:paraId="4737AA34">
            <w:pPr>
              <w:jc w:val="center"/>
              <w:rPr>
                <w:rFonts w:ascii="Arial" w:hAnsi="Arial"/>
                <w:b/>
                <w:sz w:val="22"/>
                <w:szCs w:val="22"/>
              </w:rPr>
            </w:pPr>
            <w:r>
              <w:rPr>
                <w:rFonts w:ascii="Arial" w:hAnsi="Arial"/>
                <w:b/>
                <w:sz w:val="22"/>
                <w:szCs w:val="22"/>
              </w:rPr>
              <w:t>AP</w:t>
            </w:r>
          </w:p>
        </w:tc>
        <w:tc>
          <w:tcPr>
            <w:tcW w:w="993" w:type="dxa"/>
          </w:tcPr>
          <w:p w14:paraId="7E9B86BE">
            <w:pPr>
              <w:jc w:val="both"/>
              <w:rPr>
                <w:rFonts w:ascii="Arial" w:hAnsi="Arial"/>
                <w:b/>
                <w:sz w:val="22"/>
                <w:szCs w:val="22"/>
              </w:rPr>
            </w:pPr>
          </w:p>
        </w:tc>
        <w:tc>
          <w:tcPr>
            <w:tcW w:w="3969" w:type="dxa"/>
            <w:shd w:val="clear" w:color="auto" w:fill="auto"/>
            <w:vAlign w:val="center"/>
          </w:tcPr>
          <w:p w14:paraId="3D896083">
            <w:pPr>
              <w:jc w:val="both"/>
              <w:rPr>
                <w:rFonts w:ascii="Arial" w:hAnsi="Arial"/>
                <w:b/>
                <w:sz w:val="22"/>
                <w:szCs w:val="22"/>
              </w:rPr>
            </w:pPr>
            <w:r>
              <w:rPr>
                <w:rFonts w:ascii="Arial" w:hAnsi="Arial"/>
                <w:b/>
                <w:sz w:val="22"/>
                <w:szCs w:val="22"/>
              </w:rPr>
              <w:t>HIDRALAZINA 20MG/ 1ML INJETÁVEL</w:t>
            </w:r>
          </w:p>
        </w:tc>
        <w:tc>
          <w:tcPr>
            <w:tcW w:w="992" w:type="dxa"/>
            <w:shd w:val="clear" w:color="auto" w:fill="auto"/>
            <w:vAlign w:val="center"/>
          </w:tcPr>
          <w:p w14:paraId="5A485057">
            <w:pPr>
              <w:jc w:val="center"/>
              <w:rPr>
                <w:rFonts w:ascii="Arial" w:hAnsi="Arial"/>
                <w:b/>
              </w:rPr>
            </w:pPr>
          </w:p>
        </w:tc>
        <w:tc>
          <w:tcPr>
            <w:tcW w:w="992" w:type="dxa"/>
            <w:shd w:val="clear" w:color="auto" w:fill="auto"/>
            <w:vAlign w:val="center"/>
          </w:tcPr>
          <w:p w14:paraId="233EEFC6">
            <w:pPr>
              <w:jc w:val="center"/>
              <w:rPr>
                <w:rFonts w:ascii="Arial" w:hAnsi="Arial"/>
                <w:b/>
              </w:rPr>
            </w:pPr>
          </w:p>
        </w:tc>
      </w:tr>
      <w:tr w14:paraId="7CE41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3C9096BD">
            <w:pPr>
              <w:jc w:val="center"/>
              <w:rPr>
                <w:rFonts w:ascii="Arial" w:hAnsi="Arial"/>
                <w:b/>
                <w:sz w:val="22"/>
                <w:szCs w:val="22"/>
              </w:rPr>
            </w:pPr>
            <w:r>
              <w:rPr>
                <w:rFonts w:ascii="Arial" w:hAnsi="Arial"/>
                <w:b/>
                <w:bCs/>
                <w:color w:val="000000"/>
                <w:sz w:val="22"/>
                <w:szCs w:val="22"/>
              </w:rPr>
              <w:t>130</w:t>
            </w:r>
          </w:p>
        </w:tc>
        <w:tc>
          <w:tcPr>
            <w:tcW w:w="1276" w:type="dxa"/>
            <w:shd w:val="clear" w:color="auto" w:fill="auto"/>
            <w:vAlign w:val="center"/>
          </w:tcPr>
          <w:p w14:paraId="11F3B2E5">
            <w:pPr>
              <w:jc w:val="center"/>
              <w:rPr>
                <w:rFonts w:ascii="Arial" w:hAnsi="Arial"/>
                <w:b/>
                <w:sz w:val="22"/>
                <w:szCs w:val="22"/>
              </w:rPr>
            </w:pPr>
            <w:r>
              <w:rPr>
                <w:rFonts w:ascii="Arial" w:hAnsi="Arial"/>
                <w:b/>
                <w:sz w:val="22"/>
                <w:szCs w:val="22"/>
              </w:rPr>
              <w:t>250.000</w:t>
            </w:r>
          </w:p>
        </w:tc>
        <w:tc>
          <w:tcPr>
            <w:tcW w:w="708" w:type="dxa"/>
            <w:shd w:val="clear" w:color="auto" w:fill="auto"/>
            <w:vAlign w:val="center"/>
          </w:tcPr>
          <w:p w14:paraId="4D22B3B0">
            <w:pPr>
              <w:jc w:val="center"/>
              <w:rPr>
                <w:rFonts w:ascii="Arial" w:hAnsi="Arial"/>
                <w:b/>
                <w:sz w:val="22"/>
                <w:szCs w:val="22"/>
              </w:rPr>
            </w:pPr>
            <w:r>
              <w:rPr>
                <w:rFonts w:ascii="Arial" w:hAnsi="Arial"/>
                <w:b/>
                <w:sz w:val="22"/>
                <w:szCs w:val="22"/>
              </w:rPr>
              <w:t>DR</w:t>
            </w:r>
          </w:p>
        </w:tc>
        <w:tc>
          <w:tcPr>
            <w:tcW w:w="993" w:type="dxa"/>
          </w:tcPr>
          <w:p w14:paraId="528EAB9E">
            <w:pPr>
              <w:jc w:val="both"/>
              <w:rPr>
                <w:rFonts w:ascii="Arial" w:hAnsi="Arial"/>
                <w:b/>
                <w:sz w:val="22"/>
                <w:szCs w:val="22"/>
              </w:rPr>
            </w:pPr>
          </w:p>
        </w:tc>
        <w:tc>
          <w:tcPr>
            <w:tcW w:w="3969" w:type="dxa"/>
            <w:shd w:val="clear" w:color="auto" w:fill="auto"/>
            <w:vAlign w:val="center"/>
          </w:tcPr>
          <w:p w14:paraId="47543F21">
            <w:pPr>
              <w:jc w:val="both"/>
              <w:rPr>
                <w:rFonts w:ascii="Arial" w:hAnsi="Arial"/>
                <w:b/>
                <w:sz w:val="22"/>
                <w:szCs w:val="22"/>
              </w:rPr>
            </w:pPr>
            <w:r>
              <w:rPr>
                <w:rFonts w:ascii="Arial" w:hAnsi="Arial"/>
                <w:b/>
                <w:sz w:val="22"/>
                <w:szCs w:val="22"/>
              </w:rPr>
              <w:t>HIDRALAZINA 50MG (DRÁGEA BLISTER)</w:t>
            </w:r>
          </w:p>
        </w:tc>
        <w:tc>
          <w:tcPr>
            <w:tcW w:w="992" w:type="dxa"/>
            <w:shd w:val="clear" w:color="auto" w:fill="auto"/>
            <w:vAlign w:val="center"/>
          </w:tcPr>
          <w:p w14:paraId="0606A6D0">
            <w:pPr>
              <w:jc w:val="center"/>
              <w:rPr>
                <w:rFonts w:ascii="Arial" w:hAnsi="Arial"/>
                <w:b/>
              </w:rPr>
            </w:pPr>
          </w:p>
        </w:tc>
        <w:tc>
          <w:tcPr>
            <w:tcW w:w="992" w:type="dxa"/>
            <w:shd w:val="clear" w:color="auto" w:fill="auto"/>
            <w:vAlign w:val="center"/>
          </w:tcPr>
          <w:p w14:paraId="483A3A86">
            <w:pPr>
              <w:jc w:val="center"/>
              <w:rPr>
                <w:rFonts w:ascii="Arial" w:hAnsi="Arial"/>
                <w:b/>
              </w:rPr>
            </w:pPr>
          </w:p>
        </w:tc>
      </w:tr>
      <w:tr w14:paraId="38D91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54BAC00B">
            <w:pPr>
              <w:jc w:val="center"/>
              <w:rPr>
                <w:rFonts w:ascii="Arial" w:hAnsi="Arial"/>
                <w:b/>
                <w:sz w:val="22"/>
                <w:szCs w:val="22"/>
              </w:rPr>
            </w:pPr>
            <w:r>
              <w:rPr>
                <w:rFonts w:ascii="Arial" w:hAnsi="Arial"/>
                <w:b/>
                <w:bCs/>
                <w:color w:val="000000"/>
                <w:sz w:val="22"/>
                <w:szCs w:val="22"/>
              </w:rPr>
              <w:t>131</w:t>
            </w:r>
          </w:p>
        </w:tc>
        <w:tc>
          <w:tcPr>
            <w:tcW w:w="1276" w:type="dxa"/>
            <w:shd w:val="clear" w:color="auto" w:fill="auto"/>
            <w:vAlign w:val="center"/>
          </w:tcPr>
          <w:p w14:paraId="1B66515F">
            <w:pPr>
              <w:jc w:val="center"/>
              <w:rPr>
                <w:rFonts w:ascii="Arial" w:hAnsi="Arial"/>
                <w:b/>
                <w:sz w:val="22"/>
                <w:szCs w:val="22"/>
              </w:rPr>
            </w:pPr>
            <w:r>
              <w:rPr>
                <w:rFonts w:ascii="Arial" w:hAnsi="Arial"/>
                <w:b/>
                <w:sz w:val="22"/>
                <w:szCs w:val="22"/>
              </w:rPr>
              <w:t xml:space="preserve">  2.000</w:t>
            </w:r>
          </w:p>
        </w:tc>
        <w:tc>
          <w:tcPr>
            <w:tcW w:w="708" w:type="dxa"/>
            <w:shd w:val="clear" w:color="auto" w:fill="auto"/>
            <w:vAlign w:val="center"/>
          </w:tcPr>
          <w:p w14:paraId="3F4C6827">
            <w:pPr>
              <w:jc w:val="center"/>
              <w:rPr>
                <w:rFonts w:ascii="Arial" w:hAnsi="Arial"/>
                <w:b/>
                <w:sz w:val="22"/>
                <w:szCs w:val="22"/>
              </w:rPr>
            </w:pPr>
            <w:r>
              <w:rPr>
                <w:rFonts w:ascii="Arial" w:hAnsi="Arial"/>
                <w:b/>
                <w:sz w:val="22"/>
                <w:szCs w:val="22"/>
              </w:rPr>
              <w:t>FC</w:t>
            </w:r>
          </w:p>
        </w:tc>
        <w:tc>
          <w:tcPr>
            <w:tcW w:w="993" w:type="dxa"/>
          </w:tcPr>
          <w:p w14:paraId="1D85F0E5">
            <w:pPr>
              <w:jc w:val="both"/>
              <w:rPr>
                <w:rFonts w:ascii="Arial" w:hAnsi="Arial"/>
                <w:b/>
                <w:sz w:val="22"/>
                <w:szCs w:val="22"/>
              </w:rPr>
            </w:pPr>
          </w:p>
        </w:tc>
        <w:tc>
          <w:tcPr>
            <w:tcW w:w="3969" w:type="dxa"/>
            <w:shd w:val="clear" w:color="auto" w:fill="auto"/>
            <w:vAlign w:val="center"/>
          </w:tcPr>
          <w:p w14:paraId="7144744F">
            <w:pPr>
              <w:jc w:val="both"/>
              <w:rPr>
                <w:rFonts w:ascii="Arial" w:hAnsi="Arial"/>
                <w:b/>
                <w:sz w:val="22"/>
                <w:szCs w:val="22"/>
              </w:rPr>
            </w:pPr>
            <w:r>
              <w:rPr>
                <w:rFonts w:ascii="Arial" w:hAnsi="Arial"/>
                <w:b/>
                <w:sz w:val="22"/>
                <w:szCs w:val="22"/>
              </w:rPr>
              <w:t>HIDROCORTISONA SUC. SÓD. 100MG/ 2ML INJETÁVEL</w:t>
            </w:r>
          </w:p>
        </w:tc>
        <w:tc>
          <w:tcPr>
            <w:tcW w:w="992" w:type="dxa"/>
            <w:shd w:val="clear" w:color="auto" w:fill="auto"/>
            <w:vAlign w:val="center"/>
          </w:tcPr>
          <w:p w14:paraId="6A2EFA3A">
            <w:pPr>
              <w:jc w:val="center"/>
              <w:rPr>
                <w:rFonts w:ascii="Arial" w:hAnsi="Arial"/>
                <w:b/>
              </w:rPr>
            </w:pPr>
          </w:p>
        </w:tc>
        <w:tc>
          <w:tcPr>
            <w:tcW w:w="992" w:type="dxa"/>
            <w:shd w:val="clear" w:color="auto" w:fill="auto"/>
            <w:vAlign w:val="center"/>
          </w:tcPr>
          <w:p w14:paraId="274262E8">
            <w:pPr>
              <w:jc w:val="center"/>
              <w:rPr>
                <w:rFonts w:ascii="Arial" w:hAnsi="Arial"/>
                <w:b/>
              </w:rPr>
            </w:pPr>
          </w:p>
        </w:tc>
      </w:tr>
      <w:tr w14:paraId="4180E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7C5F9C11">
            <w:pPr>
              <w:jc w:val="center"/>
              <w:rPr>
                <w:rFonts w:ascii="Arial" w:hAnsi="Arial"/>
                <w:b/>
                <w:sz w:val="22"/>
                <w:szCs w:val="22"/>
              </w:rPr>
            </w:pPr>
            <w:r>
              <w:rPr>
                <w:rFonts w:ascii="Arial" w:hAnsi="Arial"/>
                <w:b/>
                <w:bCs/>
                <w:color w:val="000000"/>
                <w:sz w:val="22"/>
                <w:szCs w:val="22"/>
              </w:rPr>
              <w:t>132</w:t>
            </w:r>
          </w:p>
        </w:tc>
        <w:tc>
          <w:tcPr>
            <w:tcW w:w="1276" w:type="dxa"/>
            <w:shd w:val="clear" w:color="auto" w:fill="auto"/>
            <w:vAlign w:val="center"/>
          </w:tcPr>
          <w:p w14:paraId="7AF3245E">
            <w:pPr>
              <w:jc w:val="center"/>
              <w:rPr>
                <w:rFonts w:ascii="Arial" w:hAnsi="Arial"/>
                <w:b/>
                <w:sz w:val="22"/>
                <w:szCs w:val="22"/>
              </w:rPr>
            </w:pPr>
            <w:r>
              <w:rPr>
                <w:rFonts w:ascii="Arial" w:hAnsi="Arial"/>
                <w:b/>
                <w:sz w:val="22"/>
                <w:szCs w:val="22"/>
              </w:rPr>
              <w:t>2.500</w:t>
            </w:r>
          </w:p>
        </w:tc>
        <w:tc>
          <w:tcPr>
            <w:tcW w:w="708" w:type="dxa"/>
            <w:shd w:val="clear" w:color="auto" w:fill="auto"/>
            <w:vAlign w:val="center"/>
          </w:tcPr>
          <w:p w14:paraId="5CC73570">
            <w:pPr>
              <w:jc w:val="center"/>
              <w:rPr>
                <w:rFonts w:ascii="Arial" w:hAnsi="Arial"/>
                <w:b/>
                <w:sz w:val="22"/>
                <w:szCs w:val="22"/>
              </w:rPr>
            </w:pPr>
            <w:r>
              <w:rPr>
                <w:rFonts w:ascii="Arial" w:hAnsi="Arial"/>
                <w:b/>
                <w:sz w:val="22"/>
                <w:szCs w:val="22"/>
              </w:rPr>
              <w:t>FC</w:t>
            </w:r>
          </w:p>
        </w:tc>
        <w:tc>
          <w:tcPr>
            <w:tcW w:w="993" w:type="dxa"/>
          </w:tcPr>
          <w:p w14:paraId="1AFD7E51">
            <w:pPr>
              <w:jc w:val="both"/>
              <w:rPr>
                <w:rFonts w:ascii="Arial" w:hAnsi="Arial"/>
                <w:b/>
                <w:sz w:val="22"/>
                <w:szCs w:val="22"/>
              </w:rPr>
            </w:pPr>
          </w:p>
        </w:tc>
        <w:tc>
          <w:tcPr>
            <w:tcW w:w="3969" w:type="dxa"/>
            <w:shd w:val="clear" w:color="auto" w:fill="auto"/>
            <w:vAlign w:val="center"/>
          </w:tcPr>
          <w:p w14:paraId="6159FD4D">
            <w:pPr>
              <w:jc w:val="both"/>
              <w:rPr>
                <w:rFonts w:ascii="Arial" w:hAnsi="Arial"/>
                <w:b/>
                <w:sz w:val="22"/>
                <w:szCs w:val="22"/>
              </w:rPr>
            </w:pPr>
            <w:r>
              <w:rPr>
                <w:rFonts w:ascii="Arial" w:hAnsi="Arial"/>
                <w:b/>
                <w:sz w:val="22"/>
                <w:szCs w:val="22"/>
              </w:rPr>
              <w:t>HIDROCORTISONA SUC. SÓD. 500MG/ 4ML INJETÁVEL</w:t>
            </w:r>
          </w:p>
        </w:tc>
        <w:tc>
          <w:tcPr>
            <w:tcW w:w="992" w:type="dxa"/>
            <w:shd w:val="clear" w:color="auto" w:fill="auto"/>
            <w:vAlign w:val="center"/>
          </w:tcPr>
          <w:p w14:paraId="5457573A">
            <w:pPr>
              <w:jc w:val="center"/>
              <w:rPr>
                <w:rFonts w:ascii="Arial" w:hAnsi="Arial"/>
                <w:b/>
              </w:rPr>
            </w:pPr>
          </w:p>
        </w:tc>
        <w:tc>
          <w:tcPr>
            <w:tcW w:w="992" w:type="dxa"/>
            <w:shd w:val="clear" w:color="auto" w:fill="auto"/>
            <w:vAlign w:val="center"/>
          </w:tcPr>
          <w:p w14:paraId="35BA2742">
            <w:pPr>
              <w:jc w:val="center"/>
              <w:rPr>
                <w:rFonts w:ascii="Arial" w:hAnsi="Arial"/>
                <w:b/>
              </w:rPr>
            </w:pPr>
          </w:p>
        </w:tc>
      </w:tr>
      <w:tr w14:paraId="63A2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09C3C7DA">
            <w:pPr>
              <w:jc w:val="center"/>
              <w:rPr>
                <w:rFonts w:ascii="Arial" w:hAnsi="Arial"/>
                <w:b/>
                <w:sz w:val="22"/>
                <w:szCs w:val="22"/>
              </w:rPr>
            </w:pPr>
            <w:r>
              <w:rPr>
                <w:rFonts w:ascii="Arial" w:hAnsi="Arial"/>
                <w:b/>
                <w:bCs/>
                <w:color w:val="000000"/>
                <w:sz w:val="22"/>
                <w:szCs w:val="22"/>
              </w:rPr>
              <w:t>133</w:t>
            </w:r>
          </w:p>
        </w:tc>
        <w:tc>
          <w:tcPr>
            <w:tcW w:w="1276" w:type="dxa"/>
            <w:shd w:val="clear" w:color="auto" w:fill="auto"/>
            <w:vAlign w:val="center"/>
          </w:tcPr>
          <w:p w14:paraId="36D6A4CD">
            <w:pPr>
              <w:jc w:val="center"/>
              <w:rPr>
                <w:rFonts w:ascii="Arial" w:hAnsi="Arial"/>
                <w:b/>
                <w:sz w:val="22"/>
                <w:szCs w:val="22"/>
              </w:rPr>
            </w:pPr>
            <w:r>
              <w:rPr>
                <w:rFonts w:ascii="Arial" w:hAnsi="Arial"/>
                <w:b/>
                <w:sz w:val="22"/>
                <w:szCs w:val="22"/>
              </w:rPr>
              <w:t>6.000</w:t>
            </w:r>
          </w:p>
        </w:tc>
        <w:tc>
          <w:tcPr>
            <w:tcW w:w="708" w:type="dxa"/>
            <w:shd w:val="clear" w:color="auto" w:fill="auto"/>
            <w:vAlign w:val="center"/>
          </w:tcPr>
          <w:p w14:paraId="637D2590">
            <w:pPr>
              <w:jc w:val="center"/>
              <w:rPr>
                <w:rFonts w:ascii="Arial" w:hAnsi="Arial"/>
                <w:b/>
                <w:sz w:val="22"/>
                <w:szCs w:val="22"/>
              </w:rPr>
            </w:pPr>
            <w:r>
              <w:rPr>
                <w:rFonts w:ascii="Arial" w:hAnsi="Arial"/>
                <w:b/>
                <w:sz w:val="22"/>
                <w:szCs w:val="22"/>
              </w:rPr>
              <w:t>FC</w:t>
            </w:r>
          </w:p>
        </w:tc>
        <w:tc>
          <w:tcPr>
            <w:tcW w:w="993" w:type="dxa"/>
          </w:tcPr>
          <w:p w14:paraId="7B7A41EC">
            <w:pPr>
              <w:jc w:val="both"/>
              <w:rPr>
                <w:rFonts w:ascii="Arial" w:hAnsi="Arial"/>
                <w:b/>
                <w:sz w:val="22"/>
                <w:szCs w:val="22"/>
              </w:rPr>
            </w:pPr>
          </w:p>
        </w:tc>
        <w:tc>
          <w:tcPr>
            <w:tcW w:w="3969" w:type="dxa"/>
            <w:shd w:val="clear" w:color="auto" w:fill="auto"/>
            <w:vAlign w:val="center"/>
          </w:tcPr>
          <w:p w14:paraId="5316DE07">
            <w:pPr>
              <w:jc w:val="both"/>
              <w:rPr>
                <w:rFonts w:ascii="Arial" w:hAnsi="Arial"/>
                <w:b/>
                <w:sz w:val="22"/>
                <w:szCs w:val="22"/>
              </w:rPr>
            </w:pPr>
            <w:r>
              <w:rPr>
                <w:rFonts w:ascii="Arial" w:hAnsi="Arial"/>
                <w:b/>
                <w:sz w:val="22"/>
                <w:szCs w:val="22"/>
              </w:rPr>
              <w:t>HIDRÓXIDO DE ALUMÍNIO 6% A 6,2% SUSPENSÃO – FRASCO 150ML</w:t>
            </w:r>
          </w:p>
        </w:tc>
        <w:tc>
          <w:tcPr>
            <w:tcW w:w="992" w:type="dxa"/>
            <w:shd w:val="clear" w:color="auto" w:fill="auto"/>
            <w:vAlign w:val="center"/>
          </w:tcPr>
          <w:p w14:paraId="2F508EC8">
            <w:pPr>
              <w:jc w:val="center"/>
              <w:rPr>
                <w:rFonts w:ascii="Arial" w:hAnsi="Arial"/>
                <w:b/>
              </w:rPr>
            </w:pPr>
          </w:p>
        </w:tc>
        <w:tc>
          <w:tcPr>
            <w:tcW w:w="992" w:type="dxa"/>
            <w:shd w:val="clear" w:color="auto" w:fill="auto"/>
            <w:vAlign w:val="center"/>
          </w:tcPr>
          <w:p w14:paraId="40825923">
            <w:pPr>
              <w:jc w:val="center"/>
              <w:rPr>
                <w:rFonts w:ascii="Arial" w:hAnsi="Arial"/>
                <w:b/>
              </w:rPr>
            </w:pPr>
          </w:p>
        </w:tc>
      </w:tr>
      <w:tr w14:paraId="41954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66BC9000">
            <w:pPr>
              <w:jc w:val="center"/>
              <w:rPr>
                <w:rFonts w:ascii="Arial" w:hAnsi="Arial"/>
                <w:b/>
                <w:sz w:val="22"/>
                <w:szCs w:val="22"/>
              </w:rPr>
            </w:pPr>
            <w:r>
              <w:rPr>
                <w:rFonts w:ascii="Arial" w:hAnsi="Arial"/>
                <w:b/>
                <w:bCs/>
                <w:color w:val="000000"/>
                <w:sz w:val="22"/>
                <w:szCs w:val="22"/>
              </w:rPr>
              <w:t>134</w:t>
            </w:r>
          </w:p>
        </w:tc>
        <w:tc>
          <w:tcPr>
            <w:tcW w:w="1276" w:type="dxa"/>
            <w:shd w:val="clear" w:color="auto" w:fill="auto"/>
            <w:vAlign w:val="center"/>
          </w:tcPr>
          <w:p w14:paraId="6AED4483">
            <w:pPr>
              <w:jc w:val="center"/>
              <w:rPr>
                <w:rFonts w:ascii="Arial" w:hAnsi="Arial"/>
                <w:b/>
                <w:sz w:val="22"/>
                <w:szCs w:val="22"/>
              </w:rPr>
            </w:pPr>
            <w:r>
              <w:rPr>
                <w:rFonts w:ascii="Arial" w:hAnsi="Arial"/>
                <w:b/>
                <w:sz w:val="22"/>
                <w:szCs w:val="22"/>
              </w:rPr>
              <w:t>2.000.000</w:t>
            </w:r>
          </w:p>
        </w:tc>
        <w:tc>
          <w:tcPr>
            <w:tcW w:w="708" w:type="dxa"/>
            <w:shd w:val="clear" w:color="auto" w:fill="auto"/>
            <w:vAlign w:val="center"/>
          </w:tcPr>
          <w:p w14:paraId="2B6A40BD">
            <w:pPr>
              <w:jc w:val="center"/>
              <w:rPr>
                <w:rFonts w:ascii="Arial" w:hAnsi="Arial"/>
                <w:b/>
                <w:sz w:val="22"/>
                <w:szCs w:val="22"/>
              </w:rPr>
            </w:pPr>
            <w:r>
              <w:rPr>
                <w:rFonts w:ascii="Arial" w:hAnsi="Arial"/>
                <w:b/>
                <w:sz w:val="22"/>
                <w:szCs w:val="22"/>
              </w:rPr>
              <w:t>CP</w:t>
            </w:r>
          </w:p>
        </w:tc>
        <w:tc>
          <w:tcPr>
            <w:tcW w:w="993" w:type="dxa"/>
          </w:tcPr>
          <w:p w14:paraId="5EFD6A2D">
            <w:pPr>
              <w:jc w:val="both"/>
              <w:rPr>
                <w:rFonts w:ascii="Arial" w:hAnsi="Arial"/>
                <w:b/>
                <w:sz w:val="22"/>
                <w:szCs w:val="22"/>
              </w:rPr>
            </w:pPr>
          </w:p>
        </w:tc>
        <w:tc>
          <w:tcPr>
            <w:tcW w:w="3969" w:type="dxa"/>
            <w:shd w:val="clear" w:color="auto" w:fill="auto"/>
            <w:vAlign w:val="center"/>
          </w:tcPr>
          <w:p w14:paraId="264262E9">
            <w:pPr>
              <w:jc w:val="both"/>
              <w:rPr>
                <w:rFonts w:ascii="Arial" w:hAnsi="Arial"/>
                <w:b/>
                <w:sz w:val="22"/>
                <w:szCs w:val="22"/>
              </w:rPr>
            </w:pPr>
            <w:r>
              <w:rPr>
                <w:rFonts w:ascii="Arial" w:hAnsi="Arial"/>
                <w:b/>
                <w:sz w:val="22"/>
                <w:szCs w:val="22"/>
              </w:rPr>
              <w:t>IBUPROFENO 300MG (COMPRIMIDO EM BLISTER)</w:t>
            </w:r>
          </w:p>
        </w:tc>
        <w:tc>
          <w:tcPr>
            <w:tcW w:w="992" w:type="dxa"/>
            <w:shd w:val="clear" w:color="auto" w:fill="auto"/>
            <w:vAlign w:val="center"/>
          </w:tcPr>
          <w:p w14:paraId="5BD94CB9">
            <w:pPr>
              <w:jc w:val="center"/>
              <w:rPr>
                <w:rFonts w:ascii="Arial" w:hAnsi="Arial"/>
                <w:b/>
              </w:rPr>
            </w:pPr>
          </w:p>
        </w:tc>
        <w:tc>
          <w:tcPr>
            <w:tcW w:w="992" w:type="dxa"/>
            <w:shd w:val="clear" w:color="auto" w:fill="auto"/>
            <w:vAlign w:val="center"/>
          </w:tcPr>
          <w:p w14:paraId="3A614B5F">
            <w:pPr>
              <w:jc w:val="center"/>
              <w:rPr>
                <w:rFonts w:ascii="Arial" w:hAnsi="Arial"/>
                <w:b/>
              </w:rPr>
            </w:pPr>
          </w:p>
        </w:tc>
      </w:tr>
      <w:tr w14:paraId="6D32C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15CAB3F8">
            <w:pPr>
              <w:jc w:val="center"/>
              <w:rPr>
                <w:rFonts w:ascii="Arial" w:hAnsi="Arial"/>
                <w:b/>
                <w:sz w:val="22"/>
                <w:szCs w:val="22"/>
              </w:rPr>
            </w:pPr>
            <w:r>
              <w:rPr>
                <w:rFonts w:ascii="Arial" w:hAnsi="Arial"/>
                <w:b/>
                <w:bCs/>
                <w:color w:val="000000"/>
                <w:sz w:val="22"/>
                <w:szCs w:val="22"/>
              </w:rPr>
              <w:t>135</w:t>
            </w:r>
          </w:p>
        </w:tc>
        <w:tc>
          <w:tcPr>
            <w:tcW w:w="1276" w:type="dxa"/>
            <w:shd w:val="clear" w:color="auto" w:fill="auto"/>
            <w:vAlign w:val="center"/>
          </w:tcPr>
          <w:p w14:paraId="1C66F37C">
            <w:pPr>
              <w:jc w:val="center"/>
              <w:rPr>
                <w:rFonts w:ascii="Arial" w:hAnsi="Arial"/>
                <w:b/>
                <w:sz w:val="22"/>
                <w:szCs w:val="22"/>
              </w:rPr>
            </w:pPr>
            <w:r>
              <w:rPr>
                <w:rFonts w:ascii="Arial" w:hAnsi="Arial"/>
                <w:b/>
                <w:sz w:val="22"/>
                <w:szCs w:val="22"/>
              </w:rPr>
              <w:t>230.000</w:t>
            </w:r>
          </w:p>
        </w:tc>
        <w:tc>
          <w:tcPr>
            <w:tcW w:w="708" w:type="dxa"/>
            <w:shd w:val="clear" w:color="auto" w:fill="auto"/>
            <w:vAlign w:val="center"/>
          </w:tcPr>
          <w:p w14:paraId="34978CFA">
            <w:pPr>
              <w:jc w:val="center"/>
              <w:rPr>
                <w:rFonts w:ascii="Arial" w:hAnsi="Arial"/>
                <w:b/>
                <w:sz w:val="22"/>
                <w:szCs w:val="22"/>
              </w:rPr>
            </w:pPr>
            <w:r>
              <w:rPr>
                <w:rFonts w:ascii="Arial" w:hAnsi="Arial"/>
                <w:b/>
                <w:sz w:val="22"/>
                <w:szCs w:val="22"/>
              </w:rPr>
              <w:t>CP</w:t>
            </w:r>
          </w:p>
        </w:tc>
        <w:tc>
          <w:tcPr>
            <w:tcW w:w="993" w:type="dxa"/>
          </w:tcPr>
          <w:p w14:paraId="1CBD0C72">
            <w:pPr>
              <w:jc w:val="both"/>
              <w:rPr>
                <w:rFonts w:ascii="Arial" w:hAnsi="Arial"/>
                <w:b/>
                <w:sz w:val="22"/>
                <w:szCs w:val="22"/>
              </w:rPr>
            </w:pPr>
          </w:p>
        </w:tc>
        <w:tc>
          <w:tcPr>
            <w:tcW w:w="3969" w:type="dxa"/>
            <w:shd w:val="clear" w:color="auto" w:fill="auto"/>
            <w:vAlign w:val="center"/>
          </w:tcPr>
          <w:p w14:paraId="35081DC0">
            <w:pPr>
              <w:jc w:val="both"/>
              <w:rPr>
                <w:rFonts w:ascii="Arial" w:hAnsi="Arial"/>
                <w:b/>
                <w:sz w:val="22"/>
                <w:szCs w:val="22"/>
              </w:rPr>
            </w:pPr>
            <w:r>
              <w:rPr>
                <w:rFonts w:ascii="Arial" w:hAnsi="Arial"/>
                <w:b/>
                <w:sz w:val="22"/>
                <w:szCs w:val="22"/>
              </w:rPr>
              <w:t>IMIPRAMINA CLOR. 25MG (COMPRIMIDO EM BLISTER)</w:t>
            </w:r>
          </w:p>
        </w:tc>
        <w:tc>
          <w:tcPr>
            <w:tcW w:w="992" w:type="dxa"/>
            <w:shd w:val="clear" w:color="auto" w:fill="auto"/>
            <w:vAlign w:val="center"/>
          </w:tcPr>
          <w:p w14:paraId="136A1ACE">
            <w:pPr>
              <w:jc w:val="center"/>
              <w:rPr>
                <w:rFonts w:ascii="Arial" w:hAnsi="Arial"/>
                <w:b/>
              </w:rPr>
            </w:pPr>
          </w:p>
        </w:tc>
        <w:tc>
          <w:tcPr>
            <w:tcW w:w="992" w:type="dxa"/>
            <w:shd w:val="clear" w:color="auto" w:fill="auto"/>
            <w:vAlign w:val="center"/>
          </w:tcPr>
          <w:p w14:paraId="68931252">
            <w:pPr>
              <w:jc w:val="center"/>
              <w:rPr>
                <w:rFonts w:ascii="Arial" w:hAnsi="Arial"/>
                <w:b/>
              </w:rPr>
            </w:pPr>
          </w:p>
        </w:tc>
      </w:tr>
      <w:tr w14:paraId="40687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5091593D">
            <w:pPr>
              <w:jc w:val="center"/>
              <w:rPr>
                <w:rFonts w:ascii="Arial" w:hAnsi="Arial"/>
                <w:b/>
                <w:sz w:val="22"/>
                <w:szCs w:val="22"/>
              </w:rPr>
            </w:pPr>
            <w:r>
              <w:rPr>
                <w:rFonts w:ascii="Arial" w:hAnsi="Arial"/>
                <w:b/>
                <w:bCs/>
                <w:color w:val="000000"/>
                <w:sz w:val="22"/>
                <w:szCs w:val="22"/>
              </w:rPr>
              <w:t>136</w:t>
            </w:r>
          </w:p>
        </w:tc>
        <w:tc>
          <w:tcPr>
            <w:tcW w:w="1276" w:type="dxa"/>
            <w:shd w:val="clear" w:color="auto" w:fill="auto"/>
            <w:vAlign w:val="center"/>
          </w:tcPr>
          <w:p w14:paraId="73196714">
            <w:pPr>
              <w:jc w:val="center"/>
              <w:rPr>
                <w:rFonts w:ascii="Arial" w:hAnsi="Arial"/>
                <w:b/>
                <w:sz w:val="22"/>
                <w:szCs w:val="22"/>
              </w:rPr>
            </w:pPr>
            <w:r>
              <w:rPr>
                <w:rFonts w:ascii="Arial" w:hAnsi="Arial"/>
                <w:b/>
                <w:sz w:val="22"/>
                <w:szCs w:val="22"/>
              </w:rPr>
              <w:t>200</w:t>
            </w:r>
          </w:p>
        </w:tc>
        <w:tc>
          <w:tcPr>
            <w:tcW w:w="708" w:type="dxa"/>
            <w:shd w:val="clear" w:color="auto" w:fill="auto"/>
            <w:vAlign w:val="center"/>
          </w:tcPr>
          <w:p w14:paraId="30945604">
            <w:pPr>
              <w:jc w:val="center"/>
              <w:rPr>
                <w:rFonts w:ascii="Arial" w:hAnsi="Arial"/>
                <w:b/>
                <w:sz w:val="22"/>
                <w:szCs w:val="22"/>
              </w:rPr>
            </w:pPr>
            <w:r>
              <w:rPr>
                <w:rFonts w:ascii="Arial" w:hAnsi="Arial"/>
                <w:b/>
                <w:sz w:val="22"/>
                <w:szCs w:val="22"/>
              </w:rPr>
              <w:t>FC</w:t>
            </w:r>
          </w:p>
        </w:tc>
        <w:tc>
          <w:tcPr>
            <w:tcW w:w="993" w:type="dxa"/>
          </w:tcPr>
          <w:p w14:paraId="7B873C1F">
            <w:pPr>
              <w:jc w:val="both"/>
              <w:rPr>
                <w:rFonts w:ascii="Arial" w:hAnsi="Arial"/>
                <w:b/>
                <w:sz w:val="22"/>
                <w:szCs w:val="22"/>
              </w:rPr>
            </w:pPr>
          </w:p>
        </w:tc>
        <w:tc>
          <w:tcPr>
            <w:tcW w:w="3969" w:type="dxa"/>
            <w:shd w:val="clear" w:color="auto" w:fill="auto"/>
            <w:vAlign w:val="center"/>
          </w:tcPr>
          <w:p w14:paraId="45B492B9">
            <w:pPr>
              <w:jc w:val="both"/>
              <w:rPr>
                <w:rFonts w:ascii="Arial" w:hAnsi="Arial"/>
                <w:b/>
                <w:sz w:val="22"/>
                <w:szCs w:val="22"/>
              </w:rPr>
            </w:pPr>
            <w:r>
              <w:rPr>
                <w:rFonts w:ascii="Arial" w:hAnsi="Arial"/>
                <w:b/>
                <w:sz w:val="22"/>
                <w:szCs w:val="22"/>
              </w:rPr>
              <w:t>IPRATRÓPIO BROMETO 20MCG/DOSE - 200 DOSES</w:t>
            </w:r>
          </w:p>
        </w:tc>
        <w:tc>
          <w:tcPr>
            <w:tcW w:w="992" w:type="dxa"/>
            <w:shd w:val="clear" w:color="auto" w:fill="auto"/>
            <w:vAlign w:val="center"/>
          </w:tcPr>
          <w:p w14:paraId="3B6D90AF">
            <w:pPr>
              <w:jc w:val="center"/>
              <w:rPr>
                <w:rFonts w:ascii="Arial" w:hAnsi="Arial"/>
                <w:b/>
              </w:rPr>
            </w:pPr>
          </w:p>
        </w:tc>
        <w:tc>
          <w:tcPr>
            <w:tcW w:w="992" w:type="dxa"/>
            <w:shd w:val="clear" w:color="auto" w:fill="auto"/>
            <w:vAlign w:val="center"/>
          </w:tcPr>
          <w:p w14:paraId="75545C5E">
            <w:pPr>
              <w:jc w:val="center"/>
              <w:rPr>
                <w:rFonts w:ascii="Arial" w:hAnsi="Arial"/>
                <w:b/>
              </w:rPr>
            </w:pPr>
          </w:p>
        </w:tc>
      </w:tr>
      <w:tr w14:paraId="55F8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02B6FB62">
            <w:pPr>
              <w:jc w:val="center"/>
              <w:rPr>
                <w:rFonts w:ascii="Arial" w:hAnsi="Arial"/>
                <w:b/>
                <w:sz w:val="22"/>
                <w:szCs w:val="22"/>
              </w:rPr>
            </w:pPr>
            <w:r>
              <w:rPr>
                <w:rFonts w:ascii="Arial" w:hAnsi="Arial"/>
                <w:b/>
                <w:bCs/>
                <w:color w:val="000000"/>
                <w:sz w:val="22"/>
                <w:szCs w:val="22"/>
              </w:rPr>
              <w:t>137</w:t>
            </w:r>
          </w:p>
        </w:tc>
        <w:tc>
          <w:tcPr>
            <w:tcW w:w="1276" w:type="dxa"/>
            <w:shd w:val="clear" w:color="auto" w:fill="auto"/>
            <w:vAlign w:val="center"/>
          </w:tcPr>
          <w:p w14:paraId="40D6899C">
            <w:pPr>
              <w:jc w:val="center"/>
              <w:rPr>
                <w:rFonts w:ascii="Arial" w:hAnsi="Arial"/>
                <w:b/>
                <w:sz w:val="22"/>
                <w:szCs w:val="22"/>
              </w:rPr>
            </w:pPr>
            <w:r>
              <w:rPr>
                <w:rFonts w:ascii="Arial" w:hAnsi="Arial"/>
                <w:b/>
                <w:sz w:val="22"/>
                <w:szCs w:val="22"/>
              </w:rPr>
              <w:t>1.800</w:t>
            </w:r>
          </w:p>
        </w:tc>
        <w:tc>
          <w:tcPr>
            <w:tcW w:w="708" w:type="dxa"/>
            <w:shd w:val="clear" w:color="auto" w:fill="auto"/>
            <w:vAlign w:val="center"/>
          </w:tcPr>
          <w:p w14:paraId="016A098F">
            <w:pPr>
              <w:jc w:val="center"/>
              <w:rPr>
                <w:rFonts w:ascii="Arial" w:hAnsi="Arial"/>
                <w:b/>
                <w:sz w:val="22"/>
                <w:szCs w:val="22"/>
              </w:rPr>
            </w:pPr>
            <w:r>
              <w:rPr>
                <w:rFonts w:ascii="Arial" w:hAnsi="Arial"/>
                <w:b/>
                <w:sz w:val="22"/>
                <w:szCs w:val="22"/>
              </w:rPr>
              <w:t>CP</w:t>
            </w:r>
          </w:p>
        </w:tc>
        <w:tc>
          <w:tcPr>
            <w:tcW w:w="993" w:type="dxa"/>
          </w:tcPr>
          <w:p w14:paraId="2485F653">
            <w:pPr>
              <w:jc w:val="both"/>
              <w:rPr>
                <w:rFonts w:ascii="Arial" w:hAnsi="Arial"/>
                <w:b/>
                <w:sz w:val="22"/>
                <w:szCs w:val="22"/>
              </w:rPr>
            </w:pPr>
          </w:p>
        </w:tc>
        <w:tc>
          <w:tcPr>
            <w:tcW w:w="3969" w:type="dxa"/>
            <w:shd w:val="clear" w:color="auto" w:fill="auto"/>
            <w:vAlign w:val="center"/>
          </w:tcPr>
          <w:p w14:paraId="5BFD5BEF">
            <w:pPr>
              <w:jc w:val="both"/>
              <w:rPr>
                <w:rFonts w:ascii="Arial" w:hAnsi="Arial"/>
                <w:b/>
                <w:sz w:val="22"/>
                <w:szCs w:val="22"/>
              </w:rPr>
            </w:pPr>
            <w:r>
              <w:rPr>
                <w:rFonts w:ascii="Arial" w:hAnsi="Arial"/>
                <w:b/>
                <w:sz w:val="22"/>
                <w:szCs w:val="22"/>
              </w:rPr>
              <w:t>ISOSSORBIDA DINITRATO 5MG (COMPRIMIDO SUBLÍNGUAL EM BLISTER)</w:t>
            </w:r>
          </w:p>
        </w:tc>
        <w:tc>
          <w:tcPr>
            <w:tcW w:w="992" w:type="dxa"/>
            <w:shd w:val="clear" w:color="auto" w:fill="auto"/>
            <w:vAlign w:val="center"/>
          </w:tcPr>
          <w:p w14:paraId="21BCC761">
            <w:pPr>
              <w:jc w:val="center"/>
              <w:rPr>
                <w:rFonts w:ascii="Arial" w:hAnsi="Arial"/>
                <w:b/>
              </w:rPr>
            </w:pPr>
          </w:p>
        </w:tc>
        <w:tc>
          <w:tcPr>
            <w:tcW w:w="992" w:type="dxa"/>
            <w:shd w:val="clear" w:color="auto" w:fill="auto"/>
            <w:vAlign w:val="center"/>
          </w:tcPr>
          <w:p w14:paraId="6239943A">
            <w:pPr>
              <w:jc w:val="center"/>
              <w:rPr>
                <w:rFonts w:ascii="Arial" w:hAnsi="Arial"/>
                <w:b/>
              </w:rPr>
            </w:pPr>
          </w:p>
        </w:tc>
      </w:tr>
      <w:tr w14:paraId="7AF4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32AA4A4D">
            <w:pPr>
              <w:jc w:val="center"/>
              <w:rPr>
                <w:rFonts w:ascii="Arial" w:hAnsi="Arial"/>
                <w:b/>
                <w:sz w:val="22"/>
                <w:szCs w:val="22"/>
              </w:rPr>
            </w:pPr>
            <w:r>
              <w:rPr>
                <w:rFonts w:ascii="Arial" w:hAnsi="Arial"/>
                <w:b/>
                <w:bCs/>
                <w:color w:val="000000"/>
                <w:sz w:val="22"/>
                <w:szCs w:val="22"/>
              </w:rPr>
              <w:t>138</w:t>
            </w:r>
          </w:p>
        </w:tc>
        <w:tc>
          <w:tcPr>
            <w:tcW w:w="1276" w:type="dxa"/>
            <w:shd w:val="clear" w:color="auto" w:fill="auto"/>
            <w:vAlign w:val="center"/>
          </w:tcPr>
          <w:p w14:paraId="49F12C09">
            <w:pPr>
              <w:jc w:val="center"/>
              <w:rPr>
                <w:rFonts w:ascii="Arial" w:hAnsi="Arial"/>
                <w:b/>
                <w:sz w:val="22"/>
                <w:szCs w:val="22"/>
              </w:rPr>
            </w:pPr>
            <w:r>
              <w:rPr>
                <w:rFonts w:ascii="Arial" w:hAnsi="Arial"/>
                <w:b/>
                <w:sz w:val="22"/>
                <w:szCs w:val="22"/>
              </w:rPr>
              <w:t>2.500</w:t>
            </w:r>
          </w:p>
        </w:tc>
        <w:tc>
          <w:tcPr>
            <w:tcW w:w="708" w:type="dxa"/>
            <w:shd w:val="clear" w:color="auto" w:fill="auto"/>
            <w:vAlign w:val="center"/>
          </w:tcPr>
          <w:p w14:paraId="44333AB9">
            <w:pPr>
              <w:jc w:val="center"/>
              <w:rPr>
                <w:rFonts w:ascii="Arial" w:hAnsi="Arial"/>
                <w:b/>
                <w:sz w:val="22"/>
                <w:szCs w:val="22"/>
              </w:rPr>
            </w:pPr>
            <w:r>
              <w:rPr>
                <w:rFonts w:ascii="Arial" w:hAnsi="Arial"/>
                <w:b/>
                <w:sz w:val="22"/>
                <w:szCs w:val="22"/>
              </w:rPr>
              <w:t>CP</w:t>
            </w:r>
          </w:p>
        </w:tc>
        <w:tc>
          <w:tcPr>
            <w:tcW w:w="993" w:type="dxa"/>
          </w:tcPr>
          <w:p w14:paraId="50F938F9">
            <w:pPr>
              <w:jc w:val="both"/>
              <w:rPr>
                <w:rFonts w:ascii="Arial" w:hAnsi="Arial"/>
                <w:b/>
                <w:sz w:val="22"/>
                <w:szCs w:val="22"/>
              </w:rPr>
            </w:pPr>
          </w:p>
        </w:tc>
        <w:tc>
          <w:tcPr>
            <w:tcW w:w="3969" w:type="dxa"/>
            <w:shd w:val="clear" w:color="auto" w:fill="auto"/>
            <w:vAlign w:val="center"/>
          </w:tcPr>
          <w:p w14:paraId="7C60A2CB">
            <w:pPr>
              <w:jc w:val="both"/>
              <w:rPr>
                <w:rFonts w:ascii="Arial" w:hAnsi="Arial"/>
                <w:b/>
                <w:sz w:val="22"/>
                <w:szCs w:val="22"/>
              </w:rPr>
            </w:pPr>
            <w:r>
              <w:rPr>
                <w:rFonts w:ascii="Arial" w:hAnsi="Arial"/>
                <w:b/>
                <w:sz w:val="22"/>
                <w:szCs w:val="22"/>
              </w:rPr>
              <w:t>ITRACONAZOL 100MG (COMPRIMIDO BLISTER)</w:t>
            </w:r>
          </w:p>
        </w:tc>
        <w:tc>
          <w:tcPr>
            <w:tcW w:w="992" w:type="dxa"/>
            <w:shd w:val="clear" w:color="auto" w:fill="auto"/>
            <w:vAlign w:val="center"/>
          </w:tcPr>
          <w:p w14:paraId="225252EA">
            <w:pPr>
              <w:jc w:val="center"/>
              <w:rPr>
                <w:rFonts w:ascii="Arial" w:hAnsi="Arial"/>
                <w:b/>
              </w:rPr>
            </w:pPr>
          </w:p>
        </w:tc>
        <w:tc>
          <w:tcPr>
            <w:tcW w:w="992" w:type="dxa"/>
            <w:shd w:val="clear" w:color="auto" w:fill="auto"/>
            <w:vAlign w:val="center"/>
          </w:tcPr>
          <w:p w14:paraId="4B439693">
            <w:pPr>
              <w:jc w:val="center"/>
              <w:rPr>
                <w:rFonts w:ascii="Arial" w:hAnsi="Arial"/>
                <w:b/>
              </w:rPr>
            </w:pPr>
          </w:p>
        </w:tc>
      </w:tr>
      <w:tr w14:paraId="6078F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0E49A46E">
            <w:pPr>
              <w:jc w:val="center"/>
              <w:rPr>
                <w:rFonts w:ascii="Arial" w:hAnsi="Arial"/>
                <w:b/>
                <w:sz w:val="22"/>
                <w:szCs w:val="22"/>
              </w:rPr>
            </w:pPr>
            <w:r>
              <w:rPr>
                <w:rFonts w:ascii="Arial" w:hAnsi="Arial"/>
                <w:b/>
                <w:bCs/>
                <w:color w:val="000000"/>
                <w:sz w:val="22"/>
                <w:szCs w:val="22"/>
              </w:rPr>
              <w:t>139</w:t>
            </w:r>
          </w:p>
        </w:tc>
        <w:tc>
          <w:tcPr>
            <w:tcW w:w="1276" w:type="dxa"/>
            <w:shd w:val="clear" w:color="auto" w:fill="auto"/>
            <w:vAlign w:val="center"/>
          </w:tcPr>
          <w:p w14:paraId="3A35B9FF">
            <w:pPr>
              <w:jc w:val="center"/>
              <w:rPr>
                <w:rFonts w:ascii="Arial" w:hAnsi="Arial"/>
                <w:b/>
                <w:sz w:val="22"/>
                <w:szCs w:val="22"/>
              </w:rPr>
            </w:pPr>
            <w:r>
              <w:rPr>
                <w:rFonts w:ascii="Arial" w:hAnsi="Arial"/>
                <w:b/>
                <w:sz w:val="22"/>
                <w:szCs w:val="22"/>
              </w:rPr>
              <w:t>105.000</w:t>
            </w:r>
          </w:p>
        </w:tc>
        <w:tc>
          <w:tcPr>
            <w:tcW w:w="708" w:type="dxa"/>
            <w:shd w:val="clear" w:color="auto" w:fill="auto"/>
            <w:vAlign w:val="center"/>
          </w:tcPr>
          <w:p w14:paraId="3A2D41A8">
            <w:pPr>
              <w:jc w:val="center"/>
              <w:rPr>
                <w:rFonts w:ascii="Arial" w:hAnsi="Arial"/>
                <w:b/>
                <w:sz w:val="22"/>
                <w:szCs w:val="22"/>
              </w:rPr>
            </w:pPr>
            <w:r>
              <w:rPr>
                <w:rFonts w:ascii="Arial" w:hAnsi="Arial"/>
                <w:b/>
                <w:sz w:val="22"/>
                <w:szCs w:val="22"/>
              </w:rPr>
              <w:t>CP</w:t>
            </w:r>
          </w:p>
        </w:tc>
        <w:tc>
          <w:tcPr>
            <w:tcW w:w="993" w:type="dxa"/>
          </w:tcPr>
          <w:p w14:paraId="4872D0B4">
            <w:pPr>
              <w:jc w:val="both"/>
              <w:rPr>
                <w:rFonts w:ascii="Arial" w:hAnsi="Arial"/>
                <w:b/>
                <w:sz w:val="22"/>
                <w:szCs w:val="22"/>
              </w:rPr>
            </w:pPr>
          </w:p>
        </w:tc>
        <w:tc>
          <w:tcPr>
            <w:tcW w:w="3969" w:type="dxa"/>
            <w:shd w:val="clear" w:color="auto" w:fill="auto"/>
            <w:vAlign w:val="center"/>
          </w:tcPr>
          <w:p w14:paraId="753C9196">
            <w:pPr>
              <w:jc w:val="both"/>
              <w:rPr>
                <w:rFonts w:ascii="Arial" w:hAnsi="Arial"/>
                <w:b/>
                <w:sz w:val="22"/>
                <w:szCs w:val="22"/>
              </w:rPr>
            </w:pPr>
            <w:r>
              <w:rPr>
                <w:rFonts w:ascii="Arial" w:hAnsi="Arial"/>
                <w:b/>
                <w:sz w:val="22"/>
                <w:szCs w:val="22"/>
              </w:rPr>
              <w:t>LEVODOPA 250MG + CARBIDOPA 25MG COMPRIMIDO</w:t>
            </w:r>
          </w:p>
        </w:tc>
        <w:tc>
          <w:tcPr>
            <w:tcW w:w="992" w:type="dxa"/>
            <w:shd w:val="clear" w:color="auto" w:fill="auto"/>
            <w:vAlign w:val="center"/>
          </w:tcPr>
          <w:p w14:paraId="2FAA133E">
            <w:pPr>
              <w:jc w:val="center"/>
              <w:rPr>
                <w:rFonts w:ascii="Arial" w:hAnsi="Arial"/>
                <w:b/>
              </w:rPr>
            </w:pPr>
          </w:p>
        </w:tc>
        <w:tc>
          <w:tcPr>
            <w:tcW w:w="992" w:type="dxa"/>
            <w:shd w:val="clear" w:color="auto" w:fill="auto"/>
            <w:vAlign w:val="center"/>
          </w:tcPr>
          <w:p w14:paraId="2AB0ECCB">
            <w:pPr>
              <w:jc w:val="center"/>
              <w:rPr>
                <w:rFonts w:ascii="Arial" w:hAnsi="Arial"/>
                <w:b/>
              </w:rPr>
            </w:pPr>
          </w:p>
        </w:tc>
      </w:tr>
      <w:tr w14:paraId="7CD2D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1B645E81">
            <w:pPr>
              <w:jc w:val="center"/>
              <w:rPr>
                <w:rFonts w:ascii="Arial" w:hAnsi="Arial"/>
                <w:b/>
                <w:sz w:val="22"/>
                <w:szCs w:val="22"/>
              </w:rPr>
            </w:pPr>
            <w:r>
              <w:rPr>
                <w:rFonts w:ascii="Arial" w:hAnsi="Arial"/>
                <w:b/>
                <w:bCs/>
                <w:color w:val="000000"/>
                <w:sz w:val="22"/>
                <w:szCs w:val="22"/>
              </w:rPr>
              <w:t>140</w:t>
            </w:r>
          </w:p>
        </w:tc>
        <w:tc>
          <w:tcPr>
            <w:tcW w:w="1276" w:type="dxa"/>
            <w:shd w:val="clear" w:color="auto" w:fill="auto"/>
            <w:vAlign w:val="center"/>
          </w:tcPr>
          <w:p w14:paraId="748A49AF">
            <w:pPr>
              <w:jc w:val="center"/>
              <w:rPr>
                <w:rFonts w:ascii="Arial" w:hAnsi="Arial"/>
                <w:b/>
                <w:sz w:val="22"/>
                <w:szCs w:val="22"/>
              </w:rPr>
            </w:pPr>
            <w:r>
              <w:rPr>
                <w:rFonts w:ascii="Arial" w:hAnsi="Arial"/>
                <w:b/>
                <w:sz w:val="22"/>
                <w:szCs w:val="22"/>
              </w:rPr>
              <w:t>1.000</w:t>
            </w:r>
          </w:p>
        </w:tc>
        <w:tc>
          <w:tcPr>
            <w:tcW w:w="708" w:type="dxa"/>
            <w:shd w:val="clear" w:color="auto" w:fill="auto"/>
            <w:vAlign w:val="center"/>
          </w:tcPr>
          <w:p w14:paraId="7839C212">
            <w:pPr>
              <w:jc w:val="center"/>
              <w:rPr>
                <w:rFonts w:ascii="Arial" w:hAnsi="Arial"/>
                <w:b/>
                <w:sz w:val="22"/>
                <w:szCs w:val="22"/>
              </w:rPr>
            </w:pPr>
            <w:r>
              <w:rPr>
                <w:rFonts w:ascii="Arial" w:hAnsi="Arial"/>
                <w:b/>
                <w:sz w:val="22"/>
                <w:szCs w:val="22"/>
              </w:rPr>
              <w:t>FC</w:t>
            </w:r>
          </w:p>
        </w:tc>
        <w:tc>
          <w:tcPr>
            <w:tcW w:w="993" w:type="dxa"/>
          </w:tcPr>
          <w:p w14:paraId="388EB4DB">
            <w:pPr>
              <w:jc w:val="both"/>
              <w:rPr>
                <w:rFonts w:ascii="Arial" w:hAnsi="Arial"/>
                <w:b/>
                <w:sz w:val="22"/>
                <w:szCs w:val="22"/>
              </w:rPr>
            </w:pPr>
          </w:p>
        </w:tc>
        <w:tc>
          <w:tcPr>
            <w:tcW w:w="3969" w:type="dxa"/>
            <w:shd w:val="clear" w:color="auto" w:fill="auto"/>
            <w:vAlign w:val="center"/>
          </w:tcPr>
          <w:p w14:paraId="5AD72459">
            <w:pPr>
              <w:jc w:val="both"/>
              <w:rPr>
                <w:rFonts w:ascii="Arial" w:hAnsi="Arial"/>
                <w:b/>
                <w:sz w:val="22"/>
                <w:szCs w:val="22"/>
              </w:rPr>
            </w:pPr>
            <w:r>
              <w:rPr>
                <w:rFonts w:ascii="Arial" w:hAnsi="Arial"/>
                <w:b/>
                <w:sz w:val="22"/>
                <w:szCs w:val="22"/>
              </w:rPr>
              <w:t>LEVOMEPROMAZINA 40MG/ ML GOTAS – FRASCO 20ML</w:t>
            </w:r>
          </w:p>
        </w:tc>
        <w:tc>
          <w:tcPr>
            <w:tcW w:w="992" w:type="dxa"/>
            <w:shd w:val="clear" w:color="auto" w:fill="auto"/>
            <w:vAlign w:val="center"/>
          </w:tcPr>
          <w:p w14:paraId="0A9A5542">
            <w:pPr>
              <w:jc w:val="center"/>
              <w:rPr>
                <w:rFonts w:ascii="Arial" w:hAnsi="Arial"/>
                <w:b/>
              </w:rPr>
            </w:pPr>
          </w:p>
        </w:tc>
        <w:tc>
          <w:tcPr>
            <w:tcW w:w="992" w:type="dxa"/>
            <w:shd w:val="clear" w:color="auto" w:fill="auto"/>
            <w:vAlign w:val="center"/>
          </w:tcPr>
          <w:p w14:paraId="5DC5802B">
            <w:pPr>
              <w:jc w:val="center"/>
              <w:rPr>
                <w:rFonts w:ascii="Arial" w:hAnsi="Arial"/>
                <w:b/>
              </w:rPr>
            </w:pPr>
          </w:p>
        </w:tc>
      </w:tr>
      <w:tr w14:paraId="3370E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40AE5EB1">
            <w:pPr>
              <w:jc w:val="center"/>
              <w:rPr>
                <w:rFonts w:ascii="Arial" w:hAnsi="Arial"/>
                <w:b/>
                <w:sz w:val="22"/>
                <w:szCs w:val="22"/>
              </w:rPr>
            </w:pPr>
            <w:r>
              <w:rPr>
                <w:rFonts w:ascii="Arial" w:hAnsi="Arial"/>
                <w:b/>
                <w:bCs/>
                <w:color w:val="000000"/>
                <w:sz w:val="22"/>
                <w:szCs w:val="22"/>
              </w:rPr>
              <w:t>141</w:t>
            </w:r>
          </w:p>
        </w:tc>
        <w:tc>
          <w:tcPr>
            <w:tcW w:w="1276" w:type="dxa"/>
            <w:shd w:val="clear" w:color="auto" w:fill="auto"/>
            <w:vAlign w:val="center"/>
          </w:tcPr>
          <w:p w14:paraId="7C737ABF">
            <w:pPr>
              <w:jc w:val="center"/>
              <w:rPr>
                <w:rFonts w:ascii="Arial" w:hAnsi="Arial"/>
                <w:b/>
                <w:sz w:val="22"/>
                <w:szCs w:val="22"/>
              </w:rPr>
            </w:pPr>
            <w:r>
              <w:rPr>
                <w:rFonts w:ascii="Arial" w:hAnsi="Arial"/>
                <w:b/>
                <w:sz w:val="22"/>
                <w:szCs w:val="22"/>
              </w:rPr>
              <w:t>50.000</w:t>
            </w:r>
          </w:p>
        </w:tc>
        <w:tc>
          <w:tcPr>
            <w:tcW w:w="708" w:type="dxa"/>
            <w:shd w:val="clear" w:color="auto" w:fill="auto"/>
            <w:vAlign w:val="center"/>
          </w:tcPr>
          <w:p w14:paraId="7538F868">
            <w:pPr>
              <w:jc w:val="center"/>
              <w:rPr>
                <w:rFonts w:ascii="Arial" w:hAnsi="Arial"/>
                <w:b/>
                <w:sz w:val="22"/>
                <w:szCs w:val="22"/>
              </w:rPr>
            </w:pPr>
            <w:r>
              <w:rPr>
                <w:rFonts w:ascii="Arial" w:hAnsi="Arial"/>
                <w:b/>
                <w:sz w:val="22"/>
                <w:szCs w:val="22"/>
              </w:rPr>
              <w:t>CP</w:t>
            </w:r>
          </w:p>
        </w:tc>
        <w:tc>
          <w:tcPr>
            <w:tcW w:w="993" w:type="dxa"/>
          </w:tcPr>
          <w:p w14:paraId="4EF96543">
            <w:pPr>
              <w:jc w:val="both"/>
              <w:rPr>
                <w:rFonts w:ascii="Arial" w:hAnsi="Arial"/>
                <w:b/>
                <w:sz w:val="22"/>
                <w:szCs w:val="22"/>
              </w:rPr>
            </w:pPr>
          </w:p>
        </w:tc>
        <w:tc>
          <w:tcPr>
            <w:tcW w:w="3969" w:type="dxa"/>
            <w:shd w:val="clear" w:color="auto" w:fill="auto"/>
            <w:vAlign w:val="center"/>
          </w:tcPr>
          <w:p w14:paraId="259E93E9">
            <w:pPr>
              <w:jc w:val="both"/>
              <w:rPr>
                <w:rFonts w:ascii="Arial" w:hAnsi="Arial"/>
                <w:b/>
                <w:sz w:val="22"/>
                <w:szCs w:val="22"/>
              </w:rPr>
            </w:pPr>
            <w:r>
              <w:rPr>
                <w:rFonts w:ascii="Arial" w:hAnsi="Arial"/>
                <w:b/>
                <w:sz w:val="22"/>
                <w:szCs w:val="22"/>
              </w:rPr>
              <w:t>LEVOMEPROMAZINA 100MG (COMPRIMIDO EM BLISTER)</w:t>
            </w:r>
          </w:p>
        </w:tc>
        <w:tc>
          <w:tcPr>
            <w:tcW w:w="992" w:type="dxa"/>
            <w:shd w:val="clear" w:color="auto" w:fill="auto"/>
            <w:vAlign w:val="center"/>
          </w:tcPr>
          <w:p w14:paraId="4F9D1B4C">
            <w:pPr>
              <w:jc w:val="center"/>
              <w:rPr>
                <w:rFonts w:ascii="Arial" w:hAnsi="Arial"/>
                <w:b/>
              </w:rPr>
            </w:pPr>
          </w:p>
        </w:tc>
        <w:tc>
          <w:tcPr>
            <w:tcW w:w="992" w:type="dxa"/>
            <w:shd w:val="clear" w:color="auto" w:fill="auto"/>
            <w:vAlign w:val="center"/>
          </w:tcPr>
          <w:p w14:paraId="592D21A7">
            <w:pPr>
              <w:jc w:val="center"/>
              <w:rPr>
                <w:rFonts w:ascii="Arial" w:hAnsi="Arial"/>
                <w:b/>
              </w:rPr>
            </w:pPr>
          </w:p>
        </w:tc>
      </w:tr>
      <w:tr w14:paraId="23D4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0D08493A">
            <w:pPr>
              <w:jc w:val="center"/>
              <w:rPr>
                <w:rFonts w:ascii="Arial" w:hAnsi="Arial"/>
                <w:b/>
                <w:sz w:val="22"/>
                <w:szCs w:val="22"/>
              </w:rPr>
            </w:pPr>
            <w:r>
              <w:rPr>
                <w:rFonts w:ascii="Arial" w:hAnsi="Arial"/>
                <w:b/>
                <w:bCs/>
                <w:color w:val="000000"/>
                <w:sz w:val="22"/>
                <w:szCs w:val="22"/>
              </w:rPr>
              <w:t>142</w:t>
            </w:r>
          </w:p>
        </w:tc>
        <w:tc>
          <w:tcPr>
            <w:tcW w:w="1276" w:type="dxa"/>
            <w:shd w:val="clear" w:color="auto" w:fill="auto"/>
            <w:vAlign w:val="center"/>
          </w:tcPr>
          <w:p w14:paraId="11EDFB3B">
            <w:pPr>
              <w:jc w:val="center"/>
              <w:rPr>
                <w:rFonts w:ascii="Arial" w:hAnsi="Arial"/>
                <w:b/>
                <w:sz w:val="22"/>
                <w:szCs w:val="22"/>
              </w:rPr>
            </w:pPr>
            <w:r>
              <w:rPr>
                <w:rFonts w:ascii="Arial" w:hAnsi="Arial"/>
                <w:b/>
                <w:sz w:val="22"/>
                <w:szCs w:val="22"/>
              </w:rPr>
              <w:t>7.200</w:t>
            </w:r>
          </w:p>
        </w:tc>
        <w:tc>
          <w:tcPr>
            <w:tcW w:w="708" w:type="dxa"/>
            <w:shd w:val="clear" w:color="auto" w:fill="auto"/>
            <w:vAlign w:val="center"/>
          </w:tcPr>
          <w:p w14:paraId="71CBD302">
            <w:pPr>
              <w:jc w:val="center"/>
              <w:rPr>
                <w:rFonts w:ascii="Arial" w:hAnsi="Arial"/>
                <w:b/>
                <w:sz w:val="22"/>
                <w:szCs w:val="22"/>
              </w:rPr>
            </w:pPr>
            <w:r>
              <w:rPr>
                <w:rFonts w:ascii="Arial" w:hAnsi="Arial"/>
                <w:b/>
                <w:sz w:val="22"/>
                <w:szCs w:val="22"/>
              </w:rPr>
              <w:t>CT</w:t>
            </w:r>
          </w:p>
        </w:tc>
        <w:tc>
          <w:tcPr>
            <w:tcW w:w="993" w:type="dxa"/>
          </w:tcPr>
          <w:p w14:paraId="57B733B0">
            <w:pPr>
              <w:jc w:val="both"/>
              <w:rPr>
                <w:rFonts w:ascii="Arial" w:hAnsi="Arial"/>
                <w:b/>
                <w:sz w:val="22"/>
                <w:szCs w:val="22"/>
              </w:rPr>
            </w:pPr>
          </w:p>
        </w:tc>
        <w:tc>
          <w:tcPr>
            <w:tcW w:w="3969" w:type="dxa"/>
            <w:shd w:val="clear" w:color="auto" w:fill="auto"/>
            <w:vAlign w:val="center"/>
          </w:tcPr>
          <w:p w14:paraId="336AE5FE">
            <w:pPr>
              <w:jc w:val="both"/>
              <w:rPr>
                <w:rFonts w:ascii="Arial" w:hAnsi="Arial"/>
                <w:b/>
                <w:sz w:val="22"/>
                <w:szCs w:val="22"/>
              </w:rPr>
            </w:pPr>
            <w:r>
              <w:rPr>
                <w:rFonts w:ascii="Arial" w:hAnsi="Arial"/>
                <w:b/>
                <w:sz w:val="22"/>
                <w:szCs w:val="22"/>
              </w:rPr>
              <w:t>LEVONORGESTREL 0,15MG + ETINILESTRADIOL 0,03MG CARTELA C/ 21 (DRÁGEAS EM BLISTER)</w:t>
            </w:r>
          </w:p>
        </w:tc>
        <w:tc>
          <w:tcPr>
            <w:tcW w:w="992" w:type="dxa"/>
            <w:shd w:val="clear" w:color="auto" w:fill="auto"/>
            <w:vAlign w:val="center"/>
          </w:tcPr>
          <w:p w14:paraId="27061B44">
            <w:pPr>
              <w:jc w:val="center"/>
              <w:rPr>
                <w:rFonts w:ascii="Arial" w:hAnsi="Arial"/>
                <w:b/>
              </w:rPr>
            </w:pPr>
          </w:p>
        </w:tc>
        <w:tc>
          <w:tcPr>
            <w:tcW w:w="992" w:type="dxa"/>
            <w:shd w:val="clear" w:color="auto" w:fill="auto"/>
            <w:vAlign w:val="center"/>
          </w:tcPr>
          <w:p w14:paraId="3050B8F3">
            <w:pPr>
              <w:jc w:val="center"/>
              <w:rPr>
                <w:rFonts w:ascii="Arial" w:hAnsi="Arial"/>
                <w:b/>
              </w:rPr>
            </w:pPr>
          </w:p>
        </w:tc>
      </w:tr>
      <w:tr w14:paraId="18E96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19FA0B93">
            <w:pPr>
              <w:jc w:val="center"/>
              <w:rPr>
                <w:rFonts w:ascii="Arial" w:hAnsi="Arial"/>
                <w:b/>
                <w:sz w:val="22"/>
                <w:szCs w:val="22"/>
              </w:rPr>
            </w:pPr>
            <w:r>
              <w:rPr>
                <w:rFonts w:ascii="Arial" w:hAnsi="Arial"/>
                <w:b/>
                <w:bCs/>
                <w:color w:val="000000"/>
                <w:sz w:val="22"/>
                <w:szCs w:val="22"/>
              </w:rPr>
              <w:t>143</w:t>
            </w:r>
          </w:p>
        </w:tc>
        <w:tc>
          <w:tcPr>
            <w:tcW w:w="1276" w:type="dxa"/>
            <w:shd w:val="clear" w:color="auto" w:fill="auto"/>
            <w:vAlign w:val="center"/>
          </w:tcPr>
          <w:p w14:paraId="289ACB1D">
            <w:pPr>
              <w:jc w:val="center"/>
              <w:rPr>
                <w:rFonts w:ascii="Arial" w:hAnsi="Arial"/>
                <w:b/>
                <w:sz w:val="22"/>
                <w:szCs w:val="22"/>
              </w:rPr>
            </w:pPr>
            <w:r>
              <w:rPr>
                <w:rFonts w:ascii="Arial" w:hAnsi="Arial"/>
                <w:b/>
                <w:sz w:val="22"/>
                <w:szCs w:val="22"/>
              </w:rPr>
              <w:t>400</w:t>
            </w:r>
          </w:p>
        </w:tc>
        <w:tc>
          <w:tcPr>
            <w:tcW w:w="708" w:type="dxa"/>
            <w:shd w:val="clear" w:color="auto" w:fill="auto"/>
            <w:vAlign w:val="center"/>
          </w:tcPr>
          <w:p w14:paraId="556EE0AA">
            <w:pPr>
              <w:jc w:val="center"/>
              <w:rPr>
                <w:rFonts w:ascii="Arial" w:hAnsi="Arial"/>
                <w:b/>
                <w:sz w:val="22"/>
                <w:szCs w:val="22"/>
              </w:rPr>
            </w:pPr>
            <w:r>
              <w:rPr>
                <w:rFonts w:ascii="Arial" w:hAnsi="Arial"/>
                <w:b/>
                <w:sz w:val="22"/>
                <w:szCs w:val="22"/>
              </w:rPr>
              <w:t>CP</w:t>
            </w:r>
          </w:p>
        </w:tc>
        <w:tc>
          <w:tcPr>
            <w:tcW w:w="993" w:type="dxa"/>
          </w:tcPr>
          <w:p w14:paraId="79528D75">
            <w:pPr>
              <w:jc w:val="both"/>
              <w:rPr>
                <w:rFonts w:ascii="Arial" w:hAnsi="Arial"/>
                <w:b/>
                <w:sz w:val="22"/>
                <w:szCs w:val="22"/>
              </w:rPr>
            </w:pPr>
          </w:p>
        </w:tc>
        <w:tc>
          <w:tcPr>
            <w:tcW w:w="3969" w:type="dxa"/>
            <w:shd w:val="clear" w:color="auto" w:fill="auto"/>
            <w:vAlign w:val="center"/>
          </w:tcPr>
          <w:p w14:paraId="19ADBE64">
            <w:pPr>
              <w:jc w:val="both"/>
              <w:rPr>
                <w:rFonts w:ascii="Arial" w:hAnsi="Arial"/>
                <w:b/>
                <w:sz w:val="22"/>
                <w:szCs w:val="22"/>
              </w:rPr>
            </w:pPr>
            <w:r>
              <w:rPr>
                <w:rFonts w:ascii="Arial" w:hAnsi="Arial"/>
                <w:b/>
                <w:sz w:val="22"/>
                <w:szCs w:val="22"/>
              </w:rPr>
              <w:t>LEVONORGESTREL 0,75MG (COMPRIMIDO EM BLISTER)</w:t>
            </w:r>
          </w:p>
        </w:tc>
        <w:tc>
          <w:tcPr>
            <w:tcW w:w="992" w:type="dxa"/>
            <w:shd w:val="clear" w:color="auto" w:fill="auto"/>
            <w:vAlign w:val="center"/>
          </w:tcPr>
          <w:p w14:paraId="396DB3A2">
            <w:pPr>
              <w:jc w:val="center"/>
              <w:rPr>
                <w:rFonts w:ascii="Arial" w:hAnsi="Arial"/>
                <w:b/>
              </w:rPr>
            </w:pPr>
          </w:p>
        </w:tc>
        <w:tc>
          <w:tcPr>
            <w:tcW w:w="992" w:type="dxa"/>
            <w:shd w:val="clear" w:color="auto" w:fill="auto"/>
            <w:vAlign w:val="center"/>
          </w:tcPr>
          <w:p w14:paraId="40911542">
            <w:pPr>
              <w:jc w:val="center"/>
              <w:rPr>
                <w:rFonts w:ascii="Arial" w:hAnsi="Arial"/>
                <w:b/>
              </w:rPr>
            </w:pPr>
          </w:p>
        </w:tc>
      </w:tr>
      <w:tr w14:paraId="55164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4C7FA2BE">
            <w:pPr>
              <w:jc w:val="center"/>
              <w:rPr>
                <w:rFonts w:ascii="Arial" w:hAnsi="Arial"/>
                <w:b/>
                <w:sz w:val="22"/>
                <w:szCs w:val="22"/>
              </w:rPr>
            </w:pPr>
            <w:r>
              <w:rPr>
                <w:rFonts w:ascii="Arial" w:hAnsi="Arial"/>
                <w:b/>
                <w:bCs/>
                <w:color w:val="000000"/>
                <w:sz w:val="22"/>
                <w:szCs w:val="22"/>
              </w:rPr>
              <w:t>144</w:t>
            </w:r>
          </w:p>
        </w:tc>
        <w:tc>
          <w:tcPr>
            <w:tcW w:w="1276" w:type="dxa"/>
            <w:shd w:val="clear" w:color="auto" w:fill="auto"/>
            <w:vAlign w:val="center"/>
          </w:tcPr>
          <w:p w14:paraId="5793382D">
            <w:pPr>
              <w:jc w:val="center"/>
              <w:rPr>
                <w:rFonts w:ascii="Arial" w:hAnsi="Arial"/>
                <w:b/>
                <w:sz w:val="22"/>
                <w:szCs w:val="22"/>
              </w:rPr>
            </w:pPr>
            <w:r>
              <w:rPr>
                <w:rFonts w:ascii="Arial" w:hAnsi="Arial"/>
                <w:b/>
                <w:sz w:val="22"/>
                <w:szCs w:val="22"/>
              </w:rPr>
              <w:t>450.000</w:t>
            </w:r>
          </w:p>
        </w:tc>
        <w:tc>
          <w:tcPr>
            <w:tcW w:w="708" w:type="dxa"/>
            <w:shd w:val="clear" w:color="auto" w:fill="auto"/>
            <w:vAlign w:val="center"/>
          </w:tcPr>
          <w:p w14:paraId="45DEF86E">
            <w:pPr>
              <w:jc w:val="center"/>
              <w:rPr>
                <w:rFonts w:ascii="Arial" w:hAnsi="Arial"/>
                <w:b/>
                <w:sz w:val="22"/>
                <w:szCs w:val="22"/>
              </w:rPr>
            </w:pPr>
            <w:r>
              <w:rPr>
                <w:rFonts w:ascii="Arial" w:hAnsi="Arial"/>
                <w:b/>
                <w:sz w:val="22"/>
                <w:szCs w:val="22"/>
              </w:rPr>
              <w:t>CP</w:t>
            </w:r>
          </w:p>
        </w:tc>
        <w:tc>
          <w:tcPr>
            <w:tcW w:w="993" w:type="dxa"/>
          </w:tcPr>
          <w:p w14:paraId="660DFAD7">
            <w:pPr>
              <w:jc w:val="both"/>
              <w:rPr>
                <w:rFonts w:ascii="Arial" w:hAnsi="Arial"/>
                <w:b/>
                <w:sz w:val="22"/>
                <w:szCs w:val="22"/>
              </w:rPr>
            </w:pPr>
          </w:p>
        </w:tc>
        <w:tc>
          <w:tcPr>
            <w:tcW w:w="3969" w:type="dxa"/>
            <w:shd w:val="clear" w:color="auto" w:fill="auto"/>
            <w:vAlign w:val="center"/>
          </w:tcPr>
          <w:p w14:paraId="15ED64E3">
            <w:pPr>
              <w:jc w:val="both"/>
              <w:rPr>
                <w:rFonts w:ascii="Arial" w:hAnsi="Arial"/>
                <w:b/>
                <w:sz w:val="22"/>
                <w:szCs w:val="22"/>
              </w:rPr>
            </w:pPr>
            <w:r>
              <w:rPr>
                <w:rFonts w:ascii="Arial" w:hAnsi="Arial"/>
                <w:b/>
                <w:sz w:val="22"/>
                <w:szCs w:val="22"/>
              </w:rPr>
              <w:t>LEVOTIROXINA 25MCG (COMPRIMIDO EM BLISTER)</w:t>
            </w:r>
          </w:p>
        </w:tc>
        <w:tc>
          <w:tcPr>
            <w:tcW w:w="992" w:type="dxa"/>
            <w:shd w:val="clear" w:color="auto" w:fill="auto"/>
            <w:vAlign w:val="center"/>
          </w:tcPr>
          <w:p w14:paraId="4F441289">
            <w:pPr>
              <w:jc w:val="center"/>
              <w:rPr>
                <w:rFonts w:ascii="Arial" w:hAnsi="Arial"/>
                <w:b/>
              </w:rPr>
            </w:pPr>
          </w:p>
        </w:tc>
        <w:tc>
          <w:tcPr>
            <w:tcW w:w="992" w:type="dxa"/>
            <w:shd w:val="clear" w:color="auto" w:fill="auto"/>
            <w:vAlign w:val="center"/>
          </w:tcPr>
          <w:p w14:paraId="0187E2D9">
            <w:pPr>
              <w:jc w:val="center"/>
              <w:rPr>
                <w:rFonts w:ascii="Arial" w:hAnsi="Arial"/>
                <w:b/>
              </w:rPr>
            </w:pPr>
          </w:p>
        </w:tc>
      </w:tr>
      <w:tr w14:paraId="5FC35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51B45127">
            <w:pPr>
              <w:jc w:val="center"/>
              <w:rPr>
                <w:rFonts w:ascii="Arial" w:hAnsi="Arial"/>
                <w:b/>
                <w:sz w:val="22"/>
                <w:szCs w:val="22"/>
              </w:rPr>
            </w:pPr>
            <w:r>
              <w:rPr>
                <w:rFonts w:ascii="Arial" w:hAnsi="Arial"/>
                <w:b/>
                <w:bCs/>
                <w:color w:val="000000"/>
                <w:sz w:val="22"/>
                <w:szCs w:val="22"/>
              </w:rPr>
              <w:t>145</w:t>
            </w:r>
          </w:p>
        </w:tc>
        <w:tc>
          <w:tcPr>
            <w:tcW w:w="1276" w:type="dxa"/>
            <w:shd w:val="clear" w:color="auto" w:fill="auto"/>
            <w:vAlign w:val="center"/>
          </w:tcPr>
          <w:p w14:paraId="0D9A1964">
            <w:pPr>
              <w:jc w:val="center"/>
              <w:rPr>
                <w:rFonts w:ascii="Arial" w:hAnsi="Arial"/>
                <w:b/>
                <w:sz w:val="22"/>
                <w:szCs w:val="22"/>
              </w:rPr>
            </w:pPr>
            <w:r>
              <w:rPr>
                <w:rFonts w:ascii="Arial" w:hAnsi="Arial"/>
                <w:b/>
                <w:sz w:val="22"/>
                <w:szCs w:val="22"/>
              </w:rPr>
              <w:t>450.000</w:t>
            </w:r>
          </w:p>
        </w:tc>
        <w:tc>
          <w:tcPr>
            <w:tcW w:w="708" w:type="dxa"/>
            <w:shd w:val="clear" w:color="auto" w:fill="auto"/>
            <w:vAlign w:val="center"/>
          </w:tcPr>
          <w:p w14:paraId="6BCCCB18">
            <w:pPr>
              <w:jc w:val="center"/>
              <w:rPr>
                <w:rFonts w:ascii="Arial" w:hAnsi="Arial"/>
                <w:b/>
                <w:sz w:val="22"/>
                <w:szCs w:val="22"/>
              </w:rPr>
            </w:pPr>
            <w:r>
              <w:rPr>
                <w:rFonts w:ascii="Arial" w:hAnsi="Arial"/>
                <w:b/>
                <w:sz w:val="22"/>
                <w:szCs w:val="22"/>
              </w:rPr>
              <w:t>CP</w:t>
            </w:r>
          </w:p>
        </w:tc>
        <w:tc>
          <w:tcPr>
            <w:tcW w:w="993" w:type="dxa"/>
          </w:tcPr>
          <w:p w14:paraId="287B54B8">
            <w:pPr>
              <w:jc w:val="both"/>
              <w:rPr>
                <w:rFonts w:ascii="Arial" w:hAnsi="Arial"/>
                <w:b/>
                <w:sz w:val="22"/>
                <w:szCs w:val="22"/>
              </w:rPr>
            </w:pPr>
          </w:p>
        </w:tc>
        <w:tc>
          <w:tcPr>
            <w:tcW w:w="3969" w:type="dxa"/>
            <w:shd w:val="clear" w:color="auto" w:fill="auto"/>
            <w:vAlign w:val="center"/>
          </w:tcPr>
          <w:p w14:paraId="2A9859A5">
            <w:pPr>
              <w:jc w:val="both"/>
              <w:rPr>
                <w:rFonts w:ascii="Arial" w:hAnsi="Arial"/>
                <w:b/>
                <w:sz w:val="22"/>
                <w:szCs w:val="22"/>
              </w:rPr>
            </w:pPr>
            <w:r>
              <w:rPr>
                <w:rFonts w:ascii="Arial" w:hAnsi="Arial"/>
                <w:b/>
                <w:sz w:val="22"/>
                <w:szCs w:val="22"/>
              </w:rPr>
              <w:t>LEVOTIROXINA 50MCG (COMPRIMIDO EM BLISTER)</w:t>
            </w:r>
          </w:p>
        </w:tc>
        <w:tc>
          <w:tcPr>
            <w:tcW w:w="992" w:type="dxa"/>
            <w:shd w:val="clear" w:color="auto" w:fill="auto"/>
            <w:vAlign w:val="center"/>
          </w:tcPr>
          <w:p w14:paraId="31B3E795">
            <w:pPr>
              <w:jc w:val="center"/>
              <w:rPr>
                <w:rFonts w:ascii="Arial" w:hAnsi="Arial"/>
                <w:b/>
              </w:rPr>
            </w:pPr>
          </w:p>
        </w:tc>
        <w:tc>
          <w:tcPr>
            <w:tcW w:w="992" w:type="dxa"/>
            <w:shd w:val="clear" w:color="auto" w:fill="auto"/>
            <w:vAlign w:val="center"/>
          </w:tcPr>
          <w:p w14:paraId="5DC81465">
            <w:pPr>
              <w:jc w:val="center"/>
              <w:rPr>
                <w:rFonts w:ascii="Arial" w:hAnsi="Arial"/>
                <w:b/>
              </w:rPr>
            </w:pPr>
          </w:p>
        </w:tc>
      </w:tr>
      <w:tr w14:paraId="144F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64A00443">
            <w:pPr>
              <w:jc w:val="center"/>
              <w:rPr>
                <w:rFonts w:ascii="Arial" w:hAnsi="Arial"/>
                <w:b/>
                <w:sz w:val="22"/>
                <w:szCs w:val="22"/>
              </w:rPr>
            </w:pPr>
            <w:r>
              <w:rPr>
                <w:rFonts w:ascii="Arial" w:hAnsi="Arial"/>
                <w:b/>
                <w:bCs/>
                <w:color w:val="000000"/>
                <w:sz w:val="22"/>
                <w:szCs w:val="22"/>
              </w:rPr>
              <w:t>146</w:t>
            </w:r>
          </w:p>
        </w:tc>
        <w:tc>
          <w:tcPr>
            <w:tcW w:w="1276" w:type="dxa"/>
            <w:shd w:val="clear" w:color="auto" w:fill="auto"/>
            <w:vAlign w:val="center"/>
          </w:tcPr>
          <w:p w14:paraId="69D05C13">
            <w:pPr>
              <w:jc w:val="center"/>
              <w:rPr>
                <w:rFonts w:ascii="Arial" w:hAnsi="Arial"/>
                <w:b/>
                <w:sz w:val="22"/>
                <w:szCs w:val="22"/>
              </w:rPr>
            </w:pPr>
            <w:r>
              <w:rPr>
                <w:rFonts w:ascii="Arial" w:hAnsi="Arial"/>
                <w:b/>
                <w:sz w:val="22"/>
                <w:szCs w:val="22"/>
              </w:rPr>
              <w:t>250.000</w:t>
            </w:r>
          </w:p>
        </w:tc>
        <w:tc>
          <w:tcPr>
            <w:tcW w:w="708" w:type="dxa"/>
            <w:shd w:val="clear" w:color="auto" w:fill="auto"/>
            <w:vAlign w:val="center"/>
          </w:tcPr>
          <w:p w14:paraId="796927A8">
            <w:pPr>
              <w:jc w:val="center"/>
              <w:rPr>
                <w:rFonts w:ascii="Arial" w:hAnsi="Arial"/>
                <w:b/>
                <w:sz w:val="22"/>
                <w:szCs w:val="22"/>
              </w:rPr>
            </w:pPr>
            <w:r>
              <w:rPr>
                <w:rFonts w:ascii="Arial" w:hAnsi="Arial"/>
                <w:b/>
                <w:sz w:val="22"/>
                <w:szCs w:val="22"/>
              </w:rPr>
              <w:t>CP</w:t>
            </w:r>
          </w:p>
        </w:tc>
        <w:tc>
          <w:tcPr>
            <w:tcW w:w="993" w:type="dxa"/>
          </w:tcPr>
          <w:p w14:paraId="785016EB">
            <w:pPr>
              <w:jc w:val="both"/>
              <w:rPr>
                <w:rFonts w:ascii="Arial" w:hAnsi="Arial"/>
                <w:b/>
                <w:sz w:val="22"/>
                <w:szCs w:val="22"/>
              </w:rPr>
            </w:pPr>
          </w:p>
        </w:tc>
        <w:tc>
          <w:tcPr>
            <w:tcW w:w="3969" w:type="dxa"/>
            <w:shd w:val="clear" w:color="auto" w:fill="auto"/>
            <w:vAlign w:val="center"/>
          </w:tcPr>
          <w:p w14:paraId="5223414E">
            <w:pPr>
              <w:jc w:val="both"/>
              <w:rPr>
                <w:rFonts w:ascii="Arial" w:hAnsi="Arial"/>
                <w:b/>
                <w:sz w:val="22"/>
                <w:szCs w:val="22"/>
              </w:rPr>
            </w:pPr>
            <w:r>
              <w:rPr>
                <w:rFonts w:ascii="Arial" w:hAnsi="Arial"/>
                <w:b/>
                <w:sz w:val="22"/>
                <w:szCs w:val="22"/>
              </w:rPr>
              <w:t>LEVOTIROXINA 100MCG (COMPRIMIDO EM BLISTER)</w:t>
            </w:r>
          </w:p>
        </w:tc>
        <w:tc>
          <w:tcPr>
            <w:tcW w:w="992" w:type="dxa"/>
            <w:shd w:val="clear" w:color="auto" w:fill="auto"/>
            <w:vAlign w:val="center"/>
          </w:tcPr>
          <w:p w14:paraId="2D8D2F1E">
            <w:pPr>
              <w:jc w:val="center"/>
              <w:rPr>
                <w:rFonts w:ascii="Arial" w:hAnsi="Arial"/>
                <w:b/>
              </w:rPr>
            </w:pPr>
          </w:p>
        </w:tc>
        <w:tc>
          <w:tcPr>
            <w:tcW w:w="992" w:type="dxa"/>
            <w:shd w:val="clear" w:color="auto" w:fill="auto"/>
            <w:vAlign w:val="center"/>
          </w:tcPr>
          <w:p w14:paraId="1C556D50">
            <w:pPr>
              <w:jc w:val="center"/>
              <w:rPr>
                <w:rFonts w:ascii="Arial" w:hAnsi="Arial"/>
                <w:b/>
              </w:rPr>
            </w:pPr>
          </w:p>
        </w:tc>
      </w:tr>
      <w:tr w14:paraId="2A049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443A5CF9">
            <w:pPr>
              <w:jc w:val="center"/>
              <w:rPr>
                <w:rFonts w:ascii="Arial" w:hAnsi="Arial"/>
                <w:b/>
                <w:sz w:val="22"/>
                <w:szCs w:val="22"/>
              </w:rPr>
            </w:pPr>
            <w:r>
              <w:rPr>
                <w:rFonts w:ascii="Arial" w:hAnsi="Arial"/>
                <w:b/>
                <w:bCs/>
                <w:color w:val="000000"/>
                <w:sz w:val="22"/>
                <w:szCs w:val="22"/>
              </w:rPr>
              <w:t>147</w:t>
            </w:r>
          </w:p>
        </w:tc>
        <w:tc>
          <w:tcPr>
            <w:tcW w:w="1276" w:type="dxa"/>
            <w:shd w:val="clear" w:color="auto" w:fill="auto"/>
            <w:vAlign w:val="center"/>
          </w:tcPr>
          <w:p w14:paraId="0E0D928E">
            <w:pPr>
              <w:jc w:val="center"/>
              <w:rPr>
                <w:rFonts w:ascii="Arial" w:hAnsi="Arial"/>
                <w:b/>
                <w:sz w:val="22"/>
                <w:szCs w:val="22"/>
              </w:rPr>
            </w:pPr>
            <w:r>
              <w:rPr>
                <w:rFonts w:ascii="Arial" w:hAnsi="Arial"/>
                <w:b/>
                <w:sz w:val="22"/>
                <w:szCs w:val="22"/>
              </w:rPr>
              <w:t>3.500</w:t>
            </w:r>
          </w:p>
        </w:tc>
        <w:tc>
          <w:tcPr>
            <w:tcW w:w="708" w:type="dxa"/>
            <w:shd w:val="clear" w:color="auto" w:fill="auto"/>
            <w:vAlign w:val="center"/>
          </w:tcPr>
          <w:p w14:paraId="39BBF9C0">
            <w:pPr>
              <w:jc w:val="center"/>
              <w:rPr>
                <w:rFonts w:ascii="Arial" w:hAnsi="Arial"/>
                <w:b/>
                <w:sz w:val="22"/>
                <w:szCs w:val="22"/>
              </w:rPr>
            </w:pPr>
            <w:r>
              <w:rPr>
                <w:rFonts w:ascii="Arial" w:hAnsi="Arial"/>
                <w:b/>
                <w:sz w:val="22"/>
                <w:szCs w:val="22"/>
              </w:rPr>
              <w:t>TB</w:t>
            </w:r>
          </w:p>
        </w:tc>
        <w:tc>
          <w:tcPr>
            <w:tcW w:w="993" w:type="dxa"/>
          </w:tcPr>
          <w:p w14:paraId="24CD9BB4">
            <w:pPr>
              <w:jc w:val="both"/>
              <w:rPr>
                <w:rFonts w:ascii="Arial" w:hAnsi="Arial"/>
                <w:b/>
                <w:sz w:val="22"/>
                <w:szCs w:val="22"/>
              </w:rPr>
            </w:pPr>
          </w:p>
        </w:tc>
        <w:tc>
          <w:tcPr>
            <w:tcW w:w="3969" w:type="dxa"/>
            <w:shd w:val="clear" w:color="auto" w:fill="auto"/>
            <w:vAlign w:val="center"/>
          </w:tcPr>
          <w:p w14:paraId="7B68FC02">
            <w:pPr>
              <w:jc w:val="both"/>
              <w:rPr>
                <w:rFonts w:ascii="Arial" w:hAnsi="Arial"/>
                <w:b/>
                <w:sz w:val="22"/>
                <w:szCs w:val="22"/>
              </w:rPr>
            </w:pPr>
            <w:r>
              <w:rPr>
                <w:rFonts w:ascii="Arial" w:hAnsi="Arial"/>
                <w:b/>
                <w:sz w:val="22"/>
                <w:szCs w:val="22"/>
              </w:rPr>
              <w:t>LIDOCAÍNA 2% GEL – TUBO 30G</w:t>
            </w:r>
          </w:p>
        </w:tc>
        <w:tc>
          <w:tcPr>
            <w:tcW w:w="992" w:type="dxa"/>
            <w:shd w:val="clear" w:color="auto" w:fill="auto"/>
            <w:vAlign w:val="center"/>
          </w:tcPr>
          <w:p w14:paraId="0598E0F3">
            <w:pPr>
              <w:jc w:val="center"/>
              <w:rPr>
                <w:rFonts w:ascii="Arial" w:hAnsi="Arial"/>
                <w:b/>
              </w:rPr>
            </w:pPr>
          </w:p>
        </w:tc>
        <w:tc>
          <w:tcPr>
            <w:tcW w:w="992" w:type="dxa"/>
            <w:shd w:val="clear" w:color="auto" w:fill="auto"/>
            <w:vAlign w:val="center"/>
          </w:tcPr>
          <w:p w14:paraId="54FA8672">
            <w:pPr>
              <w:jc w:val="center"/>
              <w:rPr>
                <w:rFonts w:ascii="Arial" w:hAnsi="Arial"/>
                <w:b/>
              </w:rPr>
            </w:pPr>
          </w:p>
        </w:tc>
      </w:tr>
      <w:tr w14:paraId="376CA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0D3FC1BB">
            <w:pPr>
              <w:jc w:val="center"/>
              <w:rPr>
                <w:rFonts w:ascii="Arial" w:hAnsi="Arial"/>
                <w:b/>
                <w:sz w:val="22"/>
                <w:szCs w:val="22"/>
              </w:rPr>
            </w:pPr>
            <w:r>
              <w:rPr>
                <w:rFonts w:ascii="Arial" w:hAnsi="Arial"/>
                <w:b/>
                <w:bCs/>
                <w:color w:val="000000"/>
                <w:sz w:val="22"/>
                <w:szCs w:val="22"/>
              </w:rPr>
              <w:t>148</w:t>
            </w:r>
          </w:p>
        </w:tc>
        <w:tc>
          <w:tcPr>
            <w:tcW w:w="1276" w:type="dxa"/>
            <w:shd w:val="clear" w:color="auto" w:fill="auto"/>
            <w:vAlign w:val="center"/>
          </w:tcPr>
          <w:p w14:paraId="61F7CFE4">
            <w:pPr>
              <w:jc w:val="center"/>
              <w:rPr>
                <w:rFonts w:ascii="Arial" w:hAnsi="Arial"/>
                <w:b/>
                <w:sz w:val="22"/>
                <w:szCs w:val="22"/>
              </w:rPr>
            </w:pPr>
            <w:r>
              <w:rPr>
                <w:rFonts w:ascii="Arial" w:hAnsi="Arial"/>
                <w:b/>
                <w:sz w:val="22"/>
                <w:szCs w:val="22"/>
              </w:rPr>
              <w:t>500</w:t>
            </w:r>
          </w:p>
        </w:tc>
        <w:tc>
          <w:tcPr>
            <w:tcW w:w="708" w:type="dxa"/>
            <w:shd w:val="clear" w:color="auto" w:fill="auto"/>
            <w:vAlign w:val="center"/>
          </w:tcPr>
          <w:p w14:paraId="7AEF3710">
            <w:pPr>
              <w:jc w:val="center"/>
              <w:rPr>
                <w:rFonts w:ascii="Arial" w:hAnsi="Arial"/>
                <w:b/>
                <w:sz w:val="22"/>
                <w:szCs w:val="22"/>
              </w:rPr>
            </w:pPr>
            <w:r>
              <w:rPr>
                <w:rFonts w:ascii="Arial" w:hAnsi="Arial"/>
                <w:b/>
                <w:sz w:val="22"/>
                <w:szCs w:val="22"/>
              </w:rPr>
              <w:t>FC</w:t>
            </w:r>
          </w:p>
        </w:tc>
        <w:tc>
          <w:tcPr>
            <w:tcW w:w="993" w:type="dxa"/>
          </w:tcPr>
          <w:p w14:paraId="34A0C6EE">
            <w:pPr>
              <w:jc w:val="both"/>
              <w:rPr>
                <w:rFonts w:ascii="Arial" w:hAnsi="Arial"/>
                <w:b/>
                <w:sz w:val="22"/>
                <w:szCs w:val="22"/>
              </w:rPr>
            </w:pPr>
          </w:p>
        </w:tc>
        <w:tc>
          <w:tcPr>
            <w:tcW w:w="3969" w:type="dxa"/>
            <w:shd w:val="clear" w:color="auto" w:fill="auto"/>
            <w:vAlign w:val="center"/>
          </w:tcPr>
          <w:p w14:paraId="46206DD4">
            <w:pPr>
              <w:jc w:val="both"/>
              <w:rPr>
                <w:rFonts w:ascii="Arial" w:hAnsi="Arial"/>
                <w:b/>
                <w:sz w:val="22"/>
                <w:szCs w:val="22"/>
              </w:rPr>
            </w:pPr>
            <w:r>
              <w:rPr>
                <w:rFonts w:ascii="Arial" w:hAnsi="Arial"/>
                <w:b/>
                <w:sz w:val="22"/>
                <w:szCs w:val="22"/>
              </w:rPr>
              <w:t>LIDOCAÍNA CLOR. 20MG/ML (2%) + EPINEFRINA 9,1MCG/ ML (1:200.000) INJETÁVEL – FRASCO AMPOLA 20ML</w:t>
            </w:r>
          </w:p>
        </w:tc>
        <w:tc>
          <w:tcPr>
            <w:tcW w:w="992" w:type="dxa"/>
            <w:shd w:val="clear" w:color="auto" w:fill="auto"/>
            <w:vAlign w:val="center"/>
          </w:tcPr>
          <w:p w14:paraId="65223228">
            <w:pPr>
              <w:jc w:val="center"/>
              <w:rPr>
                <w:rFonts w:ascii="Arial" w:hAnsi="Arial"/>
                <w:b/>
              </w:rPr>
            </w:pPr>
          </w:p>
        </w:tc>
        <w:tc>
          <w:tcPr>
            <w:tcW w:w="992" w:type="dxa"/>
            <w:shd w:val="clear" w:color="auto" w:fill="auto"/>
            <w:vAlign w:val="center"/>
          </w:tcPr>
          <w:p w14:paraId="6BEB280F">
            <w:pPr>
              <w:jc w:val="center"/>
              <w:rPr>
                <w:rFonts w:ascii="Arial" w:hAnsi="Arial"/>
                <w:b/>
              </w:rPr>
            </w:pPr>
          </w:p>
        </w:tc>
      </w:tr>
      <w:tr w14:paraId="47C6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5E549B8A">
            <w:pPr>
              <w:jc w:val="center"/>
              <w:rPr>
                <w:rFonts w:ascii="Arial" w:hAnsi="Arial"/>
                <w:b/>
                <w:sz w:val="22"/>
                <w:szCs w:val="22"/>
              </w:rPr>
            </w:pPr>
            <w:r>
              <w:rPr>
                <w:rFonts w:ascii="Arial" w:hAnsi="Arial"/>
                <w:b/>
                <w:bCs/>
                <w:color w:val="000000"/>
                <w:sz w:val="22"/>
                <w:szCs w:val="22"/>
              </w:rPr>
              <w:t>149</w:t>
            </w:r>
          </w:p>
        </w:tc>
        <w:tc>
          <w:tcPr>
            <w:tcW w:w="1276" w:type="dxa"/>
            <w:shd w:val="clear" w:color="auto" w:fill="auto"/>
            <w:vAlign w:val="center"/>
          </w:tcPr>
          <w:p w14:paraId="6EDFF551">
            <w:pPr>
              <w:jc w:val="center"/>
              <w:rPr>
                <w:rFonts w:ascii="Arial" w:hAnsi="Arial"/>
                <w:b/>
                <w:sz w:val="22"/>
                <w:szCs w:val="22"/>
              </w:rPr>
            </w:pPr>
            <w:r>
              <w:rPr>
                <w:rFonts w:ascii="Arial" w:hAnsi="Arial"/>
                <w:b/>
                <w:sz w:val="22"/>
                <w:szCs w:val="22"/>
              </w:rPr>
              <w:t>2.000</w:t>
            </w:r>
          </w:p>
        </w:tc>
        <w:tc>
          <w:tcPr>
            <w:tcW w:w="708" w:type="dxa"/>
            <w:shd w:val="clear" w:color="auto" w:fill="auto"/>
            <w:vAlign w:val="center"/>
          </w:tcPr>
          <w:p w14:paraId="20D30BC1">
            <w:pPr>
              <w:jc w:val="center"/>
              <w:rPr>
                <w:rFonts w:ascii="Arial" w:hAnsi="Arial"/>
                <w:b/>
                <w:sz w:val="22"/>
                <w:szCs w:val="22"/>
              </w:rPr>
            </w:pPr>
            <w:r>
              <w:rPr>
                <w:rFonts w:ascii="Arial" w:hAnsi="Arial"/>
                <w:b/>
                <w:sz w:val="22"/>
                <w:szCs w:val="22"/>
              </w:rPr>
              <w:t>AP</w:t>
            </w:r>
          </w:p>
        </w:tc>
        <w:tc>
          <w:tcPr>
            <w:tcW w:w="993" w:type="dxa"/>
          </w:tcPr>
          <w:p w14:paraId="6C441674">
            <w:pPr>
              <w:jc w:val="both"/>
              <w:rPr>
                <w:rFonts w:ascii="Arial" w:hAnsi="Arial"/>
                <w:b/>
                <w:sz w:val="22"/>
                <w:szCs w:val="22"/>
              </w:rPr>
            </w:pPr>
          </w:p>
        </w:tc>
        <w:tc>
          <w:tcPr>
            <w:tcW w:w="3969" w:type="dxa"/>
            <w:shd w:val="clear" w:color="auto" w:fill="auto"/>
            <w:vAlign w:val="center"/>
          </w:tcPr>
          <w:p w14:paraId="5B76B12B">
            <w:pPr>
              <w:jc w:val="both"/>
              <w:rPr>
                <w:rFonts w:ascii="Arial" w:hAnsi="Arial"/>
                <w:b/>
                <w:sz w:val="22"/>
                <w:szCs w:val="22"/>
              </w:rPr>
            </w:pPr>
            <w:r>
              <w:rPr>
                <w:rFonts w:ascii="Arial" w:hAnsi="Arial"/>
                <w:b/>
                <w:sz w:val="22"/>
                <w:szCs w:val="22"/>
              </w:rPr>
              <w:t>LIDOCAÍNA CLOR. 20MG/ML (2%) (S/VASO) INJETÁVEL – AMPOLA 5ML</w:t>
            </w:r>
          </w:p>
        </w:tc>
        <w:tc>
          <w:tcPr>
            <w:tcW w:w="992" w:type="dxa"/>
            <w:shd w:val="clear" w:color="auto" w:fill="auto"/>
            <w:vAlign w:val="center"/>
          </w:tcPr>
          <w:p w14:paraId="7377B874">
            <w:pPr>
              <w:jc w:val="center"/>
              <w:rPr>
                <w:rFonts w:ascii="Arial" w:hAnsi="Arial"/>
                <w:b/>
              </w:rPr>
            </w:pPr>
          </w:p>
        </w:tc>
        <w:tc>
          <w:tcPr>
            <w:tcW w:w="992" w:type="dxa"/>
            <w:shd w:val="clear" w:color="auto" w:fill="auto"/>
            <w:vAlign w:val="center"/>
          </w:tcPr>
          <w:p w14:paraId="52EC2151">
            <w:pPr>
              <w:jc w:val="center"/>
              <w:rPr>
                <w:rFonts w:ascii="Arial" w:hAnsi="Arial"/>
                <w:b/>
              </w:rPr>
            </w:pPr>
          </w:p>
        </w:tc>
      </w:tr>
      <w:tr w14:paraId="468F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382E0C5C">
            <w:pPr>
              <w:jc w:val="center"/>
              <w:rPr>
                <w:rFonts w:ascii="Arial" w:hAnsi="Arial"/>
                <w:b/>
                <w:sz w:val="22"/>
                <w:szCs w:val="22"/>
              </w:rPr>
            </w:pPr>
            <w:r>
              <w:rPr>
                <w:rFonts w:ascii="Arial" w:hAnsi="Arial"/>
                <w:b/>
                <w:bCs/>
                <w:color w:val="000000"/>
                <w:sz w:val="22"/>
                <w:szCs w:val="22"/>
              </w:rPr>
              <w:t>150</w:t>
            </w:r>
          </w:p>
        </w:tc>
        <w:tc>
          <w:tcPr>
            <w:tcW w:w="1276" w:type="dxa"/>
            <w:shd w:val="clear" w:color="auto" w:fill="auto"/>
            <w:vAlign w:val="center"/>
          </w:tcPr>
          <w:p w14:paraId="599CE57C">
            <w:pPr>
              <w:jc w:val="center"/>
              <w:rPr>
                <w:rFonts w:ascii="Arial" w:hAnsi="Arial"/>
                <w:b/>
                <w:sz w:val="22"/>
                <w:szCs w:val="22"/>
              </w:rPr>
            </w:pPr>
            <w:r>
              <w:rPr>
                <w:rFonts w:ascii="Arial" w:hAnsi="Arial"/>
                <w:b/>
                <w:sz w:val="22"/>
                <w:szCs w:val="22"/>
              </w:rPr>
              <w:t>900.000</w:t>
            </w:r>
          </w:p>
        </w:tc>
        <w:tc>
          <w:tcPr>
            <w:tcW w:w="708" w:type="dxa"/>
            <w:shd w:val="clear" w:color="auto" w:fill="auto"/>
            <w:vAlign w:val="center"/>
          </w:tcPr>
          <w:p w14:paraId="731CAB7F">
            <w:pPr>
              <w:jc w:val="center"/>
              <w:rPr>
                <w:rFonts w:ascii="Arial" w:hAnsi="Arial"/>
                <w:b/>
                <w:sz w:val="22"/>
                <w:szCs w:val="22"/>
              </w:rPr>
            </w:pPr>
            <w:r>
              <w:rPr>
                <w:rFonts w:ascii="Arial" w:hAnsi="Arial"/>
                <w:b/>
                <w:sz w:val="22"/>
                <w:szCs w:val="22"/>
              </w:rPr>
              <w:t>CP</w:t>
            </w:r>
          </w:p>
        </w:tc>
        <w:tc>
          <w:tcPr>
            <w:tcW w:w="993" w:type="dxa"/>
          </w:tcPr>
          <w:p w14:paraId="271DE4D2">
            <w:pPr>
              <w:jc w:val="both"/>
              <w:rPr>
                <w:rFonts w:ascii="Arial" w:hAnsi="Arial"/>
                <w:b/>
                <w:sz w:val="22"/>
                <w:szCs w:val="22"/>
              </w:rPr>
            </w:pPr>
          </w:p>
        </w:tc>
        <w:tc>
          <w:tcPr>
            <w:tcW w:w="3969" w:type="dxa"/>
            <w:shd w:val="clear" w:color="auto" w:fill="auto"/>
            <w:vAlign w:val="center"/>
          </w:tcPr>
          <w:p w14:paraId="2DEC2518">
            <w:pPr>
              <w:jc w:val="both"/>
              <w:rPr>
                <w:rFonts w:ascii="Arial" w:hAnsi="Arial"/>
                <w:b/>
                <w:sz w:val="22"/>
                <w:szCs w:val="22"/>
              </w:rPr>
            </w:pPr>
            <w:r>
              <w:rPr>
                <w:rFonts w:ascii="Arial" w:hAnsi="Arial"/>
                <w:b/>
                <w:sz w:val="22"/>
                <w:szCs w:val="22"/>
              </w:rPr>
              <w:t>LORATADINA 10MG (COMPRIMIDO EM BLISTER)</w:t>
            </w:r>
          </w:p>
        </w:tc>
        <w:tc>
          <w:tcPr>
            <w:tcW w:w="992" w:type="dxa"/>
            <w:shd w:val="clear" w:color="auto" w:fill="auto"/>
            <w:vAlign w:val="center"/>
          </w:tcPr>
          <w:p w14:paraId="5757CA3B">
            <w:pPr>
              <w:jc w:val="center"/>
              <w:rPr>
                <w:rFonts w:ascii="Arial" w:hAnsi="Arial"/>
                <w:b/>
              </w:rPr>
            </w:pPr>
          </w:p>
        </w:tc>
        <w:tc>
          <w:tcPr>
            <w:tcW w:w="992" w:type="dxa"/>
            <w:shd w:val="clear" w:color="auto" w:fill="auto"/>
            <w:vAlign w:val="center"/>
          </w:tcPr>
          <w:p w14:paraId="5DF62255">
            <w:pPr>
              <w:jc w:val="center"/>
              <w:rPr>
                <w:rFonts w:ascii="Arial" w:hAnsi="Arial"/>
                <w:b/>
              </w:rPr>
            </w:pPr>
          </w:p>
        </w:tc>
      </w:tr>
      <w:tr w14:paraId="7456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1CC780DC">
            <w:pPr>
              <w:jc w:val="center"/>
              <w:rPr>
                <w:rFonts w:ascii="Arial" w:hAnsi="Arial"/>
                <w:b/>
                <w:sz w:val="22"/>
                <w:szCs w:val="22"/>
              </w:rPr>
            </w:pPr>
            <w:r>
              <w:rPr>
                <w:rFonts w:ascii="Arial" w:hAnsi="Arial"/>
                <w:b/>
                <w:bCs/>
                <w:color w:val="000000"/>
                <w:sz w:val="22"/>
                <w:szCs w:val="22"/>
              </w:rPr>
              <w:t>151</w:t>
            </w:r>
          </w:p>
        </w:tc>
        <w:tc>
          <w:tcPr>
            <w:tcW w:w="1276" w:type="dxa"/>
            <w:shd w:val="clear" w:color="auto" w:fill="auto"/>
            <w:vAlign w:val="center"/>
          </w:tcPr>
          <w:p w14:paraId="2CA744BA">
            <w:pPr>
              <w:jc w:val="center"/>
              <w:rPr>
                <w:rFonts w:ascii="Arial" w:hAnsi="Arial"/>
                <w:b/>
                <w:sz w:val="22"/>
                <w:szCs w:val="22"/>
              </w:rPr>
            </w:pPr>
            <w:r>
              <w:rPr>
                <w:rFonts w:ascii="Arial" w:hAnsi="Arial"/>
                <w:b/>
                <w:sz w:val="22"/>
                <w:szCs w:val="22"/>
              </w:rPr>
              <w:t>35.000</w:t>
            </w:r>
          </w:p>
        </w:tc>
        <w:tc>
          <w:tcPr>
            <w:tcW w:w="708" w:type="dxa"/>
            <w:shd w:val="clear" w:color="auto" w:fill="auto"/>
            <w:vAlign w:val="center"/>
          </w:tcPr>
          <w:p w14:paraId="28044E04">
            <w:pPr>
              <w:jc w:val="center"/>
              <w:rPr>
                <w:rFonts w:ascii="Arial" w:hAnsi="Arial"/>
                <w:b/>
                <w:sz w:val="22"/>
                <w:szCs w:val="22"/>
              </w:rPr>
            </w:pPr>
            <w:r>
              <w:rPr>
                <w:rFonts w:ascii="Arial" w:hAnsi="Arial"/>
                <w:b/>
                <w:sz w:val="22"/>
                <w:szCs w:val="22"/>
              </w:rPr>
              <w:t>FC</w:t>
            </w:r>
          </w:p>
        </w:tc>
        <w:tc>
          <w:tcPr>
            <w:tcW w:w="993" w:type="dxa"/>
          </w:tcPr>
          <w:p w14:paraId="70B0C257">
            <w:pPr>
              <w:jc w:val="both"/>
              <w:rPr>
                <w:rFonts w:ascii="Arial" w:hAnsi="Arial"/>
                <w:b/>
                <w:sz w:val="22"/>
                <w:szCs w:val="22"/>
              </w:rPr>
            </w:pPr>
          </w:p>
        </w:tc>
        <w:tc>
          <w:tcPr>
            <w:tcW w:w="3969" w:type="dxa"/>
            <w:shd w:val="clear" w:color="auto" w:fill="auto"/>
            <w:vAlign w:val="center"/>
          </w:tcPr>
          <w:p w14:paraId="4831BD01">
            <w:pPr>
              <w:jc w:val="both"/>
              <w:rPr>
                <w:rFonts w:ascii="Arial" w:hAnsi="Arial"/>
                <w:b/>
                <w:sz w:val="22"/>
                <w:szCs w:val="22"/>
              </w:rPr>
            </w:pPr>
            <w:r>
              <w:rPr>
                <w:rFonts w:ascii="Arial" w:hAnsi="Arial"/>
                <w:b/>
                <w:sz w:val="22"/>
                <w:szCs w:val="22"/>
              </w:rPr>
              <w:t>LORATADINA 10MG/10ML SOLUÇÃO – FRASCO 100ML</w:t>
            </w:r>
          </w:p>
        </w:tc>
        <w:tc>
          <w:tcPr>
            <w:tcW w:w="992" w:type="dxa"/>
            <w:shd w:val="clear" w:color="auto" w:fill="auto"/>
            <w:vAlign w:val="center"/>
          </w:tcPr>
          <w:p w14:paraId="372CA921">
            <w:pPr>
              <w:jc w:val="center"/>
              <w:rPr>
                <w:rFonts w:ascii="Arial" w:hAnsi="Arial"/>
                <w:b/>
              </w:rPr>
            </w:pPr>
          </w:p>
        </w:tc>
        <w:tc>
          <w:tcPr>
            <w:tcW w:w="992" w:type="dxa"/>
            <w:shd w:val="clear" w:color="auto" w:fill="auto"/>
            <w:vAlign w:val="center"/>
          </w:tcPr>
          <w:p w14:paraId="476121B1">
            <w:pPr>
              <w:jc w:val="center"/>
              <w:rPr>
                <w:rFonts w:ascii="Arial" w:hAnsi="Arial"/>
                <w:b/>
              </w:rPr>
            </w:pPr>
          </w:p>
        </w:tc>
      </w:tr>
      <w:tr w14:paraId="082A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30CCD96A">
            <w:pPr>
              <w:jc w:val="center"/>
              <w:rPr>
                <w:rFonts w:ascii="Arial" w:hAnsi="Arial"/>
                <w:b/>
                <w:sz w:val="22"/>
                <w:szCs w:val="22"/>
              </w:rPr>
            </w:pPr>
            <w:r>
              <w:rPr>
                <w:rFonts w:ascii="Arial" w:hAnsi="Arial"/>
                <w:b/>
                <w:bCs/>
                <w:color w:val="000000"/>
                <w:sz w:val="22"/>
                <w:szCs w:val="22"/>
              </w:rPr>
              <w:t>152</w:t>
            </w:r>
          </w:p>
        </w:tc>
        <w:tc>
          <w:tcPr>
            <w:tcW w:w="1276" w:type="dxa"/>
            <w:shd w:val="clear" w:color="auto" w:fill="auto"/>
            <w:vAlign w:val="center"/>
          </w:tcPr>
          <w:p w14:paraId="3DBD86DB">
            <w:pPr>
              <w:jc w:val="center"/>
              <w:rPr>
                <w:rFonts w:ascii="Arial" w:hAnsi="Arial"/>
                <w:b/>
                <w:sz w:val="22"/>
                <w:szCs w:val="22"/>
              </w:rPr>
            </w:pPr>
            <w:r>
              <w:rPr>
                <w:rFonts w:ascii="Arial" w:hAnsi="Arial"/>
                <w:b/>
                <w:sz w:val="22"/>
                <w:szCs w:val="22"/>
              </w:rPr>
              <w:t>100</w:t>
            </w:r>
          </w:p>
        </w:tc>
        <w:tc>
          <w:tcPr>
            <w:tcW w:w="708" w:type="dxa"/>
            <w:shd w:val="clear" w:color="auto" w:fill="auto"/>
            <w:vAlign w:val="center"/>
          </w:tcPr>
          <w:p w14:paraId="2AEB671C">
            <w:pPr>
              <w:jc w:val="center"/>
              <w:rPr>
                <w:rFonts w:ascii="Arial" w:hAnsi="Arial"/>
                <w:b/>
                <w:sz w:val="22"/>
                <w:szCs w:val="22"/>
              </w:rPr>
            </w:pPr>
            <w:r>
              <w:rPr>
                <w:rFonts w:ascii="Arial" w:hAnsi="Arial"/>
                <w:b/>
                <w:sz w:val="22"/>
                <w:szCs w:val="22"/>
              </w:rPr>
              <w:t>FC</w:t>
            </w:r>
          </w:p>
        </w:tc>
        <w:tc>
          <w:tcPr>
            <w:tcW w:w="993" w:type="dxa"/>
          </w:tcPr>
          <w:p w14:paraId="08165817">
            <w:pPr>
              <w:jc w:val="both"/>
              <w:rPr>
                <w:rFonts w:ascii="Arial" w:hAnsi="Arial"/>
                <w:b/>
                <w:sz w:val="22"/>
                <w:szCs w:val="22"/>
              </w:rPr>
            </w:pPr>
          </w:p>
        </w:tc>
        <w:tc>
          <w:tcPr>
            <w:tcW w:w="3969" w:type="dxa"/>
            <w:shd w:val="clear" w:color="auto" w:fill="auto"/>
            <w:vAlign w:val="center"/>
          </w:tcPr>
          <w:p w14:paraId="23DF7810">
            <w:pPr>
              <w:jc w:val="both"/>
              <w:rPr>
                <w:rFonts w:ascii="Arial" w:hAnsi="Arial"/>
                <w:b/>
                <w:sz w:val="22"/>
                <w:szCs w:val="22"/>
              </w:rPr>
            </w:pPr>
            <w:r>
              <w:rPr>
                <w:rFonts w:ascii="Arial" w:hAnsi="Arial"/>
                <w:b/>
                <w:sz w:val="22"/>
                <w:szCs w:val="22"/>
              </w:rPr>
              <w:t>MANITOL 200MG/ML (20%) INJETÁVEL – FRASCO 250ML</w:t>
            </w:r>
          </w:p>
        </w:tc>
        <w:tc>
          <w:tcPr>
            <w:tcW w:w="992" w:type="dxa"/>
            <w:shd w:val="clear" w:color="auto" w:fill="auto"/>
            <w:vAlign w:val="center"/>
          </w:tcPr>
          <w:p w14:paraId="4F0DBDF3">
            <w:pPr>
              <w:jc w:val="center"/>
              <w:rPr>
                <w:rFonts w:ascii="Arial" w:hAnsi="Arial"/>
                <w:b/>
              </w:rPr>
            </w:pPr>
          </w:p>
        </w:tc>
        <w:tc>
          <w:tcPr>
            <w:tcW w:w="992" w:type="dxa"/>
            <w:shd w:val="clear" w:color="auto" w:fill="auto"/>
            <w:vAlign w:val="center"/>
          </w:tcPr>
          <w:p w14:paraId="5D3CFFB2">
            <w:pPr>
              <w:jc w:val="center"/>
              <w:rPr>
                <w:rFonts w:ascii="Arial" w:hAnsi="Arial"/>
                <w:b/>
              </w:rPr>
            </w:pPr>
          </w:p>
        </w:tc>
      </w:tr>
      <w:tr w14:paraId="24D9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59527450">
            <w:pPr>
              <w:jc w:val="center"/>
              <w:rPr>
                <w:rFonts w:ascii="Arial" w:hAnsi="Arial"/>
                <w:b/>
                <w:sz w:val="22"/>
                <w:szCs w:val="22"/>
              </w:rPr>
            </w:pPr>
            <w:r>
              <w:rPr>
                <w:rFonts w:ascii="Arial" w:hAnsi="Arial"/>
                <w:b/>
                <w:bCs/>
                <w:color w:val="000000"/>
                <w:sz w:val="22"/>
                <w:szCs w:val="22"/>
              </w:rPr>
              <w:t>153</w:t>
            </w:r>
          </w:p>
        </w:tc>
        <w:tc>
          <w:tcPr>
            <w:tcW w:w="1276" w:type="dxa"/>
            <w:shd w:val="clear" w:color="auto" w:fill="auto"/>
            <w:vAlign w:val="center"/>
          </w:tcPr>
          <w:p w14:paraId="4B44FF79">
            <w:pPr>
              <w:jc w:val="center"/>
              <w:rPr>
                <w:rFonts w:ascii="Arial" w:hAnsi="Arial"/>
                <w:b/>
                <w:sz w:val="22"/>
                <w:szCs w:val="22"/>
              </w:rPr>
            </w:pPr>
            <w:r>
              <w:rPr>
                <w:rFonts w:ascii="Arial" w:hAnsi="Arial"/>
                <w:b/>
                <w:sz w:val="22"/>
                <w:szCs w:val="22"/>
              </w:rPr>
              <w:t>1500</w:t>
            </w:r>
          </w:p>
        </w:tc>
        <w:tc>
          <w:tcPr>
            <w:tcW w:w="708" w:type="dxa"/>
            <w:shd w:val="clear" w:color="auto" w:fill="auto"/>
            <w:vAlign w:val="center"/>
          </w:tcPr>
          <w:p w14:paraId="310999B4">
            <w:pPr>
              <w:jc w:val="center"/>
              <w:rPr>
                <w:rFonts w:ascii="Arial" w:hAnsi="Arial"/>
                <w:b/>
                <w:sz w:val="22"/>
                <w:szCs w:val="22"/>
              </w:rPr>
            </w:pPr>
            <w:r>
              <w:rPr>
                <w:rFonts w:ascii="Arial" w:hAnsi="Arial"/>
                <w:b/>
                <w:sz w:val="22"/>
                <w:szCs w:val="22"/>
              </w:rPr>
              <w:t>CP</w:t>
            </w:r>
          </w:p>
        </w:tc>
        <w:tc>
          <w:tcPr>
            <w:tcW w:w="993" w:type="dxa"/>
          </w:tcPr>
          <w:p w14:paraId="58C5C6A0">
            <w:pPr>
              <w:jc w:val="both"/>
              <w:rPr>
                <w:rFonts w:ascii="Arial" w:hAnsi="Arial"/>
                <w:b/>
                <w:sz w:val="22"/>
                <w:szCs w:val="22"/>
              </w:rPr>
            </w:pPr>
          </w:p>
        </w:tc>
        <w:tc>
          <w:tcPr>
            <w:tcW w:w="3969" w:type="dxa"/>
            <w:shd w:val="clear" w:color="auto" w:fill="auto"/>
            <w:vAlign w:val="center"/>
          </w:tcPr>
          <w:p w14:paraId="585A5293">
            <w:pPr>
              <w:jc w:val="both"/>
              <w:rPr>
                <w:rFonts w:ascii="Arial" w:hAnsi="Arial"/>
                <w:b/>
                <w:sz w:val="22"/>
                <w:szCs w:val="22"/>
              </w:rPr>
            </w:pPr>
            <w:r>
              <w:rPr>
                <w:rFonts w:ascii="Arial" w:hAnsi="Arial"/>
                <w:b/>
                <w:sz w:val="22"/>
                <w:szCs w:val="22"/>
              </w:rPr>
              <w:t>MEDROXIPROGESTERONA 10MG (COMPRIMIDO EM BLISTER)</w:t>
            </w:r>
          </w:p>
        </w:tc>
        <w:tc>
          <w:tcPr>
            <w:tcW w:w="992" w:type="dxa"/>
            <w:shd w:val="clear" w:color="auto" w:fill="auto"/>
            <w:vAlign w:val="center"/>
          </w:tcPr>
          <w:p w14:paraId="1C1EB67C">
            <w:pPr>
              <w:jc w:val="center"/>
              <w:rPr>
                <w:rFonts w:ascii="Arial" w:hAnsi="Arial"/>
                <w:b/>
              </w:rPr>
            </w:pPr>
          </w:p>
        </w:tc>
        <w:tc>
          <w:tcPr>
            <w:tcW w:w="992" w:type="dxa"/>
            <w:shd w:val="clear" w:color="auto" w:fill="auto"/>
            <w:vAlign w:val="center"/>
          </w:tcPr>
          <w:p w14:paraId="614B67CB">
            <w:pPr>
              <w:jc w:val="center"/>
              <w:rPr>
                <w:rFonts w:ascii="Arial" w:hAnsi="Arial"/>
                <w:b/>
              </w:rPr>
            </w:pPr>
          </w:p>
        </w:tc>
      </w:tr>
      <w:tr w14:paraId="27FEF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5360023A">
            <w:pPr>
              <w:jc w:val="center"/>
              <w:rPr>
                <w:rFonts w:ascii="Arial" w:hAnsi="Arial"/>
                <w:b/>
                <w:sz w:val="22"/>
                <w:szCs w:val="22"/>
              </w:rPr>
            </w:pPr>
            <w:r>
              <w:rPr>
                <w:rFonts w:ascii="Arial" w:hAnsi="Arial"/>
                <w:b/>
                <w:bCs/>
                <w:color w:val="000000"/>
                <w:sz w:val="22"/>
                <w:szCs w:val="22"/>
              </w:rPr>
              <w:t>154</w:t>
            </w:r>
          </w:p>
        </w:tc>
        <w:tc>
          <w:tcPr>
            <w:tcW w:w="1276" w:type="dxa"/>
            <w:shd w:val="clear" w:color="auto" w:fill="auto"/>
            <w:vAlign w:val="center"/>
          </w:tcPr>
          <w:p w14:paraId="25423FAB">
            <w:pPr>
              <w:jc w:val="center"/>
              <w:rPr>
                <w:rFonts w:ascii="Arial" w:hAnsi="Arial"/>
                <w:b/>
                <w:sz w:val="22"/>
                <w:szCs w:val="22"/>
              </w:rPr>
            </w:pPr>
            <w:r>
              <w:rPr>
                <w:rFonts w:ascii="Arial" w:hAnsi="Arial"/>
                <w:b/>
                <w:sz w:val="22"/>
                <w:szCs w:val="22"/>
              </w:rPr>
              <w:t>10.500</w:t>
            </w:r>
          </w:p>
        </w:tc>
        <w:tc>
          <w:tcPr>
            <w:tcW w:w="708" w:type="dxa"/>
            <w:shd w:val="clear" w:color="auto" w:fill="auto"/>
            <w:vAlign w:val="center"/>
          </w:tcPr>
          <w:p w14:paraId="7991395E">
            <w:pPr>
              <w:jc w:val="center"/>
              <w:rPr>
                <w:rFonts w:ascii="Arial" w:hAnsi="Arial"/>
                <w:b/>
                <w:sz w:val="22"/>
                <w:szCs w:val="22"/>
              </w:rPr>
            </w:pPr>
            <w:r>
              <w:rPr>
                <w:rFonts w:ascii="Arial" w:hAnsi="Arial"/>
                <w:b/>
                <w:sz w:val="22"/>
                <w:szCs w:val="22"/>
              </w:rPr>
              <w:t>AP</w:t>
            </w:r>
          </w:p>
        </w:tc>
        <w:tc>
          <w:tcPr>
            <w:tcW w:w="993" w:type="dxa"/>
          </w:tcPr>
          <w:p w14:paraId="5EB15A08">
            <w:pPr>
              <w:jc w:val="both"/>
              <w:rPr>
                <w:rFonts w:ascii="Arial" w:hAnsi="Arial"/>
                <w:b/>
                <w:sz w:val="22"/>
                <w:szCs w:val="22"/>
              </w:rPr>
            </w:pPr>
          </w:p>
        </w:tc>
        <w:tc>
          <w:tcPr>
            <w:tcW w:w="3969" w:type="dxa"/>
            <w:shd w:val="clear" w:color="auto" w:fill="auto"/>
            <w:vAlign w:val="center"/>
          </w:tcPr>
          <w:p w14:paraId="5352B878">
            <w:pPr>
              <w:jc w:val="both"/>
              <w:rPr>
                <w:rFonts w:ascii="Arial" w:hAnsi="Arial"/>
                <w:b/>
                <w:sz w:val="22"/>
                <w:szCs w:val="22"/>
              </w:rPr>
            </w:pPr>
            <w:r>
              <w:rPr>
                <w:rFonts w:ascii="Arial" w:hAnsi="Arial"/>
                <w:b/>
                <w:sz w:val="22"/>
                <w:szCs w:val="22"/>
              </w:rPr>
              <w:t>MEDROXIPROGESTERONA 150MG/ 1ML INJETÁVEL</w:t>
            </w:r>
          </w:p>
        </w:tc>
        <w:tc>
          <w:tcPr>
            <w:tcW w:w="992" w:type="dxa"/>
            <w:shd w:val="clear" w:color="auto" w:fill="auto"/>
            <w:vAlign w:val="center"/>
          </w:tcPr>
          <w:p w14:paraId="277BAE09">
            <w:pPr>
              <w:jc w:val="center"/>
              <w:rPr>
                <w:rFonts w:ascii="Arial" w:hAnsi="Arial"/>
                <w:b/>
              </w:rPr>
            </w:pPr>
          </w:p>
        </w:tc>
        <w:tc>
          <w:tcPr>
            <w:tcW w:w="992" w:type="dxa"/>
            <w:shd w:val="clear" w:color="auto" w:fill="auto"/>
            <w:vAlign w:val="center"/>
          </w:tcPr>
          <w:p w14:paraId="4ED04BF6">
            <w:pPr>
              <w:jc w:val="center"/>
              <w:rPr>
                <w:rFonts w:ascii="Arial" w:hAnsi="Arial"/>
                <w:b/>
              </w:rPr>
            </w:pPr>
          </w:p>
        </w:tc>
      </w:tr>
      <w:tr w14:paraId="4803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7BF5D863">
            <w:pPr>
              <w:jc w:val="center"/>
              <w:rPr>
                <w:rFonts w:ascii="Arial" w:hAnsi="Arial"/>
                <w:b/>
                <w:sz w:val="22"/>
                <w:szCs w:val="22"/>
              </w:rPr>
            </w:pPr>
            <w:r>
              <w:rPr>
                <w:rFonts w:ascii="Arial" w:hAnsi="Arial"/>
                <w:b/>
                <w:bCs/>
                <w:color w:val="000000"/>
                <w:sz w:val="22"/>
                <w:szCs w:val="22"/>
              </w:rPr>
              <w:t>154</w:t>
            </w:r>
          </w:p>
        </w:tc>
        <w:tc>
          <w:tcPr>
            <w:tcW w:w="1276" w:type="dxa"/>
            <w:shd w:val="clear" w:color="auto" w:fill="auto"/>
            <w:vAlign w:val="center"/>
          </w:tcPr>
          <w:p w14:paraId="217B4A46">
            <w:pPr>
              <w:jc w:val="center"/>
              <w:rPr>
                <w:rFonts w:ascii="Arial" w:hAnsi="Arial"/>
                <w:b/>
                <w:sz w:val="22"/>
                <w:szCs w:val="22"/>
              </w:rPr>
            </w:pPr>
            <w:r>
              <w:rPr>
                <w:rFonts w:ascii="Arial" w:hAnsi="Arial"/>
                <w:b/>
                <w:sz w:val="22"/>
                <w:szCs w:val="22"/>
              </w:rPr>
              <w:t>200.000</w:t>
            </w:r>
          </w:p>
        </w:tc>
        <w:tc>
          <w:tcPr>
            <w:tcW w:w="708" w:type="dxa"/>
            <w:shd w:val="clear" w:color="auto" w:fill="auto"/>
            <w:vAlign w:val="center"/>
          </w:tcPr>
          <w:p w14:paraId="11DD2019">
            <w:pPr>
              <w:jc w:val="center"/>
              <w:rPr>
                <w:rFonts w:ascii="Arial" w:hAnsi="Arial"/>
                <w:b/>
                <w:sz w:val="22"/>
                <w:szCs w:val="22"/>
              </w:rPr>
            </w:pPr>
            <w:r>
              <w:rPr>
                <w:rFonts w:ascii="Arial" w:hAnsi="Arial"/>
                <w:b/>
                <w:sz w:val="22"/>
                <w:szCs w:val="22"/>
              </w:rPr>
              <w:t>CP</w:t>
            </w:r>
          </w:p>
        </w:tc>
        <w:tc>
          <w:tcPr>
            <w:tcW w:w="993" w:type="dxa"/>
          </w:tcPr>
          <w:p w14:paraId="759D8175">
            <w:pPr>
              <w:jc w:val="both"/>
              <w:rPr>
                <w:rFonts w:ascii="Arial" w:hAnsi="Arial"/>
                <w:b/>
                <w:sz w:val="22"/>
                <w:szCs w:val="22"/>
              </w:rPr>
            </w:pPr>
          </w:p>
        </w:tc>
        <w:tc>
          <w:tcPr>
            <w:tcW w:w="3969" w:type="dxa"/>
            <w:shd w:val="clear" w:color="auto" w:fill="auto"/>
            <w:vAlign w:val="center"/>
          </w:tcPr>
          <w:p w14:paraId="6B250930">
            <w:pPr>
              <w:jc w:val="both"/>
              <w:rPr>
                <w:rFonts w:ascii="Arial" w:hAnsi="Arial"/>
                <w:b/>
                <w:sz w:val="22"/>
                <w:szCs w:val="22"/>
              </w:rPr>
            </w:pPr>
            <w:r>
              <w:rPr>
                <w:rFonts w:ascii="Arial" w:hAnsi="Arial"/>
                <w:b/>
                <w:sz w:val="22"/>
                <w:szCs w:val="22"/>
              </w:rPr>
              <w:t>METILDOPA 250MG (COMPRIMIDO EM BLISTER)</w:t>
            </w:r>
          </w:p>
        </w:tc>
        <w:tc>
          <w:tcPr>
            <w:tcW w:w="992" w:type="dxa"/>
            <w:shd w:val="clear" w:color="auto" w:fill="auto"/>
            <w:vAlign w:val="center"/>
          </w:tcPr>
          <w:p w14:paraId="06DE79CA">
            <w:pPr>
              <w:jc w:val="center"/>
              <w:rPr>
                <w:rFonts w:ascii="Arial" w:hAnsi="Arial"/>
                <w:b/>
              </w:rPr>
            </w:pPr>
          </w:p>
        </w:tc>
        <w:tc>
          <w:tcPr>
            <w:tcW w:w="992" w:type="dxa"/>
            <w:shd w:val="clear" w:color="auto" w:fill="auto"/>
            <w:vAlign w:val="center"/>
          </w:tcPr>
          <w:p w14:paraId="1FF2FDE5">
            <w:pPr>
              <w:jc w:val="center"/>
              <w:rPr>
                <w:rFonts w:ascii="Arial" w:hAnsi="Arial"/>
                <w:b/>
              </w:rPr>
            </w:pPr>
          </w:p>
        </w:tc>
      </w:tr>
      <w:tr w14:paraId="31A81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372D3F36">
            <w:pPr>
              <w:jc w:val="center"/>
              <w:rPr>
                <w:rFonts w:ascii="Arial" w:hAnsi="Arial"/>
                <w:b/>
                <w:sz w:val="22"/>
                <w:szCs w:val="22"/>
              </w:rPr>
            </w:pPr>
            <w:r>
              <w:rPr>
                <w:rFonts w:ascii="Arial" w:hAnsi="Arial"/>
                <w:b/>
                <w:bCs/>
                <w:color w:val="000000"/>
                <w:sz w:val="22"/>
                <w:szCs w:val="22"/>
              </w:rPr>
              <w:t>156</w:t>
            </w:r>
          </w:p>
        </w:tc>
        <w:tc>
          <w:tcPr>
            <w:tcW w:w="1276" w:type="dxa"/>
            <w:shd w:val="clear" w:color="auto" w:fill="auto"/>
            <w:vAlign w:val="center"/>
          </w:tcPr>
          <w:p w14:paraId="5DDECC4A">
            <w:pPr>
              <w:jc w:val="center"/>
              <w:rPr>
                <w:rFonts w:ascii="Arial" w:hAnsi="Arial"/>
                <w:b/>
                <w:sz w:val="22"/>
                <w:szCs w:val="22"/>
              </w:rPr>
            </w:pPr>
            <w:r>
              <w:rPr>
                <w:rFonts w:ascii="Arial" w:hAnsi="Arial"/>
                <w:b/>
                <w:sz w:val="22"/>
                <w:szCs w:val="22"/>
              </w:rPr>
              <w:t>260.000</w:t>
            </w:r>
          </w:p>
        </w:tc>
        <w:tc>
          <w:tcPr>
            <w:tcW w:w="708" w:type="dxa"/>
            <w:shd w:val="clear" w:color="auto" w:fill="auto"/>
            <w:vAlign w:val="center"/>
          </w:tcPr>
          <w:p w14:paraId="47500C46">
            <w:pPr>
              <w:jc w:val="center"/>
              <w:rPr>
                <w:rFonts w:ascii="Arial" w:hAnsi="Arial"/>
                <w:b/>
                <w:sz w:val="22"/>
                <w:szCs w:val="22"/>
              </w:rPr>
            </w:pPr>
            <w:r>
              <w:rPr>
                <w:rFonts w:ascii="Arial" w:hAnsi="Arial"/>
                <w:b/>
                <w:sz w:val="22"/>
                <w:szCs w:val="22"/>
              </w:rPr>
              <w:t>CP</w:t>
            </w:r>
          </w:p>
        </w:tc>
        <w:tc>
          <w:tcPr>
            <w:tcW w:w="993" w:type="dxa"/>
          </w:tcPr>
          <w:p w14:paraId="5D9E7F31">
            <w:pPr>
              <w:jc w:val="both"/>
              <w:rPr>
                <w:rFonts w:ascii="Arial" w:hAnsi="Arial"/>
                <w:b/>
                <w:sz w:val="22"/>
                <w:szCs w:val="22"/>
              </w:rPr>
            </w:pPr>
          </w:p>
        </w:tc>
        <w:tc>
          <w:tcPr>
            <w:tcW w:w="3969" w:type="dxa"/>
            <w:shd w:val="clear" w:color="auto" w:fill="auto"/>
            <w:vAlign w:val="center"/>
          </w:tcPr>
          <w:p w14:paraId="64F3A7A7">
            <w:pPr>
              <w:jc w:val="both"/>
              <w:rPr>
                <w:rFonts w:ascii="Arial" w:hAnsi="Arial"/>
                <w:b/>
                <w:sz w:val="22"/>
                <w:szCs w:val="22"/>
              </w:rPr>
            </w:pPr>
            <w:r>
              <w:rPr>
                <w:rFonts w:ascii="Arial" w:hAnsi="Arial"/>
                <w:b/>
                <w:sz w:val="22"/>
                <w:szCs w:val="22"/>
              </w:rPr>
              <w:t>METOCLOPRAMIDA 10MG (COMPRIMIDO EM BLISTER)</w:t>
            </w:r>
          </w:p>
        </w:tc>
        <w:tc>
          <w:tcPr>
            <w:tcW w:w="992" w:type="dxa"/>
            <w:shd w:val="clear" w:color="auto" w:fill="auto"/>
            <w:vAlign w:val="center"/>
          </w:tcPr>
          <w:p w14:paraId="7273A3C8">
            <w:pPr>
              <w:jc w:val="center"/>
              <w:rPr>
                <w:rFonts w:ascii="Arial" w:hAnsi="Arial"/>
                <w:b/>
              </w:rPr>
            </w:pPr>
          </w:p>
        </w:tc>
        <w:tc>
          <w:tcPr>
            <w:tcW w:w="992" w:type="dxa"/>
            <w:shd w:val="clear" w:color="auto" w:fill="auto"/>
            <w:vAlign w:val="center"/>
          </w:tcPr>
          <w:p w14:paraId="595F21FF">
            <w:pPr>
              <w:jc w:val="center"/>
              <w:rPr>
                <w:rFonts w:ascii="Arial" w:hAnsi="Arial"/>
                <w:b/>
              </w:rPr>
            </w:pPr>
          </w:p>
        </w:tc>
      </w:tr>
      <w:tr w14:paraId="35C2C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182DC694">
            <w:pPr>
              <w:jc w:val="center"/>
              <w:rPr>
                <w:rFonts w:ascii="Arial" w:hAnsi="Arial"/>
                <w:b/>
                <w:sz w:val="22"/>
                <w:szCs w:val="22"/>
              </w:rPr>
            </w:pPr>
            <w:r>
              <w:rPr>
                <w:rFonts w:ascii="Arial" w:hAnsi="Arial"/>
                <w:b/>
                <w:bCs/>
                <w:color w:val="000000"/>
                <w:sz w:val="22"/>
                <w:szCs w:val="22"/>
              </w:rPr>
              <w:t>157</w:t>
            </w:r>
          </w:p>
        </w:tc>
        <w:tc>
          <w:tcPr>
            <w:tcW w:w="1276" w:type="dxa"/>
            <w:shd w:val="clear" w:color="auto" w:fill="auto"/>
            <w:vAlign w:val="center"/>
          </w:tcPr>
          <w:p w14:paraId="2F27E92B">
            <w:pPr>
              <w:jc w:val="center"/>
              <w:rPr>
                <w:rFonts w:ascii="Arial" w:hAnsi="Arial"/>
                <w:b/>
                <w:sz w:val="22"/>
                <w:szCs w:val="22"/>
              </w:rPr>
            </w:pPr>
            <w:r>
              <w:rPr>
                <w:rFonts w:ascii="Arial" w:hAnsi="Arial"/>
                <w:b/>
                <w:sz w:val="22"/>
                <w:szCs w:val="22"/>
              </w:rPr>
              <w:t>100</w:t>
            </w:r>
          </w:p>
        </w:tc>
        <w:tc>
          <w:tcPr>
            <w:tcW w:w="708" w:type="dxa"/>
            <w:shd w:val="clear" w:color="auto" w:fill="auto"/>
            <w:vAlign w:val="center"/>
          </w:tcPr>
          <w:p w14:paraId="2928E273">
            <w:pPr>
              <w:jc w:val="center"/>
              <w:rPr>
                <w:rFonts w:ascii="Arial" w:hAnsi="Arial"/>
                <w:b/>
                <w:sz w:val="22"/>
                <w:szCs w:val="22"/>
              </w:rPr>
            </w:pPr>
            <w:r>
              <w:rPr>
                <w:rFonts w:ascii="Arial" w:hAnsi="Arial"/>
                <w:b/>
                <w:sz w:val="22"/>
                <w:szCs w:val="22"/>
              </w:rPr>
              <w:t>AP</w:t>
            </w:r>
          </w:p>
        </w:tc>
        <w:tc>
          <w:tcPr>
            <w:tcW w:w="993" w:type="dxa"/>
          </w:tcPr>
          <w:p w14:paraId="38B37535">
            <w:pPr>
              <w:jc w:val="both"/>
              <w:rPr>
                <w:rFonts w:ascii="Arial" w:hAnsi="Arial"/>
                <w:b/>
                <w:sz w:val="22"/>
                <w:szCs w:val="22"/>
              </w:rPr>
            </w:pPr>
          </w:p>
        </w:tc>
        <w:tc>
          <w:tcPr>
            <w:tcW w:w="3969" w:type="dxa"/>
            <w:shd w:val="clear" w:color="auto" w:fill="auto"/>
            <w:vAlign w:val="center"/>
          </w:tcPr>
          <w:p w14:paraId="208428BA">
            <w:pPr>
              <w:jc w:val="both"/>
              <w:rPr>
                <w:rFonts w:ascii="Arial" w:hAnsi="Arial"/>
                <w:b/>
                <w:sz w:val="22"/>
                <w:szCs w:val="22"/>
              </w:rPr>
            </w:pPr>
            <w:r>
              <w:rPr>
                <w:rFonts w:ascii="Arial" w:hAnsi="Arial"/>
                <w:b/>
                <w:sz w:val="22"/>
                <w:szCs w:val="22"/>
              </w:rPr>
              <w:t>METOPROLOL 5MG/ 5ML INJETÁVEL</w:t>
            </w:r>
          </w:p>
        </w:tc>
        <w:tc>
          <w:tcPr>
            <w:tcW w:w="992" w:type="dxa"/>
            <w:shd w:val="clear" w:color="auto" w:fill="auto"/>
            <w:vAlign w:val="center"/>
          </w:tcPr>
          <w:p w14:paraId="091B1DF9">
            <w:pPr>
              <w:jc w:val="center"/>
              <w:rPr>
                <w:rFonts w:ascii="Arial" w:hAnsi="Arial"/>
                <w:b/>
              </w:rPr>
            </w:pPr>
          </w:p>
        </w:tc>
        <w:tc>
          <w:tcPr>
            <w:tcW w:w="992" w:type="dxa"/>
            <w:shd w:val="clear" w:color="auto" w:fill="auto"/>
            <w:vAlign w:val="center"/>
          </w:tcPr>
          <w:p w14:paraId="705987FC">
            <w:pPr>
              <w:jc w:val="center"/>
              <w:rPr>
                <w:rFonts w:ascii="Arial" w:hAnsi="Arial"/>
                <w:b/>
              </w:rPr>
            </w:pPr>
          </w:p>
        </w:tc>
      </w:tr>
      <w:tr w14:paraId="6CA6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0C5A5ABF">
            <w:pPr>
              <w:jc w:val="center"/>
              <w:rPr>
                <w:rFonts w:ascii="Arial" w:hAnsi="Arial"/>
                <w:b/>
                <w:sz w:val="22"/>
                <w:szCs w:val="22"/>
              </w:rPr>
            </w:pPr>
            <w:r>
              <w:rPr>
                <w:rFonts w:ascii="Arial" w:hAnsi="Arial"/>
                <w:b/>
                <w:bCs/>
                <w:color w:val="000000"/>
                <w:sz w:val="22"/>
                <w:szCs w:val="22"/>
              </w:rPr>
              <w:t>158</w:t>
            </w:r>
          </w:p>
        </w:tc>
        <w:tc>
          <w:tcPr>
            <w:tcW w:w="1276" w:type="dxa"/>
            <w:shd w:val="clear" w:color="auto" w:fill="auto"/>
            <w:vAlign w:val="center"/>
          </w:tcPr>
          <w:p w14:paraId="015806E4">
            <w:pPr>
              <w:jc w:val="center"/>
              <w:rPr>
                <w:rFonts w:ascii="Arial" w:hAnsi="Arial"/>
                <w:b/>
                <w:sz w:val="22"/>
                <w:szCs w:val="22"/>
              </w:rPr>
            </w:pPr>
            <w:r>
              <w:rPr>
                <w:rFonts w:ascii="Arial" w:hAnsi="Arial"/>
                <w:b/>
                <w:sz w:val="22"/>
                <w:szCs w:val="22"/>
              </w:rPr>
              <w:t>110.000</w:t>
            </w:r>
          </w:p>
        </w:tc>
        <w:tc>
          <w:tcPr>
            <w:tcW w:w="708" w:type="dxa"/>
            <w:shd w:val="clear" w:color="auto" w:fill="auto"/>
            <w:vAlign w:val="center"/>
          </w:tcPr>
          <w:p w14:paraId="290D0078">
            <w:pPr>
              <w:jc w:val="center"/>
              <w:rPr>
                <w:rFonts w:ascii="Arial" w:hAnsi="Arial"/>
                <w:b/>
                <w:sz w:val="22"/>
                <w:szCs w:val="22"/>
              </w:rPr>
            </w:pPr>
            <w:r>
              <w:rPr>
                <w:rFonts w:ascii="Arial" w:hAnsi="Arial"/>
                <w:b/>
                <w:sz w:val="22"/>
                <w:szCs w:val="22"/>
              </w:rPr>
              <w:t>CP</w:t>
            </w:r>
          </w:p>
        </w:tc>
        <w:tc>
          <w:tcPr>
            <w:tcW w:w="993" w:type="dxa"/>
          </w:tcPr>
          <w:p w14:paraId="5139923B">
            <w:pPr>
              <w:jc w:val="both"/>
              <w:rPr>
                <w:rFonts w:ascii="Arial" w:hAnsi="Arial"/>
                <w:b/>
                <w:sz w:val="22"/>
                <w:szCs w:val="22"/>
              </w:rPr>
            </w:pPr>
          </w:p>
        </w:tc>
        <w:tc>
          <w:tcPr>
            <w:tcW w:w="3969" w:type="dxa"/>
            <w:shd w:val="clear" w:color="auto" w:fill="auto"/>
            <w:vAlign w:val="center"/>
          </w:tcPr>
          <w:p w14:paraId="72D7B271">
            <w:pPr>
              <w:jc w:val="both"/>
              <w:rPr>
                <w:rFonts w:ascii="Arial" w:hAnsi="Arial"/>
                <w:b/>
                <w:sz w:val="22"/>
                <w:szCs w:val="22"/>
              </w:rPr>
            </w:pPr>
            <w:r>
              <w:rPr>
                <w:rFonts w:ascii="Arial" w:hAnsi="Arial"/>
                <w:b/>
                <w:sz w:val="22"/>
                <w:szCs w:val="22"/>
              </w:rPr>
              <w:t>METRONIDAZOL 250MG (COMPRIMIDO EM BLISTER)</w:t>
            </w:r>
          </w:p>
        </w:tc>
        <w:tc>
          <w:tcPr>
            <w:tcW w:w="992" w:type="dxa"/>
            <w:shd w:val="clear" w:color="auto" w:fill="auto"/>
            <w:vAlign w:val="center"/>
          </w:tcPr>
          <w:p w14:paraId="57E57CE4">
            <w:pPr>
              <w:jc w:val="center"/>
              <w:rPr>
                <w:rFonts w:ascii="Arial" w:hAnsi="Arial"/>
                <w:b/>
              </w:rPr>
            </w:pPr>
          </w:p>
        </w:tc>
        <w:tc>
          <w:tcPr>
            <w:tcW w:w="992" w:type="dxa"/>
            <w:shd w:val="clear" w:color="auto" w:fill="auto"/>
            <w:vAlign w:val="center"/>
          </w:tcPr>
          <w:p w14:paraId="19F5255A">
            <w:pPr>
              <w:jc w:val="center"/>
              <w:rPr>
                <w:rFonts w:ascii="Arial" w:hAnsi="Arial"/>
                <w:b/>
              </w:rPr>
            </w:pPr>
          </w:p>
        </w:tc>
      </w:tr>
      <w:tr w14:paraId="143B8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4F0C0BF5">
            <w:pPr>
              <w:jc w:val="center"/>
              <w:rPr>
                <w:rFonts w:ascii="Arial" w:hAnsi="Arial"/>
                <w:b/>
                <w:sz w:val="22"/>
                <w:szCs w:val="22"/>
              </w:rPr>
            </w:pPr>
            <w:r>
              <w:rPr>
                <w:rFonts w:ascii="Arial" w:hAnsi="Arial"/>
                <w:b/>
                <w:bCs/>
                <w:color w:val="000000"/>
                <w:sz w:val="22"/>
                <w:szCs w:val="22"/>
              </w:rPr>
              <w:t>159</w:t>
            </w:r>
          </w:p>
        </w:tc>
        <w:tc>
          <w:tcPr>
            <w:tcW w:w="1276" w:type="dxa"/>
            <w:shd w:val="clear" w:color="auto" w:fill="auto"/>
            <w:vAlign w:val="center"/>
          </w:tcPr>
          <w:p w14:paraId="1C339EFB">
            <w:pPr>
              <w:jc w:val="center"/>
              <w:rPr>
                <w:rFonts w:ascii="Arial" w:hAnsi="Arial"/>
                <w:b/>
                <w:sz w:val="22"/>
                <w:szCs w:val="22"/>
              </w:rPr>
            </w:pPr>
            <w:r>
              <w:rPr>
                <w:rFonts w:ascii="Arial" w:hAnsi="Arial"/>
                <w:b/>
                <w:sz w:val="22"/>
                <w:szCs w:val="22"/>
              </w:rPr>
              <w:t>2.000</w:t>
            </w:r>
          </w:p>
        </w:tc>
        <w:tc>
          <w:tcPr>
            <w:tcW w:w="708" w:type="dxa"/>
            <w:shd w:val="clear" w:color="auto" w:fill="auto"/>
            <w:vAlign w:val="center"/>
          </w:tcPr>
          <w:p w14:paraId="0366C905">
            <w:pPr>
              <w:jc w:val="center"/>
              <w:rPr>
                <w:rFonts w:ascii="Arial" w:hAnsi="Arial"/>
                <w:b/>
                <w:sz w:val="22"/>
                <w:szCs w:val="22"/>
              </w:rPr>
            </w:pPr>
            <w:r>
              <w:rPr>
                <w:rFonts w:ascii="Arial" w:hAnsi="Arial"/>
                <w:b/>
                <w:sz w:val="22"/>
                <w:szCs w:val="22"/>
              </w:rPr>
              <w:t>FC</w:t>
            </w:r>
          </w:p>
        </w:tc>
        <w:tc>
          <w:tcPr>
            <w:tcW w:w="993" w:type="dxa"/>
          </w:tcPr>
          <w:p w14:paraId="618F4354">
            <w:pPr>
              <w:jc w:val="both"/>
              <w:rPr>
                <w:rFonts w:ascii="Arial" w:hAnsi="Arial"/>
                <w:b/>
                <w:sz w:val="22"/>
                <w:szCs w:val="22"/>
              </w:rPr>
            </w:pPr>
          </w:p>
        </w:tc>
        <w:tc>
          <w:tcPr>
            <w:tcW w:w="3969" w:type="dxa"/>
            <w:shd w:val="clear" w:color="auto" w:fill="auto"/>
            <w:vAlign w:val="center"/>
          </w:tcPr>
          <w:p w14:paraId="193A8362">
            <w:pPr>
              <w:jc w:val="both"/>
              <w:rPr>
                <w:rFonts w:ascii="Arial" w:hAnsi="Arial"/>
                <w:b/>
                <w:sz w:val="22"/>
                <w:szCs w:val="22"/>
              </w:rPr>
            </w:pPr>
            <w:r>
              <w:rPr>
                <w:rFonts w:ascii="Arial" w:hAnsi="Arial"/>
                <w:b/>
                <w:sz w:val="22"/>
                <w:szCs w:val="22"/>
              </w:rPr>
              <w:t>METRONIDAZOL 4% OU 200MG/ 5ML SUSPENSÃO – FRASCO 100ML</w:t>
            </w:r>
          </w:p>
        </w:tc>
        <w:tc>
          <w:tcPr>
            <w:tcW w:w="992" w:type="dxa"/>
            <w:shd w:val="clear" w:color="auto" w:fill="auto"/>
            <w:vAlign w:val="center"/>
          </w:tcPr>
          <w:p w14:paraId="74CF13C6">
            <w:pPr>
              <w:jc w:val="center"/>
              <w:rPr>
                <w:rFonts w:ascii="Arial" w:hAnsi="Arial"/>
                <w:b/>
              </w:rPr>
            </w:pPr>
          </w:p>
        </w:tc>
        <w:tc>
          <w:tcPr>
            <w:tcW w:w="992" w:type="dxa"/>
            <w:shd w:val="clear" w:color="auto" w:fill="auto"/>
            <w:vAlign w:val="center"/>
          </w:tcPr>
          <w:p w14:paraId="47369694">
            <w:pPr>
              <w:jc w:val="center"/>
              <w:rPr>
                <w:rFonts w:ascii="Arial" w:hAnsi="Arial"/>
                <w:b/>
              </w:rPr>
            </w:pPr>
          </w:p>
        </w:tc>
      </w:tr>
      <w:tr w14:paraId="3414F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4B561369">
            <w:pPr>
              <w:jc w:val="center"/>
              <w:rPr>
                <w:rFonts w:ascii="Arial" w:hAnsi="Arial"/>
                <w:b/>
                <w:sz w:val="22"/>
                <w:szCs w:val="22"/>
              </w:rPr>
            </w:pPr>
            <w:r>
              <w:rPr>
                <w:rFonts w:ascii="Arial" w:hAnsi="Arial"/>
                <w:b/>
                <w:bCs/>
                <w:color w:val="000000"/>
                <w:sz w:val="22"/>
                <w:szCs w:val="22"/>
              </w:rPr>
              <w:t>160</w:t>
            </w:r>
          </w:p>
        </w:tc>
        <w:tc>
          <w:tcPr>
            <w:tcW w:w="1276" w:type="dxa"/>
            <w:shd w:val="clear" w:color="auto" w:fill="auto"/>
            <w:vAlign w:val="center"/>
          </w:tcPr>
          <w:p w14:paraId="40337E7C">
            <w:pPr>
              <w:jc w:val="center"/>
              <w:rPr>
                <w:rFonts w:ascii="Arial" w:hAnsi="Arial"/>
                <w:b/>
                <w:sz w:val="22"/>
                <w:szCs w:val="22"/>
              </w:rPr>
            </w:pPr>
            <w:r>
              <w:rPr>
                <w:rFonts w:ascii="Arial" w:hAnsi="Arial"/>
                <w:b/>
                <w:sz w:val="22"/>
                <w:szCs w:val="22"/>
              </w:rPr>
              <w:t>3.500</w:t>
            </w:r>
          </w:p>
        </w:tc>
        <w:tc>
          <w:tcPr>
            <w:tcW w:w="708" w:type="dxa"/>
            <w:shd w:val="clear" w:color="auto" w:fill="auto"/>
            <w:vAlign w:val="center"/>
          </w:tcPr>
          <w:p w14:paraId="12881EA3">
            <w:pPr>
              <w:jc w:val="center"/>
              <w:rPr>
                <w:rFonts w:ascii="Arial" w:hAnsi="Arial"/>
                <w:b/>
                <w:sz w:val="22"/>
                <w:szCs w:val="22"/>
              </w:rPr>
            </w:pPr>
            <w:r>
              <w:rPr>
                <w:rFonts w:ascii="Arial" w:hAnsi="Arial"/>
                <w:b/>
                <w:sz w:val="22"/>
                <w:szCs w:val="22"/>
              </w:rPr>
              <w:t>TB</w:t>
            </w:r>
          </w:p>
        </w:tc>
        <w:tc>
          <w:tcPr>
            <w:tcW w:w="993" w:type="dxa"/>
          </w:tcPr>
          <w:p w14:paraId="193D6DF1">
            <w:pPr>
              <w:jc w:val="both"/>
              <w:rPr>
                <w:rFonts w:ascii="Arial" w:hAnsi="Arial"/>
                <w:b/>
                <w:sz w:val="22"/>
                <w:szCs w:val="22"/>
              </w:rPr>
            </w:pPr>
          </w:p>
        </w:tc>
        <w:tc>
          <w:tcPr>
            <w:tcW w:w="3969" w:type="dxa"/>
            <w:shd w:val="clear" w:color="auto" w:fill="auto"/>
            <w:vAlign w:val="center"/>
          </w:tcPr>
          <w:p w14:paraId="0B0C008D">
            <w:pPr>
              <w:jc w:val="both"/>
              <w:rPr>
                <w:rFonts w:ascii="Arial" w:hAnsi="Arial"/>
                <w:b/>
                <w:sz w:val="22"/>
                <w:szCs w:val="22"/>
              </w:rPr>
            </w:pPr>
            <w:r>
              <w:rPr>
                <w:rFonts w:ascii="Arial" w:hAnsi="Arial"/>
                <w:b/>
                <w:sz w:val="22"/>
                <w:szCs w:val="22"/>
              </w:rPr>
              <w:t>METRONIDAZOL 500MG/ 5G GEL VAGINAL – TUBO 50GR. (APLICADORES DE ACORDO COM A RDC Nº: 16 E 17/ 2.007)</w:t>
            </w:r>
          </w:p>
        </w:tc>
        <w:tc>
          <w:tcPr>
            <w:tcW w:w="992" w:type="dxa"/>
            <w:shd w:val="clear" w:color="auto" w:fill="auto"/>
            <w:vAlign w:val="center"/>
          </w:tcPr>
          <w:p w14:paraId="667DD093">
            <w:pPr>
              <w:jc w:val="center"/>
              <w:rPr>
                <w:rFonts w:ascii="Arial" w:hAnsi="Arial"/>
                <w:b/>
              </w:rPr>
            </w:pPr>
          </w:p>
        </w:tc>
        <w:tc>
          <w:tcPr>
            <w:tcW w:w="992" w:type="dxa"/>
            <w:shd w:val="clear" w:color="auto" w:fill="auto"/>
            <w:vAlign w:val="center"/>
          </w:tcPr>
          <w:p w14:paraId="03B78FD1">
            <w:pPr>
              <w:jc w:val="center"/>
              <w:rPr>
                <w:rFonts w:ascii="Arial" w:hAnsi="Arial"/>
                <w:b/>
              </w:rPr>
            </w:pPr>
          </w:p>
        </w:tc>
      </w:tr>
      <w:tr w14:paraId="40918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22F1FFF2">
            <w:pPr>
              <w:jc w:val="center"/>
              <w:rPr>
                <w:rFonts w:ascii="Arial" w:hAnsi="Arial"/>
                <w:b/>
                <w:sz w:val="22"/>
                <w:szCs w:val="22"/>
              </w:rPr>
            </w:pPr>
            <w:r>
              <w:rPr>
                <w:rFonts w:ascii="Arial" w:hAnsi="Arial"/>
                <w:b/>
                <w:bCs/>
                <w:color w:val="000000"/>
                <w:sz w:val="22"/>
                <w:szCs w:val="22"/>
              </w:rPr>
              <w:t>161</w:t>
            </w:r>
          </w:p>
        </w:tc>
        <w:tc>
          <w:tcPr>
            <w:tcW w:w="1276" w:type="dxa"/>
            <w:shd w:val="clear" w:color="auto" w:fill="auto"/>
            <w:vAlign w:val="center"/>
          </w:tcPr>
          <w:p w14:paraId="38F4B48A">
            <w:pPr>
              <w:jc w:val="center"/>
              <w:rPr>
                <w:rFonts w:ascii="Arial" w:hAnsi="Arial"/>
                <w:b/>
                <w:sz w:val="22"/>
                <w:szCs w:val="22"/>
              </w:rPr>
            </w:pPr>
            <w:r>
              <w:rPr>
                <w:rFonts w:ascii="Arial" w:hAnsi="Arial"/>
                <w:b/>
                <w:sz w:val="22"/>
                <w:szCs w:val="22"/>
              </w:rPr>
              <w:t>3.500</w:t>
            </w:r>
          </w:p>
        </w:tc>
        <w:tc>
          <w:tcPr>
            <w:tcW w:w="708" w:type="dxa"/>
            <w:shd w:val="clear" w:color="auto" w:fill="auto"/>
            <w:vAlign w:val="center"/>
          </w:tcPr>
          <w:p w14:paraId="1EBEF2DE">
            <w:pPr>
              <w:jc w:val="center"/>
              <w:rPr>
                <w:rFonts w:ascii="Arial" w:hAnsi="Arial"/>
                <w:b/>
                <w:sz w:val="22"/>
                <w:szCs w:val="22"/>
              </w:rPr>
            </w:pPr>
            <w:r>
              <w:rPr>
                <w:rFonts w:ascii="Arial" w:hAnsi="Arial"/>
                <w:b/>
                <w:sz w:val="22"/>
                <w:szCs w:val="22"/>
              </w:rPr>
              <w:t>TB</w:t>
            </w:r>
          </w:p>
        </w:tc>
        <w:tc>
          <w:tcPr>
            <w:tcW w:w="993" w:type="dxa"/>
          </w:tcPr>
          <w:p w14:paraId="3C23D671">
            <w:pPr>
              <w:jc w:val="both"/>
              <w:rPr>
                <w:rFonts w:ascii="Arial" w:hAnsi="Arial"/>
                <w:b/>
                <w:sz w:val="22"/>
                <w:szCs w:val="22"/>
              </w:rPr>
            </w:pPr>
          </w:p>
        </w:tc>
        <w:tc>
          <w:tcPr>
            <w:tcW w:w="3969" w:type="dxa"/>
            <w:shd w:val="clear" w:color="auto" w:fill="auto"/>
            <w:vAlign w:val="center"/>
          </w:tcPr>
          <w:p w14:paraId="1E77F53C">
            <w:pPr>
              <w:jc w:val="both"/>
              <w:rPr>
                <w:rFonts w:ascii="Arial" w:hAnsi="Arial"/>
                <w:b/>
                <w:sz w:val="22"/>
                <w:szCs w:val="22"/>
              </w:rPr>
            </w:pPr>
            <w:r>
              <w:rPr>
                <w:rFonts w:ascii="Arial" w:hAnsi="Arial"/>
                <w:b/>
                <w:sz w:val="22"/>
                <w:szCs w:val="22"/>
              </w:rPr>
              <w:t>MICONAZOL NITR. 20MG/ GR. CREME VAGINAL – TUBO 80 GR.</w:t>
            </w:r>
            <w:r>
              <w:rPr>
                <w:rFonts w:ascii="Arial" w:hAnsi="Arial"/>
                <w:b/>
                <w:sz w:val="22"/>
                <w:szCs w:val="22"/>
              </w:rPr>
              <w:br w:type="textWrapping"/>
            </w:r>
            <w:r>
              <w:rPr>
                <w:rFonts w:ascii="Arial" w:hAnsi="Arial"/>
                <w:b/>
                <w:sz w:val="22"/>
                <w:szCs w:val="22"/>
              </w:rPr>
              <w:t>(APLICADORES DE ACORDO COM A RDC Nº: 16 E 17/ 2.007)</w:t>
            </w:r>
          </w:p>
        </w:tc>
        <w:tc>
          <w:tcPr>
            <w:tcW w:w="992" w:type="dxa"/>
            <w:shd w:val="clear" w:color="auto" w:fill="auto"/>
            <w:vAlign w:val="center"/>
          </w:tcPr>
          <w:p w14:paraId="7B07B651">
            <w:pPr>
              <w:jc w:val="center"/>
              <w:rPr>
                <w:rFonts w:ascii="Arial" w:hAnsi="Arial"/>
                <w:b/>
              </w:rPr>
            </w:pPr>
          </w:p>
        </w:tc>
        <w:tc>
          <w:tcPr>
            <w:tcW w:w="992" w:type="dxa"/>
            <w:shd w:val="clear" w:color="auto" w:fill="auto"/>
            <w:vAlign w:val="center"/>
          </w:tcPr>
          <w:p w14:paraId="71EA321D">
            <w:pPr>
              <w:jc w:val="center"/>
              <w:rPr>
                <w:rFonts w:ascii="Arial" w:hAnsi="Arial"/>
                <w:b/>
              </w:rPr>
            </w:pPr>
          </w:p>
        </w:tc>
      </w:tr>
      <w:tr w14:paraId="51ADD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2A6551FE">
            <w:pPr>
              <w:jc w:val="center"/>
              <w:rPr>
                <w:rFonts w:ascii="Arial" w:hAnsi="Arial"/>
                <w:b/>
                <w:sz w:val="22"/>
                <w:szCs w:val="22"/>
              </w:rPr>
            </w:pPr>
            <w:r>
              <w:rPr>
                <w:rFonts w:ascii="Arial" w:hAnsi="Arial"/>
                <w:b/>
                <w:bCs/>
                <w:color w:val="000000"/>
                <w:sz w:val="22"/>
                <w:szCs w:val="22"/>
              </w:rPr>
              <w:t>162</w:t>
            </w:r>
          </w:p>
        </w:tc>
        <w:tc>
          <w:tcPr>
            <w:tcW w:w="1276" w:type="dxa"/>
            <w:shd w:val="clear" w:color="auto" w:fill="auto"/>
            <w:vAlign w:val="center"/>
          </w:tcPr>
          <w:p w14:paraId="0C0751A5">
            <w:pPr>
              <w:jc w:val="center"/>
              <w:rPr>
                <w:rFonts w:ascii="Arial" w:hAnsi="Arial"/>
                <w:b/>
                <w:sz w:val="22"/>
                <w:szCs w:val="22"/>
              </w:rPr>
            </w:pPr>
            <w:r>
              <w:rPr>
                <w:rFonts w:ascii="Arial" w:hAnsi="Arial"/>
                <w:b/>
                <w:sz w:val="22"/>
                <w:szCs w:val="22"/>
              </w:rPr>
              <w:t>1.500</w:t>
            </w:r>
          </w:p>
        </w:tc>
        <w:tc>
          <w:tcPr>
            <w:tcW w:w="708" w:type="dxa"/>
            <w:shd w:val="clear" w:color="auto" w:fill="auto"/>
            <w:vAlign w:val="center"/>
          </w:tcPr>
          <w:p w14:paraId="0FD3EEA7">
            <w:pPr>
              <w:jc w:val="center"/>
              <w:rPr>
                <w:rFonts w:ascii="Arial" w:hAnsi="Arial"/>
                <w:b/>
                <w:sz w:val="22"/>
                <w:szCs w:val="22"/>
              </w:rPr>
            </w:pPr>
            <w:r>
              <w:rPr>
                <w:rFonts w:ascii="Arial" w:hAnsi="Arial"/>
                <w:b/>
                <w:sz w:val="22"/>
                <w:szCs w:val="22"/>
              </w:rPr>
              <w:t>TB</w:t>
            </w:r>
          </w:p>
        </w:tc>
        <w:tc>
          <w:tcPr>
            <w:tcW w:w="993" w:type="dxa"/>
          </w:tcPr>
          <w:p w14:paraId="397DF73B">
            <w:pPr>
              <w:jc w:val="both"/>
              <w:rPr>
                <w:rFonts w:ascii="Arial" w:hAnsi="Arial"/>
                <w:b/>
                <w:sz w:val="22"/>
                <w:szCs w:val="22"/>
              </w:rPr>
            </w:pPr>
          </w:p>
        </w:tc>
        <w:tc>
          <w:tcPr>
            <w:tcW w:w="3969" w:type="dxa"/>
            <w:shd w:val="clear" w:color="auto" w:fill="auto"/>
            <w:vAlign w:val="center"/>
          </w:tcPr>
          <w:p w14:paraId="507729A0">
            <w:pPr>
              <w:jc w:val="both"/>
              <w:rPr>
                <w:rFonts w:ascii="Arial" w:hAnsi="Arial"/>
                <w:b/>
                <w:sz w:val="22"/>
                <w:szCs w:val="22"/>
              </w:rPr>
            </w:pPr>
            <w:r>
              <w:rPr>
                <w:rFonts w:ascii="Arial" w:hAnsi="Arial"/>
                <w:b/>
                <w:sz w:val="22"/>
                <w:szCs w:val="22"/>
              </w:rPr>
              <w:t>MICONAZOL NITR. 20MG/ G + TINIDAZOL 30MG CREME VAGINAL – TUBO 45G+ 7 APLICADORES. (APLICADORES DE ACORDO COM A RDC Nº: 16 E 17/ 2.007)</w:t>
            </w:r>
          </w:p>
        </w:tc>
        <w:tc>
          <w:tcPr>
            <w:tcW w:w="992" w:type="dxa"/>
            <w:shd w:val="clear" w:color="auto" w:fill="auto"/>
            <w:vAlign w:val="center"/>
          </w:tcPr>
          <w:p w14:paraId="0684B85E">
            <w:pPr>
              <w:jc w:val="center"/>
              <w:rPr>
                <w:rFonts w:ascii="Arial" w:hAnsi="Arial"/>
                <w:b/>
              </w:rPr>
            </w:pPr>
          </w:p>
        </w:tc>
        <w:tc>
          <w:tcPr>
            <w:tcW w:w="992" w:type="dxa"/>
            <w:shd w:val="clear" w:color="auto" w:fill="auto"/>
            <w:vAlign w:val="center"/>
          </w:tcPr>
          <w:p w14:paraId="2CA1AE70">
            <w:pPr>
              <w:jc w:val="center"/>
              <w:rPr>
                <w:rFonts w:ascii="Arial" w:hAnsi="Arial"/>
                <w:b/>
              </w:rPr>
            </w:pPr>
          </w:p>
        </w:tc>
      </w:tr>
      <w:tr w14:paraId="36BDE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14784ECE">
            <w:pPr>
              <w:jc w:val="center"/>
              <w:rPr>
                <w:rFonts w:ascii="Arial" w:hAnsi="Arial"/>
                <w:b/>
                <w:sz w:val="22"/>
                <w:szCs w:val="22"/>
              </w:rPr>
            </w:pPr>
            <w:r>
              <w:rPr>
                <w:rFonts w:ascii="Arial" w:hAnsi="Arial"/>
                <w:b/>
                <w:bCs/>
                <w:color w:val="000000"/>
                <w:sz w:val="22"/>
                <w:szCs w:val="22"/>
              </w:rPr>
              <w:t>163</w:t>
            </w:r>
          </w:p>
        </w:tc>
        <w:tc>
          <w:tcPr>
            <w:tcW w:w="1276" w:type="dxa"/>
            <w:shd w:val="clear" w:color="auto" w:fill="auto"/>
            <w:vAlign w:val="center"/>
          </w:tcPr>
          <w:p w14:paraId="6673F665">
            <w:pPr>
              <w:jc w:val="center"/>
              <w:rPr>
                <w:rFonts w:ascii="Arial" w:hAnsi="Arial"/>
                <w:b/>
                <w:sz w:val="22"/>
                <w:szCs w:val="22"/>
              </w:rPr>
            </w:pPr>
            <w:r>
              <w:rPr>
                <w:rFonts w:ascii="Arial" w:hAnsi="Arial"/>
                <w:b/>
                <w:sz w:val="22"/>
                <w:szCs w:val="22"/>
              </w:rPr>
              <w:t>350</w:t>
            </w:r>
          </w:p>
        </w:tc>
        <w:tc>
          <w:tcPr>
            <w:tcW w:w="708" w:type="dxa"/>
            <w:shd w:val="clear" w:color="auto" w:fill="auto"/>
            <w:vAlign w:val="center"/>
          </w:tcPr>
          <w:p w14:paraId="09C07E6D">
            <w:pPr>
              <w:jc w:val="center"/>
              <w:rPr>
                <w:rFonts w:ascii="Arial" w:hAnsi="Arial"/>
                <w:b/>
                <w:sz w:val="22"/>
                <w:szCs w:val="22"/>
              </w:rPr>
            </w:pPr>
            <w:r>
              <w:rPr>
                <w:rFonts w:ascii="Arial" w:hAnsi="Arial"/>
                <w:b/>
                <w:sz w:val="22"/>
                <w:szCs w:val="22"/>
              </w:rPr>
              <w:t>AP</w:t>
            </w:r>
          </w:p>
        </w:tc>
        <w:tc>
          <w:tcPr>
            <w:tcW w:w="993" w:type="dxa"/>
          </w:tcPr>
          <w:p w14:paraId="1666AC45">
            <w:pPr>
              <w:jc w:val="both"/>
              <w:rPr>
                <w:rFonts w:ascii="Arial" w:hAnsi="Arial"/>
                <w:b/>
                <w:sz w:val="22"/>
                <w:szCs w:val="22"/>
              </w:rPr>
            </w:pPr>
          </w:p>
        </w:tc>
        <w:tc>
          <w:tcPr>
            <w:tcW w:w="3969" w:type="dxa"/>
            <w:shd w:val="clear" w:color="auto" w:fill="auto"/>
            <w:vAlign w:val="center"/>
          </w:tcPr>
          <w:p w14:paraId="38BEC722">
            <w:pPr>
              <w:jc w:val="both"/>
              <w:rPr>
                <w:rFonts w:ascii="Arial" w:hAnsi="Arial"/>
                <w:b/>
                <w:sz w:val="22"/>
                <w:szCs w:val="22"/>
              </w:rPr>
            </w:pPr>
            <w:r>
              <w:rPr>
                <w:rFonts w:ascii="Arial" w:hAnsi="Arial"/>
                <w:b/>
                <w:sz w:val="22"/>
                <w:szCs w:val="22"/>
              </w:rPr>
              <w:t>MIDAZOLAM 50MG/ 10ML INJETÁVEL</w:t>
            </w:r>
          </w:p>
        </w:tc>
        <w:tc>
          <w:tcPr>
            <w:tcW w:w="992" w:type="dxa"/>
            <w:shd w:val="clear" w:color="auto" w:fill="auto"/>
            <w:vAlign w:val="center"/>
          </w:tcPr>
          <w:p w14:paraId="09EA2B49">
            <w:pPr>
              <w:jc w:val="center"/>
              <w:rPr>
                <w:rFonts w:ascii="Arial" w:hAnsi="Arial"/>
                <w:b/>
              </w:rPr>
            </w:pPr>
          </w:p>
        </w:tc>
        <w:tc>
          <w:tcPr>
            <w:tcW w:w="992" w:type="dxa"/>
            <w:shd w:val="clear" w:color="auto" w:fill="auto"/>
            <w:vAlign w:val="center"/>
          </w:tcPr>
          <w:p w14:paraId="778B5161">
            <w:pPr>
              <w:jc w:val="center"/>
              <w:rPr>
                <w:rFonts w:ascii="Arial" w:hAnsi="Arial"/>
                <w:b/>
              </w:rPr>
            </w:pPr>
          </w:p>
        </w:tc>
      </w:tr>
      <w:tr w14:paraId="04A3E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2EB2D53F">
            <w:pPr>
              <w:jc w:val="center"/>
              <w:rPr>
                <w:rFonts w:ascii="Arial" w:hAnsi="Arial"/>
                <w:b/>
                <w:sz w:val="22"/>
                <w:szCs w:val="22"/>
              </w:rPr>
            </w:pPr>
            <w:r>
              <w:rPr>
                <w:rFonts w:ascii="Arial" w:hAnsi="Arial"/>
                <w:b/>
                <w:bCs/>
                <w:color w:val="000000"/>
                <w:sz w:val="22"/>
                <w:szCs w:val="22"/>
              </w:rPr>
              <w:t>164</w:t>
            </w:r>
          </w:p>
        </w:tc>
        <w:tc>
          <w:tcPr>
            <w:tcW w:w="1276" w:type="dxa"/>
            <w:shd w:val="clear" w:color="auto" w:fill="auto"/>
            <w:vAlign w:val="center"/>
          </w:tcPr>
          <w:p w14:paraId="1DABA941">
            <w:pPr>
              <w:jc w:val="center"/>
              <w:rPr>
                <w:rFonts w:ascii="Arial" w:hAnsi="Arial"/>
                <w:b/>
                <w:sz w:val="22"/>
                <w:szCs w:val="22"/>
              </w:rPr>
            </w:pPr>
            <w:r>
              <w:rPr>
                <w:rFonts w:ascii="Arial" w:hAnsi="Arial"/>
                <w:b/>
                <w:sz w:val="22"/>
                <w:szCs w:val="22"/>
              </w:rPr>
              <w:t>350</w:t>
            </w:r>
          </w:p>
        </w:tc>
        <w:tc>
          <w:tcPr>
            <w:tcW w:w="708" w:type="dxa"/>
            <w:shd w:val="clear" w:color="auto" w:fill="auto"/>
            <w:vAlign w:val="center"/>
          </w:tcPr>
          <w:p w14:paraId="5D88F482">
            <w:pPr>
              <w:jc w:val="center"/>
              <w:rPr>
                <w:rFonts w:ascii="Arial" w:hAnsi="Arial"/>
                <w:b/>
                <w:sz w:val="22"/>
                <w:szCs w:val="22"/>
              </w:rPr>
            </w:pPr>
            <w:r>
              <w:rPr>
                <w:rFonts w:ascii="Arial" w:hAnsi="Arial"/>
                <w:b/>
                <w:sz w:val="22"/>
                <w:szCs w:val="22"/>
              </w:rPr>
              <w:t>AP</w:t>
            </w:r>
          </w:p>
        </w:tc>
        <w:tc>
          <w:tcPr>
            <w:tcW w:w="993" w:type="dxa"/>
          </w:tcPr>
          <w:p w14:paraId="15533725">
            <w:pPr>
              <w:jc w:val="both"/>
              <w:rPr>
                <w:rFonts w:ascii="Arial" w:hAnsi="Arial"/>
                <w:b/>
                <w:sz w:val="22"/>
                <w:szCs w:val="22"/>
              </w:rPr>
            </w:pPr>
          </w:p>
        </w:tc>
        <w:tc>
          <w:tcPr>
            <w:tcW w:w="3969" w:type="dxa"/>
            <w:shd w:val="clear" w:color="auto" w:fill="auto"/>
            <w:vAlign w:val="center"/>
          </w:tcPr>
          <w:p w14:paraId="6A190D85">
            <w:pPr>
              <w:jc w:val="both"/>
              <w:rPr>
                <w:rFonts w:ascii="Arial" w:hAnsi="Arial"/>
                <w:b/>
                <w:sz w:val="22"/>
                <w:szCs w:val="22"/>
              </w:rPr>
            </w:pPr>
            <w:r>
              <w:rPr>
                <w:rFonts w:ascii="Arial" w:hAnsi="Arial"/>
                <w:b/>
                <w:sz w:val="22"/>
                <w:szCs w:val="22"/>
              </w:rPr>
              <w:t>MIDAZOLAM 15MG/ 3ML INJETÁVEL</w:t>
            </w:r>
          </w:p>
        </w:tc>
        <w:tc>
          <w:tcPr>
            <w:tcW w:w="992" w:type="dxa"/>
            <w:shd w:val="clear" w:color="auto" w:fill="auto"/>
            <w:vAlign w:val="center"/>
          </w:tcPr>
          <w:p w14:paraId="5E288F8A">
            <w:pPr>
              <w:jc w:val="center"/>
              <w:rPr>
                <w:rFonts w:ascii="Arial" w:hAnsi="Arial"/>
                <w:b/>
              </w:rPr>
            </w:pPr>
          </w:p>
        </w:tc>
        <w:tc>
          <w:tcPr>
            <w:tcW w:w="992" w:type="dxa"/>
            <w:shd w:val="clear" w:color="auto" w:fill="auto"/>
            <w:vAlign w:val="center"/>
          </w:tcPr>
          <w:p w14:paraId="5517945F">
            <w:pPr>
              <w:jc w:val="center"/>
              <w:rPr>
                <w:rFonts w:ascii="Arial" w:hAnsi="Arial"/>
                <w:b/>
              </w:rPr>
            </w:pPr>
          </w:p>
        </w:tc>
      </w:tr>
      <w:tr w14:paraId="6C26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1F132851">
            <w:pPr>
              <w:jc w:val="center"/>
              <w:rPr>
                <w:rFonts w:ascii="Arial" w:hAnsi="Arial"/>
                <w:b/>
                <w:sz w:val="22"/>
                <w:szCs w:val="22"/>
              </w:rPr>
            </w:pPr>
            <w:r>
              <w:rPr>
                <w:rFonts w:ascii="Arial" w:hAnsi="Arial"/>
                <w:b/>
                <w:bCs/>
                <w:color w:val="000000"/>
                <w:sz w:val="22"/>
                <w:szCs w:val="22"/>
              </w:rPr>
              <w:t>165</w:t>
            </w:r>
          </w:p>
        </w:tc>
        <w:tc>
          <w:tcPr>
            <w:tcW w:w="1276" w:type="dxa"/>
            <w:shd w:val="clear" w:color="auto" w:fill="auto"/>
            <w:vAlign w:val="center"/>
          </w:tcPr>
          <w:p w14:paraId="3CFE5F34">
            <w:pPr>
              <w:jc w:val="center"/>
              <w:rPr>
                <w:rFonts w:ascii="Arial" w:hAnsi="Arial"/>
                <w:b/>
                <w:sz w:val="22"/>
                <w:szCs w:val="22"/>
              </w:rPr>
            </w:pPr>
            <w:r>
              <w:rPr>
                <w:rFonts w:ascii="Arial" w:hAnsi="Arial"/>
                <w:b/>
                <w:sz w:val="22"/>
                <w:szCs w:val="22"/>
              </w:rPr>
              <w:t>150</w:t>
            </w:r>
          </w:p>
        </w:tc>
        <w:tc>
          <w:tcPr>
            <w:tcW w:w="708" w:type="dxa"/>
            <w:shd w:val="clear" w:color="auto" w:fill="auto"/>
            <w:vAlign w:val="center"/>
          </w:tcPr>
          <w:p w14:paraId="05971514">
            <w:pPr>
              <w:jc w:val="center"/>
              <w:rPr>
                <w:rFonts w:ascii="Arial" w:hAnsi="Arial"/>
                <w:b/>
                <w:sz w:val="22"/>
                <w:szCs w:val="22"/>
              </w:rPr>
            </w:pPr>
            <w:r>
              <w:rPr>
                <w:rFonts w:ascii="Arial" w:hAnsi="Arial"/>
                <w:b/>
                <w:sz w:val="22"/>
                <w:szCs w:val="22"/>
              </w:rPr>
              <w:t>AP</w:t>
            </w:r>
          </w:p>
        </w:tc>
        <w:tc>
          <w:tcPr>
            <w:tcW w:w="993" w:type="dxa"/>
          </w:tcPr>
          <w:p w14:paraId="5F9C1F85">
            <w:pPr>
              <w:jc w:val="both"/>
              <w:rPr>
                <w:rFonts w:ascii="Arial" w:hAnsi="Arial"/>
                <w:b/>
                <w:sz w:val="22"/>
                <w:szCs w:val="22"/>
              </w:rPr>
            </w:pPr>
          </w:p>
        </w:tc>
        <w:tc>
          <w:tcPr>
            <w:tcW w:w="3969" w:type="dxa"/>
            <w:shd w:val="clear" w:color="auto" w:fill="auto"/>
            <w:vAlign w:val="center"/>
          </w:tcPr>
          <w:p w14:paraId="101042D0">
            <w:pPr>
              <w:jc w:val="both"/>
              <w:rPr>
                <w:rFonts w:ascii="Arial" w:hAnsi="Arial"/>
                <w:b/>
                <w:sz w:val="22"/>
                <w:szCs w:val="22"/>
              </w:rPr>
            </w:pPr>
            <w:r>
              <w:rPr>
                <w:rFonts w:ascii="Arial" w:hAnsi="Arial"/>
                <w:b/>
                <w:sz w:val="22"/>
                <w:szCs w:val="22"/>
              </w:rPr>
              <w:t>MORFINA 10MG/ 1ML INJETÁVEL</w:t>
            </w:r>
          </w:p>
        </w:tc>
        <w:tc>
          <w:tcPr>
            <w:tcW w:w="992" w:type="dxa"/>
            <w:shd w:val="clear" w:color="auto" w:fill="auto"/>
            <w:vAlign w:val="center"/>
          </w:tcPr>
          <w:p w14:paraId="5ADFCEEC">
            <w:pPr>
              <w:jc w:val="center"/>
              <w:rPr>
                <w:rFonts w:ascii="Arial" w:hAnsi="Arial"/>
                <w:b/>
              </w:rPr>
            </w:pPr>
          </w:p>
        </w:tc>
        <w:tc>
          <w:tcPr>
            <w:tcW w:w="992" w:type="dxa"/>
            <w:shd w:val="clear" w:color="auto" w:fill="auto"/>
            <w:vAlign w:val="center"/>
          </w:tcPr>
          <w:p w14:paraId="571217C3">
            <w:pPr>
              <w:jc w:val="center"/>
              <w:rPr>
                <w:rFonts w:ascii="Arial" w:hAnsi="Arial"/>
                <w:b/>
              </w:rPr>
            </w:pPr>
          </w:p>
        </w:tc>
      </w:tr>
      <w:tr w14:paraId="2AB4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1C1BFD6D">
            <w:pPr>
              <w:jc w:val="center"/>
              <w:rPr>
                <w:rFonts w:ascii="Arial" w:hAnsi="Arial"/>
                <w:b/>
                <w:sz w:val="22"/>
                <w:szCs w:val="22"/>
              </w:rPr>
            </w:pPr>
            <w:r>
              <w:rPr>
                <w:rFonts w:ascii="Arial" w:hAnsi="Arial"/>
                <w:b/>
                <w:bCs/>
                <w:color w:val="000000"/>
                <w:sz w:val="22"/>
                <w:szCs w:val="22"/>
              </w:rPr>
              <w:t>166</w:t>
            </w:r>
          </w:p>
        </w:tc>
        <w:tc>
          <w:tcPr>
            <w:tcW w:w="1276" w:type="dxa"/>
            <w:shd w:val="clear" w:color="auto" w:fill="auto"/>
            <w:vAlign w:val="center"/>
          </w:tcPr>
          <w:p w14:paraId="78D5F31F">
            <w:pPr>
              <w:jc w:val="center"/>
              <w:rPr>
                <w:rFonts w:ascii="Arial" w:hAnsi="Arial"/>
                <w:b/>
                <w:sz w:val="22"/>
                <w:szCs w:val="22"/>
              </w:rPr>
            </w:pPr>
            <w:r>
              <w:rPr>
                <w:rFonts w:ascii="Arial" w:hAnsi="Arial"/>
                <w:b/>
                <w:sz w:val="22"/>
                <w:szCs w:val="22"/>
              </w:rPr>
              <w:t>30.000</w:t>
            </w:r>
          </w:p>
        </w:tc>
        <w:tc>
          <w:tcPr>
            <w:tcW w:w="708" w:type="dxa"/>
            <w:shd w:val="clear" w:color="auto" w:fill="auto"/>
            <w:vAlign w:val="center"/>
          </w:tcPr>
          <w:p w14:paraId="42DCD2C4">
            <w:pPr>
              <w:jc w:val="center"/>
              <w:rPr>
                <w:rFonts w:ascii="Arial" w:hAnsi="Arial"/>
                <w:b/>
                <w:sz w:val="22"/>
                <w:szCs w:val="22"/>
              </w:rPr>
            </w:pPr>
            <w:r>
              <w:rPr>
                <w:rFonts w:ascii="Arial" w:hAnsi="Arial"/>
                <w:b/>
                <w:sz w:val="22"/>
                <w:szCs w:val="22"/>
              </w:rPr>
              <w:t>CA</w:t>
            </w:r>
          </w:p>
        </w:tc>
        <w:tc>
          <w:tcPr>
            <w:tcW w:w="993" w:type="dxa"/>
          </w:tcPr>
          <w:p w14:paraId="4CCBE50B">
            <w:pPr>
              <w:jc w:val="both"/>
              <w:rPr>
                <w:rFonts w:ascii="Arial" w:hAnsi="Arial"/>
                <w:b/>
                <w:sz w:val="22"/>
                <w:szCs w:val="22"/>
              </w:rPr>
            </w:pPr>
          </w:p>
        </w:tc>
        <w:tc>
          <w:tcPr>
            <w:tcW w:w="3969" w:type="dxa"/>
            <w:shd w:val="clear" w:color="auto" w:fill="auto"/>
            <w:vAlign w:val="center"/>
          </w:tcPr>
          <w:p w14:paraId="2C8E6F43">
            <w:pPr>
              <w:jc w:val="both"/>
              <w:rPr>
                <w:rFonts w:ascii="Arial" w:hAnsi="Arial"/>
                <w:b/>
                <w:sz w:val="22"/>
                <w:szCs w:val="22"/>
              </w:rPr>
            </w:pPr>
            <w:r>
              <w:rPr>
                <w:rFonts w:ascii="Arial" w:hAnsi="Arial"/>
                <w:b/>
                <w:sz w:val="22"/>
                <w:szCs w:val="22"/>
              </w:rPr>
              <w:t>NALTREXONA 50MG CÁPSULA BLISTER</w:t>
            </w:r>
          </w:p>
        </w:tc>
        <w:tc>
          <w:tcPr>
            <w:tcW w:w="992" w:type="dxa"/>
            <w:shd w:val="clear" w:color="auto" w:fill="auto"/>
            <w:vAlign w:val="center"/>
          </w:tcPr>
          <w:p w14:paraId="6F4F30CF">
            <w:pPr>
              <w:jc w:val="center"/>
              <w:rPr>
                <w:rFonts w:ascii="Arial" w:hAnsi="Arial"/>
                <w:b/>
              </w:rPr>
            </w:pPr>
          </w:p>
        </w:tc>
        <w:tc>
          <w:tcPr>
            <w:tcW w:w="992" w:type="dxa"/>
            <w:shd w:val="clear" w:color="auto" w:fill="auto"/>
            <w:vAlign w:val="center"/>
          </w:tcPr>
          <w:p w14:paraId="4C105C60">
            <w:pPr>
              <w:jc w:val="center"/>
              <w:rPr>
                <w:rFonts w:ascii="Arial" w:hAnsi="Arial"/>
                <w:b/>
              </w:rPr>
            </w:pPr>
          </w:p>
        </w:tc>
      </w:tr>
      <w:tr w14:paraId="79BF3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706B7E22">
            <w:pPr>
              <w:jc w:val="center"/>
              <w:rPr>
                <w:rFonts w:ascii="Arial" w:hAnsi="Arial"/>
                <w:b/>
                <w:sz w:val="22"/>
                <w:szCs w:val="22"/>
              </w:rPr>
            </w:pPr>
            <w:r>
              <w:rPr>
                <w:rFonts w:ascii="Arial" w:hAnsi="Arial"/>
                <w:b/>
                <w:bCs/>
                <w:color w:val="000000"/>
                <w:sz w:val="22"/>
                <w:szCs w:val="22"/>
              </w:rPr>
              <w:t>167</w:t>
            </w:r>
          </w:p>
        </w:tc>
        <w:tc>
          <w:tcPr>
            <w:tcW w:w="1276" w:type="dxa"/>
            <w:shd w:val="clear" w:color="auto" w:fill="auto"/>
            <w:vAlign w:val="center"/>
          </w:tcPr>
          <w:p w14:paraId="66D2C4C7">
            <w:pPr>
              <w:jc w:val="center"/>
              <w:rPr>
                <w:rFonts w:ascii="Arial" w:hAnsi="Arial"/>
                <w:b/>
                <w:sz w:val="22"/>
                <w:szCs w:val="22"/>
              </w:rPr>
            </w:pPr>
            <w:r>
              <w:rPr>
                <w:rFonts w:ascii="Arial" w:hAnsi="Arial"/>
                <w:b/>
                <w:sz w:val="22"/>
                <w:szCs w:val="22"/>
              </w:rPr>
              <w:t>25.000</w:t>
            </w:r>
          </w:p>
        </w:tc>
        <w:tc>
          <w:tcPr>
            <w:tcW w:w="708" w:type="dxa"/>
            <w:shd w:val="clear" w:color="auto" w:fill="auto"/>
            <w:vAlign w:val="center"/>
          </w:tcPr>
          <w:p w14:paraId="3ED3EBD2">
            <w:pPr>
              <w:jc w:val="center"/>
              <w:rPr>
                <w:rFonts w:ascii="Arial" w:hAnsi="Arial"/>
                <w:b/>
                <w:sz w:val="22"/>
                <w:szCs w:val="22"/>
              </w:rPr>
            </w:pPr>
            <w:r>
              <w:rPr>
                <w:rFonts w:ascii="Arial" w:hAnsi="Arial"/>
                <w:b/>
                <w:sz w:val="22"/>
                <w:szCs w:val="22"/>
              </w:rPr>
              <w:t>TB</w:t>
            </w:r>
          </w:p>
        </w:tc>
        <w:tc>
          <w:tcPr>
            <w:tcW w:w="993" w:type="dxa"/>
          </w:tcPr>
          <w:p w14:paraId="4544D57C">
            <w:pPr>
              <w:jc w:val="both"/>
              <w:rPr>
                <w:rFonts w:ascii="Arial" w:hAnsi="Arial"/>
                <w:b/>
                <w:sz w:val="22"/>
                <w:szCs w:val="22"/>
              </w:rPr>
            </w:pPr>
          </w:p>
        </w:tc>
        <w:tc>
          <w:tcPr>
            <w:tcW w:w="3969" w:type="dxa"/>
            <w:shd w:val="clear" w:color="auto" w:fill="auto"/>
            <w:vAlign w:val="center"/>
          </w:tcPr>
          <w:p w14:paraId="630AB5D9">
            <w:pPr>
              <w:jc w:val="both"/>
              <w:rPr>
                <w:rFonts w:ascii="Arial" w:hAnsi="Arial"/>
                <w:b/>
                <w:sz w:val="22"/>
                <w:szCs w:val="22"/>
              </w:rPr>
            </w:pPr>
            <w:r>
              <w:rPr>
                <w:rFonts w:ascii="Arial" w:hAnsi="Arial"/>
                <w:b/>
                <w:sz w:val="22"/>
                <w:szCs w:val="22"/>
              </w:rPr>
              <w:t>NEOMICINA 5MG + BACITRACINA 250UI – POMADA 10G</w:t>
            </w:r>
          </w:p>
        </w:tc>
        <w:tc>
          <w:tcPr>
            <w:tcW w:w="992" w:type="dxa"/>
            <w:shd w:val="clear" w:color="auto" w:fill="auto"/>
            <w:vAlign w:val="center"/>
          </w:tcPr>
          <w:p w14:paraId="2CEF2884">
            <w:pPr>
              <w:jc w:val="center"/>
              <w:rPr>
                <w:rFonts w:ascii="Arial" w:hAnsi="Arial"/>
                <w:b/>
              </w:rPr>
            </w:pPr>
          </w:p>
        </w:tc>
        <w:tc>
          <w:tcPr>
            <w:tcW w:w="992" w:type="dxa"/>
            <w:shd w:val="clear" w:color="auto" w:fill="auto"/>
            <w:vAlign w:val="center"/>
          </w:tcPr>
          <w:p w14:paraId="6DF20BE5">
            <w:pPr>
              <w:jc w:val="center"/>
              <w:rPr>
                <w:rFonts w:ascii="Arial" w:hAnsi="Arial"/>
                <w:b/>
              </w:rPr>
            </w:pPr>
          </w:p>
        </w:tc>
      </w:tr>
      <w:tr w14:paraId="5476C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378831F6">
            <w:pPr>
              <w:jc w:val="center"/>
              <w:rPr>
                <w:rFonts w:ascii="Arial" w:hAnsi="Arial"/>
                <w:b/>
                <w:bCs/>
                <w:sz w:val="22"/>
                <w:szCs w:val="22"/>
              </w:rPr>
            </w:pPr>
            <w:r>
              <w:rPr>
                <w:rFonts w:ascii="Arial" w:hAnsi="Arial"/>
                <w:b/>
                <w:bCs/>
                <w:color w:val="000000"/>
                <w:sz w:val="22"/>
                <w:szCs w:val="22"/>
              </w:rPr>
              <w:t>168</w:t>
            </w:r>
          </w:p>
        </w:tc>
        <w:tc>
          <w:tcPr>
            <w:tcW w:w="1276" w:type="dxa"/>
            <w:shd w:val="clear" w:color="auto" w:fill="auto"/>
            <w:vAlign w:val="center"/>
          </w:tcPr>
          <w:p w14:paraId="7EF1839A">
            <w:pPr>
              <w:jc w:val="center"/>
              <w:rPr>
                <w:rFonts w:ascii="Arial" w:hAnsi="Arial"/>
                <w:b/>
                <w:bCs/>
                <w:sz w:val="22"/>
                <w:szCs w:val="22"/>
              </w:rPr>
            </w:pPr>
            <w:r>
              <w:rPr>
                <w:rFonts w:ascii="Arial" w:hAnsi="Arial"/>
                <w:b/>
                <w:bCs/>
                <w:sz w:val="22"/>
                <w:szCs w:val="22"/>
              </w:rPr>
              <w:t>3.000</w:t>
            </w:r>
          </w:p>
        </w:tc>
        <w:tc>
          <w:tcPr>
            <w:tcW w:w="708" w:type="dxa"/>
            <w:shd w:val="clear" w:color="auto" w:fill="auto"/>
            <w:vAlign w:val="center"/>
          </w:tcPr>
          <w:p w14:paraId="1252B7F7">
            <w:pPr>
              <w:jc w:val="center"/>
              <w:rPr>
                <w:rFonts w:ascii="Arial" w:hAnsi="Arial"/>
                <w:b/>
                <w:bCs/>
                <w:sz w:val="22"/>
                <w:szCs w:val="22"/>
              </w:rPr>
            </w:pPr>
            <w:r>
              <w:rPr>
                <w:rFonts w:ascii="Arial" w:hAnsi="Arial"/>
                <w:b/>
                <w:bCs/>
                <w:sz w:val="22"/>
                <w:szCs w:val="22"/>
              </w:rPr>
              <w:t>PÇ</w:t>
            </w:r>
          </w:p>
        </w:tc>
        <w:tc>
          <w:tcPr>
            <w:tcW w:w="993" w:type="dxa"/>
          </w:tcPr>
          <w:p w14:paraId="3D8ADC89">
            <w:pPr>
              <w:jc w:val="both"/>
              <w:rPr>
                <w:rFonts w:ascii="Arial" w:hAnsi="Arial"/>
                <w:b/>
                <w:bCs/>
                <w:sz w:val="22"/>
                <w:szCs w:val="22"/>
              </w:rPr>
            </w:pPr>
          </w:p>
        </w:tc>
        <w:tc>
          <w:tcPr>
            <w:tcW w:w="3969" w:type="dxa"/>
            <w:shd w:val="clear" w:color="auto" w:fill="auto"/>
            <w:vAlign w:val="center"/>
          </w:tcPr>
          <w:p w14:paraId="0A682C84">
            <w:pPr>
              <w:jc w:val="both"/>
              <w:rPr>
                <w:rFonts w:ascii="Arial" w:hAnsi="Arial"/>
                <w:b/>
                <w:bCs/>
                <w:sz w:val="22"/>
                <w:szCs w:val="22"/>
              </w:rPr>
            </w:pPr>
            <w:r>
              <w:rPr>
                <w:rFonts w:ascii="Arial" w:hAnsi="Arial"/>
                <w:b/>
                <w:bCs/>
                <w:sz w:val="22"/>
                <w:szCs w:val="22"/>
              </w:rPr>
              <w:t>NICOTINA 14 MG – ADESIVO TRANSDÉRMICO</w:t>
            </w:r>
          </w:p>
        </w:tc>
        <w:tc>
          <w:tcPr>
            <w:tcW w:w="992" w:type="dxa"/>
            <w:shd w:val="clear" w:color="auto" w:fill="auto"/>
            <w:vAlign w:val="center"/>
          </w:tcPr>
          <w:p w14:paraId="598076C1">
            <w:pPr>
              <w:jc w:val="center"/>
              <w:rPr>
                <w:rFonts w:ascii="Arial" w:hAnsi="Arial"/>
                <w:b/>
                <w:bCs/>
                <w:sz w:val="22"/>
                <w:szCs w:val="22"/>
              </w:rPr>
            </w:pPr>
          </w:p>
        </w:tc>
        <w:tc>
          <w:tcPr>
            <w:tcW w:w="992" w:type="dxa"/>
            <w:shd w:val="clear" w:color="auto" w:fill="auto"/>
            <w:vAlign w:val="center"/>
          </w:tcPr>
          <w:p w14:paraId="3058A9CC">
            <w:pPr>
              <w:jc w:val="center"/>
              <w:rPr>
                <w:rFonts w:ascii="Arial" w:hAnsi="Arial"/>
                <w:b/>
                <w:bCs/>
                <w:sz w:val="22"/>
                <w:szCs w:val="22"/>
              </w:rPr>
            </w:pPr>
          </w:p>
        </w:tc>
      </w:tr>
      <w:tr w14:paraId="2583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6CF8AEEC">
            <w:pPr>
              <w:jc w:val="center"/>
              <w:rPr>
                <w:rFonts w:ascii="Arial" w:hAnsi="Arial"/>
                <w:b/>
                <w:bCs/>
                <w:sz w:val="22"/>
                <w:szCs w:val="22"/>
              </w:rPr>
            </w:pPr>
            <w:r>
              <w:rPr>
                <w:rFonts w:ascii="Arial" w:hAnsi="Arial"/>
                <w:b/>
                <w:bCs/>
                <w:color w:val="000000"/>
                <w:sz w:val="22"/>
                <w:szCs w:val="22"/>
              </w:rPr>
              <w:t>169</w:t>
            </w:r>
          </w:p>
        </w:tc>
        <w:tc>
          <w:tcPr>
            <w:tcW w:w="1276" w:type="dxa"/>
            <w:shd w:val="clear" w:color="auto" w:fill="auto"/>
            <w:vAlign w:val="center"/>
          </w:tcPr>
          <w:p w14:paraId="1B5B7F2F">
            <w:pPr>
              <w:jc w:val="center"/>
              <w:rPr>
                <w:rFonts w:ascii="Arial" w:hAnsi="Arial"/>
                <w:b/>
                <w:bCs/>
                <w:sz w:val="22"/>
                <w:szCs w:val="22"/>
              </w:rPr>
            </w:pPr>
            <w:r>
              <w:rPr>
                <w:rFonts w:ascii="Arial" w:hAnsi="Arial"/>
                <w:b/>
                <w:bCs/>
                <w:sz w:val="22"/>
                <w:szCs w:val="22"/>
              </w:rPr>
              <w:t>3.000</w:t>
            </w:r>
          </w:p>
        </w:tc>
        <w:tc>
          <w:tcPr>
            <w:tcW w:w="708" w:type="dxa"/>
            <w:shd w:val="clear" w:color="auto" w:fill="auto"/>
            <w:vAlign w:val="center"/>
          </w:tcPr>
          <w:p w14:paraId="202AF3D6">
            <w:pPr>
              <w:jc w:val="center"/>
              <w:rPr>
                <w:rFonts w:ascii="Arial" w:hAnsi="Arial"/>
                <w:b/>
                <w:bCs/>
                <w:sz w:val="22"/>
                <w:szCs w:val="22"/>
              </w:rPr>
            </w:pPr>
            <w:r>
              <w:rPr>
                <w:rFonts w:ascii="Arial" w:hAnsi="Arial"/>
                <w:b/>
                <w:bCs/>
                <w:sz w:val="22"/>
                <w:szCs w:val="22"/>
              </w:rPr>
              <w:t>PÇ</w:t>
            </w:r>
          </w:p>
        </w:tc>
        <w:tc>
          <w:tcPr>
            <w:tcW w:w="993" w:type="dxa"/>
          </w:tcPr>
          <w:p w14:paraId="65B2A49E">
            <w:pPr>
              <w:jc w:val="both"/>
              <w:rPr>
                <w:rFonts w:ascii="Arial" w:hAnsi="Arial"/>
                <w:b/>
                <w:bCs/>
                <w:sz w:val="22"/>
                <w:szCs w:val="22"/>
              </w:rPr>
            </w:pPr>
          </w:p>
        </w:tc>
        <w:tc>
          <w:tcPr>
            <w:tcW w:w="3969" w:type="dxa"/>
            <w:shd w:val="clear" w:color="auto" w:fill="auto"/>
            <w:vAlign w:val="center"/>
          </w:tcPr>
          <w:p w14:paraId="2AD91057">
            <w:pPr>
              <w:jc w:val="both"/>
              <w:rPr>
                <w:rFonts w:ascii="Arial" w:hAnsi="Arial"/>
                <w:b/>
                <w:bCs/>
                <w:sz w:val="22"/>
                <w:szCs w:val="22"/>
              </w:rPr>
            </w:pPr>
            <w:r>
              <w:rPr>
                <w:rFonts w:ascii="Arial" w:hAnsi="Arial"/>
                <w:b/>
                <w:bCs/>
                <w:sz w:val="22"/>
                <w:szCs w:val="22"/>
              </w:rPr>
              <w:t>NICOTINA 21 MG – ADESIVO TRANSDÉRMICO</w:t>
            </w:r>
          </w:p>
        </w:tc>
        <w:tc>
          <w:tcPr>
            <w:tcW w:w="992" w:type="dxa"/>
            <w:shd w:val="clear" w:color="auto" w:fill="auto"/>
            <w:vAlign w:val="center"/>
          </w:tcPr>
          <w:p w14:paraId="6454AAE7">
            <w:pPr>
              <w:jc w:val="center"/>
              <w:rPr>
                <w:rFonts w:ascii="Arial" w:hAnsi="Arial"/>
                <w:b/>
                <w:bCs/>
                <w:sz w:val="22"/>
                <w:szCs w:val="22"/>
              </w:rPr>
            </w:pPr>
          </w:p>
        </w:tc>
        <w:tc>
          <w:tcPr>
            <w:tcW w:w="992" w:type="dxa"/>
            <w:shd w:val="clear" w:color="auto" w:fill="auto"/>
            <w:vAlign w:val="center"/>
          </w:tcPr>
          <w:p w14:paraId="1F2D3CD5">
            <w:pPr>
              <w:jc w:val="center"/>
              <w:rPr>
                <w:rFonts w:ascii="Arial" w:hAnsi="Arial"/>
                <w:b/>
                <w:bCs/>
                <w:sz w:val="22"/>
                <w:szCs w:val="22"/>
              </w:rPr>
            </w:pPr>
          </w:p>
        </w:tc>
      </w:tr>
      <w:tr w14:paraId="4AC3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3F0015B6">
            <w:pPr>
              <w:jc w:val="center"/>
              <w:rPr>
                <w:rFonts w:ascii="Arial" w:hAnsi="Arial"/>
                <w:b/>
                <w:bCs/>
                <w:sz w:val="22"/>
                <w:szCs w:val="22"/>
              </w:rPr>
            </w:pPr>
            <w:r>
              <w:rPr>
                <w:rFonts w:ascii="Arial" w:hAnsi="Arial"/>
                <w:b/>
                <w:bCs/>
                <w:color w:val="000000"/>
                <w:sz w:val="22"/>
                <w:szCs w:val="22"/>
              </w:rPr>
              <w:t>170</w:t>
            </w:r>
          </w:p>
        </w:tc>
        <w:tc>
          <w:tcPr>
            <w:tcW w:w="1276" w:type="dxa"/>
            <w:shd w:val="clear" w:color="auto" w:fill="auto"/>
            <w:vAlign w:val="center"/>
          </w:tcPr>
          <w:p w14:paraId="014DC4B5">
            <w:pPr>
              <w:jc w:val="center"/>
              <w:rPr>
                <w:rFonts w:ascii="Arial" w:hAnsi="Arial"/>
                <w:b/>
                <w:bCs/>
                <w:sz w:val="22"/>
                <w:szCs w:val="22"/>
              </w:rPr>
            </w:pPr>
            <w:r>
              <w:rPr>
                <w:rFonts w:ascii="Arial" w:hAnsi="Arial"/>
                <w:b/>
                <w:bCs/>
                <w:sz w:val="22"/>
                <w:szCs w:val="22"/>
              </w:rPr>
              <w:t>3.000</w:t>
            </w:r>
          </w:p>
        </w:tc>
        <w:tc>
          <w:tcPr>
            <w:tcW w:w="708" w:type="dxa"/>
            <w:shd w:val="clear" w:color="auto" w:fill="auto"/>
            <w:vAlign w:val="center"/>
          </w:tcPr>
          <w:p w14:paraId="1F800236">
            <w:pPr>
              <w:jc w:val="center"/>
              <w:rPr>
                <w:rFonts w:ascii="Arial" w:hAnsi="Arial"/>
                <w:b/>
                <w:bCs/>
                <w:sz w:val="22"/>
                <w:szCs w:val="22"/>
              </w:rPr>
            </w:pPr>
            <w:r>
              <w:rPr>
                <w:rFonts w:ascii="Arial" w:hAnsi="Arial"/>
                <w:b/>
                <w:bCs/>
                <w:sz w:val="22"/>
                <w:szCs w:val="22"/>
              </w:rPr>
              <w:t>PÇ</w:t>
            </w:r>
          </w:p>
        </w:tc>
        <w:tc>
          <w:tcPr>
            <w:tcW w:w="993" w:type="dxa"/>
          </w:tcPr>
          <w:p w14:paraId="7E0BEA30">
            <w:pPr>
              <w:jc w:val="both"/>
              <w:rPr>
                <w:rFonts w:ascii="Arial" w:hAnsi="Arial"/>
                <w:b/>
                <w:bCs/>
                <w:sz w:val="22"/>
                <w:szCs w:val="22"/>
              </w:rPr>
            </w:pPr>
          </w:p>
        </w:tc>
        <w:tc>
          <w:tcPr>
            <w:tcW w:w="3969" w:type="dxa"/>
            <w:shd w:val="clear" w:color="auto" w:fill="auto"/>
            <w:vAlign w:val="center"/>
          </w:tcPr>
          <w:p w14:paraId="0CE19CC6">
            <w:pPr>
              <w:jc w:val="both"/>
              <w:rPr>
                <w:rFonts w:ascii="Arial" w:hAnsi="Arial"/>
                <w:b/>
                <w:bCs/>
                <w:sz w:val="22"/>
                <w:szCs w:val="22"/>
              </w:rPr>
            </w:pPr>
            <w:r>
              <w:rPr>
                <w:rFonts w:ascii="Arial" w:hAnsi="Arial"/>
                <w:b/>
                <w:bCs/>
                <w:sz w:val="22"/>
                <w:szCs w:val="22"/>
              </w:rPr>
              <w:t>NICOTINA 7 MG – ADESIVO TRANSDÉRMICO</w:t>
            </w:r>
          </w:p>
        </w:tc>
        <w:tc>
          <w:tcPr>
            <w:tcW w:w="992" w:type="dxa"/>
            <w:shd w:val="clear" w:color="auto" w:fill="auto"/>
            <w:vAlign w:val="center"/>
          </w:tcPr>
          <w:p w14:paraId="46481E06">
            <w:pPr>
              <w:jc w:val="center"/>
              <w:rPr>
                <w:rFonts w:ascii="Arial" w:hAnsi="Arial"/>
                <w:b/>
                <w:bCs/>
                <w:sz w:val="22"/>
                <w:szCs w:val="22"/>
              </w:rPr>
            </w:pPr>
          </w:p>
        </w:tc>
        <w:tc>
          <w:tcPr>
            <w:tcW w:w="992" w:type="dxa"/>
            <w:shd w:val="clear" w:color="auto" w:fill="auto"/>
            <w:vAlign w:val="center"/>
          </w:tcPr>
          <w:p w14:paraId="57B4B651">
            <w:pPr>
              <w:jc w:val="center"/>
              <w:rPr>
                <w:rFonts w:ascii="Arial" w:hAnsi="Arial"/>
                <w:b/>
                <w:bCs/>
                <w:sz w:val="22"/>
                <w:szCs w:val="22"/>
              </w:rPr>
            </w:pPr>
          </w:p>
        </w:tc>
      </w:tr>
      <w:tr w14:paraId="6DED7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38CBFEF4">
            <w:pPr>
              <w:jc w:val="center"/>
              <w:rPr>
                <w:rFonts w:ascii="Arial" w:hAnsi="Arial"/>
                <w:b/>
                <w:bCs/>
                <w:sz w:val="22"/>
                <w:szCs w:val="22"/>
              </w:rPr>
            </w:pPr>
            <w:r>
              <w:rPr>
                <w:rFonts w:ascii="Arial" w:hAnsi="Arial"/>
                <w:b/>
                <w:bCs/>
                <w:color w:val="000000"/>
                <w:sz w:val="22"/>
                <w:szCs w:val="22"/>
              </w:rPr>
              <w:t>171</w:t>
            </w:r>
          </w:p>
        </w:tc>
        <w:tc>
          <w:tcPr>
            <w:tcW w:w="1276" w:type="dxa"/>
            <w:shd w:val="clear" w:color="auto" w:fill="auto"/>
            <w:vAlign w:val="center"/>
          </w:tcPr>
          <w:p w14:paraId="0500BAC0">
            <w:pPr>
              <w:jc w:val="center"/>
              <w:rPr>
                <w:rFonts w:ascii="Arial" w:hAnsi="Arial"/>
                <w:b/>
                <w:bCs/>
                <w:sz w:val="22"/>
                <w:szCs w:val="22"/>
              </w:rPr>
            </w:pPr>
            <w:r>
              <w:rPr>
                <w:rFonts w:ascii="Arial" w:hAnsi="Arial"/>
                <w:b/>
                <w:bCs/>
                <w:sz w:val="22"/>
                <w:szCs w:val="22"/>
              </w:rPr>
              <w:t>2.000</w:t>
            </w:r>
          </w:p>
        </w:tc>
        <w:tc>
          <w:tcPr>
            <w:tcW w:w="708" w:type="dxa"/>
            <w:shd w:val="clear" w:color="auto" w:fill="auto"/>
            <w:vAlign w:val="center"/>
          </w:tcPr>
          <w:p w14:paraId="0808FEA4">
            <w:pPr>
              <w:jc w:val="center"/>
              <w:rPr>
                <w:rFonts w:ascii="Arial" w:hAnsi="Arial"/>
                <w:b/>
                <w:bCs/>
                <w:sz w:val="22"/>
                <w:szCs w:val="22"/>
              </w:rPr>
            </w:pPr>
            <w:r>
              <w:rPr>
                <w:rFonts w:ascii="Arial" w:hAnsi="Arial"/>
                <w:b/>
                <w:bCs/>
                <w:sz w:val="22"/>
                <w:szCs w:val="22"/>
              </w:rPr>
              <w:t>FC</w:t>
            </w:r>
          </w:p>
        </w:tc>
        <w:tc>
          <w:tcPr>
            <w:tcW w:w="993" w:type="dxa"/>
          </w:tcPr>
          <w:p w14:paraId="490EF5A3">
            <w:pPr>
              <w:jc w:val="both"/>
              <w:rPr>
                <w:rFonts w:ascii="Arial" w:hAnsi="Arial"/>
                <w:b/>
                <w:bCs/>
                <w:sz w:val="22"/>
                <w:szCs w:val="22"/>
              </w:rPr>
            </w:pPr>
          </w:p>
        </w:tc>
        <w:tc>
          <w:tcPr>
            <w:tcW w:w="3969" w:type="dxa"/>
            <w:shd w:val="clear" w:color="auto" w:fill="auto"/>
            <w:vAlign w:val="center"/>
          </w:tcPr>
          <w:p w14:paraId="5C1D9778">
            <w:pPr>
              <w:jc w:val="both"/>
              <w:rPr>
                <w:rFonts w:ascii="Arial" w:hAnsi="Arial"/>
                <w:b/>
                <w:bCs/>
                <w:sz w:val="22"/>
                <w:szCs w:val="22"/>
              </w:rPr>
            </w:pPr>
            <w:r>
              <w:rPr>
                <w:rFonts w:ascii="Arial" w:hAnsi="Arial"/>
                <w:b/>
                <w:bCs/>
                <w:sz w:val="22"/>
                <w:szCs w:val="22"/>
              </w:rPr>
              <w:t>NISTATINA 100.000UI/ ML SUSPENSÃO – FRASCO 50ML</w:t>
            </w:r>
          </w:p>
        </w:tc>
        <w:tc>
          <w:tcPr>
            <w:tcW w:w="992" w:type="dxa"/>
            <w:shd w:val="clear" w:color="auto" w:fill="auto"/>
            <w:vAlign w:val="center"/>
          </w:tcPr>
          <w:p w14:paraId="7648B1C7">
            <w:pPr>
              <w:jc w:val="center"/>
              <w:rPr>
                <w:rFonts w:ascii="Arial" w:hAnsi="Arial"/>
                <w:b/>
                <w:bCs/>
                <w:sz w:val="22"/>
                <w:szCs w:val="22"/>
              </w:rPr>
            </w:pPr>
          </w:p>
        </w:tc>
        <w:tc>
          <w:tcPr>
            <w:tcW w:w="992" w:type="dxa"/>
            <w:shd w:val="clear" w:color="auto" w:fill="auto"/>
            <w:vAlign w:val="center"/>
          </w:tcPr>
          <w:p w14:paraId="5DD921AB">
            <w:pPr>
              <w:jc w:val="center"/>
              <w:rPr>
                <w:rFonts w:ascii="Arial" w:hAnsi="Arial"/>
                <w:b/>
                <w:bCs/>
                <w:sz w:val="22"/>
                <w:szCs w:val="22"/>
              </w:rPr>
            </w:pPr>
          </w:p>
        </w:tc>
      </w:tr>
      <w:tr w14:paraId="3BEAB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4A4A096B">
            <w:pPr>
              <w:jc w:val="center"/>
              <w:rPr>
                <w:rFonts w:ascii="Arial" w:hAnsi="Arial"/>
                <w:b/>
                <w:bCs/>
                <w:sz w:val="22"/>
                <w:szCs w:val="22"/>
              </w:rPr>
            </w:pPr>
            <w:r>
              <w:rPr>
                <w:rFonts w:ascii="Arial" w:hAnsi="Arial"/>
                <w:b/>
                <w:bCs/>
                <w:color w:val="000000"/>
                <w:sz w:val="22"/>
                <w:szCs w:val="22"/>
              </w:rPr>
              <w:t>172</w:t>
            </w:r>
          </w:p>
        </w:tc>
        <w:tc>
          <w:tcPr>
            <w:tcW w:w="1276" w:type="dxa"/>
            <w:shd w:val="clear" w:color="auto" w:fill="auto"/>
            <w:vAlign w:val="center"/>
          </w:tcPr>
          <w:p w14:paraId="1558271D">
            <w:pPr>
              <w:jc w:val="center"/>
              <w:rPr>
                <w:rFonts w:ascii="Arial" w:hAnsi="Arial"/>
                <w:b/>
                <w:bCs/>
                <w:sz w:val="22"/>
                <w:szCs w:val="22"/>
              </w:rPr>
            </w:pPr>
            <w:r>
              <w:rPr>
                <w:rFonts w:ascii="Arial" w:hAnsi="Arial"/>
                <w:b/>
                <w:bCs/>
                <w:sz w:val="22"/>
                <w:szCs w:val="22"/>
              </w:rPr>
              <w:t>5.000</w:t>
            </w:r>
          </w:p>
        </w:tc>
        <w:tc>
          <w:tcPr>
            <w:tcW w:w="708" w:type="dxa"/>
            <w:shd w:val="clear" w:color="auto" w:fill="auto"/>
            <w:vAlign w:val="center"/>
          </w:tcPr>
          <w:p w14:paraId="71E143D2">
            <w:pPr>
              <w:jc w:val="center"/>
              <w:rPr>
                <w:rFonts w:ascii="Arial" w:hAnsi="Arial"/>
                <w:b/>
                <w:bCs/>
                <w:sz w:val="22"/>
                <w:szCs w:val="22"/>
              </w:rPr>
            </w:pPr>
            <w:r>
              <w:rPr>
                <w:rFonts w:ascii="Arial" w:hAnsi="Arial"/>
                <w:b/>
                <w:bCs/>
                <w:sz w:val="22"/>
                <w:szCs w:val="22"/>
              </w:rPr>
              <w:t>TB</w:t>
            </w:r>
          </w:p>
        </w:tc>
        <w:tc>
          <w:tcPr>
            <w:tcW w:w="993" w:type="dxa"/>
          </w:tcPr>
          <w:p w14:paraId="32363919">
            <w:pPr>
              <w:jc w:val="both"/>
              <w:rPr>
                <w:rFonts w:ascii="Arial" w:hAnsi="Arial"/>
                <w:b/>
                <w:bCs/>
                <w:sz w:val="22"/>
                <w:szCs w:val="22"/>
              </w:rPr>
            </w:pPr>
          </w:p>
        </w:tc>
        <w:tc>
          <w:tcPr>
            <w:tcW w:w="3969" w:type="dxa"/>
            <w:shd w:val="clear" w:color="auto" w:fill="auto"/>
            <w:vAlign w:val="center"/>
          </w:tcPr>
          <w:p w14:paraId="69F3C9A5">
            <w:pPr>
              <w:jc w:val="both"/>
              <w:rPr>
                <w:rFonts w:ascii="Arial" w:hAnsi="Arial"/>
                <w:b/>
                <w:bCs/>
                <w:sz w:val="22"/>
                <w:szCs w:val="22"/>
              </w:rPr>
            </w:pPr>
            <w:r>
              <w:rPr>
                <w:rFonts w:ascii="Arial" w:hAnsi="Arial"/>
                <w:b/>
                <w:bCs/>
                <w:sz w:val="22"/>
                <w:szCs w:val="22"/>
              </w:rPr>
              <w:t>NISTATINA 25.000UI/GR. CREME VAGINAL – TUBO 60GR. (APLICADORES DE ACORDO COM A RDC Nº: 16 E 17/ 2.007)</w:t>
            </w:r>
          </w:p>
        </w:tc>
        <w:tc>
          <w:tcPr>
            <w:tcW w:w="992" w:type="dxa"/>
            <w:shd w:val="clear" w:color="auto" w:fill="auto"/>
            <w:vAlign w:val="center"/>
          </w:tcPr>
          <w:p w14:paraId="488BB09C">
            <w:pPr>
              <w:jc w:val="center"/>
              <w:rPr>
                <w:rFonts w:ascii="Arial" w:hAnsi="Arial"/>
                <w:b/>
                <w:bCs/>
                <w:sz w:val="22"/>
                <w:szCs w:val="22"/>
              </w:rPr>
            </w:pPr>
          </w:p>
        </w:tc>
        <w:tc>
          <w:tcPr>
            <w:tcW w:w="992" w:type="dxa"/>
            <w:shd w:val="clear" w:color="auto" w:fill="auto"/>
            <w:vAlign w:val="center"/>
          </w:tcPr>
          <w:p w14:paraId="32031934">
            <w:pPr>
              <w:jc w:val="center"/>
              <w:rPr>
                <w:rFonts w:ascii="Arial" w:hAnsi="Arial"/>
                <w:b/>
                <w:bCs/>
                <w:sz w:val="22"/>
                <w:szCs w:val="22"/>
              </w:rPr>
            </w:pPr>
          </w:p>
        </w:tc>
      </w:tr>
      <w:tr w14:paraId="369E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35E717FD">
            <w:pPr>
              <w:jc w:val="center"/>
              <w:rPr>
                <w:rFonts w:ascii="Arial" w:hAnsi="Arial"/>
                <w:b/>
                <w:bCs/>
                <w:sz w:val="22"/>
                <w:szCs w:val="22"/>
              </w:rPr>
            </w:pPr>
            <w:r>
              <w:rPr>
                <w:rFonts w:ascii="Arial" w:hAnsi="Arial"/>
                <w:b/>
                <w:bCs/>
                <w:color w:val="000000"/>
                <w:sz w:val="22"/>
                <w:szCs w:val="22"/>
              </w:rPr>
              <w:t>173</w:t>
            </w:r>
          </w:p>
        </w:tc>
        <w:tc>
          <w:tcPr>
            <w:tcW w:w="1276" w:type="dxa"/>
            <w:shd w:val="clear" w:color="auto" w:fill="auto"/>
            <w:vAlign w:val="center"/>
          </w:tcPr>
          <w:p w14:paraId="7D900951">
            <w:pPr>
              <w:jc w:val="center"/>
              <w:rPr>
                <w:rFonts w:ascii="Arial" w:hAnsi="Arial"/>
                <w:b/>
                <w:bCs/>
                <w:sz w:val="22"/>
                <w:szCs w:val="22"/>
              </w:rPr>
            </w:pPr>
            <w:r>
              <w:rPr>
                <w:rFonts w:ascii="Arial" w:hAnsi="Arial"/>
                <w:b/>
                <w:bCs/>
                <w:sz w:val="22"/>
                <w:szCs w:val="22"/>
              </w:rPr>
              <w:t>20.000</w:t>
            </w:r>
          </w:p>
        </w:tc>
        <w:tc>
          <w:tcPr>
            <w:tcW w:w="708" w:type="dxa"/>
            <w:shd w:val="clear" w:color="auto" w:fill="auto"/>
            <w:vAlign w:val="center"/>
          </w:tcPr>
          <w:p w14:paraId="19C26269">
            <w:pPr>
              <w:jc w:val="center"/>
              <w:rPr>
                <w:rFonts w:ascii="Arial" w:hAnsi="Arial"/>
                <w:b/>
                <w:bCs/>
                <w:sz w:val="22"/>
                <w:szCs w:val="22"/>
              </w:rPr>
            </w:pPr>
            <w:r>
              <w:rPr>
                <w:rFonts w:ascii="Arial" w:hAnsi="Arial"/>
                <w:b/>
                <w:bCs/>
                <w:sz w:val="22"/>
                <w:szCs w:val="22"/>
              </w:rPr>
              <w:t>CP</w:t>
            </w:r>
          </w:p>
        </w:tc>
        <w:tc>
          <w:tcPr>
            <w:tcW w:w="993" w:type="dxa"/>
          </w:tcPr>
          <w:p w14:paraId="5E2239F0">
            <w:pPr>
              <w:jc w:val="both"/>
              <w:rPr>
                <w:rFonts w:ascii="Arial" w:hAnsi="Arial"/>
                <w:b/>
                <w:bCs/>
                <w:sz w:val="22"/>
                <w:szCs w:val="22"/>
              </w:rPr>
            </w:pPr>
          </w:p>
        </w:tc>
        <w:tc>
          <w:tcPr>
            <w:tcW w:w="3969" w:type="dxa"/>
            <w:shd w:val="clear" w:color="auto" w:fill="auto"/>
            <w:vAlign w:val="center"/>
          </w:tcPr>
          <w:p w14:paraId="514624E5">
            <w:pPr>
              <w:jc w:val="both"/>
              <w:rPr>
                <w:rFonts w:ascii="Arial" w:hAnsi="Arial"/>
                <w:b/>
                <w:bCs/>
                <w:sz w:val="22"/>
                <w:szCs w:val="22"/>
              </w:rPr>
            </w:pPr>
            <w:r>
              <w:rPr>
                <w:rFonts w:ascii="Arial" w:hAnsi="Arial"/>
                <w:b/>
                <w:bCs/>
                <w:sz w:val="22"/>
                <w:szCs w:val="22"/>
              </w:rPr>
              <w:t>NITRAZEPAM 5MG (COMPRIMIDO EM BLISTER)</w:t>
            </w:r>
          </w:p>
        </w:tc>
        <w:tc>
          <w:tcPr>
            <w:tcW w:w="992" w:type="dxa"/>
            <w:shd w:val="clear" w:color="auto" w:fill="auto"/>
            <w:vAlign w:val="center"/>
          </w:tcPr>
          <w:p w14:paraId="0B023B5D">
            <w:pPr>
              <w:jc w:val="center"/>
              <w:rPr>
                <w:rFonts w:ascii="Arial" w:hAnsi="Arial"/>
                <w:b/>
                <w:bCs/>
                <w:sz w:val="22"/>
                <w:szCs w:val="22"/>
              </w:rPr>
            </w:pPr>
          </w:p>
        </w:tc>
        <w:tc>
          <w:tcPr>
            <w:tcW w:w="992" w:type="dxa"/>
            <w:shd w:val="clear" w:color="auto" w:fill="auto"/>
            <w:vAlign w:val="center"/>
          </w:tcPr>
          <w:p w14:paraId="6FAC0DEA">
            <w:pPr>
              <w:jc w:val="center"/>
              <w:rPr>
                <w:rFonts w:ascii="Arial" w:hAnsi="Arial"/>
                <w:b/>
                <w:bCs/>
                <w:sz w:val="22"/>
                <w:szCs w:val="22"/>
              </w:rPr>
            </w:pPr>
          </w:p>
        </w:tc>
      </w:tr>
      <w:tr w14:paraId="4285A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00735CD3">
            <w:pPr>
              <w:jc w:val="center"/>
              <w:rPr>
                <w:rFonts w:ascii="Arial" w:hAnsi="Arial"/>
                <w:b/>
                <w:bCs/>
                <w:sz w:val="22"/>
                <w:szCs w:val="22"/>
              </w:rPr>
            </w:pPr>
            <w:r>
              <w:rPr>
                <w:rFonts w:ascii="Arial" w:hAnsi="Arial"/>
                <w:b/>
                <w:bCs/>
                <w:color w:val="000000"/>
                <w:sz w:val="22"/>
                <w:szCs w:val="22"/>
              </w:rPr>
              <w:t>174</w:t>
            </w:r>
          </w:p>
        </w:tc>
        <w:tc>
          <w:tcPr>
            <w:tcW w:w="1276" w:type="dxa"/>
            <w:shd w:val="clear" w:color="auto" w:fill="auto"/>
            <w:vAlign w:val="center"/>
          </w:tcPr>
          <w:p w14:paraId="64BCC325">
            <w:pPr>
              <w:jc w:val="center"/>
              <w:rPr>
                <w:rFonts w:ascii="Arial" w:hAnsi="Arial"/>
                <w:b/>
                <w:bCs/>
                <w:sz w:val="22"/>
                <w:szCs w:val="22"/>
              </w:rPr>
            </w:pPr>
            <w:r>
              <w:rPr>
                <w:rFonts w:ascii="Arial" w:hAnsi="Arial"/>
                <w:b/>
                <w:bCs/>
                <w:sz w:val="22"/>
                <w:szCs w:val="22"/>
              </w:rPr>
              <w:t>250.000</w:t>
            </w:r>
          </w:p>
        </w:tc>
        <w:tc>
          <w:tcPr>
            <w:tcW w:w="708" w:type="dxa"/>
            <w:shd w:val="clear" w:color="auto" w:fill="auto"/>
            <w:vAlign w:val="center"/>
          </w:tcPr>
          <w:p w14:paraId="389760FF">
            <w:pPr>
              <w:jc w:val="center"/>
              <w:rPr>
                <w:rFonts w:ascii="Arial" w:hAnsi="Arial"/>
                <w:b/>
                <w:bCs/>
                <w:sz w:val="22"/>
                <w:szCs w:val="22"/>
              </w:rPr>
            </w:pPr>
            <w:r>
              <w:rPr>
                <w:rFonts w:ascii="Arial" w:hAnsi="Arial"/>
                <w:b/>
                <w:bCs/>
                <w:sz w:val="22"/>
                <w:szCs w:val="22"/>
              </w:rPr>
              <w:t>CA</w:t>
            </w:r>
          </w:p>
        </w:tc>
        <w:tc>
          <w:tcPr>
            <w:tcW w:w="993" w:type="dxa"/>
          </w:tcPr>
          <w:p w14:paraId="6F84238C">
            <w:pPr>
              <w:jc w:val="both"/>
              <w:rPr>
                <w:rFonts w:ascii="Arial" w:hAnsi="Arial"/>
                <w:b/>
                <w:bCs/>
                <w:sz w:val="22"/>
                <w:szCs w:val="22"/>
              </w:rPr>
            </w:pPr>
          </w:p>
        </w:tc>
        <w:tc>
          <w:tcPr>
            <w:tcW w:w="3969" w:type="dxa"/>
            <w:shd w:val="clear" w:color="auto" w:fill="auto"/>
            <w:vAlign w:val="center"/>
          </w:tcPr>
          <w:p w14:paraId="2270F3ED">
            <w:pPr>
              <w:jc w:val="both"/>
              <w:rPr>
                <w:rFonts w:ascii="Arial" w:hAnsi="Arial"/>
                <w:b/>
                <w:bCs/>
                <w:sz w:val="22"/>
                <w:szCs w:val="22"/>
              </w:rPr>
            </w:pPr>
            <w:r>
              <w:rPr>
                <w:rFonts w:ascii="Arial" w:hAnsi="Arial"/>
                <w:b/>
                <w:bCs/>
                <w:sz w:val="22"/>
                <w:szCs w:val="22"/>
              </w:rPr>
              <w:t>NITROFURANTOÍNA 100MG (CÁPSULA EM BLISTER)</w:t>
            </w:r>
          </w:p>
        </w:tc>
        <w:tc>
          <w:tcPr>
            <w:tcW w:w="992" w:type="dxa"/>
            <w:shd w:val="clear" w:color="auto" w:fill="auto"/>
            <w:vAlign w:val="center"/>
          </w:tcPr>
          <w:p w14:paraId="624A840B">
            <w:pPr>
              <w:jc w:val="center"/>
              <w:rPr>
                <w:rFonts w:ascii="Arial" w:hAnsi="Arial"/>
                <w:b/>
                <w:bCs/>
                <w:sz w:val="22"/>
                <w:szCs w:val="22"/>
              </w:rPr>
            </w:pPr>
          </w:p>
        </w:tc>
        <w:tc>
          <w:tcPr>
            <w:tcW w:w="992" w:type="dxa"/>
            <w:shd w:val="clear" w:color="auto" w:fill="auto"/>
            <w:vAlign w:val="center"/>
          </w:tcPr>
          <w:p w14:paraId="5FB875A2">
            <w:pPr>
              <w:jc w:val="center"/>
              <w:rPr>
                <w:rFonts w:ascii="Arial" w:hAnsi="Arial"/>
                <w:b/>
                <w:bCs/>
                <w:sz w:val="22"/>
                <w:szCs w:val="22"/>
              </w:rPr>
            </w:pPr>
          </w:p>
        </w:tc>
      </w:tr>
      <w:tr w14:paraId="3AE3B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1C706B47">
            <w:pPr>
              <w:jc w:val="center"/>
              <w:rPr>
                <w:rFonts w:ascii="Arial" w:hAnsi="Arial"/>
                <w:b/>
                <w:bCs/>
                <w:sz w:val="22"/>
                <w:szCs w:val="22"/>
              </w:rPr>
            </w:pPr>
            <w:r>
              <w:rPr>
                <w:rFonts w:ascii="Arial" w:hAnsi="Arial"/>
                <w:b/>
                <w:bCs/>
                <w:color w:val="000000"/>
                <w:sz w:val="22"/>
                <w:szCs w:val="22"/>
              </w:rPr>
              <w:t>175</w:t>
            </w:r>
          </w:p>
        </w:tc>
        <w:tc>
          <w:tcPr>
            <w:tcW w:w="1276" w:type="dxa"/>
            <w:shd w:val="clear" w:color="auto" w:fill="auto"/>
            <w:vAlign w:val="center"/>
          </w:tcPr>
          <w:p w14:paraId="1FD033A6">
            <w:pPr>
              <w:jc w:val="center"/>
              <w:rPr>
                <w:rFonts w:ascii="Arial" w:hAnsi="Arial"/>
                <w:b/>
                <w:bCs/>
                <w:sz w:val="22"/>
                <w:szCs w:val="22"/>
              </w:rPr>
            </w:pPr>
            <w:r>
              <w:rPr>
                <w:rFonts w:ascii="Arial" w:hAnsi="Arial"/>
                <w:b/>
                <w:bCs/>
                <w:sz w:val="22"/>
                <w:szCs w:val="22"/>
              </w:rPr>
              <w:t>250</w:t>
            </w:r>
          </w:p>
        </w:tc>
        <w:tc>
          <w:tcPr>
            <w:tcW w:w="708" w:type="dxa"/>
            <w:shd w:val="clear" w:color="auto" w:fill="auto"/>
            <w:vAlign w:val="center"/>
          </w:tcPr>
          <w:p w14:paraId="115A2B45">
            <w:pPr>
              <w:jc w:val="center"/>
              <w:rPr>
                <w:rFonts w:ascii="Arial" w:hAnsi="Arial"/>
                <w:b/>
                <w:bCs/>
                <w:sz w:val="22"/>
                <w:szCs w:val="22"/>
              </w:rPr>
            </w:pPr>
            <w:r>
              <w:rPr>
                <w:rFonts w:ascii="Arial" w:hAnsi="Arial"/>
                <w:b/>
                <w:bCs/>
                <w:sz w:val="22"/>
                <w:szCs w:val="22"/>
              </w:rPr>
              <w:t>AP</w:t>
            </w:r>
          </w:p>
        </w:tc>
        <w:tc>
          <w:tcPr>
            <w:tcW w:w="993" w:type="dxa"/>
          </w:tcPr>
          <w:p w14:paraId="3A0C4F53">
            <w:pPr>
              <w:jc w:val="both"/>
              <w:rPr>
                <w:rFonts w:ascii="Arial" w:hAnsi="Arial"/>
                <w:b/>
                <w:bCs/>
                <w:sz w:val="22"/>
                <w:szCs w:val="22"/>
              </w:rPr>
            </w:pPr>
          </w:p>
        </w:tc>
        <w:tc>
          <w:tcPr>
            <w:tcW w:w="3969" w:type="dxa"/>
            <w:shd w:val="clear" w:color="auto" w:fill="auto"/>
            <w:vAlign w:val="center"/>
          </w:tcPr>
          <w:p w14:paraId="4B3A9FE0">
            <w:pPr>
              <w:jc w:val="both"/>
              <w:rPr>
                <w:rFonts w:ascii="Arial" w:hAnsi="Arial"/>
                <w:b/>
                <w:bCs/>
                <w:sz w:val="22"/>
                <w:szCs w:val="22"/>
              </w:rPr>
            </w:pPr>
            <w:r>
              <w:rPr>
                <w:rFonts w:ascii="Arial" w:hAnsi="Arial"/>
                <w:b/>
                <w:bCs/>
                <w:sz w:val="22"/>
                <w:szCs w:val="22"/>
              </w:rPr>
              <w:t>NOREPINEFRINA 8MG/ 4ML INJETÁVEL</w:t>
            </w:r>
          </w:p>
        </w:tc>
        <w:tc>
          <w:tcPr>
            <w:tcW w:w="992" w:type="dxa"/>
            <w:shd w:val="clear" w:color="auto" w:fill="auto"/>
            <w:vAlign w:val="center"/>
          </w:tcPr>
          <w:p w14:paraId="23143BDA">
            <w:pPr>
              <w:jc w:val="center"/>
              <w:rPr>
                <w:rFonts w:ascii="Arial" w:hAnsi="Arial"/>
                <w:b/>
                <w:bCs/>
                <w:sz w:val="22"/>
                <w:szCs w:val="22"/>
              </w:rPr>
            </w:pPr>
          </w:p>
        </w:tc>
        <w:tc>
          <w:tcPr>
            <w:tcW w:w="992" w:type="dxa"/>
            <w:shd w:val="clear" w:color="auto" w:fill="auto"/>
            <w:vAlign w:val="center"/>
          </w:tcPr>
          <w:p w14:paraId="5A48EE1D">
            <w:pPr>
              <w:jc w:val="center"/>
              <w:rPr>
                <w:rFonts w:ascii="Arial" w:hAnsi="Arial"/>
                <w:b/>
                <w:bCs/>
                <w:sz w:val="22"/>
                <w:szCs w:val="22"/>
              </w:rPr>
            </w:pPr>
          </w:p>
        </w:tc>
      </w:tr>
      <w:tr w14:paraId="30BC6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4D431F94">
            <w:pPr>
              <w:jc w:val="center"/>
              <w:rPr>
                <w:rFonts w:ascii="Arial" w:hAnsi="Arial"/>
                <w:b/>
                <w:bCs/>
                <w:sz w:val="22"/>
                <w:szCs w:val="22"/>
              </w:rPr>
            </w:pPr>
            <w:r>
              <w:rPr>
                <w:rFonts w:ascii="Arial" w:hAnsi="Arial"/>
                <w:b/>
                <w:bCs/>
                <w:color w:val="000000"/>
                <w:sz w:val="22"/>
                <w:szCs w:val="22"/>
              </w:rPr>
              <w:t>176</w:t>
            </w:r>
          </w:p>
        </w:tc>
        <w:tc>
          <w:tcPr>
            <w:tcW w:w="1276" w:type="dxa"/>
            <w:shd w:val="clear" w:color="auto" w:fill="auto"/>
            <w:vAlign w:val="center"/>
          </w:tcPr>
          <w:p w14:paraId="231F47C2">
            <w:pPr>
              <w:jc w:val="center"/>
              <w:rPr>
                <w:rFonts w:ascii="Arial" w:hAnsi="Arial"/>
                <w:b/>
                <w:bCs/>
                <w:sz w:val="22"/>
                <w:szCs w:val="22"/>
              </w:rPr>
            </w:pPr>
            <w:r>
              <w:rPr>
                <w:rFonts w:ascii="Arial" w:hAnsi="Arial"/>
                <w:b/>
                <w:bCs/>
                <w:sz w:val="22"/>
                <w:szCs w:val="22"/>
              </w:rPr>
              <w:t>35.000</w:t>
            </w:r>
          </w:p>
        </w:tc>
        <w:tc>
          <w:tcPr>
            <w:tcW w:w="708" w:type="dxa"/>
            <w:shd w:val="clear" w:color="auto" w:fill="auto"/>
            <w:vAlign w:val="center"/>
          </w:tcPr>
          <w:p w14:paraId="0210B2E6">
            <w:pPr>
              <w:jc w:val="center"/>
              <w:rPr>
                <w:rFonts w:ascii="Arial" w:hAnsi="Arial"/>
                <w:b/>
                <w:bCs/>
                <w:sz w:val="22"/>
                <w:szCs w:val="22"/>
              </w:rPr>
            </w:pPr>
            <w:r>
              <w:rPr>
                <w:rFonts w:ascii="Arial" w:hAnsi="Arial"/>
                <w:b/>
                <w:bCs/>
                <w:sz w:val="22"/>
                <w:szCs w:val="22"/>
              </w:rPr>
              <w:t>CP</w:t>
            </w:r>
          </w:p>
        </w:tc>
        <w:tc>
          <w:tcPr>
            <w:tcW w:w="993" w:type="dxa"/>
          </w:tcPr>
          <w:p w14:paraId="4C3BB037">
            <w:pPr>
              <w:jc w:val="both"/>
              <w:rPr>
                <w:rFonts w:ascii="Arial" w:hAnsi="Arial"/>
                <w:b/>
                <w:bCs/>
                <w:sz w:val="22"/>
                <w:szCs w:val="22"/>
              </w:rPr>
            </w:pPr>
          </w:p>
        </w:tc>
        <w:tc>
          <w:tcPr>
            <w:tcW w:w="3969" w:type="dxa"/>
            <w:shd w:val="clear" w:color="auto" w:fill="auto"/>
            <w:vAlign w:val="center"/>
          </w:tcPr>
          <w:p w14:paraId="55ABD7BA">
            <w:pPr>
              <w:jc w:val="both"/>
              <w:rPr>
                <w:rFonts w:ascii="Arial" w:hAnsi="Arial"/>
                <w:b/>
                <w:bCs/>
                <w:sz w:val="22"/>
                <w:szCs w:val="22"/>
              </w:rPr>
            </w:pPr>
            <w:r>
              <w:rPr>
                <w:rFonts w:ascii="Arial" w:hAnsi="Arial"/>
                <w:b/>
                <w:bCs/>
                <w:sz w:val="22"/>
                <w:szCs w:val="22"/>
              </w:rPr>
              <w:t>NORETISTERONA 0,35MG (COMPRIMIDO)</w:t>
            </w:r>
          </w:p>
        </w:tc>
        <w:tc>
          <w:tcPr>
            <w:tcW w:w="992" w:type="dxa"/>
            <w:shd w:val="clear" w:color="auto" w:fill="auto"/>
            <w:vAlign w:val="center"/>
          </w:tcPr>
          <w:p w14:paraId="3C7FE0ED">
            <w:pPr>
              <w:jc w:val="center"/>
              <w:rPr>
                <w:rFonts w:ascii="Arial" w:hAnsi="Arial"/>
                <w:b/>
                <w:bCs/>
                <w:sz w:val="22"/>
                <w:szCs w:val="22"/>
              </w:rPr>
            </w:pPr>
          </w:p>
        </w:tc>
        <w:tc>
          <w:tcPr>
            <w:tcW w:w="992" w:type="dxa"/>
            <w:shd w:val="clear" w:color="auto" w:fill="auto"/>
            <w:vAlign w:val="center"/>
          </w:tcPr>
          <w:p w14:paraId="10E4B33A">
            <w:pPr>
              <w:jc w:val="center"/>
              <w:rPr>
                <w:rFonts w:ascii="Arial" w:hAnsi="Arial"/>
                <w:b/>
                <w:bCs/>
                <w:sz w:val="22"/>
                <w:szCs w:val="22"/>
              </w:rPr>
            </w:pPr>
          </w:p>
        </w:tc>
      </w:tr>
      <w:tr w14:paraId="78FAC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4662B7F2">
            <w:pPr>
              <w:jc w:val="center"/>
              <w:rPr>
                <w:rFonts w:ascii="Arial" w:hAnsi="Arial"/>
                <w:b/>
                <w:bCs/>
                <w:sz w:val="22"/>
                <w:szCs w:val="22"/>
              </w:rPr>
            </w:pPr>
            <w:r>
              <w:rPr>
                <w:rFonts w:ascii="Arial" w:hAnsi="Arial"/>
                <w:b/>
                <w:bCs/>
                <w:color w:val="000000"/>
                <w:sz w:val="22"/>
                <w:szCs w:val="22"/>
              </w:rPr>
              <w:t>177</w:t>
            </w:r>
          </w:p>
        </w:tc>
        <w:tc>
          <w:tcPr>
            <w:tcW w:w="1276" w:type="dxa"/>
            <w:shd w:val="clear" w:color="auto" w:fill="auto"/>
            <w:vAlign w:val="center"/>
          </w:tcPr>
          <w:p w14:paraId="5437A44B">
            <w:pPr>
              <w:jc w:val="center"/>
              <w:rPr>
                <w:rFonts w:ascii="Arial" w:hAnsi="Arial"/>
                <w:b/>
                <w:bCs/>
                <w:sz w:val="22"/>
                <w:szCs w:val="22"/>
              </w:rPr>
            </w:pPr>
            <w:r>
              <w:rPr>
                <w:rFonts w:ascii="Arial" w:hAnsi="Arial"/>
                <w:b/>
                <w:bCs/>
                <w:sz w:val="22"/>
                <w:szCs w:val="22"/>
              </w:rPr>
              <w:t>10.200</w:t>
            </w:r>
          </w:p>
        </w:tc>
        <w:tc>
          <w:tcPr>
            <w:tcW w:w="708" w:type="dxa"/>
            <w:shd w:val="clear" w:color="auto" w:fill="auto"/>
            <w:vAlign w:val="center"/>
          </w:tcPr>
          <w:p w14:paraId="75A6A1DE">
            <w:pPr>
              <w:jc w:val="center"/>
              <w:rPr>
                <w:rFonts w:ascii="Arial" w:hAnsi="Arial"/>
                <w:b/>
                <w:bCs/>
                <w:sz w:val="22"/>
                <w:szCs w:val="22"/>
              </w:rPr>
            </w:pPr>
            <w:r>
              <w:rPr>
                <w:rFonts w:ascii="Arial" w:hAnsi="Arial"/>
                <w:b/>
                <w:bCs/>
                <w:sz w:val="22"/>
                <w:szCs w:val="22"/>
              </w:rPr>
              <w:t>AP</w:t>
            </w:r>
          </w:p>
        </w:tc>
        <w:tc>
          <w:tcPr>
            <w:tcW w:w="993" w:type="dxa"/>
          </w:tcPr>
          <w:p w14:paraId="51AA96D4">
            <w:pPr>
              <w:jc w:val="both"/>
              <w:rPr>
                <w:rFonts w:ascii="Arial" w:hAnsi="Arial"/>
                <w:b/>
                <w:bCs/>
                <w:sz w:val="22"/>
                <w:szCs w:val="22"/>
              </w:rPr>
            </w:pPr>
          </w:p>
        </w:tc>
        <w:tc>
          <w:tcPr>
            <w:tcW w:w="3969" w:type="dxa"/>
            <w:shd w:val="clear" w:color="auto" w:fill="auto"/>
            <w:vAlign w:val="center"/>
          </w:tcPr>
          <w:p w14:paraId="149CAC93">
            <w:pPr>
              <w:jc w:val="both"/>
              <w:rPr>
                <w:rFonts w:ascii="Arial" w:hAnsi="Arial"/>
                <w:b/>
                <w:bCs/>
                <w:sz w:val="22"/>
                <w:szCs w:val="22"/>
              </w:rPr>
            </w:pPr>
            <w:r>
              <w:rPr>
                <w:rFonts w:ascii="Arial" w:hAnsi="Arial"/>
                <w:b/>
                <w:bCs/>
                <w:sz w:val="22"/>
                <w:szCs w:val="22"/>
              </w:rPr>
              <w:t>NORETISTERONA ENANT. 50MG + ESTRADIOL VALERATO 5MG/</w:t>
            </w:r>
            <w:r>
              <w:rPr>
                <w:rFonts w:ascii="Arial" w:hAnsi="Arial"/>
                <w:b/>
                <w:bCs/>
                <w:sz w:val="22"/>
                <w:szCs w:val="22"/>
              </w:rPr>
              <w:br w:type="textWrapping"/>
            </w:r>
            <w:r>
              <w:rPr>
                <w:rFonts w:ascii="Arial" w:hAnsi="Arial"/>
                <w:b/>
                <w:bCs/>
                <w:sz w:val="22"/>
                <w:szCs w:val="22"/>
              </w:rPr>
              <w:t>1ML INJETÁVEL – AMPOLA 1ML</w:t>
            </w:r>
          </w:p>
        </w:tc>
        <w:tc>
          <w:tcPr>
            <w:tcW w:w="992" w:type="dxa"/>
            <w:shd w:val="clear" w:color="auto" w:fill="auto"/>
            <w:vAlign w:val="center"/>
          </w:tcPr>
          <w:p w14:paraId="59953EAB">
            <w:pPr>
              <w:jc w:val="center"/>
              <w:rPr>
                <w:rFonts w:ascii="Arial" w:hAnsi="Arial"/>
                <w:b/>
                <w:bCs/>
                <w:sz w:val="22"/>
                <w:szCs w:val="22"/>
              </w:rPr>
            </w:pPr>
          </w:p>
        </w:tc>
        <w:tc>
          <w:tcPr>
            <w:tcW w:w="992" w:type="dxa"/>
            <w:shd w:val="clear" w:color="auto" w:fill="auto"/>
            <w:vAlign w:val="center"/>
          </w:tcPr>
          <w:p w14:paraId="4D9219F6">
            <w:pPr>
              <w:jc w:val="center"/>
              <w:rPr>
                <w:rFonts w:ascii="Arial" w:hAnsi="Arial"/>
                <w:b/>
                <w:bCs/>
                <w:sz w:val="22"/>
                <w:szCs w:val="22"/>
              </w:rPr>
            </w:pPr>
          </w:p>
        </w:tc>
      </w:tr>
      <w:tr w14:paraId="3345C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476AAB15">
            <w:pPr>
              <w:jc w:val="center"/>
              <w:rPr>
                <w:rFonts w:ascii="Arial" w:hAnsi="Arial"/>
                <w:b/>
                <w:bCs/>
                <w:sz w:val="22"/>
                <w:szCs w:val="22"/>
              </w:rPr>
            </w:pPr>
            <w:r>
              <w:rPr>
                <w:rFonts w:ascii="Arial" w:hAnsi="Arial"/>
                <w:b/>
                <w:bCs/>
                <w:color w:val="000000"/>
                <w:sz w:val="22"/>
                <w:szCs w:val="22"/>
              </w:rPr>
              <w:t>178</w:t>
            </w:r>
          </w:p>
        </w:tc>
        <w:tc>
          <w:tcPr>
            <w:tcW w:w="1276" w:type="dxa"/>
            <w:shd w:val="clear" w:color="auto" w:fill="auto"/>
            <w:vAlign w:val="center"/>
          </w:tcPr>
          <w:p w14:paraId="623221C3">
            <w:pPr>
              <w:jc w:val="center"/>
              <w:rPr>
                <w:rFonts w:ascii="Arial" w:hAnsi="Arial"/>
                <w:b/>
                <w:bCs/>
                <w:sz w:val="22"/>
                <w:szCs w:val="22"/>
              </w:rPr>
            </w:pPr>
            <w:r>
              <w:rPr>
                <w:rFonts w:ascii="Arial" w:hAnsi="Arial"/>
                <w:b/>
                <w:bCs/>
                <w:sz w:val="22"/>
                <w:szCs w:val="22"/>
              </w:rPr>
              <w:t>400.000</w:t>
            </w:r>
          </w:p>
        </w:tc>
        <w:tc>
          <w:tcPr>
            <w:tcW w:w="708" w:type="dxa"/>
            <w:shd w:val="clear" w:color="auto" w:fill="auto"/>
            <w:vAlign w:val="center"/>
          </w:tcPr>
          <w:p w14:paraId="38462D93">
            <w:pPr>
              <w:jc w:val="center"/>
              <w:rPr>
                <w:rFonts w:ascii="Arial" w:hAnsi="Arial"/>
                <w:b/>
                <w:bCs/>
                <w:sz w:val="22"/>
                <w:szCs w:val="22"/>
              </w:rPr>
            </w:pPr>
            <w:r>
              <w:rPr>
                <w:rFonts w:ascii="Arial" w:hAnsi="Arial"/>
                <w:b/>
                <w:bCs/>
                <w:sz w:val="22"/>
                <w:szCs w:val="22"/>
              </w:rPr>
              <w:t>CA</w:t>
            </w:r>
          </w:p>
        </w:tc>
        <w:tc>
          <w:tcPr>
            <w:tcW w:w="993" w:type="dxa"/>
          </w:tcPr>
          <w:p w14:paraId="134871F3">
            <w:pPr>
              <w:jc w:val="both"/>
              <w:rPr>
                <w:rFonts w:ascii="Arial" w:hAnsi="Arial"/>
                <w:b/>
                <w:bCs/>
                <w:sz w:val="22"/>
                <w:szCs w:val="22"/>
              </w:rPr>
            </w:pPr>
          </w:p>
        </w:tc>
        <w:tc>
          <w:tcPr>
            <w:tcW w:w="3969" w:type="dxa"/>
            <w:shd w:val="clear" w:color="auto" w:fill="auto"/>
            <w:vAlign w:val="center"/>
          </w:tcPr>
          <w:p w14:paraId="774F4447">
            <w:pPr>
              <w:jc w:val="both"/>
              <w:rPr>
                <w:rFonts w:ascii="Arial" w:hAnsi="Arial"/>
                <w:b/>
                <w:bCs/>
                <w:sz w:val="22"/>
                <w:szCs w:val="22"/>
              </w:rPr>
            </w:pPr>
            <w:r>
              <w:rPr>
                <w:rFonts w:ascii="Arial" w:hAnsi="Arial"/>
                <w:b/>
                <w:bCs/>
                <w:sz w:val="22"/>
                <w:szCs w:val="22"/>
              </w:rPr>
              <w:t>NORTRIPTILINA 25MG (CÁPSULA EM BLISTER)</w:t>
            </w:r>
          </w:p>
        </w:tc>
        <w:tc>
          <w:tcPr>
            <w:tcW w:w="992" w:type="dxa"/>
            <w:shd w:val="clear" w:color="auto" w:fill="auto"/>
            <w:vAlign w:val="center"/>
          </w:tcPr>
          <w:p w14:paraId="36FB5CDE">
            <w:pPr>
              <w:jc w:val="center"/>
              <w:rPr>
                <w:rFonts w:ascii="Arial" w:hAnsi="Arial"/>
                <w:b/>
                <w:bCs/>
                <w:sz w:val="22"/>
                <w:szCs w:val="22"/>
              </w:rPr>
            </w:pPr>
          </w:p>
        </w:tc>
        <w:tc>
          <w:tcPr>
            <w:tcW w:w="992" w:type="dxa"/>
            <w:shd w:val="clear" w:color="auto" w:fill="auto"/>
            <w:vAlign w:val="center"/>
          </w:tcPr>
          <w:p w14:paraId="64267AE7">
            <w:pPr>
              <w:jc w:val="center"/>
              <w:rPr>
                <w:rFonts w:ascii="Arial" w:hAnsi="Arial"/>
                <w:b/>
                <w:bCs/>
                <w:sz w:val="22"/>
                <w:szCs w:val="22"/>
              </w:rPr>
            </w:pPr>
          </w:p>
        </w:tc>
      </w:tr>
      <w:tr w14:paraId="6C1E7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176288C3">
            <w:pPr>
              <w:jc w:val="center"/>
              <w:rPr>
                <w:rFonts w:ascii="Arial" w:hAnsi="Arial"/>
                <w:b/>
                <w:bCs/>
                <w:sz w:val="22"/>
                <w:szCs w:val="22"/>
              </w:rPr>
            </w:pPr>
            <w:r>
              <w:rPr>
                <w:rFonts w:ascii="Arial" w:hAnsi="Arial"/>
                <w:b/>
                <w:bCs/>
                <w:color w:val="000000"/>
                <w:sz w:val="22"/>
                <w:szCs w:val="22"/>
              </w:rPr>
              <w:t>179</w:t>
            </w:r>
          </w:p>
        </w:tc>
        <w:tc>
          <w:tcPr>
            <w:tcW w:w="1276" w:type="dxa"/>
            <w:shd w:val="clear" w:color="auto" w:fill="auto"/>
            <w:vAlign w:val="center"/>
          </w:tcPr>
          <w:p w14:paraId="3A256DDE">
            <w:pPr>
              <w:jc w:val="center"/>
              <w:rPr>
                <w:rFonts w:ascii="Arial" w:hAnsi="Arial"/>
                <w:b/>
                <w:bCs/>
                <w:sz w:val="22"/>
                <w:szCs w:val="22"/>
              </w:rPr>
            </w:pPr>
            <w:r>
              <w:rPr>
                <w:rFonts w:ascii="Arial" w:hAnsi="Arial"/>
                <w:b/>
                <w:bCs/>
                <w:sz w:val="22"/>
                <w:szCs w:val="22"/>
              </w:rPr>
              <w:t>1.500.000</w:t>
            </w:r>
          </w:p>
        </w:tc>
        <w:tc>
          <w:tcPr>
            <w:tcW w:w="708" w:type="dxa"/>
            <w:shd w:val="clear" w:color="auto" w:fill="auto"/>
            <w:vAlign w:val="center"/>
          </w:tcPr>
          <w:p w14:paraId="48F4ACFF">
            <w:pPr>
              <w:jc w:val="center"/>
              <w:rPr>
                <w:rFonts w:ascii="Arial" w:hAnsi="Arial"/>
                <w:b/>
                <w:bCs/>
                <w:sz w:val="22"/>
                <w:szCs w:val="22"/>
              </w:rPr>
            </w:pPr>
            <w:r>
              <w:rPr>
                <w:rFonts w:ascii="Arial" w:hAnsi="Arial"/>
                <w:b/>
                <w:bCs/>
                <w:sz w:val="22"/>
                <w:szCs w:val="22"/>
              </w:rPr>
              <w:t>CA</w:t>
            </w:r>
          </w:p>
        </w:tc>
        <w:tc>
          <w:tcPr>
            <w:tcW w:w="993" w:type="dxa"/>
          </w:tcPr>
          <w:p w14:paraId="36044F9F">
            <w:pPr>
              <w:jc w:val="both"/>
              <w:rPr>
                <w:rFonts w:ascii="Arial" w:hAnsi="Arial"/>
                <w:b/>
                <w:bCs/>
                <w:sz w:val="22"/>
                <w:szCs w:val="22"/>
              </w:rPr>
            </w:pPr>
          </w:p>
        </w:tc>
        <w:tc>
          <w:tcPr>
            <w:tcW w:w="3969" w:type="dxa"/>
            <w:shd w:val="clear" w:color="auto" w:fill="auto"/>
            <w:vAlign w:val="center"/>
          </w:tcPr>
          <w:p w14:paraId="6D9D9A2F">
            <w:pPr>
              <w:jc w:val="both"/>
              <w:rPr>
                <w:rFonts w:ascii="Arial" w:hAnsi="Arial"/>
                <w:b/>
                <w:bCs/>
                <w:sz w:val="22"/>
                <w:szCs w:val="22"/>
              </w:rPr>
            </w:pPr>
            <w:r>
              <w:rPr>
                <w:rFonts w:ascii="Arial" w:hAnsi="Arial"/>
                <w:b/>
                <w:bCs/>
                <w:sz w:val="22"/>
                <w:szCs w:val="22"/>
              </w:rPr>
              <w:t>OMEPRAZOL 20MG (CÁPSULA EM BLISTER)</w:t>
            </w:r>
          </w:p>
        </w:tc>
        <w:tc>
          <w:tcPr>
            <w:tcW w:w="992" w:type="dxa"/>
            <w:shd w:val="clear" w:color="auto" w:fill="auto"/>
            <w:vAlign w:val="center"/>
          </w:tcPr>
          <w:p w14:paraId="5230FE53">
            <w:pPr>
              <w:jc w:val="center"/>
              <w:rPr>
                <w:rFonts w:ascii="Arial" w:hAnsi="Arial"/>
                <w:b/>
                <w:bCs/>
                <w:sz w:val="22"/>
                <w:szCs w:val="22"/>
              </w:rPr>
            </w:pPr>
          </w:p>
        </w:tc>
        <w:tc>
          <w:tcPr>
            <w:tcW w:w="992" w:type="dxa"/>
            <w:shd w:val="clear" w:color="auto" w:fill="auto"/>
            <w:vAlign w:val="center"/>
          </w:tcPr>
          <w:p w14:paraId="3C999CBB">
            <w:pPr>
              <w:jc w:val="center"/>
              <w:rPr>
                <w:rFonts w:ascii="Arial" w:hAnsi="Arial"/>
                <w:b/>
                <w:bCs/>
                <w:sz w:val="22"/>
                <w:szCs w:val="22"/>
              </w:rPr>
            </w:pPr>
          </w:p>
        </w:tc>
      </w:tr>
      <w:tr w14:paraId="63817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68F972B7">
            <w:pPr>
              <w:jc w:val="center"/>
              <w:rPr>
                <w:rFonts w:ascii="Arial" w:hAnsi="Arial"/>
                <w:b/>
                <w:bCs/>
                <w:sz w:val="22"/>
                <w:szCs w:val="22"/>
              </w:rPr>
            </w:pPr>
            <w:r>
              <w:rPr>
                <w:rFonts w:ascii="Arial" w:hAnsi="Arial"/>
                <w:b/>
                <w:bCs/>
                <w:color w:val="000000"/>
                <w:sz w:val="22"/>
                <w:szCs w:val="22"/>
              </w:rPr>
              <w:t>180</w:t>
            </w:r>
          </w:p>
        </w:tc>
        <w:tc>
          <w:tcPr>
            <w:tcW w:w="1276" w:type="dxa"/>
            <w:shd w:val="clear" w:color="auto" w:fill="auto"/>
            <w:vAlign w:val="center"/>
          </w:tcPr>
          <w:p w14:paraId="44B2BE1B">
            <w:pPr>
              <w:jc w:val="center"/>
              <w:rPr>
                <w:rFonts w:ascii="Arial" w:hAnsi="Arial"/>
                <w:b/>
                <w:bCs/>
                <w:sz w:val="22"/>
                <w:szCs w:val="22"/>
              </w:rPr>
            </w:pPr>
            <w:r>
              <w:rPr>
                <w:rFonts w:ascii="Arial" w:hAnsi="Arial"/>
                <w:b/>
                <w:bCs/>
                <w:sz w:val="22"/>
                <w:szCs w:val="22"/>
              </w:rPr>
              <w:t>2.000</w:t>
            </w:r>
          </w:p>
        </w:tc>
        <w:tc>
          <w:tcPr>
            <w:tcW w:w="708" w:type="dxa"/>
            <w:shd w:val="clear" w:color="auto" w:fill="auto"/>
            <w:vAlign w:val="center"/>
          </w:tcPr>
          <w:p w14:paraId="1833F3AB">
            <w:pPr>
              <w:jc w:val="center"/>
              <w:rPr>
                <w:rFonts w:ascii="Arial" w:hAnsi="Arial"/>
                <w:b/>
                <w:bCs/>
                <w:sz w:val="22"/>
                <w:szCs w:val="22"/>
              </w:rPr>
            </w:pPr>
            <w:r>
              <w:rPr>
                <w:rFonts w:ascii="Arial" w:hAnsi="Arial"/>
                <w:b/>
                <w:bCs/>
                <w:sz w:val="22"/>
                <w:szCs w:val="22"/>
              </w:rPr>
              <w:t>AP</w:t>
            </w:r>
          </w:p>
        </w:tc>
        <w:tc>
          <w:tcPr>
            <w:tcW w:w="993" w:type="dxa"/>
          </w:tcPr>
          <w:p w14:paraId="6F5302B7">
            <w:pPr>
              <w:jc w:val="both"/>
              <w:rPr>
                <w:rFonts w:ascii="Arial" w:hAnsi="Arial"/>
                <w:b/>
                <w:bCs/>
                <w:sz w:val="22"/>
                <w:szCs w:val="22"/>
              </w:rPr>
            </w:pPr>
          </w:p>
        </w:tc>
        <w:tc>
          <w:tcPr>
            <w:tcW w:w="3969" w:type="dxa"/>
            <w:shd w:val="clear" w:color="auto" w:fill="auto"/>
            <w:vAlign w:val="center"/>
          </w:tcPr>
          <w:p w14:paraId="1C17A324">
            <w:pPr>
              <w:jc w:val="both"/>
              <w:rPr>
                <w:rFonts w:ascii="Arial" w:hAnsi="Arial"/>
                <w:b/>
                <w:bCs/>
                <w:sz w:val="22"/>
                <w:szCs w:val="22"/>
              </w:rPr>
            </w:pPr>
            <w:r>
              <w:rPr>
                <w:rFonts w:ascii="Arial" w:hAnsi="Arial"/>
                <w:b/>
                <w:bCs/>
                <w:sz w:val="22"/>
                <w:szCs w:val="22"/>
              </w:rPr>
              <w:t>OMEPRAZOL 40MG/ 10ML INJETÁVEL IV</w:t>
            </w:r>
          </w:p>
        </w:tc>
        <w:tc>
          <w:tcPr>
            <w:tcW w:w="992" w:type="dxa"/>
            <w:shd w:val="clear" w:color="auto" w:fill="auto"/>
            <w:vAlign w:val="center"/>
          </w:tcPr>
          <w:p w14:paraId="51DA6283">
            <w:pPr>
              <w:jc w:val="center"/>
              <w:rPr>
                <w:rFonts w:ascii="Arial" w:hAnsi="Arial"/>
                <w:b/>
                <w:bCs/>
                <w:sz w:val="22"/>
                <w:szCs w:val="22"/>
              </w:rPr>
            </w:pPr>
          </w:p>
        </w:tc>
        <w:tc>
          <w:tcPr>
            <w:tcW w:w="992" w:type="dxa"/>
            <w:shd w:val="clear" w:color="auto" w:fill="auto"/>
            <w:vAlign w:val="center"/>
          </w:tcPr>
          <w:p w14:paraId="42020B8A">
            <w:pPr>
              <w:jc w:val="center"/>
              <w:rPr>
                <w:rFonts w:ascii="Arial" w:hAnsi="Arial"/>
                <w:b/>
                <w:bCs/>
                <w:sz w:val="22"/>
                <w:szCs w:val="22"/>
              </w:rPr>
            </w:pPr>
          </w:p>
        </w:tc>
      </w:tr>
      <w:tr w14:paraId="68C69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7A0CFCAC">
            <w:pPr>
              <w:jc w:val="center"/>
              <w:rPr>
                <w:rFonts w:ascii="Arial" w:hAnsi="Arial"/>
                <w:b/>
                <w:bCs/>
                <w:sz w:val="22"/>
                <w:szCs w:val="22"/>
              </w:rPr>
            </w:pPr>
            <w:r>
              <w:rPr>
                <w:rFonts w:ascii="Arial" w:hAnsi="Arial"/>
                <w:b/>
                <w:bCs/>
                <w:color w:val="000000"/>
                <w:sz w:val="22"/>
                <w:szCs w:val="22"/>
              </w:rPr>
              <w:t>181</w:t>
            </w:r>
          </w:p>
        </w:tc>
        <w:tc>
          <w:tcPr>
            <w:tcW w:w="1276" w:type="dxa"/>
            <w:shd w:val="clear" w:color="auto" w:fill="auto"/>
            <w:vAlign w:val="center"/>
          </w:tcPr>
          <w:p w14:paraId="5F463BFB">
            <w:pPr>
              <w:jc w:val="center"/>
              <w:rPr>
                <w:rFonts w:ascii="Arial" w:hAnsi="Arial"/>
                <w:b/>
                <w:bCs/>
                <w:sz w:val="22"/>
                <w:szCs w:val="22"/>
              </w:rPr>
            </w:pPr>
            <w:r>
              <w:rPr>
                <w:rFonts w:ascii="Arial" w:hAnsi="Arial"/>
                <w:b/>
                <w:bCs/>
                <w:sz w:val="22"/>
                <w:szCs w:val="22"/>
              </w:rPr>
              <w:t>5.000</w:t>
            </w:r>
          </w:p>
        </w:tc>
        <w:tc>
          <w:tcPr>
            <w:tcW w:w="708" w:type="dxa"/>
            <w:shd w:val="clear" w:color="auto" w:fill="auto"/>
            <w:vAlign w:val="center"/>
          </w:tcPr>
          <w:p w14:paraId="247802CC">
            <w:pPr>
              <w:jc w:val="center"/>
              <w:rPr>
                <w:rFonts w:ascii="Arial" w:hAnsi="Arial"/>
                <w:b/>
                <w:bCs/>
                <w:sz w:val="22"/>
                <w:szCs w:val="22"/>
              </w:rPr>
            </w:pPr>
            <w:r>
              <w:rPr>
                <w:rFonts w:ascii="Arial" w:hAnsi="Arial"/>
                <w:b/>
                <w:bCs/>
                <w:sz w:val="22"/>
                <w:szCs w:val="22"/>
              </w:rPr>
              <w:t>AP</w:t>
            </w:r>
          </w:p>
        </w:tc>
        <w:tc>
          <w:tcPr>
            <w:tcW w:w="993" w:type="dxa"/>
          </w:tcPr>
          <w:p w14:paraId="22ADF0FD">
            <w:pPr>
              <w:jc w:val="both"/>
              <w:rPr>
                <w:rFonts w:ascii="Arial" w:hAnsi="Arial"/>
                <w:b/>
                <w:bCs/>
                <w:sz w:val="22"/>
                <w:szCs w:val="22"/>
              </w:rPr>
            </w:pPr>
          </w:p>
        </w:tc>
        <w:tc>
          <w:tcPr>
            <w:tcW w:w="3969" w:type="dxa"/>
            <w:shd w:val="clear" w:color="auto" w:fill="auto"/>
            <w:vAlign w:val="center"/>
          </w:tcPr>
          <w:p w14:paraId="2B101431">
            <w:pPr>
              <w:jc w:val="both"/>
              <w:rPr>
                <w:rFonts w:ascii="Arial" w:hAnsi="Arial"/>
                <w:b/>
                <w:bCs/>
                <w:sz w:val="22"/>
                <w:szCs w:val="22"/>
              </w:rPr>
            </w:pPr>
            <w:r>
              <w:rPr>
                <w:rFonts w:ascii="Arial" w:hAnsi="Arial"/>
                <w:b/>
                <w:bCs/>
                <w:sz w:val="22"/>
                <w:szCs w:val="22"/>
              </w:rPr>
              <w:t>ONDANSETRONA 8MG/4ML – INJETÁVEL</w:t>
            </w:r>
          </w:p>
        </w:tc>
        <w:tc>
          <w:tcPr>
            <w:tcW w:w="992" w:type="dxa"/>
            <w:shd w:val="clear" w:color="auto" w:fill="auto"/>
            <w:vAlign w:val="center"/>
          </w:tcPr>
          <w:p w14:paraId="22E36B9A">
            <w:pPr>
              <w:jc w:val="center"/>
              <w:rPr>
                <w:rFonts w:ascii="Arial" w:hAnsi="Arial"/>
                <w:b/>
                <w:bCs/>
                <w:sz w:val="22"/>
                <w:szCs w:val="22"/>
              </w:rPr>
            </w:pPr>
          </w:p>
        </w:tc>
        <w:tc>
          <w:tcPr>
            <w:tcW w:w="992" w:type="dxa"/>
            <w:shd w:val="clear" w:color="auto" w:fill="auto"/>
            <w:vAlign w:val="center"/>
          </w:tcPr>
          <w:p w14:paraId="09A3B795">
            <w:pPr>
              <w:jc w:val="center"/>
              <w:rPr>
                <w:rFonts w:ascii="Arial" w:hAnsi="Arial"/>
                <w:b/>
                <w:bCs/>
                <w:sz w:val="22"/>
                <w:szCs w:val="22"/>
              </w:rPr>
            </w:pPr>
          </w:p>
        </w:tc>
      </w:tr>
      <w:tr w14:paraId="4D07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24C0ACA2">
            <w:pPr>
              <w:jc w:val="center"/>
              <w:rPr>
                <w:rFonts w:ascii="Arial" w:hAnsi="Arial"/>
                <w:b/>
                <w:bCs/>
                <w:sz w:val="22"/>
                <w:szCs w:val="22"/>
              </w:rPr>
            </w:pPr>
            <w:r>
              <w:rPr>
                <w:rFonts w:ascii="Arial" w:hAnsi="Arial"/>
                <w:b/>
                <w:bCs/>
                <w:sz w:val="22"/>
                <w:szCs w:val="22"/>
              </w:rPr>
              <w:t>182</w:t>
            </w:r>
          </w:p>
        </w:tc>
        <w:tc>
          <w:tcPr>
            <w:tcW w:w="1276" w:type="dxa"/>
            <w:shd w:val="clear" w:color="auto" w:fill="auto"/>
            <w:vAlign w:val="center"/>
          </w:tcPr>
          <w:p w14:paraId="0EAB9A25">
            <w:pPr>
              <w:jc w:val="center"/>
              <w:rPr>
                <w:rFonts w:ascii="Arial" w:hAnsi="Arial"/>
                <w:b/>
                <w:bCs/>
                <w:sz w:val="22"/>
                <w:szCs w:val="22"/>
              </w:rPr>
            </w:pPr>
            <w:r>
              <w:rPr>
                <w:rFonts w:ascii="Arial" w:hAnsi="Arial"/>
                <w:b/>
                <w:bCs/>
                <w:sz w:val="22"/>
                <w:szCs w:val="22"/>
              </w:rPr>
              <w:t>200</w:t>
            </w:r>
          </w:p>
        </w:tc>
        <w:tc>
          <w:tcPr>
            <w:tcW w:w="708" w:type="dxa"/>
            <w:shd w:val="clear" w:color="auto" w:fill="auto"/>
            <w:vAlign w:val="center"/>
          </w:tcPr>
          <w:p w14:paraId="6845485E">
            <w:pPr>
              <w:jc w:val="center"/>
              <w:rPr>
                <w:rFonts w:ascii="Arial" w:hAnsi="Arial"/>
                <w:b/>
                <w:bCs/>
                <w:sz w:val="22"/>
                <w:szCs w:val="22"/>
              </w:rPr>
            </w:pPr>
            <w:r>
              <w:rPr>
                <w:rFonts w:ascii="Arial" w:hAnsi="Arial"/>
                <w:b/>
                <w:bCs/>
                <w:sz w:val="22"/>
                <w:szCs w:val="22"/>
              </w:rPr>
              <w:t>FC</w:t>
            </w:r>
          </w:p>
        </w:tc>
        <w:tc>
          <w:tcPr>
            <w:tcW w:w="993" w:type="dxa"/>
          </w:tcPr>
          <w:p w14:paraId="3634ADA0">
            <w:pPr>
              <w:jc w:val="both"/>
              <w:rPr>
                <w:rFonts w:ascii="Arial" w:hAnsi="Arial"/>
                <w:b/>
                <w:bCs/>
                <w:sz w:val="22"/>
                <w:szCs w:val="22"/>
              </w:rPr>
            </w:pPr>
          </w:p>
        </w:tc>
        <w:tc>
          <w:tcPr>
            <w:tcW w:w="3969" w:type="dxa"/>
            <w:shd w:val="clear" w:color="auto" w:fill="auto"/>
            <w:vAlign w:val="center"/>
          </w:tcPr>
          <w:p w14:paraId="44F63090">
            <w:pPr>
              <w:jc w:val="both"/>
              <w:rPr>
                <w:rFonts w:ascii="Arial" w:hAnsi="Arial"/>
                <w:b/>
                <w:bCs/>
                <w:sz w:val="22"/>
                <w:szCs w:val="22"/>
              </w:rPr>
            </w:pPr>
            <w:r>
              <w:rPr>
                <w:rFonts w:ascii="Arial" w:hAnsi="Arial"/>
                <w:b/>
                <w:bCs/>
                <w:sz w:val="22"/>
                <w:szCs w:val="22"/>
              </w:rPr>
              <w:t>OXIBUPROCAÍNA CLOR. 40MG/ML SOLUÇÃO OFTÁLMICA FRASCO 10ML</w:t>
            </w:r>
          </w:p>
        </w:tc>
        <w:tc>
          <w:tcPr>
            <w:tcW w:w="992" w:type="dxa"/>
            <w:shd w:val="clear" w:color="auto" w:fill="auto"/>
            <w:vAlign w:val="center"/>
          </w:tcPr>
          <w:p w14:paraId="33B1EC2A">
            <w:pPr>
              <w:jc w:val="center"/>
              <w:rPr>
                <w:rFonts w:ascii="Arial" w:hAnsi="Arial"/>
                <w:b/>
                <w:bCs/>
                <w:sz w:val="22"/>
                <w:szCs w:val="22"/>
              </w:rPr>
            </w:pPr>
          </w:p>
        </w:tc>
        <w:tc>
          <w:tcPr>
            <w:tcW w:w="992" w:type="dxa"/>
            <w:shd w:val="clear" w:color="auto" w:fill="auto"/>
            <w:vAlign w:val="center"/>
          </w:tcPr>
          <w:p w14:paraId="4BBDD7A8">
            <w:pPr>
              <w:jc w:val="center"/>
              <w:rPr>
                <w:rFonts w:ascii="Arial" w:hAnsi="Arial"/>
                <w:b/>
                <w:bCs/>
                <w:sz w:val="22"/>
                <w:szCs w:val="22"/>
              </w:rPr>
            </w:pPr>
          </w:p>
        </w:tc>
      </w:tr>
      <w:tr w14:paraId="115A5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2518A048">
            <w:pPr>
              <w:jc w:val="center"/>
              <w:rPr>
                <w:rFonts w:ascii="Arial" w:hAnsi="Arial"/>
                <w:b/>
                <w:bCs/>
                <w:sz w:val="22"/>
                <w:szCs w:val="22"/>
              </w:rPr>
            </w:pPr>
            <w:r>
              <w:rPr>
                <w:rFonts w:ascii="Arial" w:hAnsi="Arial"/>
                <w:b/>
                <w:bCs/>
                <w:color w:val="000000"/>
                <w:sz w:val="22"/>
                <w:szCs w:val="22"/>
              </w:rPr>
              <w:t>183</w:t>
            </w:r>
          </w:p>
        </w:tc>
        <w:tc>
          <w:tcPr>
            <w:tcW w:w="1276" w:type="dxa"/>
            <w:shd w:val="clear" w:color="auto" w:fill="auto"/>
            <w:vAlign w:val="center"/>
          </w:tcPr>
          <w:p w14:paraId="3CC9AF8A">
            <w:pPr>
              <w:jc w:val="center"/>
              <w:rPr>
                <w:rFonts w:ascii="Arial" w:hAnsi="Arial"/>
                <w:b/>
                <w:bCs/>
                <w:sz w:val="22"/>
                <w:szCs w:val="22"/>
              </w:rPr>
            </w:pPr>
            <w:r>
              <w:rPr>
                <w:rFonts w:ascii="Arial" w:hAnsi="Arial"/>
                <w:b/>
                <w:bCs/>
                <w:sz w:val="22"/>
                <w:szCs w:val="22"/>
              </w:rPr>
              <w:t>22.000</w:t>
            </w:r>
          </w:p>
        </w:tc>
        <w:tc>
          <w:tcPr>
            <w:tcW w:w="708" w:type="dxa"/>
            <w:shd w:val="clear" w:color="auto" w:fill="auto"/>
            <w:vAlign w:val="center"/>
          </w:tcPr>
          <w:p w14:paraId="2060229E">
            <w:pPr>
              <w:jc w:val="center"/>
              <w:rPr>
                <w:rFonts w:ascii="Arial" w:hAnsi="Arial"/>
                <w:b/>
                <w:bCs/>
                <w:sz w:val="22"/>
                <w:szCs w:val="22"/>
              </w:rPr>
            </w:pPr>
            <w:r>
              <w:rPr>
                <w:rFonts w:ascii="Arial" w:hAnsi="Arial"/>
                <w:b/>
                <w:bCs/>
                <w:sz w:val="22"/>
                <w:szCs w:val="22"/>
              </w:rPr>
              <w:t>TB</w:t>
            </w:r>
          </w:p>
        </w:tc>
        <w:tc>
          <w:tcPr>
            <w:tcW w:w="993" w:type="dxa"/>
          </w:tcPr>
          <w:p w14:paraId="761BA456">
            <w:pPr>
              <w:jc w:val="both"/>
              <w:rPr>
                <w:rFonts w:ascii="Arial" w:hAnsi="Arial"/>
                <w:b/>
                <w:bCs/>
                <w:sz w:val="22"/>
                <w:szCs w:val="22"/>
              </w:rPr>
            </w:pPr>
          </w:p>
        </w:tc>
        <w:tc>
          <w:tcPr>
            <w:tcW w:w="3969" w:type="dxa"/>
            <w:shd w:val="clear" w:color="auto" w:fill="auto"/>
            <w:vAlign w:val="center"/>
          </w:tcPr>
          <w:p w14:paraId="231CC6F1">
            <w:pPr>
              <w:jc w:val="both"/>
              <w:rPr>
                <w:rFonts w:ascii="Arial" w:hAnsi="Arial"/>
                <w:b/>
                <w:bCs/>
                <w:sz w:val="22"/>
                <w:szCs w:val="22"/>
              </w:rPr>
            </w:pPr>
            <w:r>
              <w:rPr>
                <w:rFonts w:ascii="Arial" w:hAnsi="Arial"/>
                <w:b/>
                <w:bCs/>
                <w:sz w:val="22"/>
                <w:szCs w:val="22"/>
              </w:rPr>
              <w:t>PALM.RETINOL 5000 UI + COLECALCIFEROL (VIT.D3) 900UI + ÓXIDO ZINCO 150 MG/G POMADA – TUBO 45G</w:t>
            </w:r>
          </w:p>
        </w:tc>
        <w:tc>
          <w:tcPr>
            <w:tcW w:w="992" w:type="dxa"/>
            <w:shd w:val="clear" w:color="auto" w:fill="auto"/>
            <w:vAlign w:val="center"/>
          </w:tcPr>
          <w:p w14:paraId="2208C03A">
            <w:pPr>
              <w:jc w:val="center"/>
              <w:rPr>
                <w:rFonts w:ascii="Arial" w:hAnsi="Arial"/>
                <w:b/>
                <w:bCs/>
                <w:sz w:val="22"/>
                <w:szCs w:val="22"/>
              </w:rPr>
            </w:pPr>
          </w:p>
        </w:tc>
        <w:tc>
          <w:tcPr>
            <w:tcW w:w="992" w:type="dxa"/>
            <w:shd w:val="clear" w:color="auto" w:fill="auto"/>
            <w:vAlign w:val="center"/>
          </w:tcPr>
          <w:p w14:paraId="44C33F25">
            <w:pPr>
              <w:jc w:val="center"/>
              <w:rPr>
                <w:rFonts w:ascii="Arial" w:hAnsi="Arial"/>
                <w:b/>
                <w:bCs/>
                <w:sz w:val="22"/>
                <w:szCs w:val="22"/>
              </w:rPr>
            </w:pPr>
          </w:p>
        </w:tc>
      </w:tr>
      <w:tr w14:paraId="335FF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512071FB">
            <w:pPr>
              <w:jc w:val="center"/>
              <w:rPr>
                <w:rFonts w:ascii="Arial" w:hAnsi="Arial"/>
                <w:b/>
                <w:bCs/>
                <w:sz w:val="22"/>
                <w:szCs w:val="22"/>
              </w:rPr>
            </w:pPr>
            <w:r>
              <w:rPr>
                <w:rFonts w:ascii="Arial" w:hAnsi="Arial"/>
                <w:b/>
                <w:bCs/>
                <w:color w:val="000000"/>
                <w:sz w:val="22"/>
                <w:szCs w:val="22"/>
              </w:rPr>
              <w:t>184</w:t>
            </w:r>
          </w:p>
        </w:tc>
        <w:tc>
          <w:tcPr>
            <w:tcW w:w="1276" w:type="dxa"/>
            <w:shd w:val="clear" w:color="auto" w:fill="auto"/>
            <w:vAlign w:val="center"/>
          </w:tcPr>
          <w:p w14:paraId="64C18A51">
            <w:pPr>
              <w:jc w:val="center"/>
              <w:rPr>
                <w:rFonts w:ascii="Arial" w:hAnsi="Arial"/>
                <w:b/>
                <w:bCs/>
                <w:sz w:val="22"/>
                <w:szCs w:val="22"/>
              </w:rPr>
            </w:pPr>
            <w:r>
              <w:rPr>
                <w:rFonts w:ascii="Arial" w:hAnsi="Arial"/>
                <w:b/>
                <w:bCs/>
                <w:sz w:val="22"/>
                <w:szCs w:val="22"/>
              </w:rPr>
              <w:t>1.000.000</w:t>
            </w:r>
          </w:p>
        </w:tc>
        <w:tc>
          <w:tcPr>
            <w:tcW w:w="708" w:type="dxa"/>
            <w:shd w:val="clear" w:color="auto" w:fill="auto"/>
            <w:vAlign w:val="center"/>
          </w:tcPr>
          <w:p w14:paraId="6FE420FC">
            <w:pPr>
              <w:jc w:val="center"/>
              <w:rPr>
                <w:rFonts w:ascii="Arial" w:hAnsi="Arial"/>
                <w:b/>
                <w:bCs/>
                <w:sz w:val="22"/>
                <w:szCs w:val="22"/>
              </w:rPr>
            </w:pPr>
            <w:r>
              <w:rPr>
                <w:rFonts w:ascii="Arial" w:hAnsi="Arial"/>
                <w:b/>
                <w:bCs/>
                <w:sz w:val="22"/>
                <w:szCs w:val="22"/>
              </w:rPr>
              <w:t>CP</w:t>
            </w:r>
          </w:p>
        </w:tc>
        <w:tc>
          <w:tcPr>
            <w:tcW w:w="993" w:type="dxa"/>
          </w:tcPr>
          <w:p w14:paraId="4BCB390E">
            <w:pPr>
              <w:jc w:val="both"/>
              <w:rPr>
                <w:rFonts w:ascii="Arial" w:hAnsi="Arial"/>
                <w:b/>
                <w:bCs/>
                <w:sz w:val="22"/>
                <w:szCs w:val="22"/>
              </w:rPr>
            </w:pPr>
          </w:p>
        </w:tc>
        <w:tc>
          <w:tcPr>
            <w:tcW w:w="3969" w:type="dxa"/>
            <w:shd w:val="clear" w:color="auto" w:fill="auto"/>
            <w:vAlign w:val="center"/>
          </w:tcPr>
          <w:p w14:paraId="1DD26267">
            <w:pPr>
              <w:jc w:val="both"/>
              <w:rPr>
                <w:rFonts w:ascii="Arial" w:hAnsi="Arial"/>
                <w:b/>
                <w:bCs/>
                <w:sz w:val="22"/>
                <w:szCs w:val="22"/>
              </w:rPr>
            </w:pPr>
            <w:r>
              <w:rPr>
                <w:rFonts w:ascii="Arial" w:hAnsi="Arial"/>
                <w:b/>
                <w:bCs/>
                <w:sz w:val="22"/>
                <w:szCs w:val="22"/>
              </w:rPr>
              <w:t>PARACETAMOL 500MG (COMPRIMIDO EM BLISTER)</w:t>
            </w:r>
          </w:p>
        </w:tc>
        <w:tc>
          <w:tcPr>
            <w:tcW w:w="992" w:type="dxa"/>
            <w:shd w:val="clear" w:color="auto" w:fill="auto"/>
            <w:vAlign w:val="center"/>
          </w:tcPr>
          <w:p w14:paraId="2B15D0D4">
            <w:pPr>
              <w:jc w:val="center"/>
              <w:rPr>
                <w:rFonts w:ascii="Arial" w:hAnsi="Arial"/>
                <w:b/>
                <w:bCs/>
                <w:sz w:val="22"/>
                <w:szCs w:val="22"/>
              </w:rPr>
            </w:pPr>
          </w:p>
        </w:tc>
        <w:tc>
          <w:tcPr>
            <w:tcW w:w="992" w:type="dxa"/>
            <w:shd w:val="clear" w:color="auto" w:fill="auto"/>
            <w:vAlign w:val="center"/>
          </w:tcPr>
          <w:p w14:paraId="7EF90C76">
            <w:pPr>
              <w:jc w:val="center"/>
              <w:rPr>
                <w:rFonts w:ascii="Arial" w:hAnsi="Arial"/>
                <w:b/>
                <w:bCs/>
                <w:sz w:val="22"/>
                <w:szCs w:val="22"/>
              </w:rPr>
            </w:pPr>
          </w:p>
        </w:tc>
      </w:tr>
      <w:tr w14:paraId="1875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03372A16">
            <w:pPr>
              <w:jc w:val="center"/>
              <w:rPr>
                <w:rFonts w:ascii="Arial" w:hAnsi="Arial"/>
                <w:b/>
                <w:bCs/>
                <w:sz w:val="22"/>
                <w:szCs w:val="22"/>
              </w:rPr>
            </w:pPr>
            <w:r>
              <w:rPr>
                <w:rFonts w:ascii="Arial" w:hAnsi="Arial"/>
                <w:b/>
                <w:bCs/>
                <w:color w:val="000000"/>
                <w:sz w:val="22"/>
                <w:szCs w:val="22"/>
              </w:rPr>
              <w:t>185</w:t>
            </w:r>
          </w:p>
        </w:tc>
        <w:tc>
          <w:tcPr>
            <w:tcW w:w="1276" w:type="dxa"/>
            <w:shd w:val="clear" w:color="auto" w:fill="auto"/>
            <w:vAlign w:val="center"/>
          </w:tcPr>
          <w:p w14:paraId="765650AD">
            <w:pPr>
              <w:jc w:val="center"/>
              <w:rPr>
                <w:rFonts w:ascii="Arial" w:hAnsi="Arial"/>
                <w:b/>
                <w:bCs/>
                <w:sz w:val="22"/>
                <w:szCs w:val="22"/>
              </w:rPr>
            </w:pPr>
            <w:r>
              <w:rPr>
                <w:rFonts w:ascii="Arial" w:hAnsi="Arial"/>
                <w:b/>
                <w:bCs/>
                <w:sz w:val="22"/>
                <w:szCs w:val="22"/>
              </w:rPr>
              <w:t>26.000</w:t>
            </w:r>
          </w:p>
        </w:tc>
        <w:tc>
          <w:tcPr>
            <w:tcW w:w="708" w:type="dxa"/>
            <w:shd w:val="clear" w:color="auto" w:fill="auto"/>
            <w:vAlign w:val="center"/>
          </w:tcPr>
          <w:p w14:paraId="6861F003">
            <w:pPr>
              <w:jc w:val="center"/>
              <w:rPr>
                <w:rFonts w:ascii="Arial" w:hAnsi="Arial"/>
                <w:b/>
                <w:bCs/>
                <w:sz w:val="22"/>
                <w:szCs w:val="22"/>
              </w:rPr>
            </w:pPr>
            <w:r>
              <w:rPr>
                <w:rFonts w:ascii="Arial" w:hAnsi="Arial"/>
                <w:b/>
                <w:bCs/>
                <w:sz w:val="22"/>
                <w:szCs w:val="22"/>
              </w:rPr>
              <w:t>FC</w:t>
            </w:r>
          </w:p>
        </w:tc>
        <w:tc>
          <w:tcPr>
            <w:tcW w:w="993" w:type="dxa"/>
          </w:tcPr>
          <w:p w14:paraId="3899B301">
            <w:pPr>
              <w:jc w:val="both"/>
              <w:rPr>
                <w:rFonts w:ascii="Arial" w:hAnsi="Arial"/>
                <w:b/>
                <w:bCs/>
                <w:sz w:val="22"/>
                <w:szCs w:val="22"/>
              </w:rPr>
            </w:pPr>
          </w:p>
        </w:tc>
        <w:tc>
          <w:tcPr>
            <w:tcW w:w="3969" w:type="dxa"/>
            <w:shd w:val="clear" w:color="auto" w:fill="auto"/>
            <w:vAlign w:val="center"/>
          </w:tcPr>
          <w:p w14:paraId="10419AE7">
            <w:pPr>
              <w:jc w:val="both"/>
              <w:rPr>
                <w:rFonts w:ascii="Arial" w:hAnsi="Arial"/>
                <w:b/>
                <w:bCs/>
                <w:sz w:val="22"/>
                <w:szCs w:val="22"/>
              </w:rPr>
            </w:pPr>
            <w:r>
              <w:rPr>
                <w:rFonts w:ascii="Arial" w:hAnsi="Arial"/>
                <w:b/>
                <w:bCs/>
                <w:sz w:val="22"/>
                <w:szCs w:val="22"/>
              </w:rPr>
              <w:t>PARACETAMOL 200MG/ ML GOTAS – FRASCO 10ML</w:t>
            </w:r>
          </w:p>
        </w:tc>
        <w:tc>
          <w:tcPr>
            <w:tcW w:w="992" w:type="dxa"/>
            <w:shd w:val="clear" w:color="auto" w:fill="auto"/>
            <w:vAlign w:val="center"/>
          </w:tcPr>
          <w:p w14:paraId="3FE05467">
            <w:pPr>
              <w:jc w:val="center"/>
              <w:rPr>
                <w:rFonts w:ascii="Arial" w:hAnsi="Arial"/>
                <w:b/>
                <w:bCs/>
                <w:sz w:val="22"/>
                <w:szCs w:val="22"/>
              </w:rPr>
            </w:pPr>
          </w:p>
        </w:tc>
        <w:tc>
          <w:tcPr>
            <w:tcW w:w="992" w:type="dxa"/>
            <w:shd w:val="clear" w:color="auto" w:fill="auto"/>
            <w:vAlign w:val="center"/>
          </w:tcPr>
          <w:p w14:paraId="1C12CE02">
            <w:pPr>
              <w:jc w:val="center"/>
              <w:rPr>
                <w:rFonts w:ascii="Arial" w:hAnsi="Arial"/>
                <w:b/>
                <w:bCs/>
                <w:sz w:val="22"/>
                <w:szCs w:val="22"/>
              </w:rPr>
            </w:pPr>
          </w:p>
        </w:tc>
      </w:tr>
      <w:tr w14:paraId="512E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7F1F9299">
            <w:pPr>
              <w:jc w:val="center"/>
              <w:rPr>
                <w:rFonts w:ascii="Arial" w:hAnsi="Arial"/>
                <w:b/>
                <w:bCs/>
                <w:sz w:val="22"/>
                <w:szCs w:val="22"/>
              </w:rPr>
            </w:pPr>
            <w:r>
              <w:rPr>
                <w:rFonts w:ascii="Arial" w:hAnsi="Arial"/>
                <w:b/>
                <w:bCs/>
                <w:color w:val="000000"/>
                <w:sz w:val="22"/>
                <w:szCs w:val="22"/>
              </w:rPr>
              <w:t>186</w:t>
            </w:r>
          </w:p>
        </w:tc>
        <w:tc>
          <w:tcPr>
            <w:tcW w:w="1276" w:type="dxa"/>
            <w:shd w:val="clear" w:color="auto" w:fill="auto"/>
            <w:vAlign w:val="center"/>
          </w:tcPr>
          <w:p w14:paraId="7947EFEA">
            <w:pPr>
              <w:jc w:val="center"/>
              <w:rPr>
                <w:rFonts w:ascii="Arial" w:hAnsi="Arial"/>
                <w:b/>
                <w:bCs/>
                <w:sz w:val="22"/>
                <w:szCs w:val="22"/>
              </w:rPr>
            </w:pPr>
            <w:r>
              <w:rPr>
                <w:rFonts w:ascii="Arial" w:hAnsi="Arial"/>
                <w:b/>
                <w:bCs/>
                <w:sz w:val="22"/>
                <w:szCs w:val="22"/>
              </w:rPr>
              <w:t>1.500</w:t>
            </w:r>
          </w:p>
        </w:tc>
        <w:tc>
          <w:tcPr>
            <w:tcW w:w="708" w:type="dxa"/>
            <w:shd w:val="clear" w:color="auto" w:fill="auto"/>
            <w:vAlign w:val="center"/>
          </w:tcPr>
          <w:p w14:paraId="57CBD96B">
            <w:pPr>
              <w:jc w:val="center"/>
              <w:rPr>
                <w:rFonts w:ascii="Arial" w:hAnsi="Arial"/>
                <w:b/>
                <w:bCs/>
                <w:sz w:val="22"/>
                <w:szCs w:val="22"/>
              </w:rPr>
            </w:pPr>
            <w:r>
              <w:rPr>
                <w:rFonts w:ascii="Arial" w:hAnsi="Arial"/>
                <w:b/>
                <w:bCs/>
                <w:sz w:val="22"/>
                <w:szCs w:val="22"/>
              </w:rPr>
              <w:t>FC</w:t>
            </w:r>
          </w:p>
        </w:tc>
        <w:tc>
          <w:tcPr>
            <w:tcW w:w="993" w:type="dxa"/>
          </w:tcPr>
          <w:p w14:paraId="54687EA3">
            <w:pPr>
              <w:jc w:val="both"/>
              <w:rPr>
                <w:rFonts w:ascii="Arial" w:hAnsi="Arial"/>
                <w:b/>
                <w:bCs/>
                <w:sz w:val="22"/>
                <w:szCs w:val="22"/>
              </w:rPr>
            </w:pPr>
          </w:p>
        </w:tc>
        <w:tc>
          <w:tcPr>
            <w:tcW w:w="3969" w:type="dxa"/>
            <w:shd w:val="clear" w:color="auto" w:fill="auto"/>
            <w:vAlign w:val="center"/>
          </w:tcPr>
          <w:p w14:paraId="4260CFFD">
            <w:pPr>
              <w:jc w:val="both"/>
              <w:rPr>
                <w:rFonts w:ascii="Arial" w:hAnsi="Arial"/>
                <w:b/>
                <w:bCs/>
                <w:sz w:val="22"/>
                <w:szCs w:val="22"/>
              </w:rPr>
            </w:pPr>
            <w:r>
              <w:rPr>
                <w:rFonts w:ascii="Arial" w:hAnsi="Arial"/>
                <w:b/>
                <w:bCs/>
                <w:sz w:val="22"/>
                <w:szCs w:val="22"/>
              </w:rPr>
              <w:t>PERICIAZINA 40MG/ ML (4%) GOTAS – FRASCO 20ML</w:t>
            </w:r>
          </w:p>
        </w:tc>
        <w:tc>
          <w:tcPr>
            <w:tcW w:w="992" w:type="dxa"/>
            <w:shd w:val="clear" w:color="auto" w:fill="auto"/>
            <w:vAlign w:val="center"/>
          </w:tcPr>
          <w:p w14:paraId="1717E8E4">
            <w:pPr>
              <w:jc w:val="center"/>
              <w:rPr>
                <w:rFonts w:ascii="Arial" w:hAnsi="Arial"/>
                <w:b/>
                <w:bCs/>
                <w:sz w:val="22"/>
                <w:szCs w:val="22"/>
              </w:rPr>
            </w:pPr>
          </w:p>
        </w:tc>
        <w:tc>
          <w:tcPr>
            <w:tcW w:w="992" w:type="dxa"/>
            <w:shd w:val="clear" w:color="auto" w:fill="auto"/>
            <w:vAlign w:val="center"/>
          </w:tcPr>
          <w:p w14:paraId="0B4E2D5A">
            <w:pPr>
              <w:jc w:val="center"/>
              <w:rPr>
                <w:rFonts w:ascii="Arial" w:hAnsi="Arial"/>
                <w:b/>
                <w:bCs/>
                <w:sz w:val="22"/>
                <w:szCs w:val="22"/>
              </w:rPr>
            </w:pPr>
          </w:p>
        </w:tc>
      </w:tr>
      <w:tr w14:paraId="21225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008517D8">
            <w:pPr>
              <w:jc w:val="center"/>
              <w:rPr>
                <w:rFonts w:ascii="Arial" w:hAnsi="Arial"/>
                <w:b/>
                <w:bCs/>
                <w:sz w:val="22"/>
                <w:szCs w:val="22"/>
              </w:rPr>
            </w:pPr>
            <w:r>
              <w:rPr>
                <w:rFonts w:ascii="Arial" w:hAnsi="Arial"/>
                <w:b/>
                <w:bCs/>
                <w:color w:val="000000"/>
                <w:sz w:val="22"/>
                <w:szCs w:val="22"/>
              </w:rPr>
              <w:t>187</w:t>
            </w:r>
          </w:p>
        </w:tc>
        <w:tc>
          <w:tcPr>
            <w:tcW w:w="1276" w:type="dxa"/>
            <w:shd w:val="clear" w:color="auto" w:fill="auto"/>
            <w:vAlign w:val="center"/>
          </w:tcPr>
          <w:p w14:paraId="0CF05E30">
            <w:pPr>
              <w:jc w:val="center"/>
              <w:rPr>
                <w:rFonts w:ascii="Arial" w:hAnsi="Arial"/>
                <w:b/>
                <w:bCs/>
                <w:sz w:val="22"/>
                <w:szCs w:val="22"/>
              </w:rPr>
            </w:pPr>
            <w:r>
              <w:rPr>
                <w:rFonts w:ascii="Arial" w:hAnsi="Arial"/>
                <w:b/>
                <w:bCs/>
                <w:sz w:val="22"/>
                <w:szCs w:val="22"/>
              </w:rPr>
              <w:t>4.500</w:t>
            </w:r>
          </w:p>
        </w:tc>
        <w:tc>
          <w:tcPr>
            <w:tcW w:w="708" w:type="dxa"/>
            <w:shd w:val="clear" w:color="auto" w:fill="auto"/>
            <w:vAlign w:val="center"/>
          </w:tcPr>
          <w:p w14:paraId="7C5A0B10">
            <w:pPr>
              <w:jc w:val="center"/>
              <w:rPr>
                <w:rFonts w:ascii="Arial" w:hAnsi="Arial"/>
                <w:b/>
                <w:bCs/>
                <w:sz w:val="22"/>
                <w:szCs w:val="22"/>
              </w:rPr>
            </w:pPr>
            <w:r>
              <w:rPr>
                <w:rFonts w:ascii="Arial" w:hAnsi="Arial"/>
                <w:b/>
                <w:bCs/>
                <w:sz w:val="22"/>
                <w:szCs w:val="22"/>
              </w:rPr>
              <w:t>CP</w:t>
            </w:r>
          </w:p>
        </w:tc>
        <w:tc>
          <w:tcPr>
            <w:tcW w:w="993" w:type="dxa"/>
          </w:tcPr>
          <w:p w14:paraId="70877D7A">
            <w:pPr>
              <w:jc w:val="both"/>
              <w:rPr>
                <w:rFonts w:ascii="Arial" w:hAnsi="Arial"/>
                <w:b/>
                <w:bCs/>
                <w:sz w:val="22"/>
                <w:szCs w:val="22"/>
              </w:rPr>
            </w:pPr>
          </w:p>
        </w:tc>
        <w:tc>
          <w:tcPr>
            <w:tcW w:w="3969" w:type="dxa"/>
            <w:shd w:val="clear" w:color="auto" w:fill="auto"/>
            <w:vAlign w:val="center"/>
          </w:tcPr>
          <w:p w14:paraId="25674FED">
            <w:pPr>
              <w:jc w:val="both"/>
              <w:rPr>
                <w:rFonts w:ascii="Arial" w:hAnsi="Arial"/>
                <w:b/>
                <w:bCs/>
                <w:sz w:val="22"/>
                <w:szCs w:val="22"/>
              </w:rPr>
            </w:pPr>
            <w:r>
              <w:rPr>
                <w:rFonts w:ascii="Arial" w:hAnsi="Arial"/>
                <w:b/>
                <w:bCs/>
                <w:sz w:val="22"/>
                <w:szCs w:val="22"/>
              </w:rPr>
              <w:t>PERMANGANATO DE POTÁSSIO 100MG (COMPRIMIDO EM BLISTER)</w:t>
            </w:r>
          </w:p>
        </w:tc>
        <w:tc>
          <w:tcPr>
            <w:tcW w:w="992" w:type="dxa"/>
            <w:shd w:val="clear" w:color="auto" w:fill="auto"/>
            <w:vAlign w:val="center"/>
          </w:tcPr>
          <w:p w14:paraId="0771F092">
            <w:pPr>
              <w:jc w:val="center"/>
              <w:rPr>
                <w:rFonts w:ascii="Arial" w:hAnsi="Arial"/>
                <w:b/>
                <w:bCs/>
                <w:sz w:val="22"/>
                <w:szCs w:val="22"/>
              </w:rPr>
            </w:pPr>
          </w:p>
        </w:tc>
        <w:tc>
          <w:tcPr>
            <w:tcW w:w="992" w:type="dxa"/>
            <w:shd w:val="clear" w:color="auto" w:fill="auto"/>
            <w:vAlign w:val="center"/>
          </w:tcPr>
          <w:p w14:paraId="3926D0BB">
            <w:pPr>
              <w:jc w:val="center"/>
              <w:rPr>
                <w:rFonts w:ascii="Arial" w:hAnsi="Arial"/>
                <w:b/>
                <w:bCs/>
                <w:sz w:val="22"/>
                <w:szCs w:val="22"/>
              </w:rPr>
            </w:pPr>
          </w:p>
        </w:tc>
      </w:tr>
      <w:tr w14:paraId="6CE4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3DABB8B1">
            <w:pPr>
              <w:jc w:val="center"/>
              <w:rPr>
                <w:rFonts w:ascii="Arial" w:hAnsi="Arial"/>
                <w:b/>
                <w:bCs/>
                <w:sz w:val="22"/>
                <w:szCs w:val="22"/>
              </w:rPr>
            </w:pPr>
            <w:r>
              <w:rPr>
                <w:rFonts w:ascii="Arial" w:hAnsi="Arial"/>
                <w:b/>
                <w:bCs/>
                <w:color w:val="000000"/>
                <w:sz w:val="22"/>
                <w:szCs w:val="22"/>
              </w:rPr>
              <w:t>188</w:t>
            </w:r>
          </w:p>
        </w:tc>
        <w:tc>
          <w:tcPr>
            <w:tcW w:w="1276" w:type="dxa"/>
            <w:shd w:val="clear" w:color="auto" w:fill="auto"/>
            <w:vAlign w:val="center"/>
          </w:tcPr>
          <w:p w14:paraId="7FD9433A">
            <w:pPr>
              <w:jc w:val="center"/>
              <w:rPr>
                <w:rFonts w:ascii="Arial" w:hAnsi="Arial"/>
                <w:b/>
                <w:bCs/>
                <w:sz w:val="22"/>
                <w:szCs w:val="22"/>
              </w:rPr>
            </w:pPr>
            <w:r>
              <w:rPr>
                <w:rFonts w:ascii="Arial" w:hAnsi="Arial"/>
                <w:b/>
                <w:bCs/>
                <w:sz w:val="22"/>
                <w:szCs w:val="22"/>
              </w:rPr>
              <w:t>1.200</w:t>
            </w:r>
          </w:p>
        </w:tc>
        <w:tc>
          <w:tcPr>
            <w:tcW w:w="708" w:type="dxa"/>
            <w:shd w:val="clear" w:color="auto" w:fill="auto"/>
            <w:vAlign w:val="center"/>
          </w:tcPr>
          <w:p w14:paraId="4CF4FB9C">
            <w:pPr>
              <w:jc w:val="center"/>
              <w:rPr>
                <w:rFonts w:ascii="Arial" w:hAnsi="Arial"/>
                <w:b/>
                <w:bCs/>
                <w:sz w:val="22"/>
                <w:szCs w:val="22"/>
              </w:rPr>
            </w:pPr>
            <w:r>
              <w:rPr>
                <w:rFonts w:ascii="Arial" w:hAnsi="Arial"/>
                <w:b/>
                <w:bCs/>
                <w:sz w:val="22"/>
                <w:szCs w:val="22"/>
              </w:rPr>
              <w:t>FC</w:t>
            </w:r>
          </w:p>
        </w:tc>
        <w:tc>
          <w:tcPr>
            <w:tcW w:w="993" w:type="dxa"/>
          </w:tcPr>
          <w:p w14:paraId="3A3228F8">
            <w:pPr>
              <w:jc w:val="both"/>
              <w:rPr>
                <w:rFonts w:ascii="Arial" w:hAnsi="Arial"/>
                <w:b/>
                <w:bCs/>
                <w:sz w:val="22"/>
                <w:szCs w:val="22"/>
              </w:rPr>
            </w:pPr>
          </w:p>
        </w:tc>
        <w:tc>
          <w:tcPr>
            <w:tcW w:w="3969" w:type="dxa"/>
            <w:shd w:val="clear" w:color="auto" w:fill="auto"/>
            <w:vAlign w:val="center"/>
          </w:tcPr>
          <w:p w14:paraId="6D656D1B">
            <w:pPr>
              <w:jc w:val="both"/>
              <w:rPr>
                <w:rFonts w:ascii="Arial" w:hAnsi="Arial"/>
                <w:b/>
                <w:bCs/>
                <w:sz w:val="22"/>
                <w:szCs w:val="22"/>
              </w:rPr>
            </w:pPr>
            <w:r>
              <w:rPr>
                <w:rFonts w:ascii="Arial" w:hAnsi="Arial"/>
                <w:b/>
                <w:bCs/>
                <w:sz w:val="22"/>
                <w:szCs w:val="22"/>
              </w:rPr>
              <w:t>PERMETRINA 50MG/ G LOÇÃO – FRASCO 60ML</w:t>
            </w:r>
          </w:p>
        </w:tc>
        <w:tc>
          <w:tcPr>
            <w:tcW w:w="992" w:type="dxa"/>
            <w:shd w:val="clear" w:color="auto" w:fill="auto"/>
            <w:vAlign w:val="center"/>
          </w:tcPr>
          <w:p w14:paraId="6717920D">
            <w:pPr>
              <w:jc w:val="center"/>
              <w:rPr>
                <w:rFonts w:ascii="Arial" w:hAnsi="Arial"/>
                <w:b/>
                <w:bCs/>
                <w:sz w:val="22"/>
                <w:szCs w:val="22"/>
              </w:rPr>
            </w:pPr>
          </w:p>
        </w:tc>
        <w:tc>
          <w:tcPr>
            <w:tcW w:w="992" w:type="dxa"/>
            <w:shd w:val="clear" w:color="auto" w:fill="auto"/>
            <w:vAlign w:val="center"/>
          </w:tcPr>
          <w:p w14:paraId="0E4AF6A2">
            <w:pPr>
              <w:jc w:val="center"/>
              <w:rPr>
                <w:rFonts w:ascii="Arial" w:hAnsi="Arial"/>
                <w:b/>
                <w:bCs/>
                <w:sz w:val="22"/>
                <w:szCs w:val="22"/>
              </w:rPr>
            </w:pPr>
          </w:p>
        </w:tc>
      </w:tr>
      <w:tr w14:paraId="1BF16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12285D25">
            <w:pPr>
              <w:jc w:val="center"/>
              <w:rPr>
                <w:rFonts w:ascii="Arial" w:hAnsi="Arial"/>
                <w:b/>
                <w:bCs/>
                <w:sz w:val="22"/>
                <w:szCs w:val="22"/>
              </w:rPr>
            </w:pPr>
            <w:r>
              <w:rPr>
                <w:rFonts w:ascii="Arial" w:hAnsi="Arial"/>
                <w:b/>
                <w:bCs/>
                <w:color w:val="000000"/>
                <w:sz w:val="22"/>
                <w:szCs w:val="22"/>
              </w:rPr>
              <w:t>189</w:t>
            </w:r>
          </w:p>
        </w:tc>
        <w:tc>
          <w:tcPr>
            <w:tcW w:w="1276" w:type="dxa"/>
            <w:shd w:val="clear" w:color="auto" w:fill="auto"/>
            <w:vAlign w:val="center"/>
          </w:tcPr>
          <w:p w14:paraId="318A0346">
            <w:pPr>
              <w:jc w:val="center"/>
              <w:rPr>
                <w:rFonts w:ascii="Arial" w:hAnsi="Arial"/>
                <w:b/>
                <w:bCs/>
                <w:sz w:val="22"/>
                <w:szCs w:val="22"/>
              </w:rPr>
            </w:pPr>
            <w:r>
              <w:rPr>
                <w:rFonts w:ascii="Arial" w:hAnsi="Arial"/>
                <w:b/>
                <w:bCs/>
                <w:sz w:val="22"/>
                <w:szCs w:val="22"/>
              </w:rPr>
              <w:t>11.000</w:t>
            </w:r>
          </w:p>
        </w:tc>
        <w:tc>
          <w:tcPr>
            <w:tcW w:w="708" w:type="dxa"/>
            <w:shd w:val="clear" w:color="auto" w:fill="auto"/>
            <w:vAlign w:val="center"/>
          </w:tcPr>
          <w:p w14:paraId="16AC5C10">
            <w:pPr>
              <w:jc w:val="center"/>
              <w:rPr>
                <w:rFonts w:ascii="Arial" w:hAnsi="Arial"/>
                <w:b/>
                <w:bCs/>
                <w:sz w:val="22"/>
                <w:szCs w:val="22"/>
              </w:rPr>
            </w:pPr>
            <w:r>
              <w:rPr>
                <w:rFonts w:ascii="Arial" w:hAnsi="Arial"/>
                <w:b/>
                <w:bCs/>
                <w:sz w:val="22"/>
                <w:szCs w:val="22"/>
              </w:rPr>
              <w:t>CP</w:t>
            </w:r>
          </w:p>
        </w:tc>
        <w:tc>
          <w:tcPr>
            <w:tcW w:w="993" w:type="dxa"/>
          </w:tcPr>
          <w:p w14:paraId="77A91929">
            <w:pPr>
              <w:jc w:val="both"/>
              <w:rPr>
                <w:rFonts w:ascii="Arial" w:hAnsi="Arial"/>
                <w:b/>
                <w:bCs/>
                <w:sz w:val="22"/>
                <w:szCs w:val="22"/>
              </w:rPr>
            </w:pPr>
          </w:p>
        </w:tc>
        <w:tc>
          <w:tcPr>
            <w:tcW w:w="3969" w:type="dxa"/>
            <w:shd w:val="clear" w:color="auto" w:fill="auto"/>
            <w:vAlign w:val="center"/>
          </w:tcPr>
          <w:p w14:paraId="6D549E29">
            <w:pPr>
              <w:jc w:val="both"/>
              <w:rPr>
                <w:rFonts w:ascii="Arial" w:hAnsi="Arial"/>
                <w:b/>
                <w:bCs/>
                <w:sz w:val="22"/>
                <w:szCs w:val="22"/>
              </w:rPr>
            </w:pPr>
            <w:r>
              <w:rPr>
                <w:rFonts w:ascii="Arial" w:hAnsi="Arial"/>
                <w:b/>
                <w:bCs/>
                <w:sz w:val="22"/>
                <w:szCs w:val="22"/>
              </w:rPr>
              <w:t>PIRIDOXINA CLOR. 40MG (COMPRIMIDO EM BLISTER)</w:t>
            </w:r>
          </w:p>
        </w:tc>
        <w:tc>
          <w:tcPr>
            <w:tcW w:w="992" w:type="dxa"/>
            <w:shd w:val="clear" w:color="auto" w:fill="auto"/>
            <w:vAlign w:val="center"/>
          </w:tcPr>
          <w:p w14:paraId="62448E9E">
            <w:pPr>
              <w:jc w:val="center"/>
              <w:rPr>
                <w:rFonts w:ascii="Arial" w:hAnsi="Arial"/>
                <w:b/>
                <w:bCs/>
                <w:sz w:val="22"/>
                <w:szCs w:val="22"/>
              </w:rPr>
            </w:pPr>
          </w:p>
        </w:tc>
        <w:tc>
          <w:tcPr>
            <w:tcW w:w="992" w:type="dxa"/>
            <w:shd w:val="clear" w:color="auto" w:fill="auto"/>
            <w:vAlign w:val="center"/>
          </w:tcPr>
          <w:p w14:paraId="7B2029D2">
            <w:pPr>
              <w:jc w:val="center"/>
              <w:rPr>
                <w:rFonts w:ascii="Arial" w:hAnsi="Arial"/>
                <w:b/>
                <w:bCs/>
                <w:sz w:val="22"/>
                <w:szCs w:val="22"/>
              </w:rPr>
            </w:pPr>
          </w:p>
        </w:tc>
      </w:tr>
      <w:tr w14:paraId="798A3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175A088D">
            <w:pPr>
              <w:jc w:val="center"/>
              <w:rPr>
                <w:rFonts w:ascii="Arial" w:hAnsi="Arial"/>
                <w:b/>
                <w:bCs/>
                <w:sz w:val="22"/>
                <w:szCs w:val="22"/>
              </w:rPr>
            </w:pPr>
            <w:r>
              <w:rPr>
                <w:rFonts w:ascii="Arial" w:hAnsi="Arial"/>
                <w:b/>
                <w:bCs/>
                <w:color w:val="000000"/>
                <w:sz w:val="22"/>
                <w:szCs w:val="22"/>
              </w:rPr>
              <w:t>190</w:t>
            </w:r>
          </w:p>
        </w:tc>
        <w:tc>
          <w:tcPr>
            <w:tcW w:w="1276" w:type="dxa"/>
            <w:shd w:val="clear" w:color="auto" w:fill="auto"/>
            <w:vAlign w:val="center"/>
          </w:tcPr>
          <w:p w14:paraId="7406D798">
            <w:pPr>
              <w:jc w:val="center"/>
              <w:rPr>
                <w:rFonts w:ascii="Arial" w:hAnsi="Arial"/>
                <w:b/>
                <w:bCs/>
                <w:sz w:val="22"/>
                <w:szCs w:val="22"/>
              </w:rPr>
            </w:pPr>
            <w:r>
              <w:rPr>
                <w:rFonts w:ascii="Arial" w:hAnsi="Arial"/>
                <w:b/>
                <w:bCs/>
                <w:sz w:val="22"/>
                <w:szCs w:val="22"/>
              </w:rPr>
              <w:t>1.200</w:t>
            </w:r>
          </w:p>
        </w:tc>
        <w:tc>
          <w:tcPr>
            <w:tcW w:w="708" w:type="dxa"/>
            <w:shd w:val="clear" w:color="auto" w:fill="auto"/>
            <w:vAlign w:val="center"/>
          </w:tcPr>
          <w:p w14:paraId="4589E245">
            <w:pPr>
              <w:jc w:val="center"/>
              <w:rPr>
                <w:rFonts w:ascii="Arial" w:hAnsi="Arial"/>
                <w:b/>
                <w:bCs/>
                <w:sz w:val="22"/>
                <w:szCs w:val="22"/>
              </w:rPr>
            </w:pPr>
            <w:r>
              <w:rPr>
                <w:rFonts w:ascii="Arial" w:hAnsi="Arial"/>
                <w:b/>
                <w:bCs/>
                <w:sz w:val="22"/>
                <w:szCs w:val="22"/>
              </w:rPr>
              <w:t>CP</w:t>
            </w:r>
          </w:p>
        </w:tc>
        <w:tc>
          <w:tcPr>
            <w:tcW w:w="993" w:type="dxa"/>
          </w:tcPr>
          <w:p w14:paraId="38B45A50">
            <w:pPr>
              <w:jc w:val="both"/>
              <w:rPr>
                <w:rFonts w:ascii="Arial" w:hAnsi="Arial"/>
                <w:b/>
                <w:bCs/>
                <w:sz w:val="22"/>
                <w:szCs w:val="22"/>
              </w:rPr>
            </w:pPr>
          </w:p>
        </w:tc>
        <w:tc>
          <w:tcPr>
            <w:tcW w:w="3969" w:type="dxa"/>
            <w:shd w:val="clear" w:color="auto" w:fill="auto"/>
            <w:vAlign w:val="center"/>
          </w:tcPr>
          <w:p w14:paraId="55BA5B3D">
            <w:pPr>
              <w:jc w:val="both"/>
              <w:rPr>
                <w:rFonts w:ascii="Arial" w:hAnsi="Arial"/>
                <w:b/>
                <w:bCs/>
                <w:sz w:val="22"/>
                <w:szCs w:val="22"/>
              </w:rPr>
            </w:pPr>
            <w:r>
              <w:rPr>
                <w:rFonts w:ascii="Arial" w:hAnsi="Arial"/>
                <w:b/>
                <w:bCs/>
                <w:sz w:val="22"/>
                <w:szCs w:val="22"/>
              </w:rPr>
              <w:t>PIRIMETAMINA 25MG</w:t>
            </w:r>
          </w:p>
        </w:tc>
        <w:tc>
          <w:tcPr>
            <w:tcW w:w="992" w:type="dxa"/>
            <w:shd w:val="clear" w:color="auto" w:fill="auto"/>
            <w:vAlign w:val="center"/>
          </w:tcPr>
          <w:p w14:paraId="694B1BC2">
            <w:pPr>
              <w:jc w:val="center"/>
              <w:rPr>
                <w:rFonts w:ascii="Arial" w:hAnsi="Arial"/>
                <w:b/>
                <w:bCs/>
                <w:sz w:val="22"/>
                <w:szCs w:val="22"/>
              </w:rPr>
            </w:pPr>
          </w:p>
        </w:tc>
        <w:tc>
          <w:tcPr>
            <w:tcW w:w="992" w:type="dxa"/>
            <w:shd w:val="clear" w:color="auto" w:fill="auto"/>
            <w:vAlign w:val="center"/>
          </w:tcPr>
          <w:p w14:paraId="0174D133">
            <w:pPr>
              <w:jc w:val="center"/>
              <w:rPr>
                <w:rFonts w:ascii="Arial" w:hAnsi="Arial"/>
                <w:b/>
                <w:bCs/>
                <w:sz w:val="22"/>
                <w:szCs w:val="22"/>
              </w:rPr>
            </w:pPr>
          </w:p>
        </w:tc>
      </w:tr>
      <w:tr w14:paraId="1533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4786348C">
            <w:pPr>
              <w:jc w:val="center"/>
              <w:rPr>
                <w:rFonts w:ascii="Arial" w:hAnsi="Arial"/>
                <w:b/>
                <w:bCs/>
                <w:sz w:val="22"/>
                <w:szCs w:val="22"/>
              </w:rPr>
            </w:pPr>
            <w:r>
              <w:rPr>
                <w:rFonts w:ascii="Arial" w:hAnsi="Arial"/>
                <w:b/>
                <w:bCs/>
                <w:color w:val="000000"/>
                <w:sz w:val="22"/>
                <w:szCs w:val="22"/>
              </w:rPr>
              <w:t>191</w:t>
            </w:r>
          </w:p>
        </w:tc>
        <w:tc>
          <w:tcPr>
            <w:tcW w:w="1276" w:type="dxa"/>
            <w:shd w:val="clear" w:color="auto" w:fill="auto"/>
            <w:vAlign w:val="center"/>
          </w:tcPr>
          <w:p w14:paraId="029AB302">
            <w:pPr>
              <w:jc w:val="center"/>
              <w:rPr>
                <w:rFonts w:ascii="Arial" w:hAnsi="Arial"/>
                <w:b/>
                <w:bCs/>
                <w:sz w:val="22"/>
                <w:szCs w:val="22"/>
              </w:rPr>
            </w:pPr>
            <w:r>
              <w:rPr>
                <w:rFonts w:ascii="Arial" w:hAnsi="Arial"/>
                <w:b/>
                <w:bCs/>
                <w:sz w:val="22"/>
                <w:szCs w:val="22"/>
              </w:rPr>
              <w:t>170.000</w:t>
            </w:r>
          </w:p>
        </w:tc>
        <w:tc>
          <w:tcPr>
            <w:tcW w:w="708" w:type="dxa"/>
            <w:shd w:val="clear" w:color="auto" w:fill="auto"/>
            <w:vAlign w:val="center"/>
          </w:tcPr>
          <w:p w14:paraId="03D20688">
            <w:pPr>
              <w:jc w:val="center"/>
              <w:rPr>
                <w:rFonts w:ascii="Arial" w:hAnsi="Arial"/>
                <w:b/>
                <w:bCs/>
                <w:sz w:val="22"/>
                <w:szCs w:val="22"/>
              </w:rPr>
            </w:pPr>
            <w:r>
              <w:rPr>
                <w:rFonts w:ascii="Arial" w:hAnsi="Arial"/>
                <w:b/>
                <w:bCs/>
                <w:sz w:val="22"/>
                <w:szCs w:val="22"/>
              </w:rPr>
              <w:t>CP</w:t>
            </w:r>
          </w:p>
        </w:tc>
        <w:tc>
          <w:tcPr>
            <w:tcW w:w="993" w:type="dxa"/>
          </w:tcPr>
          <w:p w14:paraId="73D8052B">
            <w:pPr>
              <w:jc w:val="both"/>
              <w:rPr>
                <w:rFonts w:ascii="Arial" w:hAnsi="Arial"/>
                <w:b/>
                <w:bCs/>
                <w:sz w:val="22"/>
                <w:szCs w:val="22"/>
              </w:rPr>
            </w:pPr>
          </w:p>
        </w:tc>
        <w:tc>
          <w:tcPr>
            <w:tcW w:w="3969" w:type="dxa"/>
            <w:shd w:val="clear" w:color="auto" w:fill="auto"/>
            <w:vAlign w:val="center"/>
          </w:tcPr>
          <w:p w14:paraId="2B5148BB">
            <w:pPr>
              <w:jc w:val="both"/>
              <w:rPr>
                <w:rFonts w:ascii="Arial" w:hAnsi="Arial"/>
                <w:b/>
                <w:bCs/>
                <w:sz w:val="22"/>
                <w:szCs w:val="22"/>
              </w:rPr>
            </w:pPr>
            <w:r>
              <w:rPr>
                <w:rFonts w:ascii="Arial" w:hAnsi="Arial"/>
                <w:b/>
                <w:bCs/>
                <w:sz w:val="22"/>
                <w:szCs w:val="22"/>
              </w:rPr>
              <w:t>POLIVITAMÍNICO E MINERAIS (COMPRIMIDO EM BLISTER), CONTENDO NO MÍNIMO:</w:t>
            </w:r>
            <w:r>
              <w:rPr>
                <w:rFonts w:ascii="Arial" w:hAnsi="Arial"/>
                <w:b/>
                <w:bCs/>
                <w:sz w:val="22"/>
                <w:szCs w:val="22"/>
              </w:rPr>
              <w:br w:type="textWrapping"/>
            </w:r>
            <w:r>
              <w:rPr>
                <w:rFonts w:ascii="Arial" w:hAnsi="Arial"/>
                <w:b/>
                <w:bCs/>
                <w:sz w:val="22"/>
                <w:szCs w:val="22"/>
              </w:rPr>
              <w:t>- VITAMINA A (PALMITATO DE RETINOL)</w:t>
            </w:r>
            <w:r>
              <w:rPr>
                <w:rFonts w:ascii="Arial" w:hAnsi="Arial"/>
                <w:b/>
                <w:bCs/>
                <w:sz w:val="22"/>
                <w:szCs w:val="22"/>
              </w:rPr>
              <w:br w:type="textWrapping"/>
            </w:r>
            <w:r>
              <w:rPr>
                <w:rFonts w:ascii="Arial" w:hAnsi="Arial"/>
                <w:b/>
                <w:bCs/>
                <w:sz w:val="22"/>
                <w:szCs w:val="22"/>
              </w:rPr>
              <w:t>- VITAMINA B1 (CLORIDRATO DE TIAMINA)</w:t>
            </w:r>
            <w:r>
              <w:rPr>
                <w:rFonts w:ascii="Arial" w:hAnsi="Arial"/>
                <w:b/>
                <w:bCs/>
                <w:sz w:val="22"/>
                <w:szCs w:val="22"/>
              </w:rPr>
              <w:br w:type="textWrapping"/>
            </w:r>
            <w:r>
              <w:rPr>
                <w:rFonts w:ascii="Arial" w:hAnsi="Arial"/>
                <w:b/>
                <w:bCs/>
                <w:sz w:val="22"/>
                <w:szCs w:val="22"/>
              </w:rPr>
              <w:t>- VITAMINA B2 (FOSFATO SÓDICO DE RIBOFLAVINA)</w:t>
            </w:r>
            <w:r>
              <w:rPr>
                <w:rFonts w:ascii="Arial" w:hAnsi="Arial"/>
                <w:b/>
                <w:bCs/>
                <w:sz w:val="22"/>
                <w:szCs w:val="22"/>
              </w:rPr>
              <w:br w:type="textWrapping"/>
            </w:r>
            <w:r>
              <w:rPr>
                <w:rFonts w:ascii="Arial" w:hAnsi="Arial"/>
                <w:b/>
                <w:bCs/>
                <w:sz w:val="22"/>
                <w:szCs w:val="22"/>
              </w:rPr>
              <w:t>- VITAMINA B3 (NICOTINAMIDA)</w:t>
            </w:r>
            <w:r>
              <w:rPr>
                <w:rFonts w:ascii="Arial" w:hAnsi="Arial"/>
                <w:b/>
                <w:bCs/>
                <w:sz w:val="22"/>
                <w:szCs w:val="22"/>
              </w:rPr>
              <w:br w:type="textWrapping"/>
            </w:r>
            <w:r>
              <w:rPr>
                <w:rFonts w:ascii="Arial" w:hAnsi="Arial"/>
                <w:b/>
                <w:bCs/>
                <w:sz w:val="22"/>
                <w:szCs w:val="22"/>
              </w:rPr>
              <w:t>- VITAMINA B5 (DEXPANTENOL)</w:t>
            </w:r>
            <w:r>
              <w:rPr>
                <w:rFonts w:ascii="Arial" w:hAnsi="Arial"/>
                <w:b/>
                <w:bCs/>
                <w:sz w:val="22"/>
                <w:szCs w:val="22"/>
              </w:rPr>
              <w:br w:type="textWrapping"/>
            </w:r>
            <w:r>
              <w:rPr>
                <w:rFonts w:ascii="Arial" w:hAnsi="Arial"/>
                <w:b/>
                <w:bCs/>
                <w:sz w:val="22"/>
                <w:szCs w:val="22"/>
              </w:rPr>
              <w:t>- VITAMINA B6 (CLORIDRATO DE PIRIDOXINA) - VITAMINA B8 (BIOTINA)</w:t>
            </w:r>
            <w:r>
              <w:rPr>
                <w:rFonts w:ascii="Arial" w:hAnsi="Arial"/>
                <w:b/>
                <w:bCs/>
                <w:sz w:val="22"/>
                <w:szCs w:val="22"/>
              </w:rPr>
              <w:br w:type="textWrapping"/>
            </w:r>
            <w:r>
              <w:rPr>
                <w:rFonts w:ascii="Arial" w:hAnsi="Arial"/>
                <w:b/>
                <w:bCs/>
                <w:sz w:val="22"/>
                <w:szCs w:val="22"/>
              </w:rPr>
              <w:t>- VITAMINA B9 (ÁCIDO FÓLICO)</w:t>
            </w:r>
            <w:r>
              <w:rPr>
                <w:rFonts w:ascii="Arial" w:hAnsi="Arial"/>
                <w:b/>
                <w:bCs/>
                <w:sz w:val="22"/>
                <w:szCs w:val="22"/>
              </w:rPr>
              <w:br w:type="textWrapping"/>
            </w:r>
            <w:r>
              <w:rPr>
                <w:rFonts w:ascii="Arial" w:hAnsi="Arial"/>
                <w:b/>
                <w:bCs/>
                <w:sz w:val="22"/>
                <w:szCs w:val="22"/>
              </w:rPr>
              <w:t>- VITAMINA B12 (CIANOCOBALAMINA)</w:t>
            </w:r>
            <w:r>
              <w:rPr>
                <w:rFonts w:ascii="Arial" w:hAnsi="Arial"/>
                <w:b/>
                <w:bCs/>
                <w:sz w:val="22"/>
                <w:szCs w:val="22"/>
              </w:rPr>
              <w:br w:type="textWrapping"/>
            </w:r>
            <w:r>
              <w:rPr>
                <w:rFonts w:ascii="Arial" w:hAnsi="Arial"/>
                <w:b/>
                <w:bCs/>
                <w:sz w:val="22"/>
                <w:szCs w:val="22"/>
              </w:rPr>
              <w:t>- VITAMINA C (ÁCIDO ASCÓRBICO)</w:t>
            </w:r>
            <w:r>
              <w:rPr>
                <w:rFonts w:ascii="Arial" w:hAnsi="Arial"/>
                <w:b/>
                <w:bCs/>
                <w:sz w:val="22"/>
                <w:szCs w:val="22"/>
              </w:rPr>
              <w:br w:type="textWrapping"/>
            </w:r>
            <w:r>
              <w:rPr>
                <w:rFonts w:ascii="Arial" w:hAnsi="Arial"/>
                <w:b/>
                <w:bCs/>
                <w:sz w:val="22"/>
                <w:szCs w:val="22"/>
              </w:rPr>
              <w:t>- VITAMINA D (COLECALCIFEROL)</w:t>
            </w:r>
            <w:r>
              <w:rPr>
                <w:rFonts w:ascii="Arial" w:hAnsi="Arial"/>
                <w:b/>
                <w:bCs/>
                <w:sz w:val="22"/>
                <w:szCs w:val="22"/>
              </w:rPr>
              <w:br w:type="textWrapping"/>
            </w:r>
            <w:r>
              <w:rPr>
                <w:rFonts w:ascii="Arial" w:hAnsi="Arial"/>
                <w:b/>
                <w:bCs/>
                <w:sz w:val="22"/>
                <w:szCs w:val="22"/>
              </w:rPr>
              <w:t>- VITAMINA E (ACETATO DE ALFATOCOFEROL)</w:t>
            </w:r>
          </w:p>
        </w:tc>
        <w:tc>
          <w:tcPr>
            <w:tcW w:w="992" w:type="dxa"/>
            <w:shd w:val="clear" w:color="auto" w:fill="auto"/>
            <w:vAlign w:val="center"/>
          </w:tcPr>
          <w:p w14:paraId="685FF6AD">
            <w:pPr>
              <w:jc w:val="center"/>
              <w:rPr>
                <w:rFonts w:ascii="Arial" w:hAnsi="Arial"/>
                <w:b/>
                <w:bCs/>
                <w:sz w:val="22"/>
                <w:szCs w:val="22"/>
              </w:rPr>
            </w:pPr>
          </w:p>
        </w:tc>
        <w:tc>
          <w:tcPr>
            <w:tcW w:w="992" w:type="dxa"/>
            <w:shd w:val="clear" w:color="auto" w:fill="auto"/>
            <w:vAlign w:val="center"/>
          </w:tcPr>
          <w:p w14:paraId="44874A1D">
            <w:pPr>
              <w:jc w:val="center"/>
              <w:rPr>
                <w:rFonts w:ascii="Arial" w:hAnsi="Arial"/>
                <w:b/>
                <w:bCs/>
                <w:sz w:val="22"/>
                <w:szCs w:val="22"/>
              </w:rPr>
            </w:pPr>
          </w:p>
        </w:tc>
      </w:tr>
      <w:tr w14:paraId="0DFA6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63BB5762">
            <w:pPr>
              <w:jc w:val="center"/>
              <w:rPr>
                <w:rFonts w:ascii="Arial" w:hAnsi="Arial"/>
                <w:b/>
                <w:bCs/>
                <w:sz w:val="22"/>
                <w:szCs w:val="22"/>
              </w:rPr>
            </w:pPr>
            <w:r>
              <w:rPr>
                <w:rFonts w:ascii="Arial" w:hAnsi="Arial"/>
                <w:b/>
                <w:bCs/>
                <w:color w:val="000000"/>
                <w:sz w:val="22"/>
                <w:szCs w:val="22"/>
              </w:rPr>
              <w:t>192</w:t>
            </w:r>
          </w:p>
        </w:tc>
        <w:tc>
          <w:tcPr>
            <w:tcW w:w="1276" w:type="dxa"/>
            <w:shd w:val="clear" w:color="auto" w:fill="auto"/>
            <w:vAlign w:val="center"/>
          </w:tcPr>
          <w:p w14:paraId="25142544">
            <w:pPr>
              <w:jc w:val="center"/>
              <w:rPr>
                <w:rFonts w:ascii="Arial" w:hAnsi="Arial"/>
                <w:b/>
                <w:bCs/>
                <w:sz w:val="22"/>
                <w:szCs w:val="22"/>
              </w:rPr>
            </w:pPr>
            <w:r>
              <w:rPr>
                <w:rFonts w:ascii="Arial" w:hAnsi="Arial"/>
                <w:b/>
                <w:bCs/>
                <w:sz w:val="22"/>
                <w:szCs w:val="22"/>
              </w:rPr>
              <w:t>2.500</w:t>
            </w:r>
          </w:p>
        </w:tc>
        <w:tc>
          <w:tcPr>
            <w:tcW w:w="708" w:type="dxa"/>
            <w:shd w:val="clear" w:color="auto" w:fill="auto"/>
            <w:vAlign w:val="center"/>
          </w:tcPr>
          <w:p w14:paraId="10E6734E">
            <w:pPr>
              <w:jc w:val="center"/>
              <w:rPr>
                <w:rFonts w:ascii="Arial" w:hAnsi="Arial"/>
                <w:b/>
                <w:bCs/>
                <w:sz w:val="22"/>
                <w:szCs w:val="22"/>
              </w:rPr>
            </w:pPr>
            <w:r>
              <w:rPr>
                <w:rFonts w:ascii="Arial" w:hAnsi="Arial"/>
                <w:b/>
                <w:bCs/>
                <w:sz w:val="22"/>
                <w:szCs w:val="22"/>
              </w:rPr>
              <w:t>FC</w:t>
            </w:r>
          </w:p>
        </w:tc>
        <w:tc>
          <w:tcPr>
            <w:tcW w:w="993" w:type="dxa"/>
          </w:tcPr>
          <w:p w14:paraId="7B1C5AC4">
            <w:pPr>
              <w:jc w:val="both"/>
              <w:rPr>
                <w:rFonts w:ascii="Arial" w:hAnsi="Arial"/>
                <w:b/>
                <w:bCs/>
                <w:sz w:val="22"/>
                <w:szCs w:val="22"/>
              </w:rPr>
            </w:pPr>
          </w:p>
        </w:tc>
        <w:tc>
          <w:tcPr>
            <w:tcW w:w="3969" w:type="dxa"/>
            <w:shd w:val="clear" w:color="auto" w:fill="auto"/>
            <w:vAlign w:val="center"/>
          </w:tcPr>
          <w:p w14:paraId="73E22364">
            <w:pPr>
              <w:jc w:val="both"/>
              <w:rPr>
                <w:rFonts w:ascii="Arial" w:hAnsi="Arial"/>
                <w:b/>
                <w:bCs/>
                <w:sz w:val="22"/>
                <w:szCs w:val="22"/>
              </w:rPr>
            </w:pPr>
            <w:r>
              <w:rPr>
                <w:rFonts w:ascii="Arial" w:hAnsi="Arial"/>
                <w:b/>
                <w:bCs/>
                <w:sz w:val="22"/>
                <w:szCs w:val="22"/>
              </w:rPr>
              <w:t>POLIVITAMÍNICO GOTAS – FRASCO 30ML, CONTENDO NO MÍNIMO:</w:t>
            </w:r>
            <w:r>
              <w:rPr>
                <w:rFonts w:ascii="Arial" w:hAnsi="Arial"/>
                <w:b/>
                <w:bCs/>
                <w:sz w:val="22"/>
                <w:szCs w:val="22"/>
              </w:rPr>
              <w:br w:type="textWrapping"/>
            </w:r>
            <w:r>
              <w:rPr>
                <w:rFonts w:ascii="Arial" w:hAnsi="Arial"/>
                <w:b/>
                <w:bCs/>
                <w:sz w:val="22"/>
                <w:szCs w:val="22"/>
              </w:rPr>
              <w:t>- VITAMINA A (PALMITATO DE RETINOL)</w:t>
            </w:r>
            <w:r>
              <w:rPr>
                <w:rFonts w:ascii="Arial" w:hAnsi="Arial"/>
                <w:b/>
                <w:bCs/>
                <w:sz w:val="22"/>
                <w:szCs w:val="22"/>
              </w:rPr>
              <w:br w:type="textWrapping"/>
            </w:r>
            <w:r>
              <w:rPr>
                <w:rFonts w:ascii="Arial" w:hAnsi="Arial"/>
                <w:b/>
                <w:bCs/>
                <w:sz w:val="22"/>
                <w:szCs w:val="22"/>
              </w:rPr>
              <w:t>- VITAMINA B1 (CLORIDRATO DE TIAMINA)</w:t>
            </w:r>
            <w:r>
              <w:rPr>
                <w:rFonts w:ascii="Arial" w:hAnsi="Arial"/>
                <w:b/>
                <w:bCs/>
                <w:sz w:val="22"/>
                <w:szCs w:val="22"/>
              </w:rPr>
              <w:br w:type="textWrapping"/>
            </w:r>
            <w:r>
              <w:rPr>
                <w:rFonts w:ascii="Arial" w:hAnsi="Arial"/>
                <w:b/>
                <w:bCs/>
                <w:sz w:val="22"/>
                <w:szCs w:val="22"/>
              </w:rPr>
              <w:t>- VITAMINA B2 (FOSFATO SÓDICO DE RIBOFLAVINA)</w:t>
            </w:r>
            <w:r>
              <w:rPr>
                <w:rFonts w:ascii="Arial" w:hAnsi="Arial"/>
                <w:b/>
                <w:bCs/>
                <w:sz w:val="22"/>
                <w:szCs w:val="22"/>
              </w:rPr>
              <w:br w:type="textWrapping"/>
            </w:r>
            <w:r>
              <w:rPr>
                <w:rFonts w:ascii="Arial" w:hAnsi="Arial"/>
                <w:b/>
                <w:bCs/>
                <w:sz w:val="22"/>
                <w:szCs w:val="22"/>
              </w:rPr>
              <w:t>- VITAMINA B3 (NICOTINAMIDA)</w:t>
            </w:r>
            <w:r>
              <w:rPr>
                <w:rFonts w:ascii="Arial" w:hAnsi="Arial"/>
                <w:b/>
                <w:bCs/>
                <w:sz w:val="22"/>
                <w:szCs w:val="22"/>
              </w:rPr>
              <w:br w:type="textWrapping"/>
            </w:r>
            <w:r>
              <w:rPr>
                <w:rFonts w:ascii="Arial" w:hAnsi="Arial"/>
                <w:b/>
                <w:bCs/>
                <w:sz w:val="22"/>
                <w:szCs w:val="22"/>
              </w:rPr>
              <w:t>- VITAMINA B5 (DEXPANTENOL)</w:t>
            </w:r>
            <w:r>
              <w:rPr>
                <w:rFonts w:ascii="Arial" w:hAnsi="Arial"/>
                <w:b/>
                <w:bCs/>
                <w:sz w:val="22"/>
                <w:szCs w:val="22"/>
              </w:rPr>
              <w:br w:type="textWrapping"/>
            </w:r>
            <w:r>
              <w:rPr>
                <w:rFonts w:ascii="Arial" w:hAnsi="Arial"/>
                <w:b/>
                <w:bCs/>
                <w:sz w:val="22"/>
                <w:szCs w:val="22"/>
              </w:rPr>
              <w:t>- VITAMINA B6 (CLORIDRATO DE PIRIDOXINA) - VITAMINA B8 (BIOTINA)</w:t>
            </w:r>
            <w:r>
              <w:rPr>
                <w:rFonts w:ascii="Arial" w:hAnsi="Arial"/>
                <w:b/>
                <w:bCs/>
                <w:sz w:val="22"/>
                <w:szCs w:val="22"/>
              </w:rPr>
              <w:br w:type="textWrapping"/>
            </w:r>
            <w:r>
              <w:rPr>
                <w:rFonts w:ascii="Arial" w:hAnsi="Arial"/>
                <w:b/>
                <w:bCs/>
                <w:sz w:val="22"/>
                <w:szCs w:val="22"/>
              </w:rPr>
              <w:t>- VITAMINA C (ÁCIDO ASCÓRBICO)</w:t>
            </w:r>
            <w:r>
              <w:rPr>
                <w:rFonts w:ascii="Arial" w:hAnsi="Arial"/>
                <w:b/>
                <w:bCs/>
                <w:sz w:val="22"/>
                <w:szCs w:val="22"/>
              </w:rPr>
              <w:br w:type="textWrapping"/>
            </w:r>
            <w:r>
              <w:rPr>
                <w:rFonts w:ascii="Arial" w:hAnsi="Arial"/>
                <w:b/>
                <w:bCs/>
                <w:sz w:val="22"/>
                <w:szCs w:val="22"/>
              </w:rPr>
              <w:t>- VITAMINA D (COLECALCIFEROL)</w:t>
            </w:r>
            <w:r>
              <w:rPr>
                <w:rFonts w:ascii="Arial" w:hAnsi="Arial"/>
                <w:b/>
                <w:bCs/>
                <w:sz w:val="22"/>
                <w:szCs w:val="22"/>
              </w:rPr>
              <w:br w:type="textWrapping"/>
            </w:r>
            <w:r>
              <w:rPr>
                <w:rFonts w:ascii="Arial" w:hAnsi="Arial"/>
                <w:b/>
                <w:bCs/>
                <w:sz w:val="22"/>
                <w:szCs w:val="22"/>
              </w:rPr>
              <w:t>- VITAMINA E (ACETATO DE ALFATOCOFEROL)</w:t>
            </w:r>
          </w:p>
        </w:tc>
        <w:tc>
          <w:tcPr>
            <w:tcW w:w="992" w:type="dxa"/>
            <w:shd w:val="clear" w:color="auto" w:fill="auto"/>
            <w:vAlign w:val="center"/>
          </w:tcPr>
          <w:p w14:paraId="4574AC0A">
            <w:pPr>
              <w:jc w:val="center"/>
              <w:rPr>
                <w:rFonts w:ascii="Arial" w:hAnsi="Arial"/>
                <w:b/>
                <w:bCs/>
                <w:sz w:val="22"/>
                <w:szCs w:val="22"/>
              </w:rPr>
            </w:pPr>
          </w:p>
        </w:tc>
        <w:tc>
          <w:tcPr>
            <w:tcW w:w="992" w:type="dxa"/>
            <w:shd w:val="clear" w:color="auto" w:fill="auto"/>
            <w:vAlign w:val="center"/>
          </w:tcPr>
          <w:p w14:paraId="27F8C716">
            <w:pPr>
              <w:jc w:val="center"/>
              <w:rPr>
                <w:rFonts w:ascii="Arial" w:hAnsi="Arial"/>
                <w:b/>
                <w:bCs/>
                <w:sz w:val="22"/>
                <w:szCs w:val="22"/>
              </w:rPr>
            </w:pPr>
          </w:p>
        </w:tc>
      </w:tr>
      <w:tr w14:paraId="1E0BC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5B4612DE">
            <w:pPr>
              <w:jc w:val="center"/>
              <w:rPr>
                <w:rFonts w:ascii="Arial" w:hAnsi="Arial"/>
                <w:b/>
                <w:bCs/>
                <w:sz w:val="22"/>
                <w:szCs w:val="22"/>
              </w:rPr>
            </w:pPr>
            <w:r>
              <w:rPr>
                <w:rFonts w:ascii="Arial" w:hAnsi="Arial"/>
                <w:b/>
                <w:bCs/>
                <w:color w:val="000000"/>
                <w:sz w:val="22"/>
                <w:szCs w:val="22"/>
              </w:rPr>
              <w:t>193</w:t>
            </w:r>
          </w:p>
        </w:tc>
        <w:tc>
          <w:tcPr>
            <w:tcW w:w="1276" w:type="dxa"/>
            <w:shd w:val="clear" w:color="auto" w:fill="auto"/>
            <w:vAlign w:val="center"/>
          </w:tcPr>
          <w:p w14:paraId="2A4EC809">
            <w:pPr>
              <w:jc w:val="center"/>
              <w:rPr>
                <w:rFonts w:ascii="Arial" w:hAnsi="Arial"/>
                <w:b/>
                <w:bCs/>
                <w:sz w:val="22"/>
                <w:szCs w:val="22"/>
              </w:rPr>
            </w:pPr>
            <w:r>
              <w:rPr>
                <w:rFonts w:ascii="Arial" w:hAnsi="Arial"/>
                <w:b/>
                <w:bCs/>
                <w:sz w:val="22"/>
                <w:szCs w:val="22"/>
              </w:rPr>
              <w:t>1.500</w:t>
            </w:r>
          </w:p>
        </w:tc>
        <w:tc>
          <w:tcPr>
            <w:tcW w:w="708" w:type="dxa"/>
            <w:shd w:val="clear" w:color="auto" w:fill="auto"/>
            <w:vAlign w:val="center"/>
          </w:tcPr>
          <w:p w14:paraId="2B5CBEA3">
            <w:pPr>
              <w:jc w:val="center"/>
              <w:rPr>
                <w:rFonts w:ascii="Arial" w:hAnsi="Arial"/>
                <w:b/>
                <w:bCs/>
                <w:sz w:val="22"/>
                <w:szCs w:val="22"/>
              </w:rPr>
            </w:pPr>
            <w:r>
              <w:rPr>
                <w:rFonts w:ascii="Arial" w:hAnsi="Arial"/>
                <w:b/>
                <w:bCs/>
                <w:sz w:val="22"/>
                <w:szCs w:val="22"/>
              </w:rPr>
              <w:t>FC</w:t>
            </w:r>
          </w:p>
        </w:tc>
        <w:tc>
          <w:tcPr>
            <w:tcW w:w="993" w:type="dxa"/>
          </w:tcPr>
          <w:p w14:paraId="7D8C9FC6">
            <w:pPr>
              <w:jc w:val="both"/>
              <w:rPr>
                <w:rFonts w:ascii="Arial" w:hAnsi="Arial"/>
                <w:b/>
                <w:bCs/>
                <w:sz w:val="22"/>
                <w:szCs w:val="22"/>
              </w:rPr>
            </w:pPr>
          </w:p>
        </w:tc>
        <w:tc>
          <w:tcPr>
            <w:tcW w:w="3969" w:type="dxa"/>
            <w:shd w:val="clear" w:color="auto" w:fill="auto"/>
            <w:vAlign w:val="center"/>
          </w:tcPr>
          <w:p w14:paraId="200A43FD">
            <w:pPr>
              <w:jc w:val="both"/>
              <w:rPr>
                <w:rFonts w:ascii="Arial" w:hAnsi="Arial"/>
                <w:b/>
                <w:bCs/>
                <w:sz w:val="22"/>
                <w:szCs w:val="22"/>
              </w:rPr>
            </w:pPr>
            <w:r>
              <w:rPr>
                <w:rFonts w:ascii="Arial" w:hAnsi="Arial"/>
                <w:b/>
                <w:bCs/>
                <w:sz w:val="22"/>
                <w:szCs w:val="22"/>
              </w:rPr>
              <w:t>POLIVITAMÍNICO INFANTIL (a partir de 0 anos) - GOTAS – FRASCO 20ML, CONTENDO NO MÍNIMO:</w:t>
            </w:r>
            <w:r>
              <w:rPr>
                <w:rFonts w:ascii="Arial" w:hAnsi="Arial"/>
                <w:b/>
                <w:bCs/>
                <w:sz w:val="22"/>
                <w:szCs w:val="22"/>
              </w:rPr>
              <w:br w:type="textWrapping"/>
            </w:r>
            <w:r>
              <w:rPr>
                <w:rFonts w:ascii="Arial" w:hAnsi="Arial"/>
                <w:b/>
                <w:bCs/>
                <w:sz w:val="22"/>
                <w:szCs w:val="22"/>
              </w:rPr>
              <w:t>- VITAMINA A (PALMITATO DE RETINOL)</w:t>
            </w:r>
            <w:r>
              <w:rPr>
                <w:rFonts w:ascii="Arial" w:hAnsi="Arial"/>
                <w:b/>
                <w:bCs/>
                <w:sz w:val="22"/>
                <w:szCs w:val="22"/>
              </w:rPr>
              <w:br w:type="textWrapping"/>
            </w:r>
            <w:r>
              <w:rPr>
                <w:rFonts w:ascii="Arial" w:hAnsi="Arial"/>
                <w:b/>
                <w:bCs/>
                <w:sz w:val="22"/>
                <w:szCs w:val="22"/>
              </w:rPr>
              <w:t>- VITAMINAS DO COMPLEXO B</w:t>
            </w:r>
            <w:r>
              <w:rPr>
                <w:rFonts w:ascii="Arial" w:hAnsi="Arial"/>
                <w:b/>
                <w:bCs/>
                <w:sz w:val="22"/>
                <w:szCs w:val="22"/>
              </w:rPr>
              <w:br w:type="textWrapping"/>
            </w:r>
            <w:r>
              <w:rPr>
                <w:rFonts w:ascii="Arial" w:hAnsi="Arial"/>
                <w:b/>
                <w:bCs/>
                <w:sz w:val="22"/>
                <w:szCs w:val="22"/>
              </w:rPr>
              <w:t>- VITAMINA C (ÁCIDO ASCÓRBICO)</w:t>
            </w:r>
            <w:r>
              <w:rPr>
                <w:rFonts w:ascii="Arial" w:hAnsi="Arial"/>
                <w:b/>
                <w:bCs/>
                <w:sz w:val="22"/>
                <w:szCs w:val="22"/>
              </w:rPr>
              <w:br w:type="textWrapping"/>
            </w:r>
            <w:r>
              <w:rPr>
                <w:rFonts w:ascii="Arial" w:hAnsi="Arial"/>
                <w:b/>
                <w:bCs/>
                <w:sz w:val="22"/>
                <w:szCs w:val="22"/>
              </w:rPr>
              <w:t>- VITAMINA D (COLECALCIFEROL)</w:t>
            </w:r>
            <w:r>
              <w:rPr>
                <w:rFonts w:ascii="Arial" w:hAnsi="Arial"/>
                <w:b/>
                <w:bCs/>
                <w:sz w:val="22"/>
                <w:szCs w:val="22"/>
              </w:rPr>
              <w:br w:type="textWrapping"/>
            </w:r>
            <w:r>
              <w:rPr>
                <w:rFonts w:ascii="Arial" w:hAnsi="Arial"/>
                <w:b/>
                <w:bCs/>
                <w:sz w:val="22"/>
                <w:szCs w:val="22"/>
              </w:rPr>
              <w:t>- VITAMINA E (ACETATO DE ALFATOCOFEROL)</w:t>
            </w:r>
          </w:p>
        </w:tc>
        <w:tc>
          <w:tcPr>
            <w:tcW w:w="992" w:type="dxa"/>
            <w:shd w:val="clear" w:color="auto" w:fill="auto"/>
            <w:vAlign w:val="center"/>
          </w:tcPr>
          <w:p w14:paraId="44DF1368">
            <w:pPr>
              <w:jc w:val="center"/>
              <w:rPr>
                <w:rFonts w:ascii="Arial" w:hAnsi="Arial"/>
                <w:b/>
                <w:bCs/>
                <w:sz w:val="22"/>
                <w:szCs w:val="22"/>
              </w:rPr>
            </w:pPr>
          </w:p>
        </w:tc>
        <w:tc>
          <w:tcPr>
            <w:tcW w:w="992" w:type="dxa"/>
            <w:shd w:val="clear" w:color="auto" w:fill="auto"/>
            <w:vAlign w:val="center"/>
          </w:tcPr>
          <w:p w14:paraId="3CF85619">
            <w:pPr>
              <w:jc w:val="center"/>
              <w:rPr>
                <w:rFonts w:ascii="Arial" w:hAnsi="Arial"/>
                <w:b/>
                <w:bCs/>
                <w:sz w:val="22"/>
                <w:szCs w:val="22"/>
              </w:rPr>
            </w:pPr>
          </w:p>
        </w:tc>
      </w:tr>
      <w:tr w14:paraId="0311D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44780D7B">
            <w:pPr>
              <w:jc w:val="center"/>
              <w:rPr>
                <w:rFonts w:ascii="Arial" w:hAnsi="Arial"/>
                <w:b/>
                <w:bCs/>
                <w:sz w:val="22"/>
                <w:szCs w:val="22"/>
              </w:rPr>
            </w:pPr>
            <w:r>
              <w:rPr>
                <w:rFonts w:ascii="Arial" w:hAnsi="Arial"/>
                <w:b/>
                <w:bCs/>
                <w:color w:val="000000"/>
                <w:sz w:val="22"/>
                <w:szCs w:val="22"/>
              </w:rPr>
              <w:t>194</w:t>
            </w:r>
          </w:p>
        </w:tc>
        <w:tc>
          <w:tcPr>
            <w:tcW w:w="1276" w:type="dxa"/>
            <w:shd w:val="clear" w:color="auto" w:fill="auto"/>
            <w:vAlign w:val="center"/>
          </w:tcPr>
          <w:p w14:paraId="4CA9F349">
            <w:pPr>
              <w:jc w:val="center"/>
              <w:rPr>
                <w:rFonts w:ascii="Arial" w:hAnsi="Arial"/>
                <w:b/>
                <w:bCs/>
                <w:sz w:val="22"/>
                <w:szCs w:val="22"/>
              </w:rPr>
            </w:pPr>
            <w:r>
              <w:rPr>
                <w:rFonts w:ascii="Arial" w:hAnsi="Arial"/>
                <w:b/>
                <w:bCs/>
                <w:sz w:val="22"/>
                <w:szCs w:val="22"/>
              </w:rPr>
              <w:t>20.000</w:t>
            </w:r>
          </w:p>
        </w:tc>
        <w:tc>
          <w:tcPr>
            <w:tcW w:w="708" w:type="dxa"/>
            <w:shd w:val="clear" w:color="auto" w:fill="auto"/>
            <w:vAlign w:val="center"/>
          </w:tcPr>
          <w:p w14:paraId="2EE71BED">
            <w:pPr>
              <w:jc w:val="center"/>
              <w:rPr>
                <w:rFonts w:ascii="Arial" w:hAnsi="Arial"/>
                <w:b/>
                <w:bCs/>
                <w:sz w:val="22"/>
                <w:szCs w:val="22"/>
              </w:rPr>
            </w:pPr>
            <w:r>
              <w:rPr>
                <w:rFonts w:ascii="Arial" w:hAnsi="Arial"/>
                <w:b/>
                <w:bCs/>
                <w:sz w:val="22"/>
                <w:szCs w:val="22"/>
              </w:rPr>
              <w:t>FC</w:t>
            </w:r>
          </w:p>
        </w:tc>
        <w:tc>
          <w:tcPr>
            <w:tcW w:w="993" w:type="dxa"/>
          </w:tcPr>
          <w:p w14:paraId="54C0DEDB">
            <w:pPr>
              <w:jc w:val="both"/>
              <w:rPr>
                <w:rFonts w:ascii="Arial" w:hAnsi="Arial"/>
                <w:b/>
                <w:bCs/>
                <w:sz w:val="22"/>
                <w:szCs w:val="22"/>
              </w:rPr>
            </w:pPr>
          </w:p>
        </w:tc>
        <w:tc>
          <w:tcPr>
            <w:tcW w:w="3969" w:type="dxa"/>
            <w:shd w:val="clear" w:color="auto" w:fill="auto"/>
            <w:vAlign w:val="center"/>
          </w:tcPr>
          <w:p w14:paraId="732715DB">
            <w:pPr>
              <w:jc w:val="both"/>
              <w:rPr>
                <w:rFonts w:ascii="Arial" w:hAnsi="Arial"/>
                <w:b/>
                <w:bCs/>
                <w:sz w:val="22"/>
                <w:szCs w:val="22"/>
              </w:rPr>
            </w:pPr>
            <w:r>
              <w:rPr>
                <w:rFonts w:ascii="Arial" w:hAnsi="Arial"/>
                <w:b/>
                <w:bCs/>
                <w:sz w:val="22"/>
                <w:szCs w:val="22"/>
              </w:rPr>
              <w:t>PREDNISOLONA FOSF. SÓD. 3MG/ ML SOLUÇÃO – FRASCO 60ML</w:t>
            </w:r>
          </w:p>
        </w:tc>
        <w:tc>
          <w:tcPr>
            <w:tcW w:w="992" w:type="dxa"/>
            <w:shd w:val="clear" w:color="auto" w:fill="auto"/>
            <w:vAlign w:val="center"/>
          </w:tcPr>
          <w:p w14:paraId="3D7E6CB1">
            <w:pPr>
              <w:jc w:val="center"/>
              <w:rPr>
                <w:rFonts w:ascii="Arial" w:hAnsi="Arial"/>
                <w:b/>
                <w:bCs/>
                <w:sz w:val="22"/>
                <w:szCs w:val="22"/>
              </w:rPr>
            </w:pPr>
          </w:p>
        </w:tc>
        <w:tc>
          <w:tcPr>
            <w:tcW w:w="992" w:type="dxa"/>
            <w:shd w:val="clear" w:color="auto" w:fill="auto"/>
            <w:vAlign w:val="center"/>
          </w:tcPr>
          <w:p w14:paraId="361C9F23">
            <w:pPr>
              <w:jc w:val="center"/>
              <w:rPr>
                <w:rFonts w:ascii="Arial" w:hAnsi="Arial"/>
                <w:b/>
                <w:bCs/>
                <w:sz w:val="22"/>
                <w:szCs w:val="22"/>
              </w:rPr>
            </w:pPr>
          </w:p>
        </w:tc>
      </w:tr>
      <w:tr w14:paraId="7FB18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5F6E44C4">
            <w:pPr>
              <w:jc w:val="center"/>
              <w:rPr>
                <w:rFonts w:ascii="Arial" w:hAnsi="Arial"/>
                <w:b/>
                <w:bCs/>
                <w:sz w:val="22"/>
                <w:szCs w:val="22"/>
              </w:rPr>
            </w:pPr>
            <w:r>
              <w:rPr>
                <w:rFonts w:ascii="Arial" w:hAnsi="Arial"/>
                <w:b/>
                <w:bCs/>
                <w:color w:val="000000"/>
                <w:sz w:val="22"/>
                <w:szCs w:val="22"/>
              </w:rPr>
              <w:t>195</w:t>
            </w:r>
          </w:p>
        </w:tc>
        <w:tc>
          <w:tcPr>
            <w:tcW w:w="1276" w:type="dxa"/>
            <w:shd w:val="clear" w:color="auto" w:fill="auto"/>
            <w:vAlign w:val="center"/>
          </w:tcPr>
          <w:p w14:paraId="2450F06B">
            <w:pPr>
              <w:jc w:val="center"/>
              <w:rPr>
                <w:rFonts w:ascii="Arial" w:hAnsi="Arial"/>
                <w:b/>
                <w:bCs/>
                <w:sz w:val="22"/>
                <w:szCs w:val="22"/>
              </w:rPr>
            </w:pPr>
            <w:r>
              <w:rPr>
                <w:rFonts w:ascii="Arial" w:hAnsi="Arial"/>
                <w:b/>
                <w:bCs/>
                <w:sz w:val="22"/>
                <w:szCs w:val="22"/>
              </w:rPr>
              <w:t>85.000</w:t>
            </w:r>
          </w:p>
        </w:tc>
        <w:tc>
          <w:tcPr>
            <w:tcW w:w="708" w:type="dxa"/>
            <w:shd w:val="clear" w:color="auto" w:fill="auto"/>
            <w:vAlign w:val="center"/>
          </w:tcPr>
          <w:p w14:paraId="502401DA">
            <w:pPr>
              <w:jc w:val="center"/>
              <w:rPr>
                <w:rFonts w:ascii="Arial" w:hAnsi="Arial"/>
                <w:b/>
                <w:bCs/>
                <w:sz w:val="22"/>
                <w:szCs w:val="22"/>
              </w:rPr>
            </w:pPr>
            <w:r>
              <w:rPr>
                <w:rFonts w:ascii="Arial" w:hAnsi="Arial"/>
                <w:b/>
                <w:bCs/>
                <w:sz w:val="22"/>
                <w:szCs w:val="22"/>
              </w:rPr>
              <w:t>CP</w:t>
            </w:r>
          </w:p>
        </w:tc>
        <w:tc>
          <w:tcPr>
            <w:tcW w:w="993" w:type="dxa"/>
          </w:tcPr>
          <w:p w14:paraId="51F6B869">
            <w:pPr>
              <w:jc w:val="both"/>
              <w:rPr>
                <w:rFonts w:ascii="Arial" w:hAnsi="Arial"/>
                <w:b/>
                <w:bCs/>
                <w:sz w:val="22"/>
                <w:szCs w:val="22"/>
              </w:rPr>
            </w:pPr>
          </w:p>
        </w:tc>
        <w:tc>
          <w:tcPr>
            <w:tcW w:w="3969" w:type="dxa"/>
            <w:shd w:val="clear" w:color="auto" w:fill="auto"/>
            <w:vAlign w:val="center"/>
          </w:tcPr>
          <w:p w14:paraId="1067DEE4">
            <w:pPr>
              <w:jc w:val="both"/>
              <w:rPr>
                <w:rFonts w:ascii="Arial" w:hAnsi="Arial"/>
                <w:b/>
                <w:bCs/>
                <w:sz w:val="22"/>
                <w:szCs w:val="22"/>
              </w:rPr>
            </w:pPr>
            <w:r>
              <w:rPr>
                <w:rFonts w:ascii="Arial" w:hAnsi="Arial"/>
                <w:b/>
                <w:bCs/>
                <w:sz w:val="22"/>
                <w:szCs w:val="22"/>
              </w:rPr>
              <w:t>PREDNISONA 5MG COMPRIMIDO (DOSE UNITÁRIA)</w:t>
            </w:r>
          </w:p>
        </w:tc>
        <w:tc>
          <w:tcPr>
            <w:tcW w:w="992" w:type="dxa"/>
            <w:shd w:val="clear" w:color="auto" w:fill="auto"/>
            <w:vAlign w:val="center"/>
          </w:tcPr>
          <w:p w14:paraId="7BDE8A5F">
            <w:pPr>
              <w:jc w:val="center"/>
              <w:rPr>
                <w:rFonts w:ascii="Arial" w:hAnsi="Arial"/>
                <w:b/>
                <w:bCs/>
                <w:sz w:val="22"/>
                <w:szCs w:val="22"/>
              </w:rPr>
            </w:pPr>
          </w:p>
        </w:tc>
        <w:tc>
          <w:tcPr>
            <w:tcW w:w="992" w:type="dxa"/>
            <w:shd w:val="clear" w:color="auto" w:fill="auto"/>
            <w:vAlign w:val="center"/>
          </w:tcPr>
          <w:p w14:paraId="236F4B89">
            <w:pPr>
              <w:jc w:val="center"/>
              <w:rPr>
                <w:rFonts w:ascii="Arial" w:hAnsi="Arial"/>
                <w:b/>
                <w:bCs/>
                <w:sz w:val="22"/>
                <w:szCs w:val="22"/>
              </w:rPr>
            </w:pPr>
          </w:p>
        </w:tc>
      </w:tr>
      <w:tr w14:paraId="44952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5855016B">
            <w:pPr>
              <w:jc w:val="center"/>
              <w:rPr>
                <w:rFonts w:ascii="Arial" w:hAnsi="Arial"/>
                <w:b/>
                <w:bCs/>
                <w:sz w:val="22"/>
                <w:szCs w:val="22"/>
              </w:rPr>
            </w:pPr>
            <w:r>
              <w:rPr>
                <w:rFonts w:ascii="Arial" w:hAnsi="Arial"/>
                <w:b/>
                <w:bCs/>
                <w:color w:val="000000"/>
                <w:sz w:val="22"/>
                <w:szCs w:val="22"/>
              </w:rPr>
              <w:t>196</w:t>
            </w:r>
          </w:p>
        </w:tc>
        <w:tc>
          <w:tcPr>
            <w:tcW w:w="1276" w:type="dxa"/>
            <w:shd w:val="clear" w:color="auto" w:fill="auto"/>
            <w:vAlign w:val="center"/>
          </w:tcPr>
          <w:p w14:paraId="5024434E">
            <w:pPr>
              <w:jc w:val="center"/>
              <w:rPr>
                <w:rFonts w:ascii="Arial" w:hAnsi="Arial"/>
                <w:b/>
                <w:bCs/>
                <w:sz w:val="22"/>
                <w:szCs w:val="22"/>
              </w:rPr>
            </w:pPr>
            <w:r>
              <w:rPr>
                <w:rFonts w:ascii="Arial" w:hAnsi="Arial"/>
                <w:b/>
                <w:bCs/>
                <w:sz w:val="22"/>
                <w:szCs w:val="22"/>
              </w:rPr>
              <w:t>250.000</w:t>
            </w:r>
          </w:p>
        </w:tc>
        <w:tc>
          <w:tcPr>
            <w:tcW w:w="708" w:type="dxa"/>
            <w:shd w:val="clear" w:color="auto" w:fill="auto"/>
            <w:vAlign w:val="center"/>
          </w:tcPr>
          <w:p w14:paraId="1A36F496">
            <w:pPr>
              <w:jc w:val="center"/>
              <w:rPr>
                <w:rFonts w:ascii="Arial" w:hAnsi="Arial"/>
                <w:b/>
                <w:bCs/>
                <w:sz w:val="22"/>
                <w:szCs w:val="22"/>
              </w:rPr>
            </w:pPr>
            <w:r>
              <w:rPr>
                <w:rFonts w:ascii="Arial" w:hAnsi="Arial"/>
                <w:b/>
                <w:bCs/>
                <w:sz w:val="22"/>
                <w:szCs w:val="22"/>
              </w:rPr>
              <w:t>CP</w:t>
            </w:r>
          </w:p>
        </w:tc>
        <w:tc>
          <w:tcPr>
            <w:tcW w:w="993" w:type="dxa"/>
          </w:tcPr>
          <w:p w14:paraId="7A5E186F">
            <w:pPr>
              <w:jc w:val="both"/>
              <w:rPr>
                <w:rFonts w:ascii="Arial" w:hAnsi="Arial"/>
                <w:b/>
                <w:bCs/>
                <w:sz w:val="22"/>
                <w:szCs w:val="22"/>
              </w:rPr>
            </w:pPr>
          </w:p>
        </w:tc>
        <w:tc>
          <w:tcPr>
            <w:tcW w:w="3969" w:type="dxa"/>
            <w:shd w:val="clear" w:color="auto" w:fill="auto"/>
            <w:vAlign w:val="center"/>
          </w:tcPr>
          <w:p w14:paraId="4951CB86">
            <w:pPr>
              <w:jc w:val="both"/>
              <w:rPr>
                <w:rFonts w:ascii="Arial" w:hAnsi="Arial"/>
                <w:b/>
                <w:bCs/>
                <w:sz w:val="22"/>
                <w:szCs w:val="22"/>
              </w:rPr>
            </w:pPr>
            <w:r>
              <w:rPr>
                <w:rFonts w:ascii="Arial" w:hAnsi="Arial"/>
                <w:b/>
                <w:bCs/>
                <w:sz w:val="22"/>
                <w:szCs w:val="22"/>
              </w:rPr>
              <w:t>PREDNISONA 20MG COMPRIMIDO (DOSE UNITÁRIA)</w:t>
            </w:r>
          </w:p>
        </w:tc>
        <w:tc>
          <w:tcPr>
            <w:tcW w:w="992" w:type="dxa"/>
            <w:shd w:val="clear" w:color="auto" w:fill="auto"/>
            <w:vAlign w:val="center"/>
          </w:tcPr>
          <w:p w14:paraId="61F9B3E3">
            <w:pPr>
              <w:jc w:val="center"/>
              <w:rPr>
                <w:rFonts w:ascii="Arial" w:hAnsi="Arial"/>
                <w:b/>
                <w:bCs/>
                <w:sz w:val="22"/>
                <w:szCs w:val="22"/>
              </w:rPr>
            </w:pPr>
          </w:p>
        </w:tc>
        <w:tc>
          <w:tcPr>
            <w:tcW w:w="992" w:type="dxa"/>
            <w:shd w:val="clear" w:color="auto" w:fill="auto"/>
            <w:vAlign w:val="center"/>
          </w:tcPr>
          <w:p w14:paraId="4376EDFF">
            <w:pPr>
              <w:jc w:val="center"/>
              <w:rPr>
                <w:rFonts w:ascii="Arial" w:hAnsi="Arial"/>
                <w:b/>
                <w:bCs/>
                <w:sz w:val="22"/>
                <w:szCs w:val="22"/>
              </w:rPr>
            </w:pPr>
          </w:p>
        </w:tc>
      </w:tr>
      <w:tr w14:paraId="6180E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2893286F">
            <w:pPr>
              <w:jc w:val="center"/>
              <w:rPr>
                <w:rFonts w:ascii="Arial" w:hAnsi="Arial"/>
                <w:b/>
                <w:bCs/>
                <w:sz w:val="22"/>
                <w:szCs w:val="22"/>
              </w:rPr>
            </w:pPr>
            <w:r>
              <w:rPr>
                <w:rFonts w:ascii="Arial" w:hAnsi="Arial"/>
                <w:b/>
                <w:bCs/>
                <w:color w:val="000000"/>
                <w:sz w:val="22"/>
                <w:szCs w:val="22"/>
              </w:rPr>
              <w:t>197</w:t>
            </w:r>
          </w:p>
        </w:tc>
        <w:tc>
          <w:tcPr>
            <w:tcW w:w="1276" w:type="dxa"/>
            <w:shd w:val="clear" w:color="auto" w:fill="auto"/>
            <w:vAlign w:val="center"/>
          </w:tcPr>
          <w:p w14:paraId="3082FDA5">
            <w:pPr>
              <w:jc w:val="center"/>
              <w:rPr>
                <w:rFonts w:ascii="Arial" w:hAnsi="Arial"/>
                <w:b/>
                <w:bCs/>
                <w:sz w:val="22"/>
                <w:szCs w:val="22"/>
              </w:rPr>
            </w:pPr>
            <w:r>
              <w:rPr>
                <w:rFonts w:ascii="Arial" w:hAnsi="Arial"/>
                <w:b/>
                <w:bCs/>
                <w:sz w:val="22"/>
                <w:szCs w:val="22"/>
              </w:rPr>
              <w:t>170.000</w:t>
            </w:r>
          </w:p>
        </w:tc>
        <w:tc>
          <w:tcPr>
            <w:tcW w:w="708" w:type="dxa"/>
            <w:shd w:val="clear" w:color="auto" w:fill="auto"/>
            <w:vAlign w:val="center"/>
          </w:tcPr>
          <w:p w14:paraId="2C497C2F">
            <w:pPr>
              <w:jc w:val="center"/>
              <w:rPr>
                <w:rFonts w:ascii="Arial" w:hAnsi="Arial"/>
                <w:b/>
                <w:bCs/>
                <w:sz w:val="22"/>
                <w:szCs w:val="22"/>
              </w:rPr>
            </w:pPr>
            <w:r>
              <w:rPr>
                <w:rFonts w:ascii="Arial" w:hAnsi="Arial"/>
                <w:b/>
                <w:bCs/>
                <w:sz w:val="22"/>
                <w:szCs w:val="22"/>
              </w:rPr>
              <w:t>CP</w:t>
            </w:r>
          </w:p>
        </w:tc>
        <w:tc>
          <w:tcPr>
            <w:tcW w:w="993" w:type="dxa"/>
          </w:tcPr>
          <w:p w14:paraId="4B848D0B">
            <w:pPr>
              <w:jc w:val="both"/>
              <w:rPr>
                <w:rFonts w:ascii="Arial" w:hAnsi="Arial"/>
                <w:b/>
                <w:bCs/>
                <w:sz w:val="22"/>
                <w:szCs w:val="22"/>
              </w:rPr>
            </w:pPr>
          </w:p>
        </w:tc>
        <w:tc>
          <w:tcPr>
            <w:tcW w:w="3969" w:type="dxa"/>
            <w:shd w:val="clear" w:color="auto" w:fill="auto"/>
            <w:vAlign w:val="center"/>
          </w:tcPr>
          <w:p w14:paraId="1A2DD75E">
            <w:pPr>
              <w:jc w:val="both"/>
              <w:rPr>
                <w:rFonts w:ascii="Arial" w:hAnsi="Arial"/>
                <w:b/>
                <w:bCs/>
                <w:sz w:val="22"/>
                <w:szCs w:val="22"/>
              </w:rPr>
            </w:pPr>
            <w:r>
              <w:rPr>
                <w:rFonts w:ascii="Arial" w:hAnsi="Arial"/>
                <w:b/>
                <w:bCs/>
                <w:sz w:val="22"/>
                <w:szCs w:val="22"/>
              </w:rPr>
              <w:t>PROMETAZINA 25MG (COMPRIMIDO EM BLISTER)</w:t>
            </w:r>
          </w:p>
        </w:tc>
        <w:tc>
          <w:tcPr>
            <w:tcW w:w="992" w:type="dxa"/>
            <w:shd w:val="clear" w:color="auto" w:fill="auto"/>
            <w:vAlign w:val="center"/>
          </w:tcPr>
          <w:p w14:paraId="6BABDEC7">
            <w:pPr>
              <w:jc w:val="center"/>
              <w:rPr>
                <w:rFonts w:ascii="Arial" w:hAnsi="Arial"/>
                <w:b/>
                <w:bCs/>
                <w:sz w:val="22"/>
                <w:szCs w:val="22"/>
              </w:rPr>
            </w:pPr>
          </w:p>
        </w:tc>
        <w:tc>
          <w:tcPr>
            <w:tcW w:w="992" w:type="dxa"/>
            <w:shd w:val="clear" w:color="auto" w:fill="auto"/>
            <w:vAlign w:val="center"/>
          </w:tcPr>
          <w:p w14:paraId="3B8E69E3">
            <w:pPr>
              <w:jc w:val="center"/>
              <w:rPr>
                <w:rFonts w:ascii="Arial" w:hAnsi="Arial"/>
                <w:b/>
                <w:bCs/>
                <w:sz w:val="22"/>
                <w:szCs w:val="22"/>
              </w:rPr>
            </w:pPr>
          </w:p>
        </w:tc>
      </w:tr>
      <w:tr w14:paraId="4EB3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29C542E9">
            <w:pPr>
              <w:jc w:val="center"/>
              <w:rPr>
                <w:rFonts w:ascii="Arial" w:hAnsi="Arial"/>
                <w:b/>
                <w:bCs/>
                <w:sz w:val="22"/>
                <w:szCs w:val="22"/>
              </w:rPr>
            </w:pPr>
            <w:r>
              <w:rPr>
                <w:rFonts w:ascii="Arial" w:hAnsi="Arial"/>
                <w:b/>
                <w:bCs/>
                <w:color w:val="000000"/>
                <w:sz w:val="22"/>
                <w:szCs w:val="22"/>
              </w:rPr>
              <w:t>198</w:t>
            </w:r>
          </w:p>
        </w:tc>
        <w:tc>
          <w:tcPr>
            <w:tcW w:w="1276" w:type="dxa"/>
            <w:shd w:val="clear" w:color="auto" w:fill="auto"/>
            <w:vAlign w:val="center"/>
          </w:tcPr>
          <w:p w14:paraId="0FA4B68B">
            <w:pPr>
              <w:jc w:val="center"/>
              <w:rPr>
                <w:rFonts w:ascii="Arial" w:hAnsi="Arial"/>
                <w:b/>
                <w:bCs/>
                <w:sz w:val="22"/>
                <w:szCs w:val="22"/>
              </w:rPr>
            </w:pPr>
            <w:r>
              <w:rPr>
                <w:rFonts w:ascii="Arial" w:hAnsi="Arial"/>
                <w:b/>
                <w:bCs/>
                <w:sz w:val="22"/>
                <w:szCs w:val="22"/>
              </w:rPr>
              <w:t>3.000</w:t>
            </w:r>
          </w:p>
        </w:tc>
        <w:tc>
          <w:tcPr>
            <w:tcW w:w="708" w:type="dxa"/>
            <w:shd w:val="clear" w:color="auto" w:fill="auto"/>
            <w:vAlign w:val="center"/>
          </w:tcPr>
          <w:p w14:paraId="3CFBBA6E">
            <w:pPr>
              <w:jc w:val="center"/>
              <w:rPr>
                <w:rFonts w:ascii="Arial" w:hAnsi="Arial"/>
                <w:b/>
                <w:bCs/>
                <w:sz w:val="22"/>
                <w:szCs w:val="22"/>
              </w:rPr>
            </w:pPr>
            <w:r>
              <w:rPr>
                <w:rFonts w:ascii="Arial" w:hAnsi="Arial"/>
                <w:b/>
                <w:bCs/>
                <w:sz w:val="22"/>
                <w:szCs w:val="22"/>
              </w:rPr>
              <w:t>AP</w:t>
            </w:r>
          </w:p>
        </w:tc>
        <w:tc>
          <w:tcPr>
            <w:tcW w:w="993" w:type="dxa"/>
          </w:tcPr>
          <w:p w14:paraId="6FA4E4DA">
            <w:pPr>
              <w:jc w:val="both"/>
              <w:rPr>
                <w:rFonts w:ascii="Arial" w:hAnsi="Arial"/>
                <w:b/>
                <w:bCs/>
                <w:sz w:val="22"/>
                <w:szCs w:val="22"/>
              </w:rPr>
            </w:pPr>
          </w:p>
        </w:tc>
        <w:tc>
          <w:tcPr>
            <w:tcW w:w="3969" w:type="dxa"/>
            <w:shd w:val="clear" w:color="auto" w:fill="auto"/>
            <w:vAlign w:val="center"/>
          </w:tcPr>
          <w:p w14:paraId="202BCFD3">
            <w:pPr>
              <w:jc w:val="both"/>
              <w:rPr>
                <w:rFonts w:ascii="Arial" w:hAnsi="Arial"/>
                <w:b/>
                <w:bCs/>
                <w:sz w:val="22"/>
                <w:szCs w:val="22"/>
              </w:rPr>
            </w:pPr>
            <w:r>
              <w:rPr>
                <w:rFonts w:ascii="Arial" w:hAnsi="Arial"/>
                <w:b/>
                <w:bCs/>
                <w:sz w:val="22"/>
                <w:szCs w:val="22"/>
              </w:rPr>
              <w:t>PROMETAZINA CLOR. 50 MG/ 2 ML INJETÁVEL</w:t>
            </w:r>
          </w:p>
        </w:tc>
        <w:tc>
          <w:tcPr>
            <w:tcW w:w="992" w:type="dxa"/>
            <w:shd w:val="clear" w:color="auto" w:fill="auto"/>
            <w:vAlign w:val="center"/>
          </w:tcPr>
          <w:p w14:paraId="4BD09E87">
            <w:pPr>
              <w:jc w:val="center"/>
              <w:rPr>
                <w:rFonts w:ascii="Arial" w:hAnsi="Arial"/>
                <w:b/>
                <w:bCs/>
                <w:sz w:val="22"/>
                <w:szCs w:val="22"/>
              </w:rPr>
            </w:pPr>
          </w:p>
        </w:tc>
        <w:tc>
          <w:tcPr>
            <w:tcW w:w="992" w:type="dxa"/>
            <w:shd w:val="clear" w:color="auto" w:fill="auto"/>
            <w:vAlign w:val="center"/>
          </w:tcPr>
          <w:p w14:paraId="1D5E88D2">
            <w:pPr>
              <w:jc w:val="center"/>
              <w:rPr>
                <w:rFonts w:ascii="Arial" w:hAnsi="Arial"/>
                <w:b/>
                <w:bCs/>
                <w:sz w:val="22"/>
                <w:szCs w:val="22"/>
              </w:rPr>
            </w:pPr>
          </w:p>
        </w:tc>
      </w:tr>
      <w:tr w14:paraId="59CB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5D82D1FB">
            <w:pPr>
              <w:jc w:val="center"/>
              <w:rPr>
                <w:rFonts w:ascii="Arial" w:hAnsi="Arial"/>
                <w:b/>
                <w:bCs/>
                <w:sz w:val="22"/>
                <w:szCs w:val="22"/>
              </w:rPr>
            </w:pPr>
            <w:r>
              <w:rPr>
                <w:rFonts w:ascii="Arial" w:hAnsi="Arial"/>
                <w:b/>
                <w:bCs/>
                <w:color w:val="000000"/>
                <w:sz w:val="22"/>
                <w:szCs w:val="22"/>
              </w:rPr>
              <w:t>199</w:t>
            </w:r>
          </w:p>
        </w:tc>
        <w:tc>
          <w:tcPr>
            <w:tcW w:w="1276" w:type="dxa"/>
            <w:shd w:val="clear" w:color="auto" w:fill="auto"/>
            <w:vAlign w:val="center"/>
          </w:tcPr>
          <w:p w14:paraId="7EBE77BA">
            <w:pPr>
              <w:jc w:val="center"/>
              <w:rPr>
                <w:rFonts w:ascii="Arial" w:hAnsi="Arial"/>
                <w:b/>
                <w:bCs/>
                <w:sz w:val="22"/>
                <w:szCs w:val="22"/>
              </w:rPr>
            </w:pPr>
            <w:r>
              <w:rPr>
                <w:rFonts w:ascii="Arial" w:hAnsi="Arial"/>
                <w:b/>
                <w:bCs/>
                <w:sz w:val="22"/>
                <w:szCs w:val="22"/>
              </w:rPr>
              <w:t>200</w:t>
            </w:r>
          </w:p>
        </w:tc>
        <w:tc>
          <w:tcPr>
            <w:tcW w:w="708" w:type="dxa"/>
            <w:shd w:val="clear" w:color="auto" w:fill="auto"/>
            <w:vAlign w:val="center"/>
          </w:tcPr>
          <w:p w14:paraId="6C0409D6">
            <w:pPr>
              <w:jc w:val="center"/>
              <w:rPr>
                <w:rFonts w:ascii="Arial" w:hAnsi="Arial"/>
                <w:b/>
                <w:bCs/>
                <w:sz w:val="22"/>
                <w:szCs w:val="22"/>
              </w:rPr>
            </w:pPr>
            <w:r>
              <w:rPr>
                <w:rFonts w:ascii="Arial" w:hAnsi="Arial"/>
                <w:b/>
                <w:bCs/>
                <w:sz w:val="22"/>
                <w:szCs w:val="22"/>
              </w:rPr>
              <w:t>FC</w:t>
            </w:r>
          </w:p>
        </w:tc>
        <w:tc>
          <w:tcPr>
            <w:tcW w:w="993" w:type="dxa"/>
          </w:tcPr>
          <w:p w14:paraId="41E628FA">
            <w:pPr>
              <w:jc w:val="both"/>
              <w:rPr>
                <w:rFonts w:ascii="Arial" w:hAnsi="Arial"/>
                <w:b/>
                <w:bCs/>
                <w:sz w:val="22"/>
                <w:szCs w:val="22"/>
              </w:rPr>
            </w:pPr>
          </w:p>
        </w:tc>
        <w:tc>
          <w:tcPr>
            <w:tcW w:w="3969" w:type="dxa"/>
            <w:shd w:val="clear" w:color="auto" w:fill="auto"/>
            <w:vAlign w:val="center"/>
          </w:tcPr>
          <w:p w14:paraId="71FA4CE7">
            <w:pPr>
              <w:jc w:val="both"/>
              <w:rPr>
                <w:rFonts w:ascii="Arial" w:hAnsi="Arial"/>
                <w:b/>
                <w:bCs/>
                <w:sz w:val="22"/>
                <w:szCs w:val="22"/>
              </w:rPr>
            </w:pPr>
            <w:r>
              <w:rPr>
                <w:rFonts w:ascii="Arial" w:hAnsi="Arial"/>
                <w:b/>
                <w:bCs/>
                <w:sz w:val="22"/>
                <w:szCs w:val="22"/>
              </w:rPr>
              <w:t>PROXIMETACAÍNA CLOR. 5MG/1ML COLÍRIO – FRASCO 05ML</w:t>
            </w:r>
          </w:p>
        </w:tc>
        <w:tc>
          <w:tcPr>
            <w:tcW w:w="992" w:type="dxa"/>
            <w:shd w:val="clear" w:color="auto" w:fill="auto"/>
            <w:vAlign w:val="center"/>
          </w:tcPr>
          <w:p w14:paraId="2A6524FE">
            <w:pPr>
              <w:jc w:val="center"/>
              <w:rPr>
                <w:rFonts w:ascii="Arial" w:hAnsi="Arial"/>
                <w:b/>
                <w:bCs/>
                <w:sz w:val="22"/>
                <w:szCs w:val="22"/>
              </w:rPr>
            </w:pPr>
          </w:p>
        </w:tc>
        <w:tc>
          <w:tcPr>
            <w:tcW w:w="992" w:type="dxa"/>
            <w:shd w:val="clear" w:color="auto" w:fill="auto"/>
            <w:vAlign w:val="center"/>
          </w:tcPr>
          <w:p w14:paraId="0548ED7B">
            <w:pPr>
              <w:jc w:val="center"/>
              <w:rPr>
                <w:rFonts w:ascii="Arial" w:hAnsi="Arial"/>
                <w:b/>
                <w:bCs/>
                <w:sz w:val="22"/>
                <w:szCs w:val="22"/>
              </w:rPr>
            </w:pPr>
          </w:p>
        </w:tc>
      </w:tr>
      <w:tr w14:paraId="11E0C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6752A6EA">
            <w:pPr>
              <w:jc w:val="center"/>
              <w:rPr>
                <w:rFonts w:ascii="Arial" w:hAnsi="Arial"/>
                <w:b/>
                <w:bCs/>
                <w:sz w:val="22"/>
                <w:szCs w:val="22"/>
              </w:rPr>
            </w:pPr>
            <w:r>
              <w:rPr>
                <w:rFonts w:ascii="Arial" w:hAnsi="Arial"/>
                <w:b/>
                <w:bCs/>
                <w:color w:val="000000"/>
                <w:sz w:val="22"/>
                <w:szCs w:val="22"/>
              </w:rPr>
              <w:t>200</w:t>
            </w:r>
          </w:p>
        </w:tc>
        <w:tc>
          <w:tcPr>
            <w:tcW w:w="1276" w:type="dxa"/>
            <w:shd w:val="clear" w:color="auto" w:fill="auto"/>
            <w:vAlign w:val="center"/>
          </w:tcPr>
          <w:p w14:paraId="68DA4D26">
            <w:pPr>
              <w:jc w:val="center"/>
              <w:rPr>
                <w:rFonts w:ascii="Arial" w:hAnsi="Arial"/>
                <w:b/>
                <w:bCs/>
                <w:sz w:val="22"/>
                <w:szCs w:val="22"/>
              </w:rPr>
            </w:pPr>
            <w:r>
              <w:rPr>
                <w:rFonts w:ascii="Arial" w:hAnsi="Arial"/>
                <w:b/>
                <w:bCs/>
                <w:sz w:val="22"/>
                <w:szCs w:val="22"/>
              </w:rPr>
              <w:t>2.000</w:t>
            </w:r>
          </w:p>
        </w:tc>
        <w:tc>
          <w:tcPr>
            <w:tcW w:w="708" w:type="dxa"/>
            <w:shd w:val="clear" w:color="auto" w:fill="auto"/>
            <w:vAlign w:val="center"/>
          </w:tcPr>
          <w:p w14:paraId="19CEAB76">
            <w:pPr>
              <w:jc w:val="center"/>
              <w:rPr>
                <w:rFonts w:ascii="Arial" w:hAnsi="Arial"/>
                <w:b/>
                <w:bCs/>
                <w:sz w:val="22"/>
                <w:szCs w:val="22"/>
              </w:rPr>
            </w:pPr>
            <w:r>
              <w:rPr>
                <w:rFonts w:ascii="Arial" w:hAnsi="Arial"/>
                <w:b/>
                <w:bCs/>
                <w:sz w:val="22"/>
                <w:szCs w:val="22"/>
              </w:rPr>
              <w:t>FC</w:t>
            </w:r>
          </w:p>
        </w:tc>
        <w:tc>
          <w:tcPr>
            <w:tcW w:w="993" w:type="dxa"/>
          </w:tcPr>
          <w:p w14:paraId="777626F3">
            <w:pPr>
              <w:jc w:val="both"/>
              <w:rPr>
                <w:rFonts w:ascii="Arial" w:hAnsi="Arial"/>
                <w:b/>
                <w:bCs/>
                <w:sz w:val="22"/>
                <w:szCs w:val="22"/>
              </w:rPr>
            </w:pPr>
          </w:p>
        </w:tc>
        <w:tc>
          <w:tcPr>
            <w:tcW w:w="3969" w:type="dxa"/>
            <w:shd w:val="clear" w:color="auto" w:fill="auto"/>
            <w:vAlign w:val="center"/>
          </w:tcPr>
          <w:p w14:paraId="28947CA0">
            <w:pPr>
              <w:jc w:val="both"/>
              <w:rPr>
                <w:rFonts w:ascii="Arial" w:hAnsi="Arial"/>
                <w:b/>
                <w:bCs/>
                <w:sz w:val="22"/>
                <w:szCs w:val="22"/>
              </w:rPr>
            </w:pPr>
            <w:r>
              <w:rPr>
                <w:rFonts w:ascii="Arial" w:hAnsi="Arial"/>
                <w:b/>
                <w:bCs/>
                <w:sz w:val="22"/>
                <w:szCs w:val="22"/>
              </w:rPr>
              <w:t>RISPERIDONA 1MG/1ML SOLUÇÃO – FRASCO 30ML</w:t>
            </w:r>
          </w:p>
        </w:tc>
        <w:tc>
          <w:tcPr>
            <w:tcW w:w="992" w:type="dxa"/>
            <w:shd w:val="clear" w:color="auto" w:fill="auto"/>
            <w:vAlign w:val="center"/>
          </w:tcPr>
          <w:p w14:paraId="637DC6C9">
            <w:pPr>
              <w:jc w:val="center"/>
              <w:rPr>
                <w:rFonts w:ascii="Arial" w:hAnsi="Arial"/>
                <w:b/>
                <w:bCs/>
                <w:sz w:val="22"/>
                <w:szCs w:val="22"/>
              </w:rPr>
            </w:pPr>
          </w:p>
        </w:tc>
        <w:tc>
          <w:tcPr>
            <w:tcW w:w="992" w:type="dxa"/>
            <w:shd w:val="clear" w:color="auto" w:fill="auto"/>
            <w:vAlign w:val="center"/>
          </w:tcPr>
          <w:p w14:paraId="6B4003DA">
            <w:pPr>
              <w:jc w:val="center"/>
              <w:rPr>
                <w:rFonts w:ascii="Arial" w:hAnsi="Arial"/>
                <w:b/>
                <w:bCs/>
                <w:sz w:val="22"/>
                <w:szCs w:val="22"/>
              </w:rPr>
            </w:pPr>
          </w:p>
        </w:tc>
      </w:tr>
      <w:tr w14:paraId="0551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77074F5E">
            <w:pPr>
              <w:jc w:val="center"/>
              <w:rPr>
                <w:rFonts w:ascii="Arial" w:hAnsi="Arial"/>
                <w:b/>
                <w:bCs/>
                <w:sz w:val="22"/>
                <w:szCs w:val="22"/>
              </w:rPr>
            </w:pPr>
            <w:r>
              <w:rPr>
                <w:rFonts w:ascii="Arial" w:hAnsi="Arial"/>
                <w:b/>
                <w:bCs/>
                <w:color w:val="000000"/>
                <w:sz w:val="22"/>
                <w:szCs w:val="22"/>
              </w:rPr>
              <w:t>201</w:t>
            </w:r>
          </w:p>
        </w:tc>
        <w:tc>
          <w:tcPr>
            <w:tcW w:w="1276" w:type="dxa"/>
            <w:shd w:val="clear" w:color="auto" w:fill="auto"/>
            <w:vAlign w:val="center"/>
          </w:tcPr>
          <w:p w14:paraId="6E7CBC3C">
            <w:pPr>
              <w:jc w:val="center"/>
              <w:rPr>
                <w:rFonts w:ascii="Arial" w:hAnsi="Arial"/>
                <w:b/>
                <w:bCs/>
                <w:sz w:val="22"/>
                <w:szCs w:val="22"/>
              </w:rPr>
            </w:pPr>
            <w:r>
              <w:rPr>
                <w:rFonts w:ascii="Arial" w:hAnsi="Arial"/>
                <w:b/>
                <w:bCs/>
                <w:sz w:val="22"/>
                <w:szCs w:val="22"/>
              </w:rPr>
              <w:t>60.000</w:t>
            </w:r>
          </w:p>
        </w:tc>
        <w:tc>
          <w:tcPr>
            <w:tcW w:w="708" w:type="dxa"/>
            <w:shd w:val="clear" w:color="auto" w:fill="auto"/>
            <w:vAlign w:val="center"/>
          </w:tcPr>
          <w:p w14:paraId="424E4A00">
            <w:pPr>
              <w:jc w:val="center"/>
              <w:rPr>
                <w:rFonts w:ascii="Arial" w:hAnsi="Arial"/>
                <w:b/>
                <w:bCs/>
                <w:sz w:val="22"/>
                <w:szCs w:val="22"/>
              </w:rPr>
            </w:pPr>
            <w:r>
              <w:rPr>
                <w:rFonts w:ascii="Arial" w:hAnsi="Arial"/>
                <w:b/>
                <w:bCs/>
                <w:sz w:val="22"/>
                <w:szCs w:val="22"/>
              </w:rPr>
              <w:t>CP</w:t>
            </w:r>
          </w:p>
        </w:tc>
        <w:tc>
          <w:tcPr>
            <w:tcW w:w="993" w:type="dxa"/>
          </w:tcPr>
          <w:p w14:paraId="2F701193">
            <w:pPr>
              <w:jc w:val="both"/>
              <w:rPr>
                <w:rFonts w:ascii="Arial" w:hAnsi="Arial"/>
                <w:b/>
                <w:bCs/>
                <w:sz w:val="22"/>
                <w:szCs w:val="22"/>
              </w:rPr>
            </w:pPr>
          </w:p>
        </w:tc>
        <w:tc>
          <w:tcPr>
            <w:tcW w:w="3969" w:type="dxa"/>
            <w:shd w:val="clear" w:color="auto" w:fill="auto"/>
            <w:vAlign w:val="center"/>
          </w:tcPr>
          <w:p w14:paraId="5079B3BF">
            <w:pPr>
              <w:jc w:val="both"/>
              <w:rPr>
                <w:rFonts w:ascii="Arial" w:hAnsi="Arial"/>
                <w:b/>
                <w:bCs/>
                <w:sz w:val="22"/>
                <w:szCs w:val="22"/>
              </w:rPr>
            </w:pPr>
            <w:r>
              <w:rPr>
                <w:rFonts w:ascii="Arial" w:hAnsi="Arial"/>
                <w:b/>
                <w:bCs/>
                <w:sz w:val="22"/>
                <w:szCs w:val="22"/>
              </w:rPr>
              <w:t>RISPERIDONA 2MG (COMPRIMIDO EM BLISTER)</w:t>
            </w:r>
          </w:p>
        </w:tc>
        <w:tc>
          <w:tcPr>
            <w:tcW w:w="992" w:type="dxa"/>
            <w:shd w:val="clear" w:color="auto" w:fill="auto"/>
            <w:vAlign w:val="center"/>
          </w:tcPr>
          <w:p w14:paraId="67F186BE">
            <w:pPr>
              <w:jc w:val="center"/>
              <w:rPr>
                <w:rFonts w:ascii="Arial" w:hAnsi="Arial"/>
                <w:b/>
                <w:bCs/>
                <w:sz w:val="22"/>
                <w:szCs w:val="22"/>
              </w:rPr>
            </w:pPr>
          </w:p>
        </w:tc>
        <w:tc>
          <w:tcPr>
            <w:tcW w:w="992" w:type="dxa"/>
            <w:shd w:val="clear" w:color="auto" w:fill="auto"/>
            <w:vAlign w:val="center"/>
          </w:tcPr>
          <w:p w14:paraId="37CB177E">
            <w:pPr>
              <w:jc w:val="center"/>
              <w:rPr>
                <w:rFonts w:ascii="Arial" w:hAnsi="Arial"/>
                <w:b/>
                <w:bCs/>
                <w:sz w:val="22"/>
                <w:szCs w:val="22"/>
              </w:rPr>
            </w:pPr>
          </w:p>
        </w:tc>
      </w:tr>
      <w:tr w14:paraId="30385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10CF4E60">
            <w:pPr>
              <w:jc w:val="center"/>
              <w:rPr>
                <w:rFonts w:ascii="Arial" w:hAnsi="Arial"/>
                <w:b/>
                <w:bCs/>
                <w:sz w:val="22"/>
                <w:szCs w:val="22"/>
              </w:rPr>
            </w:pPr>
            <w:r>
              <w:rPr>
                <w:rFonts w:ascii="Arial" w:hAnsi="Arial"/>
                <w:b/>
                <w:bCs/>
                <w:color w:val="000000"/>
                <w:sz w:val="22"/>
                <w:szCs w:val="22"/>
              </w:rPr>
              <w:t>202</w:t>
            </w:r>
          </w:p>
        </w:tc>
        <w:tc>
          <w:tcPr>
            <w:tcW w:w="1276" w:type="dxa"/>
            <w:shd w:val="clear" w:color="auto" w:fill="auto"/>
            <w:vAlign w:val="center"/>
          </w:tcPr>
          <w:p w14:paraId="7BFE8526">
            <w:pPr>
              <w:jc w:val="center"/>
              <w:rPr>
                <w:rFonts w:ascii="Arial" w:hAnsi="Arial"/>
                <w:b/>
                <w:bCs/>
                <w:sz w:val="22"/>
                <w:szCs w:val="22"/>
              </w:rPr>
            </w:pPr>
            <w:r>
              <w:rPr>
                <w:rFonts w:ascii="Arial" w:hAnsi="Arial"/>
                <w:b/>
                <w:bCs/>
                <w:sz w:val="22"/>
                <w:szCs w:val="22"/>
              </w:rPr>
              <w:t>100.000</w:t>
            </w:r>
          </w:p>
        </w:tc>
        <w:tc>
          <w:tcPr>
            <w:tcW w:w="708" w:type="dxa"/>
            <w:shd w:val="clear" w:color="auto" w:fill="auto"/>
            <w:vAlign w:val="center"/>
          </w:tcPr>
          <w:p w14:paraId="6E46FF8F">
            <w:pPr>
              <w:jc w:val="center"/>
              <w:rPr>
                <w:rFonts w:ascii="Arial" w:hAnsi="Arial"/>
                <w:b/>
                <w:bCs/>
                <w:sz w:val="22"/>
                <w:szCs w:val="22"/>
              </w:rPr>
            </w:pPr>
            <w:r>
              <w:rPr>
                <w:rFonts w:ascii="Arial" w:hAnsi="Arial"/>
                <w:b/>
                <w:bCs/>
                <w:sz w:val="22"/>
                <w:szCs w:val="22"/>
              </w:rPr>
              <w:t>EN</w:t>
            </w:r>
          </w:p>
        </w:tc>
        <w:tc>
          <w:tcPr>
            <w:tcW w:w="993" w:type="dxa"/>
          </w:tcPr>
          <w:p w14:paraId="4E535676">
            <w:pPr>
              <w:pStyle w:val="547"/>
              <w:widowControl w:val="0"/>
              <w:spacing w:before="0" w:after="0" w:line="312" w:lineRule="auto"/>
              <w:jc w:val="left"/>
              <w:rPr>
                <w:b/>
                <w:bCs/>
                <w:sz w:val="22"/>
                <w:szCs w:val="22"/>
              </w:rPr>
            </w:pPr>
          </w:p>
        </w:tc>
        <w:tc>
          <w:tcPr>
            <w:tcW w:w="3969" w:type="dxa"/>
            <w:shd w:val="clear" w:color="auto" w:fill="auto"/>
            <w:vAlign w:val="center"/>
          </w:tcPr>
          <w:p w14:paraId="34C6FB6C">
            <w:pPr>
              <w:pStyle w:val="547"/>
              <w:widowControl w:val="0"/>
              <w:spacing w:before="0" w:after="0" w:line="312" w:lineRule="auto"/>
              <w:jc w:val="left"/>
              <w:rPr>
                <w:b/>
                <w:bCs/>
                <w:sz w:val="22"/>
                <w:szCs w:val="22"/>
              </w:rPr>
            </w:pPr>
            <w:r>
              <w:rPr>
                <w:b/>
                <w:bCs/>
                <w:sz w:val="22"/>
                <w:szCs w:val="22"/>
              </w:rPr>
              <w:t>SAIS PARA REIDRATAÇÃO ORAL – ENVELOPE 27,9G (Uso Adulto e Pediátrico)</w:t>
            </w:r>
          </w:p>
          <w:p w14:paraId="50A83C6B">
            <w:pPr>
              <w:jc w:val="both"/>
              <w:rPr>
                <w:rFonts w:ascii="Arial" w:hAnsi="Arial"/>
                <w:b/>
                <w:bCs/>
                <w:sz w:val="22"/>
                <w:szCs w:val="22"/>
              </w:rPr>
            </w:pPr>
            <w:r>
              <w:rPr>
                <w:rFonts w:ascii="Arial" w:hAnsi="Arial" w:eastAsia="Calibri"/>
                <w:b/>
                <w:bCs/>
                <w:sz w:val="22"/>
                <w:szCs w:val="22"/>
                <w:lang w:val="en-US" w:eastAsia="en-US" w:bidi="ar-SA"/>
              </w:rPr>
              <w:t>MEDICAMENTO NOTIFICADO CONFORME RDC 576/2021</w:t>
            </w:r>
          </w:p>
        </w:tc>
        <w:tc>
          <w:tcPr>
            <w:tcW w:w="992" w:type="dxa"/>
            <w:shd w:val="clear" w:color="auto" w:fill="auto"/>
            <w:vAlign w:val="center"/>
          </w:tcPr>
          <w:p w14:paraId="6122BB12">
            <w:pPr>
              <w:jc w:val="center"/>
              <w:rPr>
                <w:rFonts w:ascii="Arial" w:hAnsi="Arial"/>
                <w:b/>
                <w:bCs/>
                <w:sz w:val="22"/>
                <w:szCs w:val="22"/>
              </w:rPr>
            </w:pPr>
          </w:p>
        </w:tc>
        <w:tc>
          <w:tcPr>
            <w:tcW w:w="992" w:type="dxa"/>
            <w:shd w:val="clear" w:color="auto" w:fill="auto"/>
            <w:vAlign w:val="center"/>
          </w:tcPr>
          <w:p w14:paraId="0C6F9874">
            <w:pPr>
              <w:jc w:val="center"/>
              <w:rPr>
                <w:rFonts w:ascii="Arial" w:hAnsi="Arial"/>
                <w:b/>
                <w:bCs/>
                <w:sz w:val="22"/>
                <w:szCs w:val="22"/>
              </w:rPr>
            </w:pPr>
          </w:p>
        </w:tc>
      </w:tr>
      <w:tr w14:paraId="60C9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7C8A869C">
            <w:pPr>
              <w:jc w:val="center"/>
              <w:rPr>
                <w:rFonts w:ascii="Arial" w:hAnsi="Arial"/>
                <w:b/>
                <w:bCs/>
                <w:sz w:val="22"/>
                <w:szCs w:val="22"/>
              </w:rPr>
            </w:pPr>
            <w:r>
              <w:rPr>
                <w:rFonts w:ascii="Arial" w:hAnsi="Arial"/>
                <w:b/>
                <w:bCs/>
                <w:color w:val="000000"/>
                <w:sz w:val="22"/>
                <w:szCs w:val="22"/>
              </w:rPr>
              <w:t>203</w:t>
            </w:r>
          </w:p>
        </w:tc>
        <w:tc>
          <w:tcPr>
            <w:tcW w:w="1276" w:type="dxa"/>
            <w:shd w:val="clear" w:color="auto" w:fill="auto"/>
            <w:vAlign w:val="center"/>
          </w:tcPr>
          <w:p w14:paraId="695AFB2A">
            <w:pPr>
              <w:jc w:val="center"/>
              <w:rPr>
                <w:rFonts w:ascii="Arial" w:hAnsi="Arial"/>
                <w:b/>
                <w:bCs/>
                <w:sz w:val="22"/>
                <w:szCs w:val="22"/>
              </w:rPr>
            </w:pPr>
            <w:r>
              <w:rPr>
                <w:rFonts w:ascii="Arial" w:hAnsi="Arial"/>
                <w:b/>
                <w:bCs/>
                <w:sz w:val="22"/>
                <w:szCs w:val="22"/>
              </w:rPr>
              <w:t>250</w:t>
            </w:r>
          </w:p>
        </w:tc>
        <w:tc>
          <w:tcPr>
            <w:tcW w:w="708" w:type="dxa"/>
            <w:shd w:val="clear" w:color="auto" w:fill="auto"/>
            <w:vAlign w:val="center"/>
          </w:tcPr>
          <w:p w14:paraId="62627B0F">
            <w:pPr>
              <w:jc w:val="center"/>
              <w:rPr>
                <w:rFonts w:ascii="Arial" w:hAnsi="Arial"/>
                <w:b/>
                <w:bCs/>
                <w:sz w:val="22"/>
                <w:szCs w:val="22"/>
              </w:rPr>
            </w:pPr>
            <w:r>
              <w:rPr>
                <w:rFonts w:ascii="Arial" w:hAnsi="Arial"/>
                <w:b/>
                <w:bCs/>
                <w:sz w:val="22"/>
                <w:szCs w:val="22"/>
              </w:rPr>
              <w:t>FC</w:t>
            </w:r>
          </w:p>
        </w:tc>
        <w:tc>
          <w:tcPr>
            <w:tcW w:w="993" w:type="dxa"/>
          </w:tcPr>
          <w:p w14:paraId="306F7BFE">
            <w:pPr>
              <w:jc w:val="both"/>
              <w:rPr>
                <w:rFonts w:ascii="Arial" w:hAnsi="Arial"/>
                <w:b/>
                <w:bCs/>
                <w:sz w:val="22"/>
                <w:szCs w:val="22"/>
              </w:rPr>
            </w:pPr>
          </w:p>
        </w:tc>
        <w:tc>
          <w:tcPr>
            <w:tcW w:w="3969" w:type="dxa"/>
            <w:shd w:val="clear" w:color="auto" w:fill="auto"/>
            <w:vAlign w:val="center"/>
          </w:tcPr>
          <w:p w14:paraId="7717D180">
            <w:pPr>
              <w:jc w:val="both"/>
              <w:rPr>
                <w:rFonts w:ascii="Arial" w:hAnsi="Arial"/>
                <w:b/>
                <w:bCs/>
                <w:sz w:val="22"/>
                <w:szCs w:val="22"/>
              </w:rPr>
            </w:pPr>
            <w:r>
              <w:rPr>
                <w:rFonts w:ascii="Arial" w:hAnsi="Arial"/>
                <w:b/>
                <w:bCs/>
                <w:sz w:val="22"/>
                <w:szCs w:val="22"/>
              </w:rPr>
              <w:t>SALBUTAMOL 100MCG/DOSE AEROSOL ORAL – FRASCO 200 DOSES</w:t>
            </w:r>
          </w:p>
        </w:tc>
        <w:tc>
          <w:tcPr>
            <w:tcW w:w="992" w:type="dxa"/>
            <w:shd w:val="clear" w:color="auto" w:fill="auto"/>
            <w:vAlign w:val="center"/>
          </w:tcPr>
          <w:p w14:paraId="67CD20A5">
            <w:pPr>
              <w:jc w:val="center"/>
              <w:rPr>
                <w:rFonts w:ascii="Arial" w:hAnsi="Arial"/>
                <w:b/>
                <w:bCs/>
                <w:sz w:val="22"/>
                <w:szCs w:val="22"/>
              </w:rPr>
            </w:pPr>
          </w:p>
        </w:tc>
        <w:tc>
          <w:tcPr>
            <w:tcW w:w="992" w:type="dxa"/>
            <w:shd w:val="clear" w:color="auto" w:fill="auto"/>
            <w:vAlign w:val="center"/>
          </w:tcPr>
          <w:p w14:paraId="436A519A">
            <w:pPr>
              <w:jc w:val="center"/>
              <w:rPr>
                <w:rFonts w:ascii="Arial" w:hAnsi="Arial"/>
                <w:b/>
                <w:bCs/>
                <w:sz w:val="22"/>
                <w:szCs w:val="22"/>
              </w:rPr>
            </w:pPr>
          </w:p>
        </w:tc>
      </w:tr>
      <w:tr w14:paraId="087B5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28227D64">
            <w:pPr>
              <w:jc w:val="center"/>
              <w:rPr>
                <w:rFonts w:ascii="Arial" w:hAnsi="Arial"/>
                <w:b/>
                <w:bCs/>
                <w:sz w:val="22"/>
                <w:szCs w:val="22"/>
              </w:rPr>
            </w:pPr>
            <w:r>
              <w:rPr>
                <w:rFonts w:ascii="Arial" w:hAnsi="Arial"/>
                <w:b/>
                <w:bCs/>
                <w:color w:val="000000"/>
                <w:sz w:val="22"/>
                <w:szCs w:val="22"/>
              </w:rPr>
              <w:t>204</w:t>
            </w:r>
          </w:p>
        </w:tc>
        <w:tc>
          <w:tcPr>
            <w:tcW w:w="1276" w:type="dxa"/>
            <w:shd w:val="clear" w:color="auto" w:fill="auto"/>
            <w:vAlign w:val="center"/>
          </w:tcPr>
          <w:p w14:paraId="4E312F35">
            <w:pPr>
              <w:jc w:val="center"/>
              <w:rPr>
                <w:rFonts w:ascii="Arial" w:hAnsi="Arial"/>
                <w:b/>
                <w:bCs/>
                <w:sz w:val="22"/>
                <w:szCs w:val="22"/>
              </w:rPr>
            </w:pPr>
            <w:r>
              <w:rPr>
                <w:rFonts w:ascii="Arial" w:hAnsi="Arial"/>
                <w:b/>
                <w:bCs/>
                <w:sz w:val="22"/>
                <w:szCs w:val="22"/>
              </w:rPr>
              <w:t>250</w:t>
            </w:r>
          </w:p>
        </w:tc>
        <w:tc>
          <w:tcPr>
            <w:tcW w:w="708" w:type="dxa"/>
            <w:shd w:val="clear" w:color="auto" w:fill="auto"/>
            <w:vAlign w:val="center"/>
          </w:tcPr>
          <w:p w14:paraId="4FECE1D7">
            <w:pPr>
              <w:jc w:val="center"/>
              <w:rPr>
                <w:rFonts w:ascii="Arial" w:hAnsi="Arial"/>
                <w:b/>
                <w:bCs/>
                <w:sz w:val="22"/>
                <w:szCs w:val="22"/>
              </w:rPr>
            </w:pPr>
            <w:r>
              <w:rPr>
                <w:rFonts w:ascii="Arial" w:hAnsi="Arial"/>
                <w:b/>
                <w:bCs/>
                <w:sz w:val="22"/>
                <w:szCs w:val="22"/>
              </w:rPr>
              <w:t>FC</w:t>
            </w:r>
          </w:p>
        </w:tc>
        <w:tc>
          <w:tcPr>
            <w:tcW w:w="993" w:type="dxa"/>
          </w:tcPr>
          <w:p w14:paraId="23135CB2">
            <w:pPr>
              <w:jc w:val="both"/>
              <w:rPr>
                <w:rFonts w:ascii="Arial" w:hAnsi="Arial"/>
                <w:b/>
                <w:bCs/>
                <w:sz w:val="22"/>
                <w:szCs w:val="22"/>
              </w:rPr>
            </w:pPr>
          </w:p>
        </w:tc>
        <w:tc>
          <w:tcPr>
            <w:tcW w:w="3969" w:type="dxa"/>
            <w:shd w:val="clear" w:color="auto" w:fill="auto"/>
            <w:vAlign w:val="center"/>
          </w:tcPr>
          <w:p w14:paraId="4DA0C9EC">
            <w:pPr>
              <w:jc w:val="both"/>
              <w:rPr>
                <w:rFonts w:ascii="Arial" w:hAnsi="Arial"/>
                <w:b/>
                <w:bCs/>
                <w:sz w:val="22"/>
                <w:szCs w:val="22"/>
              </w:rPr>
            </w:pPr>
            <w:r>
              <w:rPr>
                <w:rFonts w:ascii="Arial" w:hAnsi="Arial"/>
                <w:b/>
                <w:bCs/>
                <w:sz w:val="22"/>
                <w:szCs w:val="22"/>
              </w:rPr>
              <w:t>SALBUTAMOL SULF. 0,04% OU 2MG/ 5 ML XAROPE – FRASCO 120ML</w:t>
            </w:r>
          </w:p>
        </w:tc>
        <w:tc>
          <w:tcPr>
            <w:tcW w:w="992" w:type="dxa"/>
            <w:shd w:val="clear" w:color="auto" w:fill="auto"/>
            <w:vAlign w:val="center"/>
          </w:tcPr>
          <w:p w14:paraId="2C6F5441">
            <w:pPr>
              <w:jc w:val="center"/>
              <w:rPr>
                <w:rFonts w:ascii="Arial" w:hAnsi="Arial"/>
                <w:b/>
                <w:bCs/>
                <w:sz w:val="22"/>
                <w:szCs w:val="22"/>
              </w:rPr>
            </w:pPr>
          </w:p>
        </w:tc>
        <w:tc>
          <w:tcPr>
            <w:tcW w:w="992" w:type="dxa"/>
            <w:shd w:val="clear" w:color="auto" w:fill="auto"/>
            <w:vAlign w:val="center"/>
          </w:tcPr>
          <w:p w14:paraId="45FFFC35">
            <w:pPr>
              <w:jc w:val="center"/>
              <w:rPr>
                <w:rFonts w:ascii="Arial" w:hAnsi="Arial"/>
                <w:b/>
                <w:bCs/>
                <w:sz w:val="22"/>
                <w:szCs w:val="22"/>
              </w:rPr>
            </w:pPr>
          </w:p>
        </w:tc>
      </w:tr>
      <w:tr w14:paraId="7D3A7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7F08428B">
            <w:pPr>
              <w:jc w:val="center"/>
              <w:rPr>
                <w:rFonts w:ascii="Arial" w:hAnsi="Arial"/>
                <w:b/>
                <w:bCs/>
                <w:sz w:val="22"/>
                <w:szCs w:val="22"/>
              </w:rPr>
            </w:pPr>
            <w:r>
              <w:rPr>
                <w:rFonts w:ascii="Arial" w:hAnsi="Arial"/>
                <w:b/>
                <w:bCs/>
                <w:color w:val="000000"/>
                <w:sz w:val="22"/>
                <w:szCs w:val="22"/>
              </w:rPr>
              <w:t>205</w:t>
            </w:r>
          </w:p>
        </w:tc>
        <w:tc>
          <w:tcPr>
            <w:tcW w:w="1276" w:type="dxa"/>
            <w:shd w:val="clear" w:color="auto" w:fill="auto"/>
            <w:vAlign w:val="center"/>
          </w:tcPr>
          <w:p w14:paraId="7AEDC04F">
            <w:pPr>
              <w:jc w:val="center"/>
              <w:rPr>
                <w:rFonts w:ascii="Arial" w:hAnsi="Arial"/>
                <w:b/>
                <w:bCs/>
                <w:sz w:val="22"/>
                <w:szCs w:val="22"/>
              </w:rPr>
            </w:pPr>
            <w:r>
              <w:rPr>
                <w:rFonts w:ascii="Arial" w:hAnsi="Arial"/>
                <w:b/>
                <w:bCs/>
                <w:sz w:val="22"/>
                <w:szCs w:val="22"/>
              </w:rPr>
              <w:t>750</w:t>
            </w:r>
          </w:p>
        </w:tc>
        <w:tc>
          <w:tcPr>
            <w:tcW w:w="708" w:type="dxa"/>
            <w:shd w:val="clear" w:color="auto" w:fill="auto"/>
            <w:vAlign w:val="center"/>
          </w:tcPr>
          <w:p w14:paraId="0DF7939C">
            <w:pPr>
              <w:jc w:val="center"/>
              <w:rPr>
                <w:rFonts w:ascii="Arial" w:hAnsi="Arial"/>
                <w:b/>
                <w:bCs/>
                <w:sz w:val="22"/>
                <w:szCs w:val="22"/>
              </w:rPr>
            </w:pPr>
            <w:r>
              <w:rPr>
                <w:rFonts w:ascii="Arial" w:hAnsi="Arial"/>
                <w:b/>
                <w:bCs/>
                <w:sz w:val="22"/>
                <w:szCs w:val="22"/>
              </w:rPr>
              <w:t>CP</w:t>
            </w:r>
          </w:p>
        </w:tc>
        <w:tc>
          <w:tcPr>
            <w:tcW w:w="993" w:type="dxa"/>
          </w:tcPr>
          <w:p w14:paraId="4C8272EF">
            <w:pPr>
              <w:jc w:val="both"/>
              <w:rPr>
                <w:rFonts w:ascii="Arial" w:hAnsi="Arial"/>
                <w:b/>
                <w:bCs/>
                <w:sz w:val="22"/>
                <w:szCs w:val="22"/>
              </w:rPr>
            </w:pPr>
          </w:p>
        </w:tc>
        <w:tc>
          <w:tcPr>
            <w:tcW w:w="3969" w:type="dxa"/>
            <w:shd w:val="clear" w:color="auto" w:fill="auto"/>
            <w:vAlign w:val="center"/>
          </w:tcPr>
          <w:p w14:paraId="6DE6735A">
            <w:pPr>
              <w:jc w:val="both"/>
              <w:rPr>
                <w:rFonts w:ascii="Arial" w:hAnsi="Arial"/>
                <w:b/>
                <w:bCs/>
                <w:sz w:val="22"/>
                <w:szCs w:val="22"/>
              </w:rPr>
            </w:pPr>
            <w:r>
              <w:rPr>
                <w:rFonts w:ascii="Arial" w:hAnsi="Arial"/>
                <w:b/>
                <w:bCs/>
                <w:sz w:val="22"/>
                <w:szCs w:val="22"/>
              </w:rPr>
              <w:t>SECNIDAZOL 1G (COMPRIMIDO EM BLISTER)</w:t>
            </w:r>
          </w:p>
        </w:tc>
        <w:tc>
          <w:tcPr>
            <w:tcW w:w="992" w:type="dxa"/>
            <w:shd w:val="clear" w:color="auto" w:fill="auto"/>
            <w:vAlign w:val="center"/>
          </w:tcPr>
          <w:p w14:paraId="3CE43FED">
            <w:pPr>
              <w:jc w:val="center"/>
              <w:rPr>
                <w:rFonts w:ascii="Arial" w:hAnsi="Arial"/>
                <w:b/>
                <w:bCs/>
                <w:sz w:val="22"/>
                <w:szCs w:val="22"/>
              </w:rPr>
            </w:pPr>
          </w:p>
        </w:tc>
        <w:tc>
          <w:tcPr>
            <w:tcW w:w="992" w:type="dxa"/>
            <w:shd w:val="clear" w:color="auto" w:fill="auto"/>
            <w:vAlign w:val="center"/>
          </w:tcPr>
          <w:p w14:paraId="1B75473C">
            <w:pPr>
              <w:jc w:val="center"/>
              <w:rPr>
                <w:rFonts w:ascii="Arial" w:hAnsi="Arial"/>
                <w:b/>
                <w:bCs/>
                <w:sz w:val="22"/>
                <w:szCs w:val="22"/>
              </w:rPr>
            </w:pPr>
          </w:p>
        </w:tc>
      </w:tr>
      <w:tr w14:paraId="7A2B2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48007820">
            <w:pPr>
              <w:jc w:val="center"/>
              <w:rPr>
                <w:rFonts w:ascii="Arial" w:hAnsi="Arial"/>
                <w:b/>
                <w:bCs/>
                <w:sz w:val="22"/>
                <w:szCs w:val="22"/>
              </w:rPr>
            </w:pPr>
            <w:r>
              <w:rPr>
                <w:rFonts w:ascii="Arial" w:hAnsi="Arial"/>
                <w:b/>
                <w:bCs/>
                <w:color w:val="000000"/>
                <w:sz w:val="22"/>
                <w:szCs w:val="22"/>
              </w:rPr>
              <w:t>206</w:t>
            </w:r>
          </w:p>
        </w:tc>
        <w:tc>
          <w:tcPr>
            <w:tcW w:w="1276" w:type="dxa"/>
            <w:shd w:val="clear" w:color="auto" w:fill="auto"/>
            <w:vAlign w:val="center"/>
          </w:tcPr>
          <w:p w14:paraId="550D5165">
            <w:pPr>
              <w:jc w:val="center"/>
              <w:rPr>
                <w:rFonts w:ascii="Arial" w:hAnsi="Arial"/>
                <w:b/>
                <w:bCs/>
                <w:sz w:val="22"/>
                <w:szCs w:val="22"/>
              </w:rPr>
            </w:pPr>
            <w:r>
              <w:rPr>
                <w:rFonts w:ascii="Arial" w:hAnsi="Arial"/>
                <w:b/>
                <w:bCs/>
                <w:sz w:val="22"/>
                <w:szCs w:val="22"/>
              </w:rPr>
              <w:t>3.200.000</w:t>
            </w:r>
          </w:p>
        </w:tc>
        <w:tc>
          <w:tcPr>
            <w:tcW w:w="708" w:type="dxa"/>
            <w:shd w:val="clear" w:color="auto" w:fill="auto"/>
            <w:vAlign w:val="center"/>
          </w:tcPr>
          <w:p w14:paraId="7AF86D80">
            <w:pPr>
              <w:jc w:val="center"/>
              <w:rPr>
                <w:rFonts w:ascii="Arial" w:hAnsi="Arial"/>
                <w:b/>
                <w:bCs/>
                <w:sz w:val="22"/>
                <w:szCs w:val="22"/>
              </w:rPr>
            </w:pPr>
            <w:r>
              <w:rPr>
                <w:rFonts w:ascii="Arial" w:hAnsi="Arial"/>
                <w:b/>
                <w:bCs/>
                <w:sz w:val="22"/>
                <w:szCs w:val="22"/>
              </w:rPr>
              <w:t>CP</w:t>
            </w:r>
          </w:p>
        </w:tc>
        <w:tc>
          <w:tcPr>
            <w:tcW w:w="993" w:type="dxa"/>
          </w:tcPr>
          <w:p w14:paraId="26E16A30">
            <w:pPr>
              <w:jc w:val="both"/>
              <w:rPr>
                <w:rFonts w:ascii="Arial" w:hAnsi="Arial"/>
                <w:b/>
                <w:bCs/>
                <w:sz w:val="22"/>
                <w:szCs w:val="22"/>
              </w:rPr>
            </w:pPr>
          </w:p>
        </w:tc>
        <w:tc>
          <w:tcPr>
            <w:tcW w:w="3969" w:type="dxa"/>
            <w:shd w:val="clear" w:color="auto" w:fill="auto"/>
            <w:vAlign w:val="center"/>
          </w:tcPr>
          <w:p w14:paraId="278DB13A">
            <w:pPr>
              <w:jc w:val="both"/>
              <w:rPr>
                <w:rFonts w:ascii="Arial" w:hAnsi="Arial"/>
                <w:b/>
                <w:bCs/>
                <w:sz w:val="22"/>
                <w:szCs w:val="22"/>
              </w:rPr>
            </w:pPr>
            <w:r>
              <w:rPr>
                <w:rFonts w:ascii="Arial" w:hAnsi="Arial"/>
                <w:b/>
                <w:bCs/>
                <w:sz w:val="22"/>
                <w:szCs w:val="22"/>
              </w:rPr>
              <w:t>SERTRALINA 50MG (COMPRIMIDO EM BLISTER)</w:t>
            </w:r>
          </w:p>
        </w:tc>
        <w:tc>
          <w:tcPr>
            <w:tcW w:w="992" w:type="dxa"/>
            <w:shd w:val="clear" w:color="auto" w:fill="auto"/>
            <w:vAlign w:val="center"/>
          </w:tcPr>
          <w:p w14:paraId="01D4BCF0">
            <w:pPr>
              <w:jc w:val="center"/>
              <w:rPr>
                <w:rFonts w:ascii="Arial" w:hAnsi="Arial"/>
                <w:b/>
                <w:bCs/>
                <w:sz w:val="22"/>
                <w:szCs w:val="22"/>
              </w:rPr>
            </w:pPr>
          </w:p>
        </w:tc>
        <w:tc>
          <w:tcPr>
            <w:tcW w:w="992" w:type="dxa"/>
            <w:shd w:val="clear" w:color="auto" w:fill="auto"/>
            <w:vAlign w:val="center"/>
          </w:tcPr>
          <w:p w14:paraId="596105DF">
            <w:pPr>
              <w:jc w:val="center"/>
              <w:rPr>
                <w:rFonts w:ascii="Arial" w:hAnsi="Arial"/>
                <w:b/>
                <w:bCs/>
                <w:sz w:val="22"/>
                <w:szCs w:val="22"/>
              </w:rPr>
            </w:pPr>
          </w:p>
        </w:tc>
      </w:tr>
      <w:tr w14:paraId="7F324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65BDC928">
            <w:pPr>
              <w:jc w:val="center"/>
              <w:rPr>
                <w:rFonts w:ascii="Arial" w:hAnsi="Arial"/>
                <w:b/>
                <w:bCs/>
                <w:sz w:val="22"/>
                <w:szCs w:val="22"/>
              </w:rPr>
            </w:pPr>
            <w:r>
              <w:rPr>
                <w:rFonts w:ascii="Arial" w:hAnsi="Arial"/>
                <w:b/>
                <w:bCs/>
                <w:color w:val="000000"/>
                <w:sz w:val="22"/>
                <w:szCs w:val="22"/>
              </w:rPr>
              <w:t>207</w:t>
            </w:r>
          </w:p>
        </w:tc>
        <w:tc>
          <w:tcPr>
            <w:tcW w:w="1276" w:type="dxa"/>
            <w:shd w:val="clear" w:color="auto" w:fill="auto"/>
            <w:vAlign w:val="center"/>
          </w:tcPr>
          <w:p w14:paraId="3CDAEE74">
            <w:pPr>
              <w:jc w:val="center"/>
              <w:rPr>
                <w:rFonts w:ascii="Arial" w:hAnsi="Arial"/>
                <w:b/>
                <w:bCs/>
                <w:sz w:val="22"/>
                <w:szCs w:val="22"/>
              </w:rPr>
            </w:pPr>
            <w:r>
              <w:rPr>
                <w:rFonts w:ascii="Arial" w:hAnsi="Arial"/>
                <w:b/>
                <w:bCs/>
                <w:sz w:val="22"/>
                <w:szCs w:val="22"/>
              </w:rPr>
              <w:t xml:space="preserve">  300</w:t>
            </w:r>
          </w:p>
        </w:tc>
        <w:tc>
          <w:tcPr>
            <w:tcW w:w="708" w:type="dxa"/>
            <w:shd w:val="clear" w:color="auto" w:fill="auto"/>
            <w:vAlign w:val="center"/>
          </w:tcPr>
          <w:p w14:paraId="35FAB9B3">
            <w:pPr>
              <w:jc w:val="center"/>
              <w:rPr>
                <w:rFonts w:ascii="Arial" w:hAnsi="Arial"/>
                <w:b/>
                <w:bCs/>
                <w:sz w:val="22"/>
                <w:szCs w:val="22"/>
              </w:rPr>
            </w:pPr>
            <w:r>
              <w:rPr>
                <w:rFonts w:ascii="Arial" w:hAnsi="Arial"/>
                <w:b/>
                <w:bCs/>
                <w:sz w:val="22"/>
                <w:szCs w:val="22"/>
              </w:rPr>
              <w:t>FC</w:t>
            </w:r>
          </w:p>
        </w:tc>
        <w:tc>
          <w:tcPr>
            <w:tcW w:w="993" w:type="dxa"/>
          </w:tcPr>
          <w:p w14:paraId="6DCAAD51">
            <w:pPr>
              <w:jc w:val="both"/>
              <w:rPr>
                <w:rFonts w:ascii="Arial" w:hAnsi="Arial"/>
                <w:b/>
                <w:bCs/>
                <w:sz w:val="22"/>
                <w:szCs w:val="22"/>
              </w:rPr>
            </w:pPr>
          </w:p>
        </w:tc>
        <w:tc>
          <w:tcPr>
            <w:tcW w:w="3969" w:type="dxa"/>
            <w:shd w:val="clear" w:color="auto" w:fill="auto"/>
            <w:vAlign w:val="center"/>
          </w:tcPr>
          <w:p w14:paraId="6EB2CE88">
            <w:pPr>
              <w:jc w:val="both"/>
              <w:rPr>
                <w:rFonts w:ascii="Arial" w:hAnsi="Arial"/>
                <w:b/>
                <w:bCs/>
                <w:sz w:val="22"/>
                <w:szCs w:val="22"/>
              </w:rPr>
            </w:pPr>
            <w:r>
              <w:rPr>
                <w:rFonts w:ascii="Arial" w:hAnsi="Arial"/>
                <w:b/>
                <w:bCs/>
                <w:sz w:val="22"/>
                <w:szCs w:val="22"/>
              </w:rPr>
              <w:t>SIMETICONA 75MG/ML GOTAS – FRASCO 10ML</w:t>
            </w:r>
          </w:p>
        </w:tc>
        <w:tc>
          <w:tcPr>
            <w:tcW w:w="992" w:type="dxa"/>
            <w:shd w:val="clear" w:color="auto" w:fill="auto"/>
            <w:vAlign w:val="center"/>
          </w:tcPr>
          <w:p w14:paraId="5CAA34AF">
            <w:pPr>
              <w:jc w:val="center"/>
              <w:rPr>
                <w:rFonts w:ascii="Arial" w:hAnsi="Arial"/>
                <w:b/>
                <w:bCs/>
                <w:sz w:val="22"/>
                <w:szCs w:val="22"/>
              </w:rPr>
            </w:pPr>
          </w:p>
        </w:tc>
        <w:tc>
          <w:tcPr>
            <w:tcW w:w="992" w:type="dxa"/>
            <w:shd w:val="clear" w:color="auto" w:fill="auto"/>
            <w:vAlign w:val="center"/>
          </w:tcPr>
          <w:p w14:paraId="08B41264">
            <w:pPr>
              <w:jc w:val="center"/>
              <w:rPr>
                <w:rFonts w:ascii="Arial" w:hAnsi="Arial"/>
                <w:b/>
                <w:bCs/>
                <w:sz w:val="22"/>
                <w:szCs w:val="22"/>
              </w:rPr>
            </w:pPr>
          </w:p>
        </w:tc>
      </w:tr>
      <w:tr w14:paraId="24DE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45E5F9BD">
            <w:pPr>
              <w:jc w:val="center"/>
              <w:rPr>
                <w:rFonts w:ascii="Arial" w:hAnsi="Arial"/>
                <w:b/>
                <w:bCs/>
                <w:sz w:val="22"/>
                <w:szCs w:val="22"/>
              </w:rPr>
            </w:pPr>
            <w:r>
              <w:rPr>
                <w:rFonts w:ascii="Arial" w:hAnsi="Arial"/>
                <w:b/>
                <w:bCs/>
                <w:color w:val="000000"/>
                <w:sz w:val="22"/>
                <w:szCs w:val="22"/>
              </w:rPr>
              <w:t>208</w:t>
            </w:r>
          </w:p>
        </w:tc>
        <w:tc>
          <w:tcPr>
            <w:tcW w:w="1276" w:type="dxa"/>
            <w:shd w:val="clear" w:color="auto" w:fill="auto"/>
            <w:vAlign w:val="center"/>
          </w:tcPr>
          <w:p w14:paraId="22AAA9BE">
            <w:pPr>
              <w:jc w:val="center"/>
              <w:rPr>
                <w:rFonts w:ascii="Arial" w:hAnsi="Arial"/>
                <w:b/>
                <w:bCs/>
                <w:sz w:val="22"/>
                <w:szCs w:val="22"/>
              </w:rPr>
            </w:pPr>
            <w:r>
              <w:rPr>
                <w:rFonts w:ascii="Arial" w:hAnsi="Arial"/>
                <w:b/>
                <w:bCs/>
                <w:sz w:val="22"/>
                <w:szCs w:val="22"/>
              </w:rPr>
              <w:t>80.000</w:t>
            </w:r>
          </w:p>
        </w:tc>
        <w:tc>
          <w:tcPr>
            <w:tcW w:w="708" w:type="dxa"/>
            <w:shd w:val="clear" w:color="auto" w:fill="auto"/>
            <w:vAlign w:val="center"/>
          </w:tcPr>
          <w:p w14:paraId="083EAEF3">
            <w:pPr>
              <w:jc w:val="center"/>
              <w:rPr>
                <w:rFonts w:ascii="Arial" w:hAnsi="Arial"/>
                <w:b/>
                <w:bCs/>
                <w:sz w:val="22"/>
                <w:szCs w:val="22"/>
              </w:rPr>
            </w:pPr>
            <w:r>
              <w:rPr>
                <w:rFonts w:ascii="Arial" w:hAnsi="Arial"/>
                <w:b/>
                <w:bCs/>
                <w:sz w:val="22"/>
                <w:szCs w:val="22"/>
              </w:rPr>
              <w:t>FC</w:t>
            </w:r>
          </w:p>
        </w:tc>
        <w:tc>
          <w:tcPr>
            <w:tcW w:w="993" w:type="dxa"/>
          </w:tcPr>
          <w:p w14:paraId="12B33385">
            <w:pPr>
              <w:jc w:val="both"/>
              <w:rPr>
                <w:rFonts w:ascii="Arial" w:hAnsi="Arial"/>
                <w:b/>
                <w:bCs/>
                <w:sz w:val="22"/>
                <w:szCs w:val="22"/>
              </w:rPr>
            </w:pPr>
          </w:p>
        </w:tc>
        <w:tc>
          <w:tcPr>
            <w:tcW w:w="3969" w:type="dxa"/>
            <w:shd w:val="clear" w:color="auto" w:fill="auto"/>
            <w:vAlign w:val="center"/>
          </w:tcPr>
          <w:p w14:paraId="67CA5A58">
            <w:pPr>
              <w:jc w:val="both"/>
              <w:rPr>
                <w:rFonts w:ascii="Arial" w:hAnsi="Arial"/>
                <w:b/>
                <w:bCs/>
                <w:sz w:val="22"/>
                <w:szCs w:val="22"/>
              </w:rPr>
            </w:pPr>
            <w:r>
              <w:rPr>
                <w:rFonts w:ascii="Arial" w:hAnsi="Arial"/>
                <w:b/>
                <w:bCs/>
                <w:sz w:val="22"/>
                <w:szCs w:val="22"/>
              </w:rPr>
              <w:t>SOLUÇÃO FISIOLÓGICA NASAL 0,9% (CLORETO DE SÓDIO 0,9%)- FRASCO GOTEJADOR 100ML</w:t>
            </w:r>
          </w:p>
        </w:tc>
        <w:tc>
          <w:tcPr>
            <w:tcW w:w="992" w:type="dxa"/>
            <w:shd w:val="clear" w:color="auto" w:fill="auto"/>
            <w:vAlign w:val="center"/>
          </w:tcPr>
          <w:p w14:paraId="58F8D967">
            <w:pPr>
              <w:jc w:val="center"/>
              <w:rPr>
                <w:rFonts w:ascii="Arial" w:hAnsi="Arial"/>
                <w:b/>
                <w:bCs/>
                <w:sz w:val="22"/>
                <w:szCs w:val="22"/>
              </w:rPr>
            </w:pPr>
          </w:p>
        </w:tc>
        <w:tc>
          <w:tcPr>
            <w:tcW w:w="992" w:type="dxa"/>
            <w:shd w:val="clear" w:color="auto" w:fill="auto"/>
            <w:vAlign w:val="center"/>
          </w:tcPr>
          <w:p w14:paraId="5DB932C9">
            <w:pPr>
              <w:jc w:val="center"/>
              <w:rPr>
                <w:rFonts w:ascii="Arial" w:hAnsi="Arial"/>
                <w:b/>
                <w:bCs/>
                <w:sz w:val="22"/>
                <w:szCs w:val="22"/>
              </w:rPr>
            </w:pPr>
          </w:p>
        </w:tc>
      </w:tr>
      <w:tr w14:paraId="34A0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7C1F5EBC">
            <w:pPr>
              <w:jc w:val="center"/>
              <w:rPr>
                <w:rFonts w:ascii="Arial" w:hAnsi="Arial"/>
                <w:b/>
                <w:bCs/>
                <w:sz w:val="22"/>
                <w:szCs w:val="22"/>
              </w:rPr>
            </w:pPr>
            <w:r>
              <w:rPr>
                <w:rFonts w:ascii="Arial" w:hAnsi="Arial"/>
                <w:b/>
                <w:bCs/>
                <w:color w:val="000000"/>
                <w:sz w:val="22"/>
                <w:szCs w:val="22"/>
              </w:rPr>
              <w:t>209</w:t>
            </w:r>
          </w:p>
        </w:tc>
        <w:tc>
          <w:tcPr>
            <w:tcW w:w="1276" w:type="dxa"/>
            <w:shd w:val="clear" w:color="auto" w:fill="auto"/>
            <w:vAlign w:val="center"/>
          </w:tcPr>
          <w:p w14:paraId="5A823A72">
            <w:pPr>
              <w:jc w:val="center"/>
              <w:rPr>
                <w:rFonts w:ascii="Arial" w:hAnsi="Arial"/>
                <w:b/>
                <w:bCs/>
                <w:sz w:val="22"/>
                <w:szCs w:val="22"/>
              </w:rPr>
            </w:pPr>
            <w:r>
              <w:rPr>
                <w:rFonts w:ascii="Arial" w:hAnsi="Arial"/>
                <w:b/>
                <w:bCs/>
                <w:sz w:val="22"/>
                <w:szCs w:val="22"/>
              </w:rPr>
              <w:t>100</w:t>
            </w:r>
          </w:p>
        </w:tc>
        <w:tc>
          <w:tcPr>
            <w:tcW w:w="708" w:type="dxa"/>
            <w:shd w:val="clear" w:color="auto" w:fill="auto"/>
            <w:vAlign w:val="center"/>
          </w:tcPr>
          <w:p w14:paraId="510913D6">
            <w:pPr>
              <w:jc w:val="center"/>
              <w:rPr>
                <w:rFonts w:ascii="Arial" w:hAnsi="Arial"/>
                <w:b/>
                <w:bCs/>
                <w:sz w:val="22"/>
                <w:szCs w:val="22"/>
              </w:rPr>
            </w:pPr>
            <w:r>
              <w:rPr>
                <w:rFonts w:ascii="Arial" w:hAnsi="Arial"/>
                <w:b/>
                <w:bCs/>
                <w:sz w:val="22"/>
                <w:szCs w:val="22"/>
              </w:rPr>
              <w:t>FC</w:t>
            </w:r>
          </w:p>
        </w:tc>
        <w:tc>
          <w:tcPr>
            <w:tcW w:w="993" w:type="dxa"/>
          </w:tcPr>
          <w:p w14:paraId="58BB4918">
            <w:pPr>
              <w:jc w:val="both"/>
              <w:rPr>
                <w:rFonts w:ascii="Arial" w:hAnsi="Arial"/>
                <w:b/>
                <w:bCs/>
                <w:sz w:val="22"/>
                <w:szCs w:val="22"/>
              </w:rPr>
            </w:pPr>
          </w:p>
        </w:tc>
        <w:tc>
          <w:tcPr>
            <w:tcW w:w="3969" w:type="dxa"/>
            <w:shd w:val="clear" w:color="auto" w:fill="auto"/>
            <w:vAlign w:val="center"/>
          </w:tcPr>
          <w:p w14:paraId="644ACC36">
            <w:pPr>
              <w:jc w:val="both"/>
              <w:rPr>
                <w:rFonts w:ascii="Arial" w:hAnsi="Arial"/>
                <w:b/>
                <w:bCs/>
                <w:sz w:val="22"/>
                <w:szCs w:val="22"/>
              </w:rPr>
            </w:pPr>
            <w:r>
              <w:rPr>
                <w:rFonts w:ascii="Arial" w:hAnsi="Arial"/>
                <w:b/>
                <w:bCs/>
                <w:sz w:val="22"/>
                <w:szCs w:val="22"/>
              </w:rPr>
              <w:t>SUCCINILCOLINA (SUXAMETÔNIO) 100MG INJETÁVEL</w:t>
            </w:r>
          </w:p>
        </w:tc>
        <w:tc>
          <w:tcPr>
            <w:tcW w:w="992" w:type="dxa"/>
            <w:shd w:val="clear" w:color="auto" w:fill="auto"/>
            <w:vAlign w:val="center"/>
          </w:tcPr>
          <w:p w14:paraId="24891ACC">
            <w:pPr>
              <w:jc w:val="center"/>
              <w:rPr>
                <w:rFonts w:ascii="Arial" w:hAnsi="Arial"/>
                <w:b/>
                <w:bCs/>
                <w:sz w:val="22"/>
                <w:szCs w:val="22"/>
              </w:rPr>
            </w:pPr>
          </w:p>
        </w:tc>
        <w:tc>
          <w:tcPr>
            <w:tcW w:w="992" w:type="dxa"/>
            <w:shd w:val="clear" w:color="auto" w:fill="auto"/>
            <w:vAlign w:val="center"/>
          </w:tcPr>
          <w:p w14:paraId="3AD5BC28">
            <w:pPr>
              <w:jc w:val="center"/>
              <w:rPr>
                <w:rFonts w:ascii="Arial" w:hAnsi="Arial"/>
                <w:b/>
                <w:bCs/>
                <w:sz w:val="22"/>
                <w:szCs w:val="22"/>
              </w:rPr>
            </w:pPr>
          </w:p>
        </w:tc>
      </w:tr>
      <w:tr w14:paraId="13436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7DDCAAF9">
            <w:pPr>
              <w:jc w:val="center"/>
              <w:rPr>
                <w:rFonts w:ascii="Arial" w:hAnsi="Arial"/>
                <w:b/>
                <w:bCs/>
                <w:sz w:val="22"/>
                <w:szCs w:val="22"/>
              </w:rPr>
            </w:pPr>
            <w:r>
              <w:rPr>
                <w:rFonts w:ascii="Arial" w:hAnsi="Arial"/>
                <w:b/>
                <w:bCs/>
                <w:color w:val="000000"/>
                <w:sz w:val="22"/>
                <w:szCs w:val="22"/>
              </w:rPr>
              <w:t>210</w:t>
            </w:r>
          </w:p>
        </w:tc>
        <w:tc>
          <w:tcPr>
            <w:tcW w:w="1276" w:type="dxa"/>
            <w:shd w:val="clear" w:color="auto" w:fill="auto"/>
            <w:vAlign w:val="center"/>
          </w:tcPr>
          <w:p w14:paraId="15981DE7">
            <w:pPr>
              <w:jc w:val="center"/>
              <w:rPr>
                <w:rFonts w:ascii="Arial" w:hAnsi="Arial"/>
                <w:b/>
                <w:bCs/>
                <w:sz w:val="22"/>
                <w:szCs w:val="22"/>
              </w:rPr>
            </w:pPr>
            <w:r>
              <w:rPr>
                <w:rFonts w:ascii="Arial" w:hAnsi="Arial"/>
                <w:b/>
                <w:bCs/>
                <w:sz w:val="22"/>
                <w:szCs w:val="22"/>
              </w:rPr>
              <w:t>1.000</w:t>
            </w:r>
          </w:p>
        </w:tc>
        <w:tc>
          <w:tcPr>
            <w:tcW w:w="708" w:type="dxa"/>
            <w:shd w:val="clear" w:color="auto" w:fill="auto"/>
            <w:vAlign w:val="center"/>
          </w:tcPr>
          <w:p w14:paraId="07BFDBBF">
            <w:pPr>
              <w:jc w:val="center"/>
              <w:rPr>
                <w:rFonts w:ascii="Arial" w:hAnsi="Arial"/>
                <w:b/>
                <w:bCs/>
                <w:sz w:val="22"/>
                <w:szCs w:val="22"/>
              </w:rPr>
            </w:pPr>
            <w:r>
              <w:rPr>
                <w:rFonts w:ascii="Arial" w:hAnsi="Arial"/>
                <w:b/>
                <w:bCs/>
                <w:sz w:val="22"/>
                <w:szCs w:val="22"/>
              </w:rPr>
              <w:t>CP</w:t>
            </w:r>
          </w:p>
        </w:tc>
        <w:tc>
          <w:tcPr>
            <w:tcW w:w="993" w:type="dxa"/>
          </w:tcPr>
          <w:p w14:paraId="4AA51BD7">
            <w:pPr>
              <w:jc w:val="both"/>
              <w:rPr>
                <w:rFonts w:ascii="Arial" w:hAnsi="Arial"/>
                <w:b/>
                <w:bCs/>
                <w:sz w:val="22"/>
                <w:szCs w:val="22"/>
              </w:rPr>
            </w:pPr>
          </w:p>
        </w:tc>
        <w:tc>
          <w:tcPr>
            <w:tcW w:w="3969" w:type="dxa"/>
            <w:shd w:val="clear" w:color="auto" w:fill="auto"/>
            <w:vAlign w:val="center"/>
          </w:tcPr>
          <w:p w14:paraId="665DE409">
            <w:pPr>
              <w:jc w:val="both"/>
              <w:rPr>
                <w:rFonts w:ascii="Arial" w:hAnsi="Arial"/>
                <w:b/>
                <w:bCs/>
                <w:sz w:val="22"/>
                <w:szCs w:val="22"/>
              </w:rPr>
            </w:pPr>
            <w:r>
              <w:rPr>
                <w:rFonts w:ascii="Arial" w:hAnsi="Arial"/>
                <w:b/>
                <w:bCs/>
                <w:sz w:val="22"/>
                <w:szCs w:val="22"/>
              </w:rPr>
              <w:t>SULFADIAZINA 500MG (COMPRIMIDO EM BLISTER)</w:t>
            </w:r>
          </w:p>
        </w:tc>
        <w:tc>
          <w:tcPr>
            <w:tcW w:w="992" w:type="dxa"/>
            <w:shd w:val="clear" w:color="auto" w:fill="auto"/>
            <w:vAlign w:val="center"/>
          </w:tcPr>
          <w:p w14:paraId="3B020935">
            <w:pPr>
              <w:jc w:val="center"/>
              <w:rPr>
                <w:rFonts w:ascii="Arial" w:hAnsi="Arial"/>
                <w:b/>
                <w:bCs/>
                <w:sz w:val="22"/>
                <w:szCs w:val="22"/>
              </w:rPr>
            </w:pPr>
          </w:p>
        </w:tc>
        <w:tc>
          <w:tcPr>
            <w:tcW w:w="992" w:type="dxa"/>
            <w:shd w:val="clear" w:color="auto" w:fill="auto"/>
            <w:vAlign w:val="center"/>
          </w:tcPr>
          <w:p w14:paraId="58280B39">
            <w:pPr>
              <w:jc w:val="center"/>
              <w:rPr>
                <w:rFonts w:ascii="Arial" w:hAnsi="Arial"/>
                <w:b/>
                <w:bCs/>
                <w:sz w:val="22"/>
                <w:szCs w:val="22"/>
              </w:rPr>
            </w:pPr>
          </w:p>
        </w:tc>
      </w:tr>
      <w:tr w14:paraId="7D92C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1B3204D4">
            <w:pPr>
              <w:jc w:val="center"/>
              <w:rPr>
                <w:rFonts w:ascii="Arial" w:hAnsi="Arial"/>
                <w:b/>
                <w:bCs/>
                <w:sz w:val="22"/>
                <w:szCs w:val="22"/>
              </w:rPr>
            </w:pPr>
            <w:r>
              <w:rPr>
                <w:rFonts w:ascii="Arial" w:hAnsi="Arial"/>
                <w:b/>
                <w:bCs/>
                <w:color w:val="000000"/>
                <w:sz w:val="22"/>
                <w:szCs w:val="22"/>
              </w:rPr>
              <w:t>211</w:t>
            </w:r>
          </w:p>
        </w:tc>
        <w:tc>
          <w:tcPr>
            <w:tcW w:w="1276" w:type="dxa"/>
            <w:shd w:val="clear" w:color="auto" w:fill="auto"/>
            <w:vAlign w:val="center"/>
          </w:tcPr>
          <w:p w14:paraId="68EFEEE3">
            <w:pPr>
              <w:jc w:val="center"/>
              <w:rPr>
                <w:rFonts w:ascii="Arial" w:hAnsi="Arial"/>
                <w:b/>
                <w:bCs/>
                <w:sz w:val="22"/>
                <w:szCs w:val="22"/>
              </w:rPr>
            </w:pPr>
            <w:r>
              <w:rPr>
                <w:rFonts w:ascii="Arial" w:hAnsi="Arial"/>
                <w:b/>
                <w:bCs/>
                <w:sz w:val="22"/>
                <w:szCs w:val="22"/>
              </w:rPr>
              <w:t>1.300</w:t>
            </w:r>
          </w:p>
        </w:tc>
        <w:tc>
          <w:tcPr>
            <w:tcW w:w="708" w:type="dxa"/>
            <w:shd w:val="clear" w:color="auto" w:fill="auto"/>
            <w:vAlign w:val="center"/>
          </w:tcPr>
          <w:p w14:paraId="57AC6B4E">
            <w:pPr>
              <w:jc w:val="center"/>
              <w:rPr>
                <w:rFonts w:ascii="Arial" w:hAnsi="Arial"/>
                <w:b/>
                <w:bCs/>
                <w:sz w:val="22"/>
                <w:szCs w:val="22"/>
              </w:rPr>
            </w:pPr>
            <w:r>
              <w:rPr>
                <w:rFonts w:ascii="Arial" w:hAnsi="Arial"/>
                <w:b/>
                <w:bCs/>
                <w:sz w:val="22"/>
                <w:szCs w:val="22"/>
              </w:rPr>
              <w:t>BN</w:t>
            </w:r>
          </w:p>
        </w:tc>
        <w:tc>
          <w:tcPr>
            <w:tcW w:w="993" w:type="dxa"/>
          </w:tcPr>
          <w:p w14:paraId="531459A7">
            <w:pPr>
              <w:jc w:val="both"/>
              <w:rPr>
                <w:rFonts w:ascii="Arial" w:hAnsi="Arial"/>
                <w:b/>
                <w:bCs/>
                <w:sz w:val="22"/>
                <w:szCs w:val="22"/>
              </w:rPr>
            </w:pPr>
          </w:p>
        </w:tc>
        <w:tc>
          <w:tcPr>
            <w:tcW w:w="3969" w:type="dxa"/>
            <w:shd w:val="clear" w:color="auto" w:fill="auto"/>
            <w:vAlign w:val="center"/>
          </w:tcPr>
          <w:p w14:paraId="0C9D7E4F">
            <w:pPr>
              <w:jc w:val="both"/>
              <w:rPr>
                <w:rFonts w:ascii="Arial" w:hAnsi="Arial"/>
                <w:b/>
                <w:bCs/>
                <w:sz w:val="22"/>
                <w:szCs w:val="22"/>
              </w:rPr>
            </w:pPr>
            <w:r>
              <w:rPr>
                <w:rFonts w:ascii="Arial" w:hAnsi="Arial"/>
                <w:b/>
                <w:bCs/>
                <w:sz w:val="22"/>
                <w:szCs w:val="22"/>
              </w:rPr>
              <w:t>SULFADIAZINA DE PRATA 1% CREME – BISNAGA 30G</w:t>
            </w:r>
          </w:p>
        </w:tc>
        <w:tc>
          <w:tcPr>
            <w:tcW w:w="992" w:type="dxa"/>
            <w:shd w:val="clear" w:color="auto" w:fill="auto"/>
            <w:vAlign w:val="center"/>
          </w:tcPr>
          <w:p w14:paraId="1103508E">
            <w:pPr>
              <w:jc w:val="center"/>
              <w:rPr>
                <w:rFonts w:ascii="Arial" w:hAnsi="Arial"/>
                <w:b/>
                <w:bCs/>
                <w:sz w:val="22"/>
                <w:szCs w:val="22"/>
              </w:rPr>
            </w:pPr>
          </w:p>
        </w:tc>
        <w:tc>
          <w:tcPr>
            <w:tcW w:w="992" w:type="dxa"/>
            <w:shd w:val="clear" w:color="auto" w:fill="auto"/>
            <w:vAlign w:val="center"/>
          </w:tcPr>
          <w:p w14:paraId="4735FF5F">
            <w:pPr>
              <w:jc w:val="center"/>
              <w:rPr>
                <w:rFonts w:ascii="Arial" w:hAnsi="Arial"/>
                <w:b/>
                <w:bCs/>
                <w:sz w:val="22"/>
                <w:szCs w:val="22"/>
              </w:rPr>
            </w:pPr>
          </w:p>
        </w:tc>
      </w:tr>
      <w:tr w14:paraId="08B77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0375857F">
            <w:pPr>
              <w:jc w:val="center"/>
              <w:rPr>
                <w:rFonts w:ascii="Arial" w:hAnsi="Arial"/>
                <w:b/>
                <w:bCs/>
                <w:sz w:val="22"/>
                <w:szCs w:val="22"/>
              </w:rPr>
            </w:pPr>
            <w:r>
              <w:rPr>
                <w:rFonts w:ascii="Arial" w:hAnsi="Arial"/>
                <w:b/>
                <w:bCs/>
                <w:color w:val="000000"/>
                <w:sz w:val="22"/>
                <w:szCs w:val="22"/>
              </w:rPr>
              <w:t>212</w:t>
            </w:r>
          </w:p>
        </w:tc>
        <w:tc>
          <w:tcPr>
            <w:tcW w:w="1276" w:type="dxa"/>
            <w:shd w:val="clear" w:color="auto" w:fill="auto"/>
            <w:vAlign w:val="center"/>
          </w:tcPr>
          <w:p w14:paraId="4E8F135B">
            <w:pPr>
              <w:jc w:val="center"/>
              <w:rPr>
                <w:rFonts w:ascii="Arial" w:hAnsi="Arial"/>
                <w:b/>
                <w:bCs/>
                <w:sz w:val="22"/>
                <w:szCs w:val="22"/>
              </w:rPr>
            </w:pPr>
            <w:r>
              <w:rPr>
                <w:rFonts w:ascii="Arial" w:hAnsi="Arial"/>
                <w:b/>
                <w:bCs/>
                <w:sz w:val="22"/>
                <w:szCs w:val="22"/>
              </w:rPr>
              <w:t>3.000</w:t>
            </w:r>
          </w:p>
        </w:tc>
        <w:tc>
          <w:tcPr>
            <w:tcW w:w="708" w:type="dxa"/>
            <w:shd w:val="clear" w:color="auto" w:fill="auto"/>
            <w:vAlign w:val="center"/>
          </w:tcPr>
          <w:p w14:paraId="61E66911">
            <w:pPr>
              <w:jc w:val="center"/>
              <w:rPr>
                <w:rFonts w:ascii="Arial" w:hAnsi="Arial"/>
                <w:b/>
                <w:bCs/>
                <w:sz w:val="22"/>
                <w:szCs w:val="22"/>
              </w:rPr>
            </w:pPr>
            <w:r>
              <w:rPr>
                <w:rFonts w:ascii="Arial" w:hAnsi="Arial"/>
                <w:b/>
                <w:bCs/>
                <w:sz w:val="22"/>
                <w:szCs w:val="22"/>
              </w:rPr>
              <w:t>FC</w:t>
            </w:r>
          </w:p>
        </w:tc>
        <w:tc>
          <w:tcPr>
            <w:tcW w:w="993" w:type="dxa"/>
          </w:tcPr>
          <w:p w14:paraId="3D955C20">
            <w:pPr>
              <w:jc w:val="both"/>
              <w:rPr>
                <w:rFonts w:ascii="Arial" w:hAnsi="Arial"/>
                <w:b/>
                <w:bCs/>
                <w:sz w:val="22"/>
                <w:szCs w:val="22"/>
              </w:rPr>
            </w:pPr>
          </w:p>
        </w:tc>
        <w:tc>
          <w:tcPr>
            <w:tcW w:w="3969" w:type="dxa"/>
            <w:shd w:val="clear" w:color="auto" w:fill="auto"/>
            <w:vAlign w:val="center"/>
          </w:tcPr>
          <w:p w14:paraId="5F59974D">
            <w:pPr>
              <w:jc w:val="both"/>
              <w:rPr>
                <w:rFonts w:ascii="Arial" w:hAnsi="Arial"/>
                <w:b/>
                <w:bCs/>
                <w:sz w:val="22"/>
                <w:szCs w:val="22"/>
              </w:rPr>
            </w:pPr>
            <w:r>
              <w:rPr>
                <w:rFonts w:ascii="Arial" w:hAnsi="Arial"/>
                <w:b/>
                <w:bCs/>
                <w:sz w:val="22"/>
                <w:szCs w:val="22"/>
              </w:rPr>
              <w:t>SULFAMETOXAZOL 200MG/ + TRIMETOPRIMA 40MG SUSPENSÃO – FRASCO 100ML</w:t>
            </w:r>
          </w:p>
        </w:tc>
        <w:tc>
          <w:tcPr>
            <w:tcW w:w="992" w:type="dxa"/>
            <w:shd w:val="clear" w:color="auto" w:fill="auto"/>
            <w:vAlign w:val="center"/>
          </w:tcPr>
          <w:p w14:paraId="0B0E54EB">
            <w:pPr>
              <w:jc w:val="center"/>
              <w:rPr>
                <w:rFonts w:ascii="Arial" w:hAnsi="Arial"/>
                <w:b/>
                <w:bCs/>
                <w:sz w:val="22"/>
                <w:szCs w:val="22"/>
              </w:rPr>
            </w:pPr>
          </w:p>
        </w:tc>
        <w:tc>
          <w:tcPr>
            <w:tcW w:w="992" w:type="dxa"/>
            <w:shd w:val="clear" w:color="auto" w:fill="auto"/>
            <w:vAlign w:val="center"/>
          </w:tcPr>
          <w:p w14:paraId="3FDC7D15">
            <w:pPr>
              <w:jc w:val="center"/>
              <w:rPr>
                <w:rFonts w:ascii="Arial" w:hAnsi="Arial"/>
                <w:b/>
                <w:bCs/>
                <w:sz w:val="22"/>
                <w:szCs w:val="22"/>
              </w:rPr>
            </w:pPr>
          </w:p>
        </w:tc>
      </w:tr>
      <w:tr w14:paraId="61797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00E7617C">
            <w:pPr>
              <w:jc w:val="center"/>
              <w:rPr>
                <w:rFonts w:ascii="Arial" w:hAnsi="Arial"/>
                <w:b/>
                <w:bCs/>
                <w:sz w:val="22"/>
                <w:szCs w:val="22"/>
              </w:rPr>
            </w:pPr>
            <w:r>
              <w:rPr>
                <w:rFonts w:ascii="Arial" w:hAnsi="Arial"/>
                <w:b/>
                <w:bCs/>
                <w:color w:val="000000"/>
                <w:sz w:val="22"/>
                <w:szCs w:val="22"/>
              </w:rPr>
              <w:t>213</w:t>
            </w:r>
          </w:p>
        </w:tc>
        <w:tc>
          <w:tcPr>
            <w:tcW w:w="1276" w:type="dxa"/>
            <w:shd w:val="clear" w:color="auto" w:fill="auto"/>
            <w:vAlign w:val="center"/>
          </w:tcPr>
          <w:p w14:paraId="4793745D">
            <w:pPr>
              <w:jc w:val="center"/>
              <w:rPr>
                <w:rFonts w:ascii="Arial" w:hAnsi="Arial"/>
                <w:b/>
                <w:bCs/>
                <w:sz w:val="22"/>
                <w:szCs w:val="22"/>
              </w:rPr>
            </w:pPr>
            <w:r>
              <w:rPr>
                <w:rFonts w:ascii="Arial" w:hAnsi="Arial"/>
                <w:b/>
                <w:bCs/>
                <w:sz w:val="22"/>
                <w:szCs w:val="22"/>
              </w:rPr>
              <w:t>110.000</w:t>
            </w:r>
          </w:p>
        </w:tc>
        <w:tc>
          <w:tcPr>
            <w:tcW w:w="708" w:type="dxa"/>
            <w:shd w:val="clear" w:color="auto" w:fill="auto"/>
            <w:vAlign w:val="center"/>
          </w:tcPr>
          <w:p w14:paraId="7EE3F4F7">
            <w:pPr>
              <w:jc w:val="center"/>
              <w:rPr>
                <w:rFonts w:ascii="Arial" w:hAnsi="Arial"/>
                <w:b/>
                <w:bCs/>
                <w:sz w:val="22"/>
                <w:szCs w:val="22"/>
              </w:rPr>
            </w:pPr>
            <w:r>
              <w:rPr>
                <w:rFonts w:ascii="Arial" w:hAnsi="Arial"/>
                <w:b/>
                <w:bCs/>
                <w:sz w:val="22"/>
                <w:szCs w:val="22"/>
              </w:rPr>
              <w:t>CP</w:t>
            </w:r>
          </w:p>
        </w:tc>
        <w:tc>
          <w:tcPr>
            <w:tcW w:w="993" w:type="dxa"/>
          </w:tcPr>
          <w:p w14:paraId="511760D6">
            <w:pPr>
              <w:jc w:val="both"/>
              <w:rPr>
                <w:rFonts w:ascii="Arial" w:hAnsi="Arial"/>
                <w:b/>
                <w:bCs/>
                <w:sz w:val="22"/>
                <w:szCs w:val="22"/>
              </w:rPr>
            </w:pPr>
          </w:p>
        </w:tc>
        <w:tc>
          <w:tcPr>
            <w:tcW w:w="3969" w:type="dxa"/>
            <w:shd w:val="clear" w:color="auto" w:fill="auto"/>
            <w:vAlign w:val="center"/>
          </w:tcPr>
          <w:p w14:paraId="0A39A397">
            <w:pPr>
              <w:jc w:val="both"/>
              <w:rPr>
                <w:rFonts w:ascii="Arial" w:hAnsi="Arial"/>
                <w:b/>
                <w:bCs/>
                <w:sz w:val="22"/>
                <w:szCs w:val="22"/>
              </w:rPr>
            </w:pPr>
            <w:r>
              <w:rPr>
                <w:rFonts w:ascii="Arial" w:hAnsi="Arial"/>
                <w:b/>
                <w:bCs/>
                <w:sz w:val="22"/>
                <w:szCs w:val="22"/>
              </w:rPr>
              <w:t>SULFAMETOXAZOL 400 MG + TRIMETOPRIMA 80MG (COMPRIMIDO EM BLISTER)</w:t>
            </w:r>
          </w:p>
        </w:tc>
        <w:tc>
          <w:tcPr>
            <w:tcW w:w="992" w:type="dxa"/>
            <w:shd w:val="clear" w:color="auto" w:fill="auto"/>
            <w:vAlign w:val="center"/>
          </w:tcPr>
          <w:p w14:paraId="60459512">
            <w:pPr>
              <w:jc w:val="center"/>
              <w:rPr>
                <w:rFonts w:ascii="Arial" w:hAnsi="Arial"/>
                <w:b/>
                <w:bCs/>
                <w:sz w:val="22"/>
                <w:szCs w:val="22"/>
              </w:rPr>
            </w:pPr>
          </w:p>
        </w:tc>
        <w:tc>
          <w:tcPr>
            <w:tcW w:w="992" w:type="dxa"/>
            <w:shd w:val="clear" w:color="auto" w:fill="auto"/>
            <w:vAlign w:val="center"/>
          </w:tcPr>
          <w:p w14:paraId="6874BCBC">
            <w:pPr>
              <w:jc w:val="center"/>
              <w:rPr>
                <w:rFonts w:ascii="Arial" w:hAnsi="Arial"/>
                <w:b/>
                <w:bCs/>
                <w:sz w:val="22"/>
                <w:szCs w:val="22"/>
              </w:rPr>
            </w:pPr>
          </w:p>
        </w:tc>
      </w:tr>
      <w:tr w14:paraId="19D2A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0C3316A0">
            <w:pPr>
              <w:jc w:val="center"/>
              <w:rPr>
                <w:rFonts w:ascii="Arial" w:hAnsi="Arial"/>
                <w:b/>
                <w:bCs/>
                <w:sz w:val="22"/>
                <w:szCs w:val="22"/>
              </w:rPr>
            </w:pPr>
            <w:r>
              <w:rPr>
                <w:rFonts w:ascii="Arial" w:hAnsi="Arial"/>
                <w:b/>
                <w:bCs/>
                <w:color w:val="000000"/>
                <w:sz w:val="22"/>
                <w:szCs w:val="22"/>
              </w:rPr>
              <w:t>214</w:t>
            </w:r>
          </w:p>
        </w:tc>
        <w:tc>
          <w:tcPr>
            <w:tcW w:w="1276" w:type="dxa"/>
            <w:shd w:val="clear" w:color="auto" w:fill="auto"/>
            <w:vAlign w:val="center"/>
          </w:tcPr>
          <w:p w14:paraId="1EF7A010">
            <w:pPr>
              <w:jc w:val="center"/>
              <w:rPr>
                <w:rFonts w:ascii="Arial" w:hAnsi="Arial"/>
                <w:b/>
                <w:bCs/>
                <w:sz w:val="22"/>
                <w:szCs w:val="22"/>
              </w:rPr>
            </w:pPr>
            <w:r>
              <w:rPr>
                <w:rFonts w:ascii="Arial" w:hAnsi="Arial"/>
                <w:b/>
                <w:bCs/>
                <w:sz w:val="22"/>
                <w:szCs w:val="22"/>
              </w:rPr>
              <w:t>500</w:t>
            </w:r>
          </w:p>
        </w:tc>
        <w:tc>
          <w:tcPr>
            <w:tcW w:w="708" w:type="dxa"/>
            <w:shd w:val="clear" w:color="auto" w:fill="auto"/>
            <w:vAlign w:val="center"/>
          </w:tcPr>
          <w:p w14:paraId="1CC45889">
            <w:pPr>
              <w:jc w:val="center"/>
              <w:rPr>
                <w:rFonts w:ascii="Arial" w:hAnsi="Arial"/>
                <w:b/>
                <w:bCs/>
                <w:sz w:val="22"/>
                <w:szCs w:val="22"/>
              </w:rPr>
            </w:pPr>
            <w:r>
              <w:rPr>
                <w:rFonts w:ascii="Arial" w:hAnsi="Arial"/>
                <w:b/>
                <w:bCs/>
                <w:sz w:val="22"/>
                <w:szCs w:val="22"/>
              </w:rPr>
              <w:t>AP</w:t>
            </w:r>
          </w:p>
        </w:tc>
        <w:tc>
          <w:tcPr>
            <w:tcW w:w="993" w:type="dxa"/>
          </w:tcPr>
          <w:p w14:paraId="310436A6">
            <w:pPr>
              <w:jc w:val="both"/>
              <w:rPr>
                <w:rFonts w:ascii="Arial" w:hAnsi="Arial"/>
                <w:b/>
                <w:bCs/>
                <w:sz w:val="22"/>
                <w:szCs w:val="22"/>
              </w:rPr>
            </w:pPr>
          </w:p>
        </w:tc>
        <w:tc>
          <w:tcPr>
            <w:tcW w:w="3969" w:type="dxa"/>
            <w:shd w:val="clear" w:color="auto" w:fill="auto"/>
            <w:vAlign w:val="center"/>
          </w:tcPr>
          <w:p w14:paraId="338547A0">
            <w:pPr>
              <w:jc w:val="both"/>
              <w:rPr>
                <w:rFonts w:ascii="Arial" w:hAnsi="Arial"/>
                <w:b/>
                <w:bCs/>
                <w:sz w:val="22"/>
                <w:szCs w:val="22"/>
              </w:rPr>
            </w:pPr>
            <w:r>
              <w:rPr>
                <w:rFonts w:ascii="Arial" w:hAnsi="Arial"/>
                <w:b/>
                <w:bCs/>
                <w:sz w:val="22"/>
                <w:szCs w:val="22"/>
              </w:rPr>
              <w:t>SULFATO DE MAGNÉSIO 10% INJETÁVEL EV AMPOLA 10ML</w:t>
            </w:r>
          </w:p>
        </w:tc>
        <w:tc>
          <w:tcPr>
            <w:tcW w:w="992" w:type="dxa"/>
            <w:shd w:val="clear" w:color="auto" w:fill="auto"/>
            <w:vAlign w:val="center"/>
          </w:tcPr>
          <w:p w14:paraId="1B19A662">
            <w:pPr>
              <w:jc w:val="center"/>
              <w:rPr>
                <w:rFonts w:ascii="Arial" w:hAnsi="Arial"/>
                <w:b/>
                <w:bCs/>
                <w:sz w:val="22"/>
                <w:szCs w:val="22"/>
              </w:rPr>
            </w:pPr>
          </w:p>
        </w:tc>
        <w:tc>
          <w:tcPr>
            <w:tcW w:w="992" w:type="dxa"/>
            <w:shd w:val="clear" w:color="auto" w:fill="auto"/>
            <w:vAlign w:val="center"/>
          </w:tcPr>
          <w:p w14:paraId="4210CE99">
            <w:pPr>
              <w:jc w:val="center"/>
              <w:rPr>
                <w:rFonts w:ascii="Arial" w:hAnsi="Arial"/>
                <w:b/>
                <w:bCs/>
                <w:sz w:val="22"/>
                <w:szCs w:val="22"/>
              </w:rPr>
            </w:pPr>
          </w:p>
        </w:tc>
      </w:tr>
      <w:tr w14:paraId="0AE0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41F65280">
            <w:pPr>
              <w:jc w:val="center"/>
              <w:rPr>
                <w:rFonts w:ascii="Arial" w:hAnsi="Arial"/>
                <w:b/>
                <w:bCs/>
                <w:sz w:val="22"/>
                <w:szCs w:val="22"/>
              </w:rPr>
            </w:pPr>
            <w:r>
              <w:rPr>
                <w:rFonts w:ascii="Arial" w:hAnsi="Arial"/>
                <w:b/>
                <w:bCs/>
                <w:color w:val="000000"/>
                <w:sz w:val="22"/>
                <w:szCs w:val="22"/>
              </w:rPr>
              <w:t>215</w:t>
            </w:r>
          </w:p>
        </w:tc>
        <w:tc>
          <w:tcPr>
            <w:tcW w:w="1276" w:type="dxa"/>
            <w:shd w:val="clear" w:color="auto" w:fill="auto"/>
            <w:vAlign w:val="center"/>
          </w:tcPr>
          <w:p w14:paraId="21C7C0E2">
            <w:pPr>
              <w:jc w:val="center"/>
              <w:rPr>
                <w:rFonts w:ascii="Arial" w:hAnsi="Arial"/>
                <w:b/>
                <w:bCs/>
                <w:sz w:val="22"/>
                <w:szCs w:val="22"/>
              </w:rPr>
            </w:pPr>
            <w:r>
              <w:rPr>
                <w:rFonts w:ascii="Arial" w:hAnsi="Arial"/>
                <w:b/>
                <w:bCs/>
                <w:sz w:val="22"/>
                <w:szCs w:val="22"/>
              </w:rPr>
              <w:t>370.000</w:t>
            </w:r>
          </w:p>
        </w:tc>
        <w:tc>
          <w:tcPr>
            <w:tcW w:w="708" w:type="dxa"/>
            <w:shd w:val="clear" w:color="auto" w:fill="auto"/>
            <w:vAlign w:val="center"/>
          </w:tcPr>
          <w:p w14:paraId="073F636A">
            <w:pPr>
              <w:jc w:val="center"/>
              <w:rPr>
                <w:rFonts w:ascii="Arial" w:hAnsi="Arial"/>
                <w:b/>
                <w:bCs/>
                <w:sz w:val="22"/>
                <w:szCs w:val="22"/>
              </w:rPr>
            </w:pPr>
            <w:r>
              <w:rPr>
                <w:rFonts w:ascii="Arial" w:hAnsi="Arial"/>
                <w:b/>
                <w:bCs/>
                <w:sz w:val="22"/>
                <w:szCs w:val="22"/>
              </w:rPr>
              <w:t>CP</w:t>
            </w:r>
          </w:p>
        </w:tc>
        <w:tc>
          <w:tcPr>
            <w:tcW w:w="993" w:type="dxa"/>
          </w:tcPr>
          <w:p w14:paraId="727B6187">
            <w:pPr>
              <w:jc w:val="both"/>
              <w:rPr>
                <w:rFonts w:ascii="Arial" w:hAnsi="Arial"/>
                <w:b/>
                <w:bCs/>
                <w:sz w:val="22"/>
                <w:szCs w:val="22"/>
              </w:rPr>
            </w:pPr>
          </w:p>
        </w:tc>
        <w:tc>
          <w:tcPr>
            <w:tcW w:w="3969" w:type="dxa"/>
            <w:shd w:val="clear" w:color="auto" w:fill="auto"/>
            <w:vAlign w:val="center"/>
          </w:tcPr>
          <w:p w14:paraId="25D58DA9">
            <w:pPr>
              <w:jc w:val="both"/>
              <w:rPr>
                <w:rFonts w:ascii="Arial" w:hAnsi="Arial"/>
                <w:b/>
                <w:bCs/>
                <w:sz w:val="22"/>
                <w:szCs w:val="22"/>
              </w:rPr>
            </w:pPr>
            <w:r>
              <w:rPr>
                <w:rFonts w:ascii="Arial" w:hAnsi="Arial"/>
                <w:b/>
                <w:bCs/>
                <w:sz w:val="22"/>
                <w:szCs w:val="22"/>
              </w:rPr>
              <w:t>SULFATO FERROSO – 40MG FERRO ELEMENTAR</w:t>
            </w:r>
          </w:p>
        </w:tc>
        <w:tc>
          <w:tcPr>
            <w:tcW w:w="992" w:type="dxa"/>
            <w:shd w:val="clear" w:color="auto" w:fill="auto"/>
            <w:vAlign w:val="center"/>
          </w:tcPr>
          <w:p w14:paraId="0CA8500F">
            <w:pPr>
              <w:jc w:val="center"/>
              <w:rPr>
                <w:rFonts w:ascii="Arial" w:hAnsi="Arial"/>
                <w:b/>
                <w:bCs/>
                <w:sz w:val="22"/>
                <w:szCs w:val="22"/>
              </w:rPr>
            </w:pPr>
          </w:p>
        </w:tc>
        <w:tc>
          <w:tcPr>
            <w:tcW w:w="992" w:type="dxa"/>
            <w:shd w:val="clear" w:color="auto" w:fill="auto"/>
            <w:vAlign w:val="center"/>
          </w:tcPr>
          <w:p w14:paraId="301403C0">
            <w:pPr>
              <w:jc w:val="center"/>
              <w:rPr>
                <w:rFonts w:ascii="Arial" w:hAnsi="Arial"/>
                <w:b/>
                <w:bCs/>
                <w:sz w:val="22"/>
                <w:szCs w:val="22"/>
              </w:rPr>
            </w:pPr>
          </w:p>
        </w:tc>
      </w:tr>
      <w:tr w14:paraId="507B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688D5EC0">
            <w:pPr>
              <w:jc w:val="center"/>
              <w:rPr>
                <w:rFonts w:ascii="Arial" w:hAnsi="Arial"/>
                <w:b/>
                <w:bCs/>
                <w:sz w:val="22"/>
                <w:szCs w:val="22"/>
              </w:rPr>
            </w:pPr>
            <w:r>
              <w:rPr>
                <w:rFonts w:ascii="Arial" w:hAnsi="Arial"/>
                <w:b/>
                <w:bCs/>
                <w:color w:val="000000"/>
                <w:sz w:val="22"/>
                <w:szCs w:val="22"/>
              </w:rPr>
              <w:t>216</w:t>
            </w:r>
          </w:p>
        </w:tc>
        <w:tc>
          <w:tcPr>
            <w:tcW w:w="1276" w:type="dxa"/>
            <w:shd w:val="clear" w:color="auto" w:fill="auto"/>
            <w:vAlign w:val="center"/>
          </w:tcPr>
          <w:p w14:paraId="1278E476">
            <w:pPr>
              <w:jc w:val="center"/>
              <w:rPr>
                <w:rFonts w:ascii="Arial" w:hAnsi="Arial"/>
                <w:b/>
                <w:bCs/>
                <w:sz w:val="22"/>
                <w:szCs w:val="22"/>
              </w:rPr>
            </w:pPr>
            <w:r>
              <w:rPr>
                <w:rFonts w:ascii="Arial" w:hAnsi="Arial"/>
                <w:b/>
                <w:bCs/>
                <w:sz w:val="22"/>
                <w:szCs w:val="22"/>
              </w:rPr>
              <w:t>5.300</w:t>
            </w:r>
          </w:p>
        </w:tc>
        <w:tc>
          <w:tcPr>
            <w:tcW w:w="708" w:type="dxa"/>
            <w:shd w:val="clear" w:color="auto" w:fill="auto"/>
            <w:vAlign w:val="center"/>
          </w:tcPr>
          <w:p w14:paraId="42E14E3F">
            <w:pPr>
              <w:jc w:val="center"/>
              <w:rPr>
                <w:rFonts w:ascii="Arial" w:hAnsi="Arial"/>
                <w:b/>
                <w:bCs/>
                <w:sz w:val="22"/>
                <w:szCs w:val="22"/>
              </w:rPr>
            </w:pPr>
            <w:r>
              <w:rPr>
                <w:rFonts w:ascii="Arial" w:hAnsi="Arial"/>
                <w:b/>
                <w:bCs/>
                <w:sz w:val="22"/>
                <w:szCs w:val="22"/>
              </w:rPr>
              <w:t>FC</w:t>
            </w:r>
          </w:p>
        </w:tc>
        <w:tc>
          <w:tcPr>
            <w:tcW w:w="993" w:type="dxa"/>
          </w:tcPr>
          <w:p w14:paraId="3961C8EF">
            <w:pPr>
              <w:jc w:val="both"/>
              <w:rPr>
                <w:rFonts w:ascii="Arial" w:hAnsi="Arial"/>
                <w:b/>
                <w:bCs/>
                <w:sz w:val="22"/>
                <w:szCs w:val="22"/>
              </w:rPr>
            </w:pPr>
          </w:p>
        </w:tc>
        <w:tc>
          <w:tcPr>
            <w:tcW w:w="3969" w:type="dxa"/>
            <w:shd w:val="clear" w:color="auto" w:fill="auto"/>
            <w:vAlign w:val="center"/>
          </w:tcPr>
          <w:p w14:paraId="58839662">
            <w:pPr>
              <w:jc w:val="both"/>
              <w:rPr>
                <w:rFonts w:ascii="Arial" w:hAnsi="Arial"/>
                <w:b/>
                <w:bCs/>
                <w:sz w:val="22"/>
                <w:szCs w:val="22"/>
              </w:rPr>
            </w:pPr>
            <w:r>
              <w:rPr>
                <w:rFonts w:ascii="Arial" w:hAnsi="Arial"/>
                <w:b/>
                <w:bCs/>
                <w:sz w:val="22"/>
                <w:szCs w:val="22"/>
              </w:rPr>
              <w:t>SULFATO FERROSO 25MG/ ML DE FERRO II GOTAS – FRASCO 30ML</w:t>
            </w:r>
          </w:p>
        </w:tc>
        <w:tc>
          <w:tcPr>
            <w:tcW w:w="992" w:type="dxa"/>
            <w:shd w:val="clear" w:color="auto" w:fill="auto"/>
            <w:vAlign w:val="center"/>
          </w:tcPr>
          <w:p w14:paraId="4B2D2317">
            <w:pPr>
              <w:jc w:val="center"/>
              <w:rPr>
                <w:rFonts w:ascii="Arial" w:hAnsi="Arial"/>
                <w:b/>
                <w:bCs/>
                <w:sz w:val="22"/>
                <w:szCs w:val="22"/>
              </w:rPr>
            </w:pPr>
          </w:p>
        </w:tc>
        <w:tc>
          <w:tcPr>
            <w:tcW w:w="992" w:type="dxa"/>
            <w:shd w:val="clear" w:color="auto" w:fill="auto"/>
            <w:vAlign w:val="center"/>
          </w:tcPr>
          <w:p w14:paraId="1DA7FC01">
            <w:pPr>
              <w:jc w:val="center"/>
              <w:rPr>
                <w:rFonts w:ascii="Arial" w:hAnsi="Arial"/>
                <w:b/>
                <w:bCs/>
                <w:sz w:val="22"/>
                <w:szCs w:val="22"/>
              </w:rPr>
            </w:pPr>
          </w:p>
        </w:tc>
      </w:tr>
      <w:tr w14:paraId="5EF5A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2B0143A1">
            <w:pPr>
              <w:jc w:val="center"/>
              <w:rPr>
                <w:rFonts w:ascii="Arial" w:hAnsi="Arial"/>
                <w:b/>
                <w:bCs/>
                <w:sz w:val="22"/>
                <w:szCs w:val="22"/>
              </w:rPr>
            </w:pPr>
            <w:r>
              <w:rPr>
                <w:rFonts w:ascii="Arial" w:hAnsi="Arial"/>
                <w:b/>
                <w:bCs/>
                <w:color w:val="000000"/>
                <w:sz w:val="22"/>
                <w:szCs w:val="22"/>
              </w:rPr>
              <w:t>217</w:t>
            </w:r>
          </w:p>
        </w:tc>
        <w:tc>
          <w:tcPr>
            <w:tcW w:w="1276" w:type="dxa"/>
            <w:shd w:val="clear" w:color="auto" w:fill="auto"/>
            <w:vAlign w:val="center"/>
          </w:tcPr>
          <w:p w14:paraId="6A8C481C">
            <w:pPr>
              <w:jc w:val="center"/>
              <w:rPr>
                <w:rFonts w:ascii="Arial" w:hAnsi="Arial"/>
                <w:b/>
                <w:bCs/>
                <w:sz w:val="22"/>
                <w:szCs w:val="22"/>
              </w:rPr>
            </w:pPr>
            <w:r>
              <w:rPr>
                <w:rFonts w:ascii="Arial" w:hAnsi="Arial"/>
                <w:b/>
                <w:bCs/>
                <w:sz w:val="22"/>
                <w:szCs w:val="22"/>
              </w:rPr>
              <w:t>1.000</w:t>
            </w:r>
          </w:p>
        </w:tc>
        <w:tc>
          <w:tcPr>
            <w:tcW w:w="708" w:type="dxa"/>
            <w:shd w:val="clear" w:color="auto" w:fill="auto"/>
            <w:vAlign w:val="center"/>
          </w:tcPr>
          <w:p w14:paraId="22B74519">
            <w:pPr>
              <w:jc w:val="center"/>
              <w:rPr>
                <w:rFonts w:ascii="Arial" w:hAnsi="Arial"/>
                <w:b/>
                <w:bCs/>
                <w:sz w:val="22"/>
                <w:szCs w:val="22"/>
              </w:rPr>
            </w:pPr>
            <w:r>
              <w:rPr>
                <w:rFonts w:ascii="Arial" w:hAnsi="Arial"/>
                <w:b/>
                <w:bCs/>
                <w:sz w:val="22"/>
                <w:szCs w:val="22"/>
              </w:rPr>
              <w:t>AP</w:t>
            </w:r>
          </w:p>
        </w:tc>
        <w:tc>
          <w:tcPr>
            <w:tcW w:w="993" w:type="dxa"/>
          </w:tcPr>
          <w:p w14:paraId="29592523">
            <w:pPr>
              <w:jc w:val="both"/>
              <w:rPr>
                <w:rFonts w:ascii="Arial" w:hAnsi="Arial"/>
                <w:b/>
                <w:bCs/>
                <w:sz w:val="22"/>
                <w:szCs w:val="22"/>
              </w:rPr>
            </w:pPr>
          </w:p>
        </w:tc>
        <w:tc>
          <w:tcPr>
            <w:tcW w:w="3969" w:type="dxa"/>
            <w:shd w:val="clear" w:color="auto" w:fill="auto"/>
            <w:vAlign w:val="center"/>
          </w:tcPr>
          <w:p w14:paraId="6BE28B46">
            <w:pPr>
              <w:jc w:val="both"/>
              <w:rPr>
                <w:rFonts w:ascii="Arial" w:hAnsi="Arial"/>
                <w:b/>
                <w:bCs/>
                <w:sz w:val="22"/>
                <w:szCs w:val="22"/>
              </w:rPr>
            </w:pPr>
            <w:r>
              <w:rPr>
                <w:rFonts w:ascii="Arial" w:hAnsi="Arial"/>
                <w:b/>
                <w:bCs/>
                <w:sz w:val="22"/>
                <w:szCs w:val="22"/>
              </w:rPr>
              <w:t>TERBUTALINA SULF. 0,5MG/ 1ML INJETÁVEL</w:t>
            </w:r>
          </w:p>
        </w:tc>
        <w:tc>
          <w:tcPr>
            <w:tcW w:w="992" w:type="dxa"/>
            <w:shd w:val="clear" w:color="auto" w:fill="auto"/>
            <w:vAlign w:val="center"/>
          </w:tcPr>
          <w:p w14:paraId="6D05E94C">
            <w:pPr>
              <w:jc w:val="center"/>
              <w:rPr>
                <w:rFonts w:ascii="Arial" w:hAnsi="Arial"/>
                <w:b/>
                <w:bCs/>
                <w:sz w:val="22"/>
                <w:szCs w:val="22"/>
              </w:rPr>
            </w:pPr>
          </w:p>
        </w:tc>
        <w:tc>
          <w:tcPr>
            <w:tcW w:w="992" w:type="dxa"/>
            <w:shd w:val="clear" w:color="auto" w:fill="auto"/>
            <w:vAlign w:val="center"/>
          </w:tcPr>
          <w:p w14:paraId="16D405F8">
            <w:pPr>
              <w:jc w:val="center"/>
              <w:rPr>
                <w:rFonts w:ascii="Arial" w:hAnsi="Arial"/>
                <w:b/>
                <w:bCs/>
                <w:sz w:val="22"/>
                <w:szCs w:val="22"/>
              </w:rPr>
            </w:pPr>
          </w:p>
        </w:tc>
      </w:tr>
      <w:tr w14:paraId="1E695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11903037">
            <w:pPr>
              <w:jc w:val="center"/>
              <w:rPr>
                <w:rFonts w:ascii="Arial" w:hAnsi="Arial"/>
                <w:b/>
                <w:bCs/>
                <w:sz w:val="22"/>
                <w:szCs w:val="22"/>
              </w:rPr>
            </w:pPr>
            <w:r>
              <w:rPr>
                <w:rFonts w:ascii="Arial" w:hAnsi="Arial"/>
                <w:b/>
                <w:bCs/>
                <w:color w:val="000000"/>
                <w:sz w:val="22"/>
                <w:szCs w:val="22"/>
              </w:rPr>
              <w:t>218</w:t>
            </w:r>
          </w:p>
        </w:tc>
        <w:tc>
          <w:tcPr>
            <w:tcW w:w="1276" w:type="dxa"/>
            <w:shd w:val="clear" w:color="auto" w:fill="auto"/>
            <w:vAlign w:val="center"/>
          </w:tcPr>
          <w:p w14:paraId="639669D9">
            <w:pPr>
              <w:jc w:val="center"/>
              <w:rPr>
                <w:rFonts w:ascii="Arial" w:hAnsi="Arial"/>
                <w:b/>
                <w:bCs/>
                <w:sz w:val="22"/>
                <w:szCs w:val="22"/>
              </w:rPr>
            </w:pPr>
            <w:r>
              <w:rPr>
                <w:rFonts w:ascii="Arial" w:hAnsi="Arial"/>
                <w:b/>
                <w:bCs/>
                <w:sz w:val="22"/>
                <w:szCs w:val="22"/>
              </w:rPr>
              <w:t>21.000</w:t>
            </w:r>
          </w:p>
        </w:tc>
        <w:tc>
          <w:tcPr>
            <w:tcW w:w="708" w:type="dxa"/>
            <w:shd w:val="clear" w:color="auto" w:fill="auto"/>
            <w:vAlign w:val="center"/>
          </w:tcPr>
          <w:p w14:paraId="1C6788B2">
            <w:pPr>
              <w:jc w:val="center"/>
              <w:rPr>
                <w:rFonts w:ascii="Arial" w:hAnsi="Arial"/>
                <w:b/>
                <w:bCs/>
                <w:sz w:val="22"/>
                <w:szCs w:val="22"/>
              </w:rPr>
            </w:pPr>
            <w:r>
              <w:rPr>
                <w:rFonts w:ascii="Arial" w:hAnsi="Arial"/>
                <w:b/>
                <w:bCs/>
                <w:sz w:val="22"/>
                <w:szCs w:val="22"/>
              </w:rPr>
              <w:t>CP</w:t>
            </w:r>
          </w:p>
        </w:tc>
        <w:tc>
          <w:tcPr>
            <w:tcW w:w="993" w:type="dxa"/>
          </w:tcPr>
          <w:p w14:paraId="7E668E5D">
            <w:pPr>
              <w:jc w:val="both"/>
              <w:rPr>
                <w:rFonts w:ascii="Arial" w:hAnsi="Arial"/>
                <w:b/>
                <w:bCs/>
                <w:sz w:val="22"/>
                <w:szCs w:val="22"/>
              </w:rPr>
            </w:pPr>
          </w:p>
        </w:tc>
        <w:tc>
          <w:tcPr>
            <w:tcW w:w="3969" w:type="dxa"/>
            <w:shd w:val="clear" w:color="auto" w:fill="auto"/>
            <w:vAlign w:val="center"/>
          </w:tcPr>
          <w:p w14:paraId="4AF3C67E">
            <w:pPr>
              <w:jc w:val="both"/>
              <w:rPr>
                <w:rFonts w:ascii="Arial" w:hAnsi="Arial"/>
                <w:b/>
                <w:bCs/>
                <w:sz w:val="22"/>
                <w:szCs w:val="22"/>
              </w:rPr>
            </w:pPr>
            <w:r>
              <w:rPr>
                <w:rFonts w:ascii="Arial" w:hAnsi="Arial"/>
                <w:b/>
                <w:bCs/>
                <w:sz w:val="22"/>
                <w:szCs w:val="22"/>
              </w:rPr>
              <w:t>TIAMINA 300MG (COMPRIMIDO EM BLISTER)</w:t>
            </w:r>
          </w:p>
        </w:tc>
        <w:tc>
          <w:tcPr>
            <w:tcW w:w="992" w:type="dxa"/>
            <w:shd w:val="clear" w:color="auto" w:fill="auto"/>
            <w:vAlign w:val="center"/>
          </w:tcPr>
          <w:p w14:paraId="0512A199">
            <w:pPr>
              <w:jc w:val="center"/>
              <w:rPr>
                <w:rFonts w:ascii="Arial" w:hAnsi="Arial"/>
                <w:b/>
                <w:bCs/>
                <w:sz w:val="22"/>
                <w:szCs w:val="22"/>
              </w:rPr>
            </w:pPr>
          </w:p>
        </w:tc>
        <w:tc>
          <w:tcPr>
            <w:tcW w:w="992" w:type="dxa"/>
            <w:shd w:val="clear" w:color="auto" w:fill="auto"/>
            <w:vAlign w:val="center"/>
          </w:tcPr>
          <w:p w14:paraId="36CE2B8C">
            <w:pPr>
              <w:jc w:val="center"/>
              <w:rPr>
                <w:rFonts w:ascii="Arial" w:hAnsi="Arial"/>
                <w:b/>
                <w:bCs/>
                <w:sz w:val="22"/>
                <w:szCs w:val="22"/>
              </w:rPr>
            </w:pPr>
          </w:p>
        </w:tc>
      </w:tr>
      <w:tr w14:paraId="3490E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4B8EADF8">
            <w:pPr>
              <w:jc w:val="center"/>
              <w:rPr>
                <w:rFonts w:ascii="Arial" w:hAnsi="Arial"/>
                <w:b/>
                <w:bCs/>
                <w:sz w:val="22"/>
                <w:szCs w:val="22"/>
              </w:rPr>
            </w:pPr>
            <w:r>
              <w:rPr>
                <w:rFonts w:ascii="Arial" w:hAnsi="Arial"/>
                <w:b/>
                <w:bCs/>
                <w:color w:val="000000"/>
                <w:sz w:val="22"/>
                <w:szCs w:val="22"/>
              </w:rPr>
              <w:t>219</w:t>
            </w:r>
          </w:p>
        </w:tc>
        <w:tc>
          <w:tcPr>
            <w:tcW w:w="1276" w:type="dxa"/>
            <w:shd w:val="clear" w:color="auto" w:fill="auto"/>
            <w:vAlign w:val="center"/>
          </w:tcPr>
          <w:p w14:paraId="3BB4EE64">
            <w:pPr>
              <w:jc w:val="center"/>
              <w:rPr>
                <w:rFonts w:ascii="Arial" w:hAnsi="Arial"/>
                <w:b/>
                <w:bCs/>
                <w:sz w:val="22"/>
                <w:szCs w:val="22"/>
              </w:rPr>
            </w:pPr>
            <w:r>
              <w:rPr>
                <w:rFonts w:ascii="Arial" w:hAnsi="Arial"/>
                <w:b/>
                <w:bCs/>
                <w:sz w:val="22"/>
                <w:szCs w:val="22"/>
              </w:rPr>
              <w:t>1.500</w:t>
            </w:r>
          </w:p>
        </w:tc>
        <w:tc>
          <w:tcPr>
            <w:tcW w:w="708" w:type="dxa"/>
            <w:shd w:val="clear" w:color="auto" w:fill="auto"/>
            <w:vAlign w:val="center"/>
          </w:tcPr>
          <w:p w14:paraId="272A505D">
            <w:pPr>
              <w:jc w:val="center"/>
              <w:rPr>
                <w:rFonts w:ascii="Arial" w:hAnsi="Arial"/>
                <w:b/>
                <w:bCs/>
                <w:sz w:val="22"/>
                <w:szCs w:val="22"/>
              </w:rPr>
            </w:pPr>
            <w:r>
              <w:rPr>
                <w:rFonts w:ascii="Arial" w:hAnsi="Arial"/>
                <w:b/>
                <w:bCs/>
                <w:sz w:val="22"/>
                <w:szCs w:val="22"/>
              </w:rPr>
              <w:t>CP</w:t>
            </w:r>
          </w:p>
        </w:tc>
        <w:tc>
          <w:tcPr>
            <w:tcW w:w="993" w:type="dxa"/>
          </w:tcPr>
          <w:p w14:paraId="5A865005">
            <w:pPr>
              <w:jc w:val="both"/>
              <w:rPr>
                <w:rFonts w:ascii="Arial" w:hAnsi="Arial"/>
                <w:b/>
                <w:bCs/>
                <w:sz w:val="22"/>
                <w:szCs w:val="22"/>
              </w:rPr>
            </w:pPr>
          </w:p>
        </w:tc>
        <w:tc>
          <w:tcPr>
            <w:tcW w:w="3969" w:type="dxa"/>
            <w:shd w:val="clear" w:color="auto" w:fill="auto"/>
            <w:vAlign w:val="center"/>
          </w:tcPr>
          <w:p w14:paraId="1D59D80E">
            <w:pPr>
              <w:jc w:val="both"/>
              <w:rPr>
                <w:rFonts w:ascii="Arial" w:hAnsi="Arial"/>
                <w:b/>
                <w:bCs/>
                <w:sz w:val="22"/>
                <w:szCs w:val="22"/>
              </w:rPr>
            </w:pPr>
            <w:r>
              <w:rPr>
                <w:rFonts w:ascii="Arial" w:hAnsi="Arial"/>
                <w:b/>
                <w:bCs/>
                <w:sz w:val="22"/>
                <w:szCs w:val="22"/>
              </w:rPr>
              <w:t>TINIDAZOL 500MG (COMPRIMIDO EM BLISTER)</w:t>
            </w:r>
          </w:p>
        </w:tc>
        <w:tc>
          <w:tcPr>
            <w:tcW w:w="992" w:type="dxa"/>
            <w:shd w:val="clear" w:color="auto" w:fill="auto"/>
            <w:vAlign w:val="center"/>
          </w:tcPr>
          <w:p w14:paraId="1AC24384">
            <w:pPr>
              <w:jc w:val="center"/>
              <w:rPr>
                <w:rFonts w:ascii="Arial" w:hAnsi="Arial"/>
                <w:b/>
                <w:bCs/>
                <w:sz w:val="22"/>
                <w:szCs w:val="22"/>
              </w:rPr>
            </w:pPr>
          </w:p>
        </w:tc>
        <w:tc>
          <w:tcPr>
            <w:tcW w:w="992" w:type="dxa"/>
            <w:shd w:val="clear" w:color="auto" w:fill="auto"/>
            <w:vAlign w:val="center"/>
          </w:tcPr>
          <w:p w14:paraId="29A4DBCC">
            <w:pPr>
              <w:jc w:val="center"/>
              <w:rPr>
                <w:rFonts w:ascii="Arial" w:hAnsi="Arial"/>
                <w:b/>
                <w:bCs/>
                <w:sz w:val="22"/>
                <w:szCs w:val="22"/>
              </w:rPr>
            </w:pPr>
          </w:p>
        </w:tc>
      </w:tr>
      <w:tr w14:paraId="134C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360CAF93">
            <w:pPr>
              <w:jc w:val="center"/>
              <w:rPr>
                <w:rFonts w:ascii="Arial" w:hAnsi="Arial"/>
                <w:b/>
                <w:bCs/>
                <w:sz w:val="22"/>
                <w:szCs w:val="22"/>
              </w:rPr>
            </w:pPr>
            <w:r>
              <w:rPr>
                <w:rFonts w:ascii="Arial" w:hAnsi="Arial"/>
                <w:b/>
                <w:bCs/>
                <w:color w:val="000000"/>
                <w:sz w:val="22"/>
                <w:szCs w:val="22"/>
              </w:rPr>
              <w:t>220</w:t>
            </w:r>
          </w:p>
        </w:tc>
        <w:tc>
          <w:tcPr>
            <w:tcW w:w="1276" w:type="dxa"/>
            <w:shd w:val="clear" w:color="auto" w:fill="auto"/>
            <w:vAlign w:val="center"/>
          </w:tcPr>
          <w:p w14:paraId="1FB87119">
            <w:pPr>
              <w:jc w:val="center"/>
              <w:rPr>
                <w:rFonts w:ascii="Arial" w:hAnsi="Arial"/>
                <w:b/>
                <w:bCs/>
                <w:sz w:val="22"/>
                <w:szCs w:val="22"/>
              </w:rPr>
            </w:pPr>
            <w:r>
              <w:rPr>
                <w:rFonts w:ascii="Arial" w:hAnsi="Arial"/>
                <w:b/>
                <w:bCs/>
                <w:sz w:val="22"/>
                <w:szCs w:val="22"/>
              </w:rPr>
              <w:t>15.600</w:t>
            </w:r>
          </w:p>
        </w:tc>
        <w:tc>
          <w:tcPr>
            <w:tcW w:w="708" w:type="dxa"/>
            <w:shd w:val="clear" w:color="auto" w:fill="auto"/>
            <w:vAlign w:val="center"/>
          </w:tcPr>
          <w:p w14:paraId="01D785A2">
            <w:pPr>
              <w:jc w:val="center"/>
              <w:rPr>
                <w:rFonts w:ascii="Arial" w:hAnsi="Arial"/>
                <w:b/>
                <w:bCs/>
                <w:sz w:val="22"/>
                <w:szCs w:val="22"/>
              </w:rPr>
            </w:pPr>
            <w:r>
              <w:rPr>
                <w:rFonts w:ascii="Arial" w:hAnsi="Arial"/>
                <w:b/>
                <w:bCs/>
                <w:sz w:val="22"/>
                <w:szCs w:val="22"/>
              </w:rPr>
              <w:t>DR</w:t>
            </w:r>
          </w:p>
        </w:tc>
        <w:tc>
          <w:tcPr>
            <w:tcW w:w="993" w:type="dxa"/>
          </w:tcPr>
          <w:p w14:paraId="601AC629">
            <w:pPr>
              <w:jc w:val="both"/>
              <w:rPr>
                <w:rFonts w:ascii="Arial" w:hAnsi="Arial"/>
                <w:b/>
                <w:bCs/>
                <w:sz w:val="22"/>
                <w:szCs w:val="22"/>
              </w:rPr>
            </w:pPr>
          </w:p>
        </w:tc>
        <w:tc>
          <w:tcPr>
            <w:tcW w:w="3969" w:type="dxa"/>
            <w:shd w:val="clear" w:color="auto" w:fill="auto"/>
            <w:vAlign w:val="center"/>
          </w:tcPr>
          <w:p w14:paraId="442E3825">
            <w:pPr>
              <w:jc w:val="both"/>
              <w:rPr>
                <w:rFonts w:ascii="Arial" w:hAnsi="Arial"/>
                <w:b/>
                <w:bCs/>
                <w:sz w:val="22"/>
                <w:szCs w:val="22"/>
              </w:rPr>
            </w:pPr>
            <w:r>
              <w:rPr>
                <w:rFonts w:ascii="Arial" w:hAnsi="Arial"/>
                <w:b/>
                <w:bCs/>
                <w:sz w:val="22"/>
                <w:szCs w:val="22"/>
              </w:rPr>
              <w:t>TIORIDAZINA CLOR. 100MG (DRÁGEA EM BLISTER)</w:t>
            </w:r>
          </w:p>
        </w:tc>
        <w:tc>
          <w:tcPr>
            <w:tcW w:w="992" w:type="dxa"/>
            <w:shd w:val="clear" w:color="auto" w:fill="auto"/>
            <w:vAlign w:val="center"/>
          </w:tcPr>
          <w:p w14:paraId="3C2CC84C">
            <w:pPr>
              <w:jc w:val="center"/>
              <w:rPr>
                <w:rFonts w:ascii="Arial" w:hAnsi="Arial"/>
                <w:b/>
                <w:bCs/>
                <w:sz w:val="22"/>
                <w:szCs w:val="22"/>
              </w:rPr>
            </w:pPr>
          </w:p>
        </w:tc>
        <w:tc>
          <w:tcPr>
            <w:tcW w:w="992" w:type="dxa"/>
            <w:shd w:val="clear" w:color="auto" w:fill="auto"/>
            <w:vAlign w:val="center"/>
          </w:tcPr>
          <w:p w14:paraId="1D0CE8D3">
            <w:pPr>
              <w:jc w:val="center"/>
              <w:rPr>
                <w:rFonts w:ascii="Arial" w:hAnsi="Arial"/>
                <w:b/>
                <w:bCs/>
                <w:sz w:val="22"/>
                <w:szCs w:val="22"/>
              </w:rPr>
            </w:pPr>
          </w:p>
        </w:tc>
      </w:tr>
      <w:tr w14:paraId="15B0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7C88383E">
            <w:pPr>
              <w:jc w:val="center"/>
              <w:rPr>
                <w:rFonts w:ascii="Arial" w:hAnsi="Arial"/>
                <w:b/>
                <w:bCs/>
                <w:sz w:val="22"/>
                <w:szCs w:val="22"/>
              </w:rPr>
            </w:pPr>
            <w:r>
              <w:rPr>
                <w:rFonts w:ascii="Arial" w:hAnsi="Arial"/>
                <w:b/>
                <w:bCs/>
                <w:color w:val="000000"/>
                <w:sz w:val="22"/>
                <w:szCs w:val="22"/>
              </w:rPr>
              <w:t>221</w:t>
            </w:r>
          </w:p>
        </w:tc>
        <w:tc>
          <w:tcPr>
            <w:tcW w:w="1276" w:type="dxa"/>
            <w:shd w:val="clear" w:color="auto" w:fill="auto"/>
            <w:vAlign w:val="center"/>
          </w:tcPr>
          <w:p w14:paraId="10E2A7F9">
            <w:pPr>
              <w:jc w:val="center"/>
              <w:rPr>
                <w:rFonts w:ascii="Arial" w:hAnsi="Arial"/>
                <w:b/>
                <w:bCs/>
                <w:sz w:val="22"/>
                <w:szCs w:val="22"/>
              </w:rPr>
            </w:pPr>
            <w:r>
              <w:rPr>
                <w:rFonts w:ascii="Arial" w:hAnsi="Arial"/>
                <w:b/>
                <w:bCs/>
                <w:sz w:val="22"/>
                <w:szCs w:val="22"/>
              </w:rPr>
              <w:t>7.000</w:t>
            </w:r>
          </w:p>
        </w:tc>
        <w:tc>
          <w:tcPr>
            <w:tcW w:w="708" w:type="dxa"/>
            <w:shd w:val="clear" w:color="auto" w:fill="auto"/>
            <w:vAlign w:val="center"/>
          </w:tcPr>
          <w:p w14:paraId="6252C243">
            <w:pPr>
              <w:jc w:val="center"/>
              <w:rPr>
                <w:rFonts w:ascii="Arial" w:hAnsi="Arial"/>
                <w:b/>
                <w:bCs/>
                <w:sz w:val="22"/>
                <w:szCs w:val="22"/>
              </w:rPr>
            </w:pPr>
            <w:r>
              <w:rPr>
                <w:rFonts w:ascii="Arial" w:hAnsi="Arial"/>
                <w:b/>
                <w:bCs/>
                <w:sz w:val="22"/>
                <w:szCs w:val="22"/>
              </w:rPr>
              <w:t>FC</w:t>
            </w:r>
          </w:p>
        </w:tc>
        <w:tc>
          <w:tcPr>
            <w:tcW w:w="993" w:type="dxa"/>
          </w:tcPr>
          <w:p w14:paraId="3624B7E7">
            <w:pPr>
              <w:jc w:val="both"/>
              <w:rPr>
                <w:rFonts w:ascii="Arial" w:hAnsi="Arial"/>
                <w:b/>
                <w:bCs/>
                <w:sz w:val="22"/>
                <w:szCs w:val="22"/>
              </w:rPr>
            </w:pPr>
          </w:p>
        </w:tc>
        <w:tc>
          <w:tcPr>
            <w:tcW w:w="3969" w:type="dxa"/>
            <w:shd w:val="clear" w:color="auto" w:fill="auto"/>
            <w:vAlign w:val="center"/>
          </w:tcPr>
          <w:p w14:paraId="1BF37722">
            <w:pPr>
              <w:jc w:val="both"/>
              <w:rPr>
                <w:rFonts w:ascii="Arial" w:hAnsi="Arial"/>
                <w:b/>
                <w:bCs/>
                <w:sz w:val="22"/>
                <w:szCs w:val="22"/>
              </w:rPr>
            </w:pPr>
            <w:r>
              <w:rPr>
                <w:rFonts w:ascii="Arial" w:hAnsi="Arial"/>
                <w:b/>
                <w:bCs/>
                <w:sz w:val="22"/>
                <w:szCs w:val="22"/>
              </w:rPr>
              <w:t>TOBRAMICINA 3MG/ 1ML COLÍRIO – FRASCO 5ML</w:t>
            </w:r>
          </w:p>
        </w:tc>
        <w:tc>
          <w:tcPr>
            <w:tcW w:w="992" w:type="dxa"/>
            <w:shd w:val="clear" w:color="auto" w:fill="auto"/>
            <w:vAlign w:val="center"/>
          </w:tcPr>
          <w:p w14:paraId="662E1151">
            <w:pPr>
              <w:jc w:val="center"/>
              <w:rPr>
                <w:rFonts w:ascii="Arial" w:hAnsi="Arial"/>
                <w:b/>
                <w:bCs/>
                <w:sz w:val="22"/>
                <w:szCs w:val="22"/>
              </w:rPr>
            </w:pPr>
          </w:p>
        </w:tc>
        <w:tc>
          <w:tcPr>
            <w:tcW w:w="992" w:type="dxa"/>
            <w:shd w:val="clear" w:color="auto" w:fill="auto"/>
            <w:vAlign w:val="center"/>
          </w:tcPr>
          <w:p w14:paraId="105B3296">
            <w:pPr>
              <w:jc w:val="center"/>
              <w:rPr>
                <w:rFonts w:ascii="Arial" w:hAnsi="Arial"/>
                <w:b/>
                <w:bCs/>
                <w:sz w:val="22"/>
                <w:szCs w:val="22"/>
              </w:rPr>
            </w:pPr>
          </w:p>
        </w:tc>
      </w:tr>
      <w:tr w14:paraId="20F55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28E0DA21">
            <w:pPr>
              <w:jc w:val="center"/>
              <w:rPr>
                <w:rFonts w:ascii="Arial" w:hAnsi="Arial"/>
                <w:b/>
                <w:bCs/>
                <w:sz w:val="22"/>
                <w:szCs w:val="22"/>
              </w:rPr>
            </w:pPr>
            <w:r>
              <w:rPr>
                <w:rFonts w:ascii="Arial" w:hAnsi="Arial"/>
                <w:b/>
                <w:bCs/>
                <w:color w:val="000000"/>
                <w:sz w:val="22"/>
                <w:szCs w:val="22"/>
              </w:rPr>
              <w:t>222</w:t>
            </w:r>
          </w:p>
        </w:tc>
        <w:tc>
          <w:tcPr>
            <w:tcW w:w="1276" w:type="dxa"/>
            <w:shd w:val="clear" w:color="auto" w:fill="auto"/>
            <w:vAlign w:val="center"/>
          </w:tcPr>
          <w:p w14:paraId="551CF56F">
            <w:pPr>
              <w:jc w:val="center"/>
              <w:rPr>
                <w:rFonts w:ascii="Arial" w:hAnsi="Arial"/>
                <w:b/>
                <w:bCs/>
                <w:sz w:val="22"/>
                <w:szCs w:val="22"/>
              </w:rPr>
            </w:pPr>
            <w:r>
              <w:rPr>
                <w:rFonts w:ascii="Arial" w:hAnsi="Arial"/>
                <w:b/>
                <w:bCs/>
                <w:sz w:val="22"/>
                <w:szCs w:val="22"/>
              </w:rPr>
              <w:t>3.000</w:t>
            </w:r>
          </w:p>
        </w:tc>
        <w:tc>
          <w:tcPr>
            <w:tcW w:w="708" w:type="dxa"/>
            <w:shd w:val="clear" w:color="auto" w:fill="auto"/>
            <w:vAlign w:val="center"/>
          </w:tcPr>
          <w:p w14:paraId="53008E2C">
            <w:pPr>
              <w:jc w:val="center"/>
              <w:rPr>
                <w:rFonts w:ascii="Arial" w:hAnsi="Arial"/>
                <w:b/>
                <w:bCs/>
                <w:sz w:val="22"/>
                <w:szCs w:val="22"/>
              </w:rPr>
            </w:pPr>
            <w:r>
              <w:rPr>
                <w:rFonts w:ascii="Arial" w:hAnsi="Arial"/>
                <w:b/>
                <w:bCs/>
                <w:sz w:val="22"/>
                <w:szCs w:val="22"/>
              </w:rPr>
              <w:t>AP</w:t>
            </w:r>
          </w:p>
        </w:tc>
        <w:tc>
          <w:tcPr>
            <w:tcW w:w="993" w:type="dxa"/>
          </w:tcPr>
          <w:p w14:paraId="29D37E42">
            <w:pPr>
              <w:jc w:val="both"/>
              <w:rPr>
                <w:rFonts w:ascii="Arial" w:hAnsi="Arial"/>
                <w:b/>
                <w:bCs/>
                <w:sz w:val="22"/>
                <w:szCs w:val="22"/>
              </w:rPr>
            </w:pPr>
          </w:p>
        </w:tc>
        <w:tc>
          <w:tcPr>
            <w:tcW w:w="3969" w:type="dxa"/>
            <w:shd w:val="clear" w:color="auto" w:fill="auto"/>
            <w:vAlign w:val="center"/>
          </w:tcPr>
          <w:p w14:paraId="575B0892">
            <w:pPr>
              <w:jc w:val="both"/>
              <w:rPr>
                <w:rFonts w:ascii="Arial" w:hAnsi="Arial"/>
                <w:b/>
                <w:bCs/>
                <w:sz w:val="22"/>
                <w:szCs w:val="22"/>
              </w:rPr>
            </w:pPr>
            <w:r>
              <w:rPr>
                <w:rFonts w:ascii="Arial" w:hAnsi="Arial"/>
                <w:b/>
                <w:bCs/>
                <w:sz w:val="22"/>
                <w:szCs w:val="22"/>
              </w:rPr>
              <w:t>TRAMADOL 50MG/ 1ML INJETÁVEL</w:t>
            </w:r>
          </w:p>
        </w:tc>
        <w:tc>
          <w:tcPr>
            <w:tcW w:w="992" w:type="dxa"/>
            <w:shd w:val="clear" w:color="auto" w:fill="auto"/>
            <w:vAlign w:val="center"/>
          </w:tcPr>
          <w:p w14:paraId="5A64BA08">
            <w:pPr>
              <w:jc w:val="center"/>
              <w:rPr>
                <w:rFonts w:ascii="Arial" w:hAnsi="Arial"/>
                <w:b/>
                <w:bCs/>
                <w:sz w:val="22"/>
                <w:szCs w:val="22"/>
              </w:rPr>
            </w:pPr>
          </w:p>
        </w:tc>
        <w:tc>
          <w:tcPr>
            <w:tcW w:w="992" w:type="dxa"/>
            <w:shd w:val="clear" w:color="auto" w:fill="auto"/>
            <w:vAlign w:val="center"/>
          </w:tcPr>
          <w:p w14:paraId="65419B72">
            <w:pPr>
              <w:jc w:val="center"/>
              <w:rPr>
                <w:rFonts w:ascii="Arial" w:hAnsi="Arial"/>
                <w:b/>
                <w:bCs/>
                <w:sz w:val="22"/>
                <w:szCs w:val="22"/>
              </w:rPr>
            </w:pPr>
          </w:p>
        </w:tc>
      </w:tr>
      <w:tr w14:paraId="1BB04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7FF400A5">
            <w:pPr>
              <w:jc w:val="center"/>
              <w:rPr>
                <w:rFonts w:ascii="Arial" w:hAnsi="Arial"/>
                <w:b/>
                <w:bCs/>
                <w:sz w:val="22"/>
                <w:szCs w:val="22"/>
              </w:rPr>
            </w:pPr>
            <w:r>
              <w:rPr>
                <w:rFonts w:ascii="Arial" w:hAnsi="Arial"/>
                <w:b/>
                <w:bCs/>
                <w:color w:val="000000"/>
                <w:sz w:val="22"/>
                <w:szCs w:val="22"/>
              </w:rPr>
              <w:t>223</w:t>
            </w:r>
          </w:p>
        </w:tc>
        <w:tc>
          <w:tcPr>
            <w:tcW w:w="1276" w:type="dxa"/>
            <w:shd w:val="clear" w:color="auto" w:fill="auto"/>
            <w:vAlign w:val="center"/>
          </w:tcPr>
          <w:p w14:paraId="4EC9C469">
            <w:pPr>
              <w:jc w:val="center"/>
              <w:rPr>
                <w:rFonts w:ascii="Arial" w:hAnsi="Arial"/>
                <w:b/>
                <w:bCs/>
                <w:sz w:val="22"/>
                <w:szCs w:val="22"/>
              </w:rPr>
            </w:pPr>
            <w:r>
              <w:rPr>
                <w:rFonts w:ascii="Arial" w:hAnsi="Arial"/>
                <w:b/>
                <w:bCs/>
                <w:sz w:val="22"/>
                <w:szCs w:val="22"/>
              </w:rPr>
              <w:t>150</w:t>
            </w:r>
          </w:p>
        </w:tc>
        <w:tc>
          <w:tcPr>
            <w:tcW w:w="708" w:type="dxa"/>
            <w:shd w:val="clear" w:color="auto" w:fill="auto"/>
            <w:vAlign w:val="center"/>
          </w:tcPr>
          <w:p w14:paraId="2D80BD66">
            <w:pPr>
              <w:jc w:val="center"/>
              <w:rPr>
                <w:rFonts w:ascii="Arial" w:hAnsi="Arial"/>
                <w:b/>
                <w:bCs/>
                <w:sz w:val="22"/>
                <w:szCs w:val="22"/>
              </w:rPr>
            </w:pPr>
            <w:r>
              <w:rPr>
                <w:rFonts w:ascii="Arial" w:hAnsi="Arial"/>
                <w:b/>
                <w:bCs/>
                <w:sz w:val="22"/>
                <w:szCs w:val="22"/>
              </w:rPr>
              <w:t>FC</w:t>
            </w:r>
          </w:p>
        </w:tc>
        <w:tc>
          <w:tcPr>
            <w:tcW w:w="993" w:type="dxa"/>
          </w:tcPr>
          <w:p w14:paraId="4F45FDF6">
            <w:pPr>
              <w:jc w:val="both"/>
              <w:rPr>
                <w:rFonts w:ascii="Arial" w:hAnsi="Arial"/>
                <w:b/>
                <w:bCs/>
                <w:sz w:val="22"/>
                <w:szCs w:val="22"/>
              </w:rPr>
            </w:pPr>
          </w:p>
        </w:tc>
        <w:tc>
          <w:tcPr>
            <w:tcW w:w="3969" w:type="dxa"/>
            <w:shd w:val="clear" w:color="auto" w:fill="auto"/>
            <w:vAlign w:val="center"/>
          </w:tcPr>
          <w:p w14:paraId="3EEEAFF2">
            <w:pPr>
              <w:jc w:val="both"/>
              <w:rPr>
                <w:rFonts w:ascii="Arial" w:hAnsi="Arial"/>
                <w:b/>
                <w:bCs/>
                <w:sz w:val="22"/>
                <w:szCs w:val="22"/>
              </w:rPr>
            </w:pPr>
            <w:r>
              <w:rPr>
                <w:rFonts w:ascii="Arial" w:hAnsi="Arial"/>
                <w:b/>
                <w:bCs/>
                <w:sz w:val="22"/>
                <w:szCs w:val="22"/>
              </w:rPr>
              <w:t>TROPICAMIDA 1% COLÍRIO – FRASCO 5ML</w:t>
            </w:r>
          </w:p>
        </w:tc>
        <w:tc>
          <w:tcPr>
            <w:tcW w:w="992" w:type="dxa"/>
            <w:shd w:val="clear" w:color="auto" w:fill="auto"/>
            <w:vAlign w:val="center"/>
          </w:tcPr>
          <w:p w14:paraId="65E0B21A">
            <w:pPr>
              <w:jc w:val="center"/>
              <w:rPr>
                <w:rFonts w:ascii="Arial" w:hAnsi="Arial"/>
                <w:b/>
                <w:bCs/>
                <w:sz w:val="22"/>
                <w:szCs w:val="22"/>
              </w:rPr>
            </w:pPr>
          </w:p>
        </w:tc>
        <w:tc>
          <w:tcPr>
            <w:tcW w:w="992" w:type="dxa"/>
            <w:shd w:val="clear" w:color="auto" w:fill="auto"/>
            <w:vAlign w:val="center"/>
          </w:tcPr>
          <w:p w14:paraId="781D6B74">
            <w:pPr>
              <w:jc w:val="center"/>
              <w:rPr>
                <w:rFonts w:ascii="Arial" w:hAnsi="Arial"/>
                <w:b/>
                <w:bCs/>
                <w:sz w:val="22"/>
                <w:szCs w:val="22"/>
              </w:rPr>
            </w:pPr>
          </w:p>
        </w:tc>
      </w:tr>
      <w:tr w14:paraId="785E3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54181B18">
            <w:pPr>
              <w:jc w:val="center"/>
              <w:rPr>
                <w:rFonts w:ascii="Arial" w:hAnsi="Arial"/>
                <w:b/>
                <w:bCs/>
                <w:sz w:val="22"/>
                <w:szCs w:val="22"/>
              </w:rPr>
            </w:pPr>
            <w:r>
              <w:rPr>
                <w:rFonts w:ascii="Arial" w:hAnsi="Arial"/>
                <w:b/>
                <w:bCs/>
                <w:color w:val="000000"/>
                <w:sz w:val="22"/>
                <w:szCs w:val="22"/>
              </w:rPr>
              <w:t>224</w:t>
            </w:r>
          </w:p>
        </w:tc>
        <w:tc>
          <w:tcPr>
            <w:tcW w:w="1276" w:type="dxa"/>
            <w:shd w:val="clear" w:color="auto" w:fill="auto"/>
            <w:vAlign w:val="center"/>
          </w:tcPr>
          <w:p w14:paraId="3BD447C7">
            <w:pPr>
              <w:jc w:val="center"/>
              <w:rPr>
                <w:rFonts w:ascii="Arial" w:hAnsi="Arial"/>
                <w:b/>
                <w:bCs/>
                <w:sz w:val="22"/>
                <w:szCs w:val="22"/>
              </w:rPr>
            </w:pPr>
            <w:r>
              <w:rPr>
                <w:rFonts w:ascii="Arial" w:hAnsi="Arial"/>
                <w:b/>
                <w:bCs/>
                <w:sz w:val="22"/>
                <w:szCs w:val="22"/>
              </w:rPr>
              <w:t>80.000</w:t>
            </w:r>
          </w:p>
        </w:tc>
        <w:tc>
          <w:tcPr>
            <w:tcW w:w="708" w:type="dxa"/>
            <w:shd w:val="clear" w:color="auto" w:fill="auto"/>
            <w:vAlign w:val="center"/>
          </w:tcPr>
          <w:p w14:paraId="59D271E3">
            <w:pPr>
              <w:jc w:val="center"/>
              <w:rPr>
                <w:rFonts w:ascii="Arial" w:hAnsi="Arial"/>
                <w:b/>
                <w:bCs/>
                <w:sz w:val="22"/>
                <w:szCs w:val="22"/>
              </w:rPr>
            </w:pPr>
            <w:r>
              <w:rPr>
                <w:rFonts w:ascii="Arial" w:hAnsi="Arial"/>
                <w:b/>
                <w:bCs/>
                <w:sz w:val="22"/>
                <w:szCs w:val="22"/>
              </w:rPr>
              <w:t>CP</w:t>
            </w:r>
          </w:p>
        </w:tc>
        <w:tc>
          <w:tcPr>
            <w:tcW w:w="993" w:type="dxa"/>
          </w:tcPr>
          <w:p w14:paraId="08C8F16A">
            <w:pPr>
              <w:jc w:val="both"/>
              <w:rPr>
                <w:rFonts w:ascii="Arial" w:hAnsi="Arial"/>
                <w:b/>
                <w:bCs/>
                <w:sz w:val="22"/>
                <w:szCs w:val="22"/>
              </w:rPr>
            </w:pPr>
          </w:p>
        </w:tc>
        <w:tc>
          <w:tcPr>
            <w:tcW w:w="3969" w:type="dxa"/>
            <w:shd w:val="clear" w:color="auto" w:fill="auto"/>
            <w:vAlign w:val="center"/>
          </w:tcPr>
          <w:p w14:paraId="7967EE13">
            <w:pPr>
              <w:jc w:val="both"/>
              <w:rPr>
                <w:rFonts w:ascii="Arial" w:hAnsi="Arial"/>
                <w:b/>
                <w:bCs/>
                <w:sz w:val="22"/>
                <w:szCs w:val="22"/>
              </w:rPr>
            </w:pPr>
            <w:r>
              <w:rPr>
                <w:rFonts w:ascii="Arial" w:hAnsi="Arial"/>
                <w:b/>
                <w:bCs/>
                <w:sz w:val="22"/>
                <w:szCs w:val="22"/>
              </w:rPr>
              <w:t>VARFARINA SÓDICA 5MG COMPRIMIDO</w:t>
            </w:r>
          </w:p>
        </w:tc>
        <w:tc>
          <w:tcPr>
            <w:tcW w:w="992" w:type="dxa"/>
            <w:shd w:val="clear" w:color="auto" w:fill="auto"/>
            <w:vAlign w:val="center"/>
          </w:tcPr>
          <w:p w14:paraId="23253C3A">
            <w:pPr>
              <w:jc w:val="center"/>
              <w:rPr>
                <w:rFonts w:ascii="Arial" w:hAnsi="Arial"/>
                <w:b/>
                <w:bCs/>
                <w:sz w:val="22"/>
                <w:szCs w:val="22"/>
              </w:rPr>
            </w:pPr>
          </w:p>
        </w:tc>
        <w:tc>
          <w:tcPr>
            <w:tcW w:w="992" w:type="dxa"/>
            <w:shd w:val="clear" w:color="auto" w:fill="auto"/>
            <w:vAlign w:val="center"/>
          </w:tcPr>
          <w:p w14:paraId="66843125">
            <w:pPr>
              <w:jc w:val="center"/>
              <w:rPr>
                <w:rFonts w:ascii="Arial" w:hAnsi="Arial"/>
                <w:b/>
                <w:bCs/>
                <w:sz w:val="22"/>
                <w:szCs w:val="22"/>
              </w:rPr>
            </w:pPr>
          </w:p>
        </w:tc>
      </w:tr>
      <w:tr w14:paraId="501CD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gridSpan w:val="2"/>
            <w:shd w:val="clear" w:color="auto" w:fill="auto"/>
            <w:vAlign w:val="center"/>
          </w:tcPr>
          <w:p w14:paraId="521D55EC">
            <w:pPr>
              <w:jc w:val="center"/>
              <w:rPr>
                <w:rFonts w:ascii="Arial" w:hAnsi="Arial"/>
                <w:b/>
                <w:bCs/>
                <w:sz w:val="22"/>
                <w:szCs w:val="22"/>
              </w:rPr>
            </w:pPr>
            <w:r>
              <w:rPr>
                <w:rFonts w:ascii="Arial" w:hAnsi="Arial"/>
                <w:b/>
                <w:bCs/>
                <w:sz w:val="22"/>
                <w:szCs w:val="22"/>
              </w:rPr>
              <w:t>225</w:t>
            </w:r>
          </w:p>
        </w:tc>
        <w:tc>
          <w:tcPr>
            <w:tcW w:w="1276" w:type="dxa"/>
            <w:shd w:val="clear" w:color="auto" w:fill="auto"/>
            <w:vAlign w:val="center"/>
          </w:tcPr>
          <w:p w14:paraId="4A761008">
            <w:pPr>
              <w:jc w:val="center"/>
              <w:rPr>
                <w:rFonts w:ascii="Arial" w:hAnsi="Arial"/>
                <w:b/>
                <w:bCs/>
                <w:sz w:val="22"/>
                <w:szCs w:val="22"/>
              </w:rPr>
            </w:pPr>
            <w:r>
              <w:rPr>
                <w:rFonts w:ascii="Arial" w:hAnsi="Arial"/>
                <w:b/>
                <w:bCs/>
                <w:sz w:val="22"/>
                <w:szCs w:val="22"/>
              </w:rPr>
              <w:t>2.000</w:t>
            </w:r>
          </w:p>
        </w:tc>
        <w:tc>
          <w:tcPr>
            <w:tcW w:w="708" w:type="dxa"/>
            <w:shd w:val="clear" w:color="auto" w:fill="auto"/>
            <w:vAlign w:val="center"/>
          </w:tcPr>
          <w:p w14:paraId="2E51DFD2">
            <w:pPr>
              <w:jc w:val="center"/>
              <w:rPr>
                <w:rFonts w:ascii="Arial" w:hAnsi="Arial"/>
                <w:b/>
                <w:bCs/>
                <w:sz w:val="22"/>
                <w:szCs w:val="22"/>
              </w:rPr>
            </w:pPr>
            <w:r>
              <w:rPr>
                <w:rFonts w:ascii="Arial" w:hAnsi="Arial"/>
                <w:b/>
                <w:bCs/>
                <w:sz w:val="22"/>
                <w:szCs w:val="22"/>
              </w:rPr>
              <w:t>FC</w:t>
            </w:r>
          </w:p>
        </w:tc>
        <w:tc>
          <w:tcPr>
            <w:tcW w:w="993" w:type="dxa"/>
          </w:tcPr>
          <w:p w14:paraId="4181ADED">
            <w:pPr>
              <w:jc w:val="both"/>
              <w:rPr>
                <w:rFonts w:ascii="Arial" w:hAnsi="Arial"/>
                <w:b/>
                <w:bCs/>
                <w:sz w:val="22"/>
                <w:szCs w:val="22"/>
              </w:rPr>
            </w:pPr>
          </w:p>
        </w:tc>
        <w:tc>
          <w:tcPr>
            <w:tcW w:w="3969" w:type="dxa"/>
            <w:shd w:val="clear" w:color="auto" w:fill="auto"/>
            <w:vAlign w:val="center"/>
          </w:tcPr>
          <w:p w14:paraId="160437C2">
            <w:pPr>
              <w:jc w:val="both"/>
              <w:rPr>
                <w:rFonts w:ascii="Arial" w:hAnsi="Arial"/>
                <w:b/>
                <w:bCs/>
                <w:sz w:val="22"/>
                <w:szCs w:val="22"/>
              </w:rPr>
            </w:pPr>
            <w:r>
              <w:rPr>
                <w:rFonts w:ascii="Arial" w:hAnsi="Arial"/>
                <w:b/>
                <w:bCs/>
                <w:sz w:val="22"/>
                <w:szCs w:val="22"/>
              </w:rPr>
              <w:t>VITAMINA D 200 UI – GOTAS – FRASCO 10 ML</w:t>
            </w:r>
          </w:p>
        </w:tc>
        <w:tc>
          <w:tcPr>
            <w:tcW w:w="992" w:type="dxa"/>
            <w:shd w:val="clear" w:color="auto" w:fill="auto"/>
            <w:vAlign w:val="center"/>
          </w:tcPr>
          <w:p w14:paraId="3ADBD75B">
            <w:pPr>
              <w:jc w:val="center"/>
              <w:rPr>
                <w:rFonts w:ascii="Arial" w:hAnsi="Arial"/>
                <w:b/>
                <w:bCs/>
                <w:sz w:val="22"/>
                <w:szCs w:val="22"/>
              </w:rPr>
            </w:pPr>
          </w:p>
        </w:tc>
        <w:tc>
          <w:tcPr>
            <w:tcW w:w="992" w:type="dxa"/>
            <w:shd w:val="clear" w:color="auto" w:fill="auto"/>
            <w:vAlign w:val="center"/>
          </w:tcPr>
          <w:p w14:paraId="1EE19BA5">
            <w:pPr>
              <w:jc w:val="center"/>
              <w:rPr>
                <w:rFonts w:ascii="Arial" w:hAnsi="Arial"/>
                <w:b/>
                <w:bCs/>
                <w:sz w:val="22"/>
                <w:szCs w:val="22"/>
              </w:rPr>
            </w:pPr>
          </w:p>
        </w:tc>
      </w:tr>
    </w:tbl>
    <w:p w14:paraId="49DE58EB">
      <w:pPr>
        <w:spacing w:line="276" w:lineRule="auto"/>
        <w:rPr>
          <w:rFonts w:ascii="Arial" w:hAnsi="Arial"/>
          <w:b/>
        </w:rPr>
      </w:pPr>
    </w:p>
    <w:p w14:paraId="5E5DF8CE">
      <w:pPr>
        <w:spacing w:line="276" w:lineRule="auto"/>
        <w:rPr>
          <w:rFonts w:ascii="Arial" w:hAnsi="Arial"/>
          <w:b/>
        </w:rPr>
      </w:pPr>
    </w:p>
    <w:p w14:paraId="64C00EB0">
      <w:pPr>
        <w:pStyle w:val="23"/>
        <w:jc w:val="both"/>
        <w:rPr>
          <w:rFonts w:ascii="Arial" w:hAnsi="Arial"/>
          <w:b/>
          <w:sz w:val="24"/>
        </w:rPr>
      </w:pPr>
      <w:r>
        <w:rPr>
          <w:rFonts w:ascii="Arial" w:hAnsi="Arial"/>
          <w:b/>
          <w:sz w:val="24"/>
        </w:rPr>
        <w:t xml:space="preserve">OBSERVAÇÃO: </w:t>
      </w:r>
      <w:r>
        <w:rPr>
          <w:rFonts w:ascii="Arial" w:hAnsi="Arial"/>
          <w:b/>
          <w:sz w:val="24"/>
          <w:u w:val="single"/>
        </w:rPr>
        <w:t>SERÁ PERMITIDO SOMENTE ATÉ 03 (TRÊS) CASAS APÓS A VÍRGULA EM RELAÇÃO AO VALOR UNITÁRIO</w:t>
      </w:r>
      <w:r>
        <w:rPr>
          <w:rFonts w:ascii="Arial" w:hAnsi="Arial"/>
          <w:b/>
          <w:sz w:val="24"/>
        </w:rPr>
        <w:t>.</w:t>
      </w:r>
    </w:p>
    <w:p w14:paraId="374E43CC">
      <w:pPr>
        <w:spacing w:line="276" w:lineRule="auto"/>
        <w:rPr>
          <w:rFonts w:ascii="Arial" w:hAnsi="Arial"/>
          <w:b/>
        </w:rPr>
      </w:pPr>
    </w:p>
    <w:p w14:paraId="4FB2FC57">
      <w:pPr>
        <w:rPr>
          <w:rFonts w:ascii="Arial" w:hAnsi="Arial"/>
          <w:b/>
        </w:rPr>
      </w:pPr>
      <w:r>
        <w:rPr>
          <w:rFonts w:ascii="Arial" w:hAnsi="Arial"/>
          <w:b/>
        </w:rPr>
        <w:t>Validade da proposta: 60 (sessenta) dias.</w:t>
      </w:r>
    </w:p>
    <w:p w14:paraId="208771EB">
      <w:pPr>
        <w:autoSpaceDE w:val="0"/>
        <w:adjustRightInd w:val="0"/>
        <w:spacing w:line="276" w:lineRule="auto"/>
        <w:jc w:val="both"/>
        <w:rPr>
          <w:rFonts w:ascii="Arial" w:hAnsi="Arial"/>
          <w:b/>
        </w:rPr>
      </w:pPr>
      <w:r>
        <w:rPr>
          <w:rFonts w:ascii="Arial" w:hAnsi="Arial"/>
          <w:b/>
        </w:rPr>
        <w:t>Todos os custos decorrentes da entrega correm por conta do Contratado.</w:t>
      </w:r>
    </w:p>
    <w:p w14:paraId="072A15D2">
      <w:pPr>
        <w:spacing w:line="276" w:lineRule="auto"/>
        <w:rPr>
          <w:rFonts w:ascii="Arial" w:hAnsi="Arial"/>
          <w:b/>
          <w:color w:val="000000" w:themeColor="text1"/>
          <w14:textFill>
            <w14:solidFill>
              <w14:schemeClr w14:val="tx1"/>
            </w14:solidFill>
          </w14:textFill>
        </w:rPr>
      </w:pPr>
    </w:p>
    <w:p w14:paraId="67AFCF84">
      <w:pPr>
        <w:spacing w:line="276" w:lineRule="auto"/>
        <w:rPr>
          <w:rFonts w:ascii="Arial" w:hAnsi="Arial"/>
          <w:b/>
          <w:color w:val="000000" w:themeColor="text1"/>
          <w14:textFill>
            <w14:solidFill>
              <w14:schemeClr w14:val="tx1"/>
            </w14:solidFill>
          </w14:textFill>
        </w:rPr>
      </w:pPr>
      <w:r>
        <w:rPr>
          <w:rFonts w:ascii="Arial" w:hAnsi="Arial"/>
          <w:b/>
          <w:color w:val="000000" w:themeColor="text1"/>
          <w14:textFill>
            <w14:solidFill>
              <w14:schemeClr w14:val="tx1"/>
            </w14:solidFill>
          </w14:textFill>
        </w:rPr>
        <w:t>DADOS BANCÁRIOS DE ACORDO COM CNPJ DA EMPRESA:</w:t>
      </w:r>
    </w:p>
    <w:p w14:paraId="5EB8EC05">
      <w:pPr>
        <w:pStyle w:val="23"/>
        <w:spacing w:line="276" w:lineRule="auto"/>
        <w:jc w:val="left"/>
        <w:rPr>
          <w:rFonts w:ascii="Arial" w:hAnsi="Arial" w:cs="Arial"/>
          <w:b/>
          <w:bCs/>
          <w:color w:val="000000" w:themeColor="text1"/>
          <w:sz w:val="24"/>
          <w14:textFill>
            <w14:solidFill>
              <w14:schemeClr w14:val="tx1"/>
            </w14:solidFill>
          </w14:textFill>
        </w:rPr>
      </w:pPr>
      <w:r>
        <w:rPr>
          <w:rFonts w:ascii="Arial" w:hAnsi="Arial" w:cs="Arial"/>
          <w:b/>
          <w:bCs/>
          <w:color w:val="000000" w:themeColor="text1"/>
          <w:sz w:val="24"/>
          <w14:textFill>
            <w14:solidFill>
              <w14:schemeClr w14:val="tx1"/>
            </w14:solidFill>
          </w14:textFill>
        </w:rPr>
        <w:t>BANCO Nº             Nº DA AGÊNCIA                 Nº DA CONTA CORRENTE:</w:t>
      </w:r>
    </w:p>
    <w:p w14:paraId="77435953">
      <w:pPr>
        <w:pStyle w:val="23"/>
        <w:spacing w:line="276" w:lineRule="auto"/>
        <w:jc w:val="left"/>
        <w:rPr>
          <w:rFonts w:ascii="Arial" w:hAnsi="Arial" w:cs="Arial"/>
          <w:b/>
          <w:bCs/>
          <w:color w:val="000000" w:themeColor="text1"/>
          <w:sz w:val="24"/>
          <w14:textFill>
            <w14:solidFill>
              <w14:schemeClr w14:val="tx1"/>
            </w14:solidFill>
          </w14:textFill>
        </w:rPr>
      </w:pPr>
    </w:p>
    <w:p w14:paraId="11D657C6">
      <w:pPr>
        <w:ind w:right="-2"/>
        <w:jc w:val="both"/>
        <w:rPr>
          <w:rStyle w:val="13"/>
          <w:bCs/>
        </w:rPr>
      </w:pPr>
      <w:r>
        <w:rPr>
          <w:rStyle w:val="13"/>
          <w:rFonts w:ascii="Arial" w:hAnsi="Arial"/>
          <w:bCs/>
          <w:color w:val="000000"/>
        </w:rPr>
        <w:t>Apresentar os dados do (s) responsável (is) pela assinatura do contrato e do Termo de Ciência e Notificação, conforme abaixo:</w:t>
      </w:r>
    </w:p>
    <w:p w14:paraId="66F209EA">
      <w:pPr>
        <w:ind w:right="403"/>
        <w:jc w:val="both"/>
      </w:pPr>
      <w:r>
        <w:rPr>
          <w:rFonts w:ascii="Arial" w:hAnsi="Arial"/>
        </w:rPr>
        <w:t>Nome: _________________________________________________________</w:t>
      </w:r>
    </w:p>
    <w:p w14:paraId="6E733EAE">
      <w:pPr>
        <w:ind w:right="-2"/>
        <w:jc w:val="both"/>
        <w:rPr>
          <w:rFonts w:ascii="Arial" w:hAnsi="Arial"/>
        </w:rPr>
      </w:pPr>
      <w:r>
        <w:rPr>
          <w:rFonts w:ascii="Arial" w:hAnsi="Arial"/>
        </w:rPr>
        <w:t>Cargo:__________________________________________________________</w:t>
      </w:r>
    </w:p>
    <w:p w14:paraId="56388FE5">
      <w:pPr>
        <w:ind w:right="-2"/>
        <w:jc w:val="both"/>
        <w:rPr>
          <w:rFonts w:ascii="Arial" w:hAnsi="Arial"/>
        </w:rPr>
      </w:pPr>
      <w:r>
        <w:rPr>
          <w:rFonts w:ascii="Arial" w:hAnsi="Arial"/>
        </w:rPr>
        <w:t xml:space="preserve">CPF: ____________________________ </w:t>
      </w:r>
    </w:p>
    <w:p w14:paraId="52F5399A">
      <w:pPr>
        <w:ind w:right="-2"/>
        <w:jc w:val="both"/>
        <w:rPr>
          <w:rFonts w:ascii="Arial" w:hAnsi="Arial"/>
        </w:rPr>
      </w:pPr>
      <w:r>
        <w:rPr>
          <w:rFonts w:ascii="Arial" w:hAnsi="Arial"/>
        </w:rPr>
        <w:t>Assinatura: ______________________________________________________</w:t>
      </w:r>
    </w:p>
    <w:p w14:paraId="24AFBAFD">
      <w:pPr>
        <w:ind w:right="-2"/>
        <w:jc w:val="both"/>
        <w:rPr>
          <w:rFonts w:ascii="Arial" w:hAnsi="Arial"/>
          <w:color w:val="000000" w:themeColor="text1"/>
          <w14:textFill>
            <w14:solidFill>
              <w14:schemeClr w14:val="tx1"/>
            </w14:solidFill>
          </w14:textFill>
        </w:rPr>
      </w:pPr>
      <w:r>
        <w:rPr>
          <w:rStyle w:val="13"/>
          <w:rFonts w:ascii="Arial" w:hAnsi="Arial"/>
          <w:b w:val="0"/>
          <w:bCs/>
        </w:rPr>
        <w:t>OBS: A não apresentação dos dados acima, não será motivo de desclassificação da proposta.</w:t>
      </w:r>
    </w:p>
    <w:p w14:paraId="52B85C60">
      <w:pPr>
        <w:pStyle w:val="23"/>
        <w:widowControl w:val="0"/>
        <w:suppressAutoHyphens/>
        <w:spacing w:before="240" w:line="276" w:lineRule="auto"/>
        <w:jc w:val="both"/>
        <w:rPr>
          <w:rFonts w:ascii="Arial" w:hAnsi="Arial" w:cs="Arial"/>
          <w:bCs/>
          <w:sz w:val="24"/>
        </w:rPr>
      </w:pPr>
      <w:r>
        <w:rPr>
          <w:rFonts w:ascii="Arial" w:hAnsi="Arial" w:cs="Arial"/>
          <w:bCs/>
          <w:sz w:val="24"/>
        </w:rPr>
        <w:t>Declaramos nossa inteira submissão aos preceitos legais em vigor, especialmente os da Lei Federal nº 14.133/2021 e suas alterações e às cláusulas e condições do respectivo Edital que trata a presente proposta; que observaremos, integralmente e às normas da Associação Brasileira de Normas Técnicas – ABNT.</w:t>
      </w:r>
    </w:p>
    <w:p w14:paraId="05BCA306">
      <w:pPr>
        <w:pStyle w:val="23"/>
        <w:spacing w:line="276" w:lineRule="auto"/>
        <w:ind w:right="-1"/>
        <w:jc w:val="both"/>
        <w:rPr>
          <w:rFonts w:ascii="Arial" w:hAnsi="Arial" w:cs="Arial"/>
          <w:bCs/>
          <w:sz w:val="24"/>
        </w:rPr>
      </w:pPr>
    </w:p>
    <w:p w14:paraId="30C6CFFB">
      <w:pPr>
        <w:pStyle w:val="23"/>
        <w:spacing w:line="276" w:lineRule="auto"/>
        <w:ind w:right="-1"/>
        <w:jc w:val="both"/>
        <w:rPr>
          <w:rFonts w:ascii="Arial" w:hAnsi="Arial" w:cs="Arial"/>
          <w:bCs/>
          <w:sz w:val="24"/>
        </w:rPr>
      </w:pPr>
    </w:p>
    <w:p w14:paraId="5625AFDE">
      <w:pPr>
        <w:adjustRightInd w:val="0"/>
        <w:spacing w:line="276" w:lineRule="auto"/>
        <w:jc w:val="center"/>
        <w:rPr>
          <w:rFonts w:ascii="Arial" w:hAnsi="Arial"/>
        </w:rPr>
      </w:pPr>
      <w:r>
        <w:rPr>
          <w:rFonts w:ascii="Arial" w:hAnsi="Arial"/>
        </w:rPr>
        <w:t>(Local e data)</w:t>
      </w:r>
    </w:p>
    <w:p w14:paraId="21B84D2C">
      <w:pPr>
        <w:adjustRightInd w:val="0"/>
        <w:spacing w:line="276" w:lineRule="auto"/>
        <w:rPr>
          <w:rFonts w:ascii="Arial" w:hAnsi="Arial"/>
        </w:rPr>
      </w:pPr>
    </w:p>
    <w:p w14:paraId="73D31AA1">
      <w:pPr>
        <w:adjustRightInd w:val="0"/>
        <w:spacing w:line="276" w:lineRule="auto"/>
        <w:rPr>
          <w:rFonts w:ascii="Arial" w:hAnsi="Arial"/>
        </w:rPr>
      </w:pPr>
    </w:p>
    <w:p w14:paraId="7541063F">
      <w:pPr>
        <w:adjustRightInd w:val="0"/>
        <w:spacing w:line="276" w:lineRule="auto"/>
        <w:rPr>
          <w:rFonts w:ascii="Arial" w:hAnsi="Arial"/>
        </w:rPr>
      </w:pPr>
    </w:p>
    <w:p w14:paraId="5A999127">
      <w:pPr>
        <w:adjustRightInd w:val="0"/>
        <w:spacing w:line="276" w:lineRule="auto"/>
        <w:jc w:val="center"/>
        <w:rPr>
          <w:rFonts w:ascii="Arial" w:hAnsi="Arial"/>
        </w:rPr>
      </w:pPr>
      <w:r>
        <w:rPr>
          <w:rFonts w:ascii="Arial" w:hAnsi="Arial"/>
        </w:rPr>
        <w:t>____________________________________</w:t>
      </w:r>
    </w:p>
    <w:p w14:paraId="01567FCE">
      <w:pPr>
        <w:pStyle w:val="27"/>
        <w:spacing w:before="0" w:line="276" w:lineRule="auto"/>
        <w:jc w:val="center"/>
        <w:rPr>
          <w:bCs/>
          <w:sz w:val="24"/>
          <w:szCs w:val="24"/>
        </w:rPr>
      </w:pPr>
      <w:r>
        <w:rPr>
          <w:bCs/>
          <w:sz w:val="24"/>
          <w:szCs w:val="24"/>
        </w:rPr>
        <w:t>(Nome/assinatura do representante legal)</w:t>
      </w:r>
    </w:p>
    <w:p w14:paraId="1B70ADCC">
      <w:pPr>
        <w:pStyle w:val="27"/>
        <w:spacing w:before="0" w:line="276" w:lineRule="auto"/>
        <w:jc w:val="center"/>
        <w:rPr>
          <w:bCs/>
          <w:sz w:val="24"/>
          <w:szCs w:val="24"/>
        </w:rPr>
      </w:pPr>
    </w:p>
    <w:p w14:paraId="24785F89">
      <w:pPr>
        <w:pStyle w:val="27"/>
        <w:spacing w:before="0" w:line="276" w:lineRule="auto"/>
        <w:jc w:val="center"/>
        <w:rPr>
          <w:bCs/>
        </w:rPr>
      </w:pPr>
      <w:r>
        <w:rPr>
          <w:bCs/>
        </w:rPr>
        <w:br w:type="page"/>
      </w:r>
    </w:p>
    <w:p w14:paraId="38328529">
      <w:pPr>
        <w:jc w:val="center"/>
        <w:rPr>
          <w:rFonts w:ascii="Arial" w:hAnsi="Arial"/>
          <w:b/>
          <w:bCs/>
          <w:sz w:val="28"/>
          <w:szCs w:val="28"/>
        </w:rPr>
      </w:pPr>
    </w:p>
    <w:p w14:paraId="05E0642F">
      <w:pPr>
        <w:jc w:val="center"/>
        <w:rPr>
          <w:rFonts w:ascii="Arial" w:hAnsi="Arial"/>
          <w:b/>
          <w:bCs/>
          <w:sz w:val="28"/>
          <w:szCs w:val="28"/>
        </w:rPr>
      </w:pPr>
      <w:r>
        <w:rPr>
          <w:rFonts w:ascii="Arial" w:hAnsi="Arial"/>
          <w:b/>
          <w:bCs/>
          <w:sz w:val="28"/>
          <w:szCs w:val="28"/>
        </w:rPr>
        <w:t>PREGÃO ELETRÔNICO Nº 017/2025</w:t>
      </w:r>
    </w:p>
    <w:p w14:paraId="0C700DC2">
      <w:pPr>
        <w:jc w:val="center"/>
        <w:rPr>
          <w:rFonts w:ascii="Arial" w:hAnsi="Arial"/>
          <w:b/>
          <w:bCs/>
          <w:sz w:val="28"/>
          <w:szCs w:val="28"/>
        </w:rPr>
      </w:pPr>
    </w:p>
    <w:p w14:paraId="41CC852C">
      <w:pPr>
        <w:spacing w:line="276" w:lineRule="auto"/>
        <w:jc w:val="center"/>
        <w:rPr>
          <w:rFonts w:ascii="Arial" w:hAnsi="Arial"/>
          <w:b/>
          <w:bCs/>
          <w:sz w:val="28"/>
          <w:szCs w:val="28"/>
        </w:rPr>
      </w:pPr>
      <w:r>
        <w:rPr>
          <w:rFonts w:ascii="Arial" w:hAnsi="Arial"/>
          <w:b/>
          <w:bCs/>
          <w:sz w:val="28"/>
          <w:szCs w:val="28"/>
        </w:rPr>
        <w:t>PROCESSO Nº 258/2025</w:t>
      </w:r>
    </w:p>
    <w:p w14:paraId="5E1DBD94">
      <w:pPr>
        <w:suppressAutoHyphens w:val="0"/>
        <w:rPr>
          <w:rFonts w:ascii="Arial" w:hAnsi="Arial"/>
          <w:b/>
          <w:bCs/>
        </w:rPr>
      </w:pPr>
    </w:p>
    <w:p w14:paraId="35FEB361">
      <w:pPr>
        <w:suppressAutoHyphens w:val="0"/>
        <w:rPr>
          <w:rFonts w:ascii="Arial" w:hAnsi="Arial"/>
          <w:b/>
          <w:bCs/>
        </w:rPr>
      </w:pPr>
    </w:p>
    <w:p w14:paraId="07345733">
      <w:pPr>
        <w:spacing w:line="276" w:lineRule="auto"/>
        <w:jc w:val="center"/>
        <w:rPr>
          <w:rFonts w:ascii="Arial" w:hAnsi="Arial"/>
          <w:b/>
          <w:bCs/>
          <w:sz w:val="36"/>
          <w:szCs w:val="36"/>
        </w:rPr>
      </w:pPr>
      <w:bookmarkStart w:id="79" w:name="_Hlk171331130"/>
      <w:bookmarkStart w:id="80" w:name="_Hlk182831652"/>
      <w:r>
        <w:rPr>
          <w:rFonts w:ascii="Arial" w:hAnsi="Arial"/>
          <w:b/>
          <w:bCs/>
          <w:sz w:val="36"/>
          <w:szCs w:val="36"/>
        </w:rPr>
        <w:t>ANEXO III.1</w:t>
      </w:r>
    </w:p>
    <w:p w14:paraId="7E01F386">
      <w:pPr>
        <w:spacing w:line="276" w:lineRule="auto"/>
        <w:rPr>
          <w:rFonts w:ascii="Arial" w:hAnsi="Arial"/>
          <w:b/>
        </w:rPr>
      </w:pPr>
    </w:p>
    <w:p w14:paraId="2BE85E22">
      <w:pPr>
        <w:spacing w:line="276" w:lineRule="auto"/>
        <w:rPr>
          <w:rFonts w:ascii="Arial" w:hAnsi="Arial"/>
          <w:b/>
          <w:color w:val="FF0000"/>
          <w:sz w:val="28"/>
          <w:szCs w:val="28"/>
        </w:rPr>
      </w:pPr>
    </w:p>
    <w:bookmarkEnd w:id="79"/>
    <w:p w14:paraId="0C6FFAF9">
      <w:pPr>
        <w:pStyle w:val="2"/>
        <w:spacing w:line="276" w:lineRule="auto"/>
        <w:jc w:val="center"/>
        <w:rPr>
          <w:rFonts w:ascii="Arial" w:hAnsi="Arial" w:cs="Arial"/>
          <w:b w:val="0"/>
        </w:rPr>
      </w:pPr>
      <w:r>
        <w:rPr>
          <w:rFonts w:ascii="Arial" w:hAnsi="Arial" w:cs="Arial"/>
        </w:rPr>
        <w:t>MODELO DE DECLARAÇÃO UNIFICADA</w:t>
      </w:r>
    </w:p>
    <w:p w14:paraId="3EFBD3E9">
      <w:pPr>
        <w:spacing w:line="276" w:lineRule="auto"/>
        <w:rPr>
          <w:rFonts w:ascii="Arial" w:hAnsi="Arial"/>
        </w:rPr>
      </w:pPr>
    </w:p>
    <w:p w14:paraId="5DFD66FD">
      <w:pPr>
        <w:spacing w:line="276" w:lineRule="auto"/>
        <w:jc w:val="both"/>
        <w:rPr>
          <w:rFonts w:ascii="Arial" w:hAnsi="Arial"/>
        </w:rPr>
      </w:pPr>
      <w:r>
        <w:rPr>
          <w:rFonts w:ascii="Arial" w:hAnsi="Arial"/>
        </w:rPr>
        <w:t>(Qualificação do Proponente – razão social, CPNJ, endereço), por meio de seu representante legal (qualificação do representante legal da proponente), DECLARA, sob as penas da lei que:</w:t>
      </w:r>
    </w:p>
    <w:p w14:paraId="5D64CD7A">
      <w:pPr>
        <w:spacing w:line="276" w:lineRule="auto"/>
        <w:jc w:val="both"/>
        <w:rPr>
          <w:rFonts w:ascii="Arial" w:hAnsi="Arial"/>
        </w:rPr>
      </w:pPr>
    </w:p>
    <w:p w14:paraId="7F2BABCA">
      <w:pPr>
        <w:spacing w:line="276" w:lineRule="auto"/>
        <w:jc w:val="both"/>
        <w:rPr>
          <w:rFonts w:ascii="Arial" w:hAnsi="Arial"/>
        </w:rPr>
      </w:pPr>
      <w:r>
        <w:rPr>
          <w:rFonts w:ascii="Arial" w:hAnsi="Arial"/>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w:t>
      </w:r>
    </w:p>
    <w:p w14:paraId="496A68DB">
      <w:pPr>
        <w:spacing w:line="276" w:lineRule="auto"/>
        <w:jc w:val="both"/>
        <w:rPr>
          <w:rFonts w:ascii="Arial" w:hAnsi="Arial"/>
        </w:rPr>
      </w:pPr>
    </w:p>
    <w:p w14:paraId="124578CC">
      <w:pPr>
        <w:spacing w:line="276" w:lineRule="auto"/>
        <w:jc w:val="both"/>
        <w:rPr>
          <w:rFonts w:ascii="Arial" w:hAnsi="Arial"/>
        </w:rPr>
      </w:pPr>
      <w:r>
        <w:rPr>
          <w:rFonts w:ascii="Arial" w:hAnsi="Arial"/>
        </w:rPr>
        <w:t>cumpre plenamente os requisitos de habilitação definidos no instrumento convocatório;</w:t>
      </w:r>
    </w:p>
    <w:p w14:paraId="0E37D86B">
      <w:pPr>
        <w:spacing w:line="276" w:lineRule="auto"/>
        <w:jc w:val="both"/>
        <w:rPr>
          <w:rFonts w:ascii="Arial" w:hAnsi="Arial"/>
        </w:rPr>
      </w:pPr>
    </w:p>
    <w:p w14:paraId="0F763E17">
      <w:pPr>
        <w:spacing w:line="276" w:lineRule="auto"/>
        <w:jc w:val="both"/>
        <w:rPr>
          <w:rFonts w:ascii="Arial" w:hAnsi="Arial"/>
        </w:rPr>
      </w:pPr>
      <w:r>
        <w:rPr>
          <w:rFonts w:ascii="Arial" w:hAnsi="Arial"/>
        </w:rPr>
        <w:t>não emprega menor de 18 anos em trabalho noturno, perigoso ou insalubre e não emprega menor de 16 anos, salvo menor, a partir de 14 anos, na condição de aprendiz, nos termos do artigo 7°, XXXIII, da Constituição;</w:t>
      </w:r>
    </w:p>
    <w:p w14:paraId="4638BB31">
      <w:pPr>
        <w:spacing w:line="276" w:lineRule="auto"/>
        <w:jc w:val="both"/>
        <w:rPr>
          <w:rFonts w:ascii="Arial" w:hAnsi="Arial"/>
        </w:rPr>
      </w:pPr>
    </w:p>
    <w:p w14:paraId="0972218B">
      <w:pPr>
        <w:spacing w:line="276" w:lineRule="auto"/>
        <w:jc w:val="both"/>
        <w:rPr>
          <w:rFonts w:ascii="Arial" w:hAnsi="Arial"/>
        </w:rPr>
      </w:pPr>
      <w:r>
        <w:rPr>
          <w:rFonts w:ascii="Arial" w:hAnsi="Arial"/>
        </w:rPr>
        <w:t>não possui empregados executando trabalho degradante ou forçado, observando o disposto nos incisos III e IV do art. 1º e no inciso III do art. 5º da Constituição Federal;</w:t>
      </w:r>
    </w:p>
    <w:p w14:paraId="7A7D83B2">
      <w:pPr>
        <w:spacing w:line="276" w:lineRule="auto"/>
        <w:jc w:val="both"/>
        <w:rPr>
          <w:rFonts w:ascii="Arial" w:hAnsi="Arial"/>
        </w:rPr>
      </w:pPr>
    </w:p>
    <w:p w14:paraId="3C323854">
      <w:pPr>
        <w:spacing w:line="276" w:lineRule="auto"/>
        <w:jc w:val="both"/>
        <w:rPr>
          <w:rFonts w:ascii="Arial" w:hAnsi="Arial"/>
        </w:rPr>
      </w:pPr>
      <w:r>
        <w:rPr>
          <w:rFonts w:ascii="Arial" w:hAnsi="Arial"/>
        </w:rPr>
        <w:t>cumpre as exigências de reserva de cargos para pessoa com deficiência e para reabilitado da Previdência Social, previstas em lei e em outras normas específicas.</w:t>
      </w:r>
    </w:p>
    <w:p w14:paraId="6DA7C14F">
      <w:pPr>
        <w:adjustRightInd w:val="0"/>
        <w:spacing w:line="276" w:lineRule="auto"/>
        <w:jc w:val="center"/>
        <w:rPr>
          <w:rFonts w:ascii="Arial" w:hAnsi="Arial"/>
        </w:rPr>
      </w:pPr>
    </w:p>
    <w:p w14:paraId="57AFE8E3">
      <w:pPr>
        <w:adjustRightInd w:val="0"/>
        <w:spacing w:line="276" w:lineRule="auto"/>
        <w:jc w:val="center"/>
        <w:rPr>
          <w:rFonts w:ascii="Arial" w:hAnsi="Arial"/>
        </w:rPr>
      </w:pPr>
      <w:r>
        <w:rPr>
          <w:rFonts w:ascii="Arial" w:hAnsi="Arial"/>
        </w:rPr>
        <w:t>(Local e data)</w:t>
      </w:r>
    </w:p>
    <w:p w14:paraId="1286299B">
      <w:pPr>
        <w:adjustRightInd w:val="0"/>
        <w:spacing w:line="276" w:lineRule="auto"/>
        <w:rPr>
          <w:rFonts w:ascii="Arial" w:hAnsi="Arial"/>
        </w:rPr>
      </w:pPr>
    </w:p>
    <w:p w14:paraId="3FF6CA51">
      <w:pPr>
        <w:adjustRightInd w:val="0"/>
        <w:spacing w:line="276" w:lineRule="auto"/>
        <w:jc w:val="center"/>
        <w:rPr>
          <w:rFonts w:ascii="Arial" w:hAnsi="Arial"/>
        </w:rPr>
      </w:pPr>
      <w:r>
        <w:rPr>
          <w:rFonts w:ascii="Arial" w:hAnsi="Arial"/>
        </w:rPr>
        <w:t>____________________________________</w:t>
      </w:r>
    </w:p>
    <w:p w14:paraId="4C20B40B">
      <w:pPr>
        <w:spacing w:before="288" w:beforeLines="120" w:after="288" w:afterLines="120" w:line="312" w:lineRule="auto"/>
        <w:ind w:firstLine="567"/>
        <w:jc w:val="center"/>
        <w:rPr>
          <w:rFonts w:ascii="Arial" w:hAnsi="Arial"/>
          <w:bCs/>
        </w:rPr>
      </w:pPr>
      <w:r>
        <w:rPr>
          <w:rFonts w:ascii="Arial" w:hAnsi="Arial"/>
          <w:bCs/>
        </w:rPr>
        <w:t>(Nome/assinatura do representante legal)</w:t>
      </w:r>
      <w:bookmarkEnd w:id="80"/>
    </w:p>
    <w:p w14:paraId="390AC515">
      <w:pPr>
        <w:spacing w:line="276" w:lineRule="auto"/>
        <w:rPr>
          <w:rFonts w:ascii="Arial" w:hAnsi="Arial"/>
          <w:b/>
          <w:bCs/>
          <w:color w:val="FF0000"/>
          <w:sz w:val="28"/>
          <w:szCs w:val="28"/>
        </w:rPr>
      </w:pPr>
    </w:p>
    <w:p w14:paraId="340D6150">
      <w:pPr>
        <w:spacing w:line="276" w:lineRule="auto"/>
        <w:jc w:val="center"/>
        <w:rPr>
          <w:rFonts w:ascii="Arial" w:hAnsi="Arial"/>
          <w:b/>
          <w:bCs/>
          <w:color w:val="FF0000"/>
          <w:sz w:val="28"/>
          <w:szCs w:val="28"/>
        </w:rPr>
      </w:pPr>
    </w:p>
    <w:p w14:paraId="539115AA">
      <w:pPr>
        <w:spacing w:line="276" w:lineRule="auto"/>
        <w:jc w:val="center"/>
        <w:rPr>
          <w:rFonts w:ascii="Arial" w:hAnsi="Arial"/>
          <w:b/>
          <w:bCs/>
          <w:color w:val="FF0000"/>
          <w:sz w:val="28"/>
          <w:szCs w:val="28"/>
        </w:rPr>
      </w:pPr>
    </w:p>
    <w:p w14:paraId="0DC957E0">
      <w:pPr>
        <w:spacing w:line="276" w:lineRule="auto"/>
        <w:jc w:val="center"/>
        <w:rPr>
          <w:rFonts w:ascii="Arial" w:hAnsi="Arial"/>
          <w:b/>
          <w:bCs/>
          <w:color w:val="FF0000"/>
          <w:sz w:val="28"/>
          <w:szCs w:val="28"/>
        </w:rPr>
      </w:pPr>
    </w:p>
    <w:p w14:paraId="30232CA9">
      <w:pPr>
        <w:spacing w:line="276" w:lineRule="auto"/>
        <w:jc w:val="center"/>
        <w:rPr>
          <w:rFonts w:ascii="Arial" w:hAnsi="Arial"/>
          <w:b/>
          <w:sz w:val="36"/>
          <w:szCs w:val="36"/>
        </w:rPr>
      </w:pPr>
      <w:r>
        <w:rPr>
          <w:rFonts w:ascii="Arial" w:hAnsi="Arial"/>
          <w:b/>
          <w:bCs/>
          <w:sz w:val="28"/>
          <w:szCs w:val="28"/>
        </w:rPr>
        <w:t>PREGÃO ELETRÔNICO Nº 017/2025</w:t>
      </w:r>
    </w:p>
    <w:p w14:paraId="50751C6C">
      <w:pPr>
        <w:jc w:val="center"/>
        <w:rPr>
          <w:rFonts w:ascii="Arial" w:hAnsi="Arial"/>
          <w:b/>
          <w:bCs/>
          <w:sz w:val="28"/>
          <w:szCs w:val="28"/>
        </w:rPr>
      </w:pPr>
    </w:p>
    <w:p w14:paraId="37D02A96">
      <w:pPr>
        <w:spacing w:line="276" w:lineRule="auto"/>
        <w:jc w:val="center"/>
        <w:rPr>
          <w:rFonts w:ascii="Arial" w:hAnsi="Arial"/>
          <w:b/>
          <w:bCs/>
          <w:sz w:val="28"/>
          <w:szCs w:val="28"/>
        </w:rPr>
      </w:pPr>
      <w:r>
        <w:rPr>
          <w:rFonts w:ascii="Arial" w:hAnsi="Arial"/>
          <w:b/>
          <w:bCs/>
          <w:sz w:val="28"/>
          <w:szCs w:val="28"/>
        </w:rPr>
        <w:t>PROCESSO Nº 258/2025</w:t>
      </w:r>
    </w:p>
    <w:p w14:paraId="47FE7DAE">
      <w:pPr>
        <w:spacing w:line="276" w:lineRule="auto"/>
        <w:jc w:val="center"/>
        <w:rPr>
          <w:rFonts w:ascii="Arial" w:hAnsi="Arial"/>
          <w:b/>
          <w:bCs/>
          <w:color w:val="FF0000"/>
          <w:sz w:val="28"/>
          <w:szCs w:val="28"/>
        </w:rPr>
      </w:pPr>
    </w:p>
    <w:p w14:paraId="0928571A">
      <w:pPr>
        <w:spacing w:line="276" w:lineRule="auto"/>
        <w:jc w:val="center"/>
        <w:rPr>
          <w:rFonts w:ascii="Arial" w:hAnsi="Arial"/>
          <w:b/>
          <w:bCs/>
          <w:color w:val="FF0000"/>
          <w:sz w:val="28"/>
          <w:szCs w:val="28"/>
        </w:rPr>
      </w:pPr>
    </w:p>
    <w:p w14:paraId="6BA24095">
      <w:pPr>
        <w:spacing w:line="276" w:lineRule="auto"/>
        <w:jc w:val="center"/>
        <w:rPr>
          <w:rFonts w:ascii="Arial" w:hAnsi="Arial"/>
          <w:b/>
          <w:bCs/>
          <w:sz w:val="36"/>
          <w:szCs w:val="36"/>
        </w:rPr>
      </w:pPr>
      <w:bookmarkStart w:id="81" w:name="_Hlk182831715"/>
      <w:r>
        <w:rPr>
          <w:rFonts w:ascii="Arial" w:hAnsi="Arial"/>
          <w:b/>
          <w:bCs/>
          <w:sz w:val="36"/>
          <w:szCs w:val="36"/>
        </w:rPr>
        <w:t>ANEXO III.2</w:t>
      </w:r>
    </w:p>
    <w:p w14:paraId="4A94808D">
      <w:pPr>
        <w:spacing w:line="276" w:lineRule="auto"/>
        <w:jc w:val="center"/>
        <w:rPr>
          <w:rFonts w:ascii="Arial" w:hAnsi="Arial"/>
          <w:b/>
          <w:bCs/>
          <w:color w:val="FF0000"/>
          <w:sz w:val="28"/>
          <w:szCs w:val="28"/>
        </w:rPr>
      </w:pPr>
    </w:p>
    <w:p w14:paraId="3E1474C5">
      <w:pPr>
        <w:pStyle w:val="3"/>
        <w:spacing w:line="276" w:lineRule="auto"/>
        <w:jc w:val="center"/>
        <w:rPr>
          <w:sz w:val="24"/>
        </w:rPr>
      </w:pPr>
    </w:p>
    <w:p w14:paraId="31D07159">
      <w:pPr>
        <w:pStyle w:val="2"/>
        <w:spacing w:line="276" w:lineRule="auto"/>
        <w:jc w:val="center"/>
        <w:rPr>
          <w:rFonts w:ascii="Arial" w:hAnsi="Arial" w:cs="Arial"/>
          <w:b w:val="0"/>
        </w:rPr>
      </w:pPr>
      <w:r>
        <w:rPr>
          <w:rFonts w:ascii="Arial" w:hAnsi="Arial" w:cs="Arial"/>
        </w:rPr>
        <w:t>MODELO DE DECLARAÇÃO DE ENQUADRAMENTO</w:t>
      </w:r>
    </w:p>
    <w:p w14:paraId="24993D9F">
      <w:pPr>
        <w:spacing w:line="276" w:lineRule="auto"/>
        <w:rPr>
          <w:rFonts w:ascii="Arial" w:hAnsi="Arial"/>
        </w:rPr>
      </w:pPr>
    </w:p>
    <w:p w14:paraId="25DDD1E2">
      <w:pPr>
        <w:spacing w:line="276" w:lineRule="auto"/>
        <w:jc w:val="both"/>
        <w:rPr>
          <w:rFonts w:ascii="Arial" w:hAnsi="Arial"/>
        </w:rPr>
      </w:pPr>
      <w:r>
        <w:rPr>
          <w:rFonts w:ascii="Arial" w:hAnsi="Arial"/>
        </w:rPr>
        <w:t xml:space="preserve">(Qualificação do Proponente – razão social, CPNJ, endereço), por meio de seu representante legal (qualificação do representante legal da proponente), </w:t>
      </w:r>
      <w:r>
        <w:rPr>
          <w:rFonts w:ascii="Arial" w:hAnsi="Arial"/>
          <w:b/>
          <w:bCs/>
        </w:rPr>
        <w:t>DECLARA</w:t>
      </w:r>
      <w:r>
        <w:rPr>
          <w:rFonts w:ascii="Arial" w:hAnsi="Arial"/>
        </w:rPr>
        <w:t>, sob as penas da lei que se enquadrada como microempresa, empresa de pequeno porte ou sociedade cooperativa e que cumpre os requisitos estabelecidos no artigo 3° da Lei Complementar nº 123, de 2006, estando apto a usufruir do tratamento favorecido estabelecido em seus arts. 42 a 49, observado o disposto nos §§ 1º ao 3º do art. 4º, da Lei n.º 14.133, de 2021.</w:t>
      </w:r>
    </w:p>
    <w:p w14:paraId="49C98BC4">
      <w:pPr>
        <w:spacing w:line="276" w:lineRule="auto"/>
        <w:jc w:val="both"/>
        <w:rPr>
          <w:rFonts w:ascii="Arial" w:hAnsi="Arial"/>
        </w:rPr>
      </w:pPr>
    </w:p>
    <w:p w14:paraId="5403AEAD">
      <w:pPr>
        <w:spacing w:line="276" w:lineRule="auto"/>
        <w:jc w:val="both"/>
        <w:rPr>
          <w:rFonts w:ascii="Arial" w:hAnsi="Arial"/>
        </w:rPr>
      </w:pPr>
    </w:p>
    <w:p w14:paraId="2C50FFD6">
      <w:pPr>
        <w:spacing w:line="276" w:lineRule="auto"/>
        <w:jc w:val="both"/>
        <w:rPr>
          <w:rFonts w:ascii="Arial" w:hAnsi="Arial"/>
        </w:rPr>
      </w:pPr>
    </w:p>
    <w:p w14:paraId="3A73782E">
      <w:pPr>
        <w:adjustRightInd w:val="0"/>
        <w:spacing w:line="276" w:lineRule="auto"/>
        <w:jc w:val="center"/>
        <w:rPr>
          <w:rFonts w:ascii="Arial" w:hAnsi="Arial"/>
        </w:rPr>
      </w:pPr>
    </w:p>
    <w:p w14:paraId="7AD64277">
      <w:pPr>
        <w:adjustRightInd w:val="0"/>
        <w:spacing w:line="276" w:lineRule="auto"/>
        <w:jc w:val="center"/>
        <w:rPr>
          <w:rFonts w:ascii="Arial" w:hAnsi="Arial"/>
        </w:rPr>
      </w:pPr>
      <w:r>
        <w:rPr>
          <w:rFonts w:ascii="Arial" w:hAnsi="Arial"/>
        </w:rPr>
        <w:t>(Local e data)</w:t>
      </w:r>
    </w:p>
    <w:p w14:paraId="08C0D38F">
      <w:pPr>
        <w:adjustRightInd w:val="0"/>
        <w:spacing w:line="276" w:lineRule="auto"/>
        <w:rPr>
          <w:rFonts w:ascii="Arial" w:hAnsi="Arial"/>
        </w:rPr>
      </w:pPr>
    </w:p>
    <w:p w14:paraId="6880C008">
      <w:pPr>
        <w:adjustRightInd w:val="0"/>
        <w:spacing w:line="276" w:lineRule="auto"/>
        <w:rPr>
          <w:rFonts w:ascii="Arial" w:hAnsi="Arial"/>
        </w:rPr>
      </w:pPr>
    </w:p>
    <w:p w14:paraId="2E53DDC1">
      <w:pPr>
        <w:adjustRightInd w:val="0"/>
        <w:spacing w:line="276" w:lineRule="auto"/>
        <w:jc w:val="center"/>
        <w:rPr>
          <w:rFonts w:ascii="Arial" w:hAnsi="Arial"/>
        </w:rPr>
      </w:pPr>
      <w:r>
        <w:rPr>
          <w:rFonts w:ascii="Arial" w:hAnsi="Arial"/>
        </w:rPr>
        <w:t>____________________________________</w:t>
      </w:r>
    </w:p>
    <w:p w14:paraId="626F0FB3">
      <w:pPr>
        <w:spacing w:before="288" w:beforeLines="120" w:after="288" w:afterLines="120" w:line="312" w:lineRule="auto"/>
        <w:ind w:firstLine="567"/>
        <w:jc w:val="center"/>
        <w:rPr>
          <w:rFonts w:ascii="Arial" w:hAnsi="Arial"/>
          <w:bCs/>
        </w:rPr>
      </w:pPr>
      <w:r>
        <w:rPr>
          <w:rFonts w:ascii="Arial" w:hAnsi="Arial"/>
          <w:bCs/>
        </w:rPr>
        <w:t>(Nome/assinatura do representante legal)</w:t>
      </w:r>
    </w:p>
    <w:bookmarkEnd w:id="81"/>
    <w:p w14:paraId="59BA3705">
      <w:pPr>
        <w:autoSpaceDE w:val="0"/>
        <w:ind w:right="57"/>
        <w:jc w:val="center"/>
        <w:rPr>
          <w:rFonts w:ascii="Arial" w:hAnsi="Arial" w:eastAsia="Arial"/>
          <w:b/>
          <w:sz w:val="28"/>
          <w:szCs w:val="28"/>
        </w:rPr>
      </w:pPr>
    </w:p>
    <w:p w14:paraId="57DD915C">
      <w:pPr>
        <w:autoSpaceDE w:val="0"/>
        <w:ind w:right="57"/>
        <w:jc w:val="center"/>
        <w:rPr>
          <w:rFonts w:ascii="Arial" w:hAnsi="Arial" w:eastAsia="Arial"/>
          <w:b/>
          <w:sz w:val="28"/>
          <w:szCs w:val="28"/>
        </w:rPr>
      </w:pPr>
    </w:p>
    <w:p w14:paraId="6A1E4864">
      <w:pPr>
        <w:autoSpaceDE w:val="0"/>
        <w:ind w:right="57"/>
        <w:jc w:val="center"/>
        <w:rPr>
          <w:rFonts w:ascii="Arial" w:hAnsi="Arial" w:eastAsia="Arial"/>
          <w:b/>
          <w:sz w:val="28"/>
          <w:szCs w:val="28"/>
        </w:rPr>
      </w:pPr>
    </w:p>
    <w:p w14:paraId="26CC1998">
      <w:pPr>
        <w:autoSpaceDE w:val="0"/>
        <w:ind w:right="57"/>
        <w:jc w:val="center"/>
        <w:rPr>
          <w:rFonts w:ascii="Arial" w:hAnsi="Arial" w:eastAsia="Arial"/>
          <w:b/>
          <w:sz w:val="28"/>
          <w:szCs w:val="28"/>
        </w:rPr>
      </w:pPr>
    </w:p>
    <w:p w14:paraId="7EFE99F5">
      <w:pPr>
        <w:autoSpaceDE w:val="0"/>
        <w:ind w:right="57"/>
        <w:jc w:val="center"/>
        <w:rPr>
          <w:rFonts w:ascii="Arial" w:hAnsi="Arial" w:eastAsia="Arial"/>
          <w:b/>
          <w:sz w:val="28"/>
          <w:szCs w:val="28"/>
        </w:rPr>
      </w:pPr>
    </w:p>
    <w:p w14:paraId="08653F9F">
      <w:pPr>
        <w:autoSpaceDE w:val="0"/>
        <w:ind w:right="57"/>
        <w:jc w:val="center"/>
        <w:rPr>
          <w:rFonts w:ascii="Arial" w:hAnsi="Arial" w:eastAsia="Arial"/>
          <w:b/>
          <w:sz w:val="28"/>
          <w:szCs w:val="28"/>
        </w:rPr>
      </w:pPr>
    </w:p>
    <w:p w14:paraId="2F4674BB">
      <w:pPr>
        <w:autoSpaceDE w:val="0"/>
        <w:ind w:right="57"/>
        <w:jc w:val="center"/>
        <w:rPr>
          <w:rFonts w:ascii="Arial" w:hAnsi="Arial" w:eastAsia="Arial"/>
          <w:b/>
          <w:sz w:val="28"/>
          <w:szCs w:val="28"/>
        </w:rPr>
      </w:pPr>
    </w:p>
    <w:p w14:paraId="4003B7C2">
      <w:pPr>
        <w:autoSpaceDE w:val="0"/>
        <w:ind w:right="57"/>
        <w:jc w:val="center"/>
        <w:rPr>
          <w:rFonts w:ascii="Arial" w:hAnsi="Arial" w:eastAsia="Arial"/>
          <w:b/>
          <w:sz w:val="28"/>
          <w:szCs w:val="28"/>
        </w:rPr>
      </w:pPr>
    </w:p>
    <w:p w14:paraId="3EA0463C">
      <w:pPr>
        <w:autoSpaceDE w:val="0"/>
        <w:ind w:right="57"/>
        <w:jc w:val="center"/>
        <w:rPr>
          <w:rFonts w:ascii="Arial" w:hAnsi="Arial" w:eastAsia="Arial"/>
          <w:b/>
          <w:sz w:val="28"/>
          <w:szCs w:val="28"/>
        </w:rPr>
      </w:pPr>
    </w:p>
    <w:p w14:paraId="7FA86C48">
      <w:pPr>
        <w:rPr>
          <w:rFonts w:ascii="Arial" w:hAnsi="Arial"/>
          <w:b/>
          <w:sz w:val="36"/>
          <w:szCs w:val="36"/>
        </w:rPr>
      </w:pPr>
    </w:p>
    <w:p w14:paraId="2BBE3F5C">
      <w:pPr>
        <w:jc w:val="center"/>
        <w:rPr>
          <w:rFonts w:ascii="Arial" w:hAnsi="Arial"/>
          <w:b/>
          <w:sz w:val="32"/>
          <w:szCs w:val="32"/>
        </w:rPr>
      </w:pPr>
      <w:r>
        <w:rPr>
          <w:rFonts w:ascii="Arial" w:hAnsi="Arial"/>
          <w:b/>
          <w:sz w:val="32"/>
          <w:szCs w:val="32"/>
        </w:rPr>
        <w:t xml:space="preserve">ANEXO IV.1 – </w:t>
      </w:r>
      <w:r>
        <w:rPr>
          <w:rFonts w:ascii="Arial" w:hAnsi="Arial"/>
          <w:b/>
          <w:bCs/>
          <w:color w:val="000000"/>
          <w:sz w:val="32"/>
          <w:szCs w:val="32"/>
          <w:lang w:eastAsia="pt-BR"/>
        </w:rPr>
        <w:t>MINUTA DE ATA DE REGISTRO DE PREÇOS</w:t>
      </w:r>
    </w:p>
    <w:p w14:paraId="3C9169CA">
      <w:pPr>
        <w:jc w:val="center"/>
        <w:rPr>
          <w:rFonts w:ascii="Arial" w:hAnsi="Arial"/>
          <w:b/>
          <w:sz w:val="32"/>
          <w:szCs w:val="32"/>
        </w:rPr>
      </w:pPr>
    </w:p>
    <w:p w14:paraId="31943B28">
      <w:pPr>
        <w:jc w:val="center"/>
        <w:rPr>
          <w:rFonts w:ascii="Arial" w:hAnsi="Arial"/>
          <w:b/>
          <w:sz w:val="28"/>
          <w:szCs w:val="28"/>
        </w:rPr>
      </w:pPr>
      <w:r>
        <w:rPr>
          <w:rFonts w:ascii="Arial" w:hAnsi="Arial"/>
          <w:b/>
          <w:sz w:val="28"/>
          <w:szCs w:val="28"/>
        </w:rPr>
        <w:t>PREGÃO ELETRÔNICO Nº 017/2025</w:t>
      </w:r>
    </w:p>
    <w:p w14:paraId="1EAE4008">
      <w:pPr>
        <w:jc w:val="center"/>
        <w:rPr>
          <w:rFonts w:ascii="Arial" w:hAnsi="Arial"/>
          <w:b/>
          <w:sz w:val="28"/>
          <w:szCs w:val="28"/>
        </w:rPr>
      </w:pPr>
    </w:p>
    <w:p w14:paraId="1DDB25DC">
      <w:pPr>
        <w:jc w:val="center"/>
        <w:rPr>
          <w:rFonts w:ascii="Arial" w:hAnsi="Arial"/>
          <w:b/>
          <w:sz w:val="28"/>
          <w:szCs w:val="28"/>
        </w:rPr>
      </w:pPr>
      <w:r>
        <w:rPr>
          <w:rFonts w:ascii="Arial" w:hAnsi="Arial"/>
          <w:b/>
          <w:sz w:val="28"/>
          <w:szCs w:val="28"/>
        </w:rPr>
        <w:t>PROCESSO Nº 258/2025</w:t>
      </w:r>
    </w:p>
    <w:p w14:paraId="1F89574B">
      <w:pPr>
        <w:spacing w:line="276" w:lineRule="auto"/>
        <w:jc w:val="center"/>
        <w:rPr>
          <w:rFonts w:ascii="Arial" w:hAnsi="Arial"/>
          <w:b/>
          <w:bCs/>
          <w:color w:val="FF0000"/>
          <w:sz w:val="28"/>
          <w:szCs w:val="28"/>
        </w:rPr>
      </w:pPr>
    </w:p>
    <w:p w14:paraId="1A840C7D">
      <w:pPr>
        <w:tabs>
          <w:tab w:val="left" w:pos="4245"/>
          <w:tab w:val="left" w:pos="4605"/>
        </w:tabs>
        <w:jc w:val="both"/>
        <w:rPr>
          <w:rFonts w:ascii="Arial" w:hAnsi="Arial"/>
          <w:b/>
          <w:color w:val="FF0000"/>
        </w:rPr>
      </w:pPr>
    </w:p>
    <w:p w14:paraId="5B407264">
      <w:pPr>
        <w:jc w:val="both"/>
        <w:rPr>
          <w:rFonts w:ascii="Arial" w:hAnsi="Arial"/>
          <w:b/>
        </w:rPr>
      </w:pPr>
      <w:r>
        <w:rPr>
          <w:rFonts w:ascii="Arial" w:hAnsi="Arial"/>
          <w:b/>
        </w:rPr>
        <w:t>ATA DE REGISTRO DE PREÇOS N° _____/______</w:t>
      </w:r>
    </w:p>
    <w:p w14:paraId="32A18886">
      <w:pPr>
        <w:jc w:val="both"/>
        <w:rPr>
          <w:rFonts w:ascii="Arial" w:hAnsi="Arial"/>
          <w:b/>
          <w:color w:val="FF0000"/>
        </w:rPr>
      </w:pPr>
    </w:p>
    <w:p w14:paraId="3C2250DB">
      <w:pPr>
        <w:jc w:val="both"/>
        <w:rPr>
          <w:rFonts w:ascii="Arial" w:hAnsi="Arial"/>
          <w:b/>
        </w:rPr>
      </w:pPr>
      <w:r>
        <w:rPr>
          <w:rFonts w:ascii="Arial" w:hAnsi="Arial"/>
          <w:b/>
        </w:rPr>
        <w:t>ATA DE REGISTRO DE PREÇOS N° _____/______</w:t>
      </w:r>
    </w:p>
    <w:p w14:paraId="0B84C8AA">
      <w:pPr>
        <w:jc w:val="both"/>
        <w:rPr>
          <w:rFonts w:ascii="Arial" w:hAnsi="Arial"/>
          <w:b/>
          <w:color w:val="FF0000"/>
        </w:rPr>
      </w:pPr>
    </w:p>
    <w:p w14:paraId="0012D2D7">
      <w:pPr>
        <w:jc w:val="both"/>
        <w:rPr>
          <w:rFonts w:ascii="Arial" w:hAnsi="Arial"/>
        </w:rPr>
      </w:pPr>
      <w:r>
        <w:rPr>
          <w:rFonts w:ascii="Arial" w:hAnsi="Arial"/>
          <w:color w:val="000000"/>
        </w:rPr>
        <w:t xml:space="preserve">O </w:t>
      </w:r>
      <w:r>
        <w:rPr>
          <w:rFonts w:ascii="Arial" w:hAnsi="Arial"/>
          <w:b/>
          <w:color w:val="000000"/>
        </w:rPr>
        <w:t>MUNICÍPIO DE SERTÃOZINHO,</w:t>
      </w:r>
      <w:r>
        <w:rPr>
          <w:rFonts w:ascii="Arial" w:hAnsi="Arial"/>
          <w:color w:val="000000"/>
        </w:rPr>
        <w:t xml:space="preserve"> estado de São Paulo, com sede na Rua Aprígio de Araújo, nº 837, CNPJ/MF nº 45.371.820/0001-28, na qualidade de </w:t>
      </w:r>
      <w:r>
        <w:rPr>
          <w:rFonts w:ascii="Arial" w:hAnsi="Arial"/>
          <w:b/>
          <w:color w:val="000000"/>
        </w:rPr>
        <w:t xml:space="preserve">ÓRGÃO </w:t>
      </w:r>
      <w:r>
        <w:rPr>
          <w:rFonts w:ascii="Arial" w:hAnsi="Arial"/>
          <w:b/>
        </w:rPr>
        <w:t>GERENCIADOR</w:t>
      </w:r>
      <w:r>
        <w:rPr>
          <w:rFonts w:ascii="Arial" w:hAnsi="Arial"/>
        </w:rPr>
        <w:t>, representado neste ato pelo Exmo. Sr. Prefeito Municipal,</w:t>
      </w:r>
      <w:r>
        <w:rPr>
          <w:rFonts w:ascii="Arial" w:hAnsi="Arial"/>
          <w:b/>
        </w:rPr>
        <w:t xml:space="preserve"> JOSÉ ALBERTO GIMENEZ</w:t>
      </w:r>
      <w:r>
        <w:rPr>
          <w:rFonts w:ascii="Arial" w:hAnsi="Arial"/>
        </w:rPr>
        <w:t xml:space="preserve">, e a empresa abaixo relacionada, representada na forma de seu estatuto social, doravante denominada </w:t>
      </w:r>
      <w:r>
        <w:rPr>
          <w:rFonts w:ascii="Arial" w:hAnsi="Arial"/>
          <w:b/>
        </w:rPr>
        <w:t>DETENTORA</w:t>
      </w:r>
      <w:r>
        <w:rPr>
          <w:rFonts w:ascii="Arial" w:hAnsi="Arial"/>
        </w:rPr>
        <w:t>, resolvem firmar o presente ajuste para Registro de Preços, nos termos da Lei Federal nº 14.133/21 e do Decreto Municipal nº 8.109/2023 e demais normas regulamentares aplicáveis à espécie, bem como do edital do pregão nos autos do processo em epígrafe, mediante condições e cláusulas a seguir estabelecidas.</w:t>
      </w:r>
    </w:p>
    <w:p w14:paraId="1CDC8106">
      <w:pPr>
        <w:autoSpaceDE w:val="0"/>
        <w:adjustRightInd w:val="0"/>
        <w:ind w:right="424"/>
        <w:rPr>
          <w:rFonts w:ascii="Arial" w:hAnsi="Arial"/>
          <w:b/>
          <w:bCs/>
          <w:sz w:val="28"/>
          <w:szCs w:val="28"/>
          <w:lang w:eastAsia="pt-BR"/>
        </w:rPr>
      </w:pPr>
    </w:p>
    <w:p w14:paraId="524E7B73">
      <w:pPr>
        <w:autoSpaceDE w:val="0"/>
        <w:adjustRightInd w:val="0"/>
        <w:ind w:right="424"/>
        <w:rPr>
          <w:rFonts w:ascii="Arial" w:hAnsi="Arial"/>
          <w:b/>
          <w:bCs/>
          <w:lang w:eastAsia="pt-BR"/>
        </w:rPr>
      </w:pPr>
      <w:r>
        <w:rPr>
          <w:rFonts w:ascii="Arial" w:hAnsi="Arial"/>
          <w:b/>
          <w:bCs/>
          <w:lang w:eastAsia="pt-BR"/>
        </w:rPr>
        <w:t>DETENTORA</w:t>
      </w:r>
    </w:p>
    <w:p w14:paraId="27E2D46E">
      <w:pPr>
        <w:autoSpaceDE w:val="0"/>
        <w:adjustRightInd w:val="0"/>
        <w:ind w:right="424"/>
        <w:rPr>
          <w:rFonts w:ascii="Arial" w:hAnsi="Arial"/>
          <w:lang w:eastAsia="pt-BR"/>
        </w:rPr>
      </w:pPr>
      <w:r>
        <w:rPr>
          <w:rFonts w:ascii="Arial" w:hAnsi="Arial"/>
          <w:lang w:eastAsia="pt-BR"/>
        </w:rPr>
        <w:t>Denominação: .............................................................................</w:t>
      </w:r>
    </w:p>
    <w:p w14:paraId="43FC37C8">
      <w:pPr>
        <w:autoSpaceDE w:val="0"/>
        <w:adjustRightInd w:val="0"/>
        <w:ind w:right="424"/>
        <w:rPr>
          <w:rFonts w:ascii="Arial" w:hAnsi="Arial"/>
          <w:lang w:eastAsia="pt-BR"/>
        </w:rPr>
      </w:pPr>
      <w:r>
        <w:rPr>
          <w:rFonts w:ascii="Arial" w:hAnsi="Arial"/>
          <w:lang w:eastAsia="pt-BR"/>
        </w:rPr>
        <w:t>Endereço: ....................................................................................</w:t>
      </w:r>
    </w:p>
    <w:p w14:paraId="3DF4D9DC">
      <w:pPr>
        <w:autoSpaceDE w:val="0"/>
        <w:adjustRightInd w:val="0"/>
        <w:ind w:right="424"/>
        <w:rPr>
          <w:rFonts w:ascii="Arial" w:hAnsi="Arial"/>
          <w:lang w:eastAsia="pt-BR"/>
        </w:rPr>
      </w:pPr>
      <w:r>
        <w:rPr>
          <w:rFonts w:ascii="Arial" w:hAnsi="Arial"/>
          <w:lang w:eastAsia="pt-BR"/>
        </w:rPr>
        <w:t>CNPJ: ..........................................................................................</w:t>
      </w:r>
    </w:p>
    <w:p w14:paraId="75569D78">
      <w:pPr>
        <w:autoSpaceDE w:val="0"/>
        <w:adjustRightInd w:val="0"/>
        <w:ind w:right="424"/>
        <w:rPr>
          <w:rFonts w:ascii="Arial" w:hAnsi="Arial"/>
          <w:lang w:eastAsia="pt-BR"/>
        </w:rPr>
      </w:pPr>
      <w:r>
        <w:rPr>
          <w:rFonts w:ascii="Arial" w:hAnsi="Arial"/>
          <w:lang w:eastAsia="pt-BR"/>
        </w:rPr>
        <w:t>Representante legal: ..................................................................</w:t>
      </w:r>
    </w:p>
    <w:p w14:paraId="16E3E88D">
      <w:pPr>
        <w:autoSpaceDE w:val="0"/>
        <w:adjustRightInd w:val="0"/>
        <w:ind w:right="424"/>
        <w:rPr>
          <w:rFonts w:ascii="Arial" w:hAnsi="Arial"/>
          <w:lang w:eastAsia="pt-BR"/>
        </w:rPr>
      </w:pPr>
      <w:r>
        <w:rPr>
          <w:rFonts w:ascii="Arial" w:hAnsi="Arial"/>
          <w:lang w:eastAsia="pt-BR"/>
        </w:rPr>
        <w:t>CPF: ............................................................................................</w:t>
      </w:r>
    </w:p>
    <w:p w14:paraId="56534CA5">
      <w:pPr>
        <w:spacing w:before="216"/>
        <w:jc w:val="both"/>
        <w:rPr>
          <w:rFonts w:ascii="Arial" w:hAnsi="Arial"/>
          <w:b/>
          <w:color w:val="000000"/>
        </w:rPr>
      </w:pPr>
      <w:r>
        <w:rPr>
          <w:rFonts w:ascii="Arial" w:hAnsi="Arial"/>
          <w:b/>
          <w:color w:val="000000"/>
          <w:u w:val="single"/>
        </w:rPr>
        <w:t>CLÁUSULA PRIMEIRA</w:t>
      </w:r>
      <w:r>
        <w:rPr>
          <w:rFonts w:ascii="Arial" w:hAnsi="Arial"/>
          <w:b/>
          <w:color w:val="000000"/>
        </w:rPr>
        <w:t xml:space="preserve"> - DO OBJETO</w:t>
      </w:r>
    </w:p>
    <w:p w14:paraId="71FEC7FE">
      <w:pPr>
        <w:pStyle w:val="202"/>
        <w:widowControl w:val="0"/>
        <w:tabs>
          <w:tab w:val="left" w:pos="6949"/>
          <w:tab w:val="clear" w:pos="4419"/>
          <w:tab w:val="clear" w:pos="8838"/>
        </w:tabs>
        <w:spacing w:before="216"/>
        <w:jc w:val="both"/>
        <w:rPr>
          <w:rFonts w:ascii="Arial" w:hAnsi="Arial"/>
          <w:color w:val="000000"/>
        </w:rPr>
      </w:pPr>
      <w:r>
        <w:rPr>
          <w:rFonts w:ascii="Arial" w:hAnsi="Arial"/>
          <w:color w:val="000000"/>
        </w:rPr>
        <w:t xml:space="preserve">1.1. A presente Ata tem por objeto o </w:t>
      </w:r>
      <w:r>
        <w:rPr>
          <w:rFonts w:ascii="Arial" w:hAnsi="Arial"/>
          <w:b/>
          <w:bCs/>
          <w:color w:val="000000"/>
        </w:rPr>
        <w:t>registro de preços para aquisição de medicamentos,</w:t>
      </w:r>
      <w:r>
        <w:rPr>
          <w:rFonts w:ascii="Arial" w:hAnsi="Arial"/>
          <w:color w:val="000000"/>
        </w:rPr>
        <w:t xml:space="preserve"> </w:t>
      </w:r>
      <w:bookmarkStart w:id="82" w:name="_Hlk182822553"/>
      <w:r>
        <w:rPr>
          <w:rFonts w:ascii="Arial" w:hAnsi="Arial"/>
          <w:color w:val="000000"/>
        </w:rPr>
        <w:t>conforme especificação do Termo de Referência, que é parte integrante deste instrumento, assim como as propostas cujos preços tenham sido registrados, independentemente de transcrição.</w:t>
      </w:r>
      <w:bookmarkEnd w:id="82"/>
    </w:p>
    <w:p w14:paraId="0CE42C19">
      <w:pPr>
        <w:jc w:val="both"/>
        <w:rPr>
          <w:rFonts w:ascii="Arial" w:hAnsi="Arial"/>
          <w:b/>
          <w:bCs/>
          <w:u w:val="single"/>
        </w:rPr>
      </w:pPr>
    </w:p>
    <w:p w14:paraId="1D6B8A41">
      <w:pPr>
        <w:jc w:val="both"/>
        <w:rPr>
          <w:rFonts w:ascii="Arial" w:hAnsi="Arial"/>
          <w:b/>
          <w:bCs/>
        </w:rPr>
      </w:pPr>
      <w:r>
        <w:rPr>
          <w:rFonts w:ascii="Arial" w:hAnsi="Arial"/>
          <w:b/>
          <w:bCs/>
          <w:u w:val="single"/>
        </w:rPr>
        <w:t>CLÁUSULA SEGUNDA</w:t>
      </w:r>
      <w:r>
        <w:rPr>
          <w:rFonts w:ascii="Arial" w:hAnsi="Arial"/>
          <w:b/>
          <w:bCs/>
        </w:rPr>
        <w:t xml:space="preserve"> - DOS PREÇOS, ESPECIFICAÇÕES E QUANTITATIVOS</w:t>
      </w:r>
    </w:p>
    <w:p w14:paraId="41A3A5E5">
      <w:pPr>
        <w:jc w:val="both"/>
        <w:rPr>
          <w:rFonts w:ascii="Arial" w:hAnsi="Arial"/>
          <w:b/>
          <w:bCs/>
        </w:rPr>
      </w:pPr>
    </w:p>
    <w:p w14:paraId="3E202A91">
      <w:pPr>
        <w:jc w:val="both"/>
        <w:rPr>
          <w:rFonts w:ascii="Arial" w:hAnsi="Arial"/>
        </w:rPr>
      </w:pPr>
      <w:r>
        <w:rPr>
          <w:rFonts w:ascii="Arial" w:hAnsi="Arial"/>
        </w:rPr>
        <w:t>2.1. O preço registrado, as especificações do objeto, as quantidades de cada item e demais condições ofertadas na(s) proposta(s) são as que seguem:</w:t>
      </w:r>
    </w:p>
    <w:p w14:paraId="73E34797">
      <w:pPr>
        <w:jc w:val="both"/>
        <w:rPr>
          <w:rFonts w:ascii="Arial" w:hAnsi="Arial"/>
          <w:color w:val="000000"/>
        </w:rPr>
      </w:pPr>
    </w:p>
    <w:tbl>
      <w:tblPr>
        <w:tblStyle w:val="12"/>
        <w:tblW w:w="8926" w:type="dxa"/>
        <w:tblInd w:w="0" w:type="dxa"/>
        <w:tblLayout w:type="fixed"/>
        <w:tblCellMar>
          <w:top w:w="0" w:type="dxa"/>
          <w:left w:w="108" w:type="dxa"/>
          <w:bottom w:w="0" w:type="dxa"/>
          <w:right w:w="108" w:type="dxa"/>
        </w:tblCellMar>
      </w:tblPr>
      <w:tblGrid>
        <w:gridCol w:w="846"/>
        <w:gridCol w:w="709"/>
        <w:gridCol w:w="708"/>
        <w:gridCol w:w="993"/>
        <w:gridCol w:w="3486"/>
        <w:gridCol w:w="1050"/>
        <w:gridCol w:w="1134"/>
      </w:tblGrid>
      <w:tr w14:paraId="05B2C0E3">
        <w:tblPrEx>
          <w:tblCellMar>
            <w:top w:w="0" w:type="dxa"/>
            <w:left w:w="108" w:type="dxa"/>
            <w:bottom w:w="0" w:type="dxa"/>
            <w:right w:w="108" w:type="dxa"/>
          </w:tblCellMar>
        </w:tblPrEx>
        <w:trPr>
          <w:trHeight w:val="645" w:hRule="atLeast"/>
        </w:trPr>
        <w:tc>
          <w:tcPr>
            <w:tcW w:w="6742"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7BD3D348">
            <w:pPr>
              <w:jc w:val="center"/>
              <w:rPr>
                <w:rFonts w:ascii="Arial" w:hAnsi="Arial"/>
                <w:b/>
                <w:bCs/>
                <w:color w:val="000000"/>
                <w:kern w:val="0"/>
                <w:lang w:bidi="ar-SA"/>
              </w:rPr>
            </w:pPr>
            <w:r>
              <w:rPr>
                <w:rFonts w:ascii="Arial" w:hAnsi="Arial"/>
                <w:b/>
                <w:bCs/>
                <w:color w:val="000000"/>
                <w:kern w:val="0"/>
                <w:lang w:bidi="ar-SA"/>
              </w:rPr>
              <w:t xml:space="preserve">Objeto licitado </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085D7DE0">
            <w:pPr>
              <w:jc w:val="center"/>
              <w:rPr>
                <w:rFonts w:ascii="Arial" w:hAnsi="Arial"/>
                <w:b/>
                <w:bCs/>
                <w:color w:val="000000"/>
                <w:kern w:val="0"/>
                <w:lang w:bidi="ar-SA"/>
              </w:rPr>
            </w:pPr>
            <w:r>
              <w:rPr>
                <w:rFonts w:ascii="Arial" w:hAnsi="Arial"/>
                <w:b/>
                <w:bCs/>
                <w:color w:val="000000"/>
                <w:kern w:val="0"/>
                <w:lang w:bidi="ar-SA"/>
              </w:rPr>
              <w:t>Valor (R$)</w:t>
            </w:r>
          </w:p>
        </w:tc>
      </w:tr>
      <w:tr w14:paraId="49100B2D">
        <w:tblPrEx>
          <w:tblCellMar>
            <w:top w:w="0" w:type="dxa"/>
            <w:left w:w="108" w:type="dxa"/>
            <w:bottom w:w="0" w:type="dxa"/>
            <w:right w:w="108" w:type="dxa"/>
          </w:tblCellMar>
        </w:tblPrEx>
        <w:trPr>
          <w:trHeight w:val="413" w:hRule="atLeast"/>
        </w:trPr>
        <w:tc>
          <w:tcPr>
            <w:tcW w:w="84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359E7505">
            <w:pPr>
              <w:jc w:val="center"/>
              <w:rPr>
                <w:rFonts w:ascii="Arial" w:hAnsi="Arial"/>
              </w:rPr>
            </w:pPr>
            <w:r>
              <w:rPr>
                <w:rFonts w:ascii="Arial" w:hAnsi="Arial"/>
                <w:b/>
                <w:bCs/>
                <w:color w:val="000000"/>
                <w:kern w:val="0"/>
                <w:lang w:bidi="ar-SA"/>
              </w:rPr>
              <w:t>Item</w:t>
            </w:r>
          </w:p>
        </w:tc>
        <w:tc>
          <w:tcPr>
            <w:tcW w:w="709"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1AFC0F45">
            <w:pPr>
              <w:jc w:val="center"/>
              <w:rPr>
                <w:rFonts w:ascii="Arial" w:hAnsi="Arial"/>
                <w:b/>
                <w:bCs/>
                <w:color w:val="000000"/>
                <w:kern w:val="0"/>
                <w:lang w:bidi="ar-SA"/>
              </w:rPr>
            </w:pPr>
            <w:r>
              <w:rPr>
                <w:rFonts w:ascii="Arial" w:hAnsi="Arial"/>
                <w:b/>
                <w:bCs/>
                <w:color w:val="000000"/>
                <w:kern w:val="0"/>
                <w:lang w:bidi="ar-SA"/>
              </w:rPr>
              <w:t>Qtd</w:t>
            </w:r>
          </w:p>
        </w:tc>
        <w:tc>
          <w:tcPr>
            <w:tcW w:w="70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52E2845C">
            <w:pPr>
              <w:jc w:val="center"/>
              <w:rPr>
                <w:rFonts w:ascii="Arial" w:hAnsi="Arial"/>
                <w:b/>
                <w:bCs/>
                <w:color w:val="000000"/>
                <w:kern w:val="0"/>
                <w:lang w:bidi="ar-SA"/>
              </w:rPr>
            </w:pPr>
            <w:r>
              <w:rPr>
                <w:rFonts w:ascii="Arial" w:hAnsi="Arial"/>
                <w:b/>
                <w:bCs/>
                <w:color w:val="000000"/>
                <w:kern w:val="0"/>
                <w:lang w:bidi="ar-SA"/>
              </w:rPr>
              <w:t>Un</w:t>
            </w:r>
          </w:p>
        </w:tc>
        <w:tc>
          <w:tcPr>
            <w:tcW w:w="99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56FCA366">
            <w:pPr>
              <w:jc w:val="center"/>
              <w:rPr>
                <w:rFonts w:ascii="Arial" w:hAnsi="Arial"/>
                <w:b/>
                <w:bCs/>
                <w:color w:val="000000"/>
                <w:kern w:val="0"/>
                <w:lang w:bidi="ar-SA"/>
              </w:rPr>
            </w:pPr>
            <w:r>
              <w:rPr>
                <w:rFonts w:ascii="Arial" w:hAnsi="Arial"/>
                <w:b/>
                <w:bCs/>
                <w:color w:val="000000"/>
                <w:kern w:val="0"/>
                <w:lang w:bidi="ar-SA"/>
              </w:rPr>
              <w:t>Marca</w:t>
            </w:r>
          </w:p>
        </w:tc>
        <w:tc>
          <w:tcPr>
            <w:tcW w:w="348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35156210">
            <w:pPr>
              <w:jc w:val="center"/>
              <w:rPr>
                <w:rFonts w:ascii="Arial" w:hAnsi="Arial"/>
              </w:rPr>
            </w:pPr>
            <w:r>
              <w:rPr>
                <w:rFonts w:ascii="Arial" w:hAnsi="Arial"/>
                <w:b/>
                <w:bCs/>
                <w:color w:val="000000"/>
                <w:kern w:val="0"/>
                <w:lang w:bidi="ar-SA"/>
              </w:rPr>
              <w:t>Descrição</w:t>
            </w:r>
          </w:p>
        </w:tc>
        <w:tc>
          <w:tcPr>
            <w:tcW w:w="105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105FC9C5">
            <w:pPr>
              <w:jc w:val="center"/>
              <w:rPr>
                <w:rFonts w:ascii="Arial" w:hAnsi="Arial"/>
              </w:rPr>
            </w:pPr>
            <w:r>
              <w:rPr>
                <w:rFonts w:ascii="Arial" w:hAnsi="Arial"/>
                <w:b/>
                <w:bCs/>
                <w:color w:val="000000"/>
                <w:kern w:val="0"/>
                <w:lang w:bidi="ar-SA"/>
              </w:rPr>
              <w:t>Unit</w:t>
            </w:r>
          </w:p>
        </w:tc>
        <w:tc>
          <w:tcPr>
            <w:tcW w:w="113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45CC48C2">
            <w:pPr>
              <w:jc w:val="center"/>
              <w:rPr>
                <w:rFonts w:ascii="Arial" w:hAnsi="Arial"/>
              </w:rPr>
            </w:pPr>
            <w:r>
              <w:rPr>
                <w:rFonts w:ascii="Arial" w:hAnsi="Arial"/>
                <w:b/>
                <w:bCs/>
                <w:color w:val="000000"/>
                <w:kern w:val="0"/>
                <w:lang w:bidi="ar-SA"/>
              </w:rPr>
              <w:t>Total</w:t>
            </w:r>
          </w:p>
        </w:tc>
      </w:tr>
      <w:tr w14:paraId="352F6008">
        <w:tblPrEx>
          <w:tblCellMar>
            <w:top w:w="0" w:type="dxa"/>
            <w:left w:w="108" w:type="dxa"/>
            <w:bottom w:w="0" w:type="dxa"/>
            <w:right w:w="108" w:type="dxa"/>
          </w:tblCellMar>
        </w:tblPrEx>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88E1">
            <w:pPr>
              <w:jc w:val="center"/>
              <w:rPr>
                <w:rFonts w:ascii="Arial" w:hAnsi="Arial"/>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4254D6D0">
            <w:pPr>
              <w:jc w:val="center"/>
              <w:rPr>
                <w:rFonts w:ascii="Arial" w:hAnsi="Arial"/>
                <w:b/>
                <w:bCs/>
                <w:color w:val="000000"/>
                <w:kern w:val="0"/>
                <w:lang w:bidi="ar-SA"/>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4BC1B072">
            <w:pPr>
              <w:jc w:val="center"/>
              <w:rPr>
                <w:rFonts w:ascii="Arial" w:hAnsi="Arial"/>
                <w:b/>
                <w:bCs/>
                <w:color w:val="000000"/>
                <w:kern w:val="0"/>
                <w:lang w:bidi="ar-SA"/>
              </w:rPr>
            </w:pPr>
          </w:p>
        </w:tc>
        <w:tc>
          <w:tcPr>
            <w:tcW w:w="993" w:type="dxa"/>
            <w:tcBorders>
              <w:top w:val="single" w:color="000000" w:sz="4" w:space="0"/>
              <w:left w:val="single" w:color="000000" w:sz="4" w:space="0"/>
              <w:bottom w:val="single" w:color="000000" w:sz="4" w:space="0"/>
              <w:right w:val="single" w:color="000000" w:sz="4" w:space="0"/>
            </w:tcBorders>
            <w:vAlign w:val="center"/>
          </w:tcPr>
          <w:p w14:paraId="609AD8CF">
            <w:pPr>
              <w:jc w:val="center"/>
              <w:rPr>
                <w:rFonts w:ascii="Arial" w:hAnsi="Arial"/>
                <w:b/>
                <w:bCs/>
                <w:color w:val="000000"/>
                <w:kern w:val="0"/>
                <w:lang w:bidi="ar-SA"/>
              </w:rPr>
            </w:pPr>
          </w:p>
        </w:tc>
        <w:tc>
          <w:tcPr>
            <w:tcW w:w="3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5D69">
            <w:pPr>
              <w:jc w:val="both"/>
              <w:rPr>
                <w:rFonts w:ascii="Arial" w:hAnsi="Aria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4150">
            <w:pPr>
              <w:jc w:val="both"/>
              <w:rPr>
                <w:rFonts w:ascii="Arial" w:hAnsi="Arial"/>
                <w:b/>
                <w:bCs/>
                <w:color w:val="00000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6E6F">
            <w:pPr>
              <w:jc w:val="both"/>
              <w:rPr>
                <w:rFonts w:ascii="Arial" w:hAnsi="Arial"/>
                <w:b/>
                <w:bCs/>
                <w:color w:val="000000"/>
              </w:rPr>
            </w:pPr>
          </w:p>
        </w:tc>
      </w:tr>
      <w:tr w14:paraId="25C90010">
        <w:tblPrEx>
          <w:tblCellMar>
            <w:top w:w="0" w:type="dxa"/>
            <w:left w:w="108" w:type="dxa"/>
            <w:bottom w:w="0" w:type="dxa"/>
            <w:right w:w="108" w:type="dxa"/>
          </w:tblCellMar>
        </w:tblPrEx>
        <w:trPr>
          <w:trHeight w:val="423" w:hRule="atLeast"/>
        </w:trPr>
        <w:tc>
          <w:tcPr>
            <w:tcW w:w="67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1A666A">
            <w:pPr>
              <w:jc w:val="right"/>
              <w:rPr>
                <w:rFonts w:ascii="Arial" w:hAnsi="Arial"/>
                <w:b/>
                <w:bCs/>
                <w:color w:val="000000"/>
                <w:lang w:eastAsia="pt-BR"/>
              </w:rPr>
            </w:pPr>
            <w:r>
              <w:rPr>
                <w:rFonts w:ascii="Arial" w:hAnsi="Arial"/>
                <w:b/>
                <w:bCs/>
                <w:color w:val="000000"/>
                <w:lang w:eastAsia="pt-BR"/>
              </w:rPr>
              <w:t>TOTAL</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7AB08">
            <w:pPr>
              <w:jc w:val="center"/>
              <w:rPr>
                <w:rFonts w:ascii="Arial" w:hAnsi="Arial"/>
                <w:b/>
                <w:bCs/>
                <w:color w:val="000000"/>
              </w:rPr>
            </w:pPr>
            <w:r>
              <w:rPr>
                <w:rFonts w:ascii="Arial" w:hAnsi="Arial"/>
                <w:b/>
                <w:bCs/>
                <w:color w:val="000000"/>
              </w:rPr>
              <w:t>R$</w:t>
            </w:r>
          </w:p>
        </w:tc>
      </w:tr>
    </w:tbl>
    <w:p w14:paraId="14293DFC">
      <w:pPr>
        <w:spacing w:before="232" w:line="259" w:lineRule="auto"/>
        <w:jc w:val="both"/>
        <w:rPr>
          <w:rFonts w:ascii="Arial" w:hAnsi="Arial" w:eastAsiaTheme="minorEastAsia"/>
          <w:color w:val="000000"/>
          <w:kern w:val="0"/>
          <w:lang w:eastAsia="pt-BR" w:bidi="ar-SA"/>
        </w:rPr>
      </w:pPr>
      <w:r>
        <w:rPr>
          <w:rFonts w:ascii="Arial" w:hAnsi="Arial" w:eastAsiaTheme="minorEastAsia"/>
          <w:color w:val="000000"/>
          <w:kern w:val="0"/>
          <w:lang w:eastAsia="pt-BR" w:bidi="ar-SA"/>
        </w:rPr>
        <w:t>2.2. Durante a vigência da ata de registro de preços, poderá ser contratada quantidade inferior à quantidade registrada e, até mesmo, inexistir contratação.</w:t>
      </w:r>
    </w:p>
    <w:p w14:paraId="275D8A9C">
      <w:pPr>
        <w:spacing w:before="232" w:line="259" w:lineRule="auto"/>
        <w:jc w:val="both"/>
        <w:rPr>
          <w:rFonts w:ascii="Arial" w:hAnsi="Arial" w:eastAsiaTheme="minorEastAsia"/>
          <w:b/>
          <w:bCs/>
          <w:color w:val="000000"/>
          <w:kern w:val="0"/>
          <w:lang w:eastAsia="pt-BR" w:bidi="ar-SA"/>
        </w:rPr>
      </w:pPr>
      <w:r>
        <w:rPr>
          <w:rFonts w:ascii="Arial" w:hAnsi="Arial" w:eastAsiaTheme="minorEastAsia"/>
          <w:b/>
          <w:bCs/>
          <w:color w:val="000000"/>
          <w:kern w:val="0"/>
          <w:u w:val="single"/>
          <w:lang w:eastAsia="pt-BR" w:bidi="ar-SA"/>
        </w:rPr>
        <w:t>CLÁUSULA TERCEIRA</w:t>
      </w:r>
      <w:r>
        <w:rPr>
          <w:rFonts w:ascii="Arial" w:hAnsi="Arial" w:eastAsiaTheme="minorEastAsia"/>
          <w:b/>
          <w:bCs/>
          <w:color w:val="000000"/>
          <w:kern w:val="0"/>
          <w:lang w:eastAsia="pt-BR" w:bidi="ar-SA"/>
        </w:rPr>
        <w:t xml:space="preserve"> - DA ADESÃO À ATA DE REGISTRO DE PREÇOS</w:t>
      </w:r>
    </w:p>
    <w:p w14:paraId="5878C341">
      <w:pPr>
        <w:spacing w:before="232" w:line="259" w:lineRule="auto"/>
        <w:jc w:val="both"/>
        <w:rPr>
          <w:rFonts w:ascii="Arial" w:hAnsi="Arial" w:eastAsiaTheme="minorEastAsia"/>
          <w:color w:val="000000"/>
          <w:kern w:val="0"/>
          <w:lang w:eastAsia="pt-BR" w:bidi="ar-SA"/>
        </w:rPr>
      </w:pPr>
      <w:r>
        <w:rPr>
          <w:rFonts w:ascii="Arial" w:hAnsi="Arial" w:eastAsiaTheme="minorEastAsia"/>
          <w:color w:val="000000"/>
          <w:kern w:val="0"/>
          <w:lang w:eastAsia="pt-BR" w:bidi="ar-SA"/>
        </w:rPr>
        <w:t>3.1. Não será admitida a adesão à ata de registro de preços.</w:t>
      </w:r>
    </w:p>
    <w:p w14:paraId="3206EEDB">
      <w:pPr>
        <w:pStyle w:val="524"/>
        <w:widowControl w:val="0"/>
        <w:numPr>
          <w:ilvl w:val="0"/>
          <w:numId w:val="0"/>
        </w:numPr>
        <w:suppressAutoHyphens/>
        <w:autoSpaceDE w:val="0"/>
        <w:autoSpaceDN w:val="0"/>
        <w:adjustRightInd w:val="0"/>
        <w:spacing w:before="232" w:after="0" w:line="259" w:lineRule="auto"/>
        <w:rPr>
          <w:sz w:val="24"/>
          <w:szCs w:val="24"/>
        </w:rPr>
      </w:pPr>
      <w:r>
        <w:rPr>
          <w:sz w:val="24"/>
          <w:szCs w:val="24"/>
        </w:rPr>
        <w:t>3.2. É vedado efetuar acréscimos nos quantitativos fixados na ata de registro de preços.</w:t>
      </w:r>
    </w:p>
    <w:p w14:paraId="5F33A602">
      <w:pPr>
        <w:pStyle w:val="529"/>
      </w:pPr>
      <w:r>
        <w:rPr>
          <w:u w:val="single"/>
        </w:rPr>
        <w:t>CLÁUSULA QUARTA</w:t>
      </w:r>
      <w:r>
        <w:t xml:space="preserve"> - DAS CONDIÇÕES DE ENTREGA, DO RECEBIMENTO E DO PAGAMENTO</w:t>
      </w:r>
    </w:p>
    <w:p w14:paraId="245CB945">
      <w:pPr>
        <w:pStyle w:val="535"/>
        <w:spacing w:before="240" w:line="259" w:lineRule="auto"/>
        <w:ind w:left="0"/>
        <w:rPr>
          <w:rFonts w:ascii="Arial" w:hAnsi="Arial" w:cs="Arial"/>
          <w:b/>
          <w:bCs/>
          <w:color w:val="000000"/>
          <w:sz w:val="24"/>
          <w:shd w:val="clear" w:color="auto" w:fill="FFFFFF"/>
        </w:rPr>
      </w:pPr>
      <w:bookmarkStart w:id="83" w:name="_Hlk172113499"/>
      <w:r>
        <w:rPr>
          <w:rFonts w:ascii="Arial" w:hAnsi="Arial" w:cs="Arial"/>
          <w:b/>
          <w:bCs/>
          <w:color w:val="000000"/>
          <w:sz w:val="24"/>
          <w:shd w:val="clear" w:color="auto" w:fill="FFFFFF"/>
        </w:rPr>
        <w:t>4.1. LOCAL DE ENTREGA</w:t>
      </w:r>
    </w:p>
    <w:p w14:paraId="3EC63A05">
      <w:pPr>
        <w:pStyle w:val="535"/>
        <w:spacing w:before="120" w:line="259" w:lineRule="auto"/>
        <w:ind w:left="0"/>
        <w:rPr>
          <w:rFonts w:ascii="Arial" w:hAnsi="Arial" w:cs="Arial"/>
          <w:color w:val="auto"/>
          <w:sz w:val="24"/>
          <w:shd w:val="clear" w:color="auto" w:fill="FFFFFF"/>
        </w:rPr>
      </w:pPr>
      <w:r>
        <w:rPr>
          <w:rFonts w:ascii="Arial" w:hAnsi="Arial" w:cs="Arial"/>
          <w:color w:val="000000"/>
          <w:sz w:val="24"/>
          <w:shd w:val="clear" w:color="auto" w:fill="FFFFFF"/>
        </w:rPr>
        <w:t>4</w:t>
      </w:r>
      <w:r>
        <w:rPr>
          <w:rFonts w:ascii="Arial" w:hAnsi="Arial" w:cs="Arial"/>
          <w:color w:val="auto"/>
          <w:sz w:val="24"/>
          <w:shd w:val="clear" w:color="auto" w:fill="FFFFFF"/>
        </w:rPr>
        <w:t xml:space="preserve">.1.1. Os produtos deverão ser entregues </w:t>
      </w:r>
      <w:r>
        <w:rPr>
          <w:rFonts w:ascii="Arial" w:hAnsi="Arial" w:cs="Arial"/>
          <w:b/>
          <w:bCs/>
          <w:color w:val="auto"/>
          <w:sz w:val="24"/>
        </w:rPr>
        <w:t>Almoxarifado de Medicamentos do Município,</w:t>
      </w:r>
      <w:r>
        <w:rPr>
          <w:rFonts w:ascii="Arial" w:hAnsi="Arial" w:cs="Arial"/>
          <w:color w:val="auto"/>
          <w:sz w:val="24"/>
        </w:rPr>
        <w:t xml:space="preserve"> </w:t>
      </w:r>
      <w:r>
        <w:rPr>
          <w:rFonts w:ascii="Arial" w:hAnsi="Arial" w:cs="Arial"/>
          <w:b/>
          <w:bCs/>
          <w:color w:val="auto"/>
          <w:sz w:val="24"/>
        </w:rPr>
        <w:t xml:space="preserve">situado na Av. Marg. Mauro Cezar Pascual, 1286 – Sertãozinho/SP – CEP: 14170-260, no horário das 08h00 às 11h00 e das 13h00 às 14h30min </w:t>
      </w:r>
      <w:r>
        <w:rPr>
          <w:rFonts w:ascii="Arial" w:hAnsi="Arial" w:cs="Arial"/>
          <w:b/>
          <w:bCs/>
          <w:color w:val="000000"/>
          <w:sz w:val="24"/>
          <w:shd w:val="clear" w:color="auto" w:fill="FFFFFF"/>
        </w:rPr>
        <w:t>de segunda a sexta-feira</w:t>
      </w:r>
      <w:r>
        <w:rPr>
          <w:rFonts w:ascii="Arial" w:hAnsi="Arial" w:cs="Arial"/>
          <w:b/>
          <w:bCs/>
          <w:color w:val="auto"/>
          <w:sz w:val="24"/>
        </w:rPr>
        <w:t xml:space="preserve">, telefone (16) 3947-4191 – ramal 24, </w:t>
      </w:r>
      <w:r>
        <w:rPr>
          <w:rFonts w:ascii="Arial" w:hAnsi="Arial" w:cs="Arial"/>
          <w:color w:val="auto"/>
          <w:sz w:val="24"/>
        </w:rPr>
        <w:t xml:space="preserve">tendo como responsável pelo recebimento Alexandre Nagayoshi, Farmacêutico, telefone (16) 3947-4191 ramal 24, e-mail </w:t>
      </w:r>
      <w:r>
        <w:fldChar w:fldCharType="begin"/>
      </w:r>
      <w:r>
        <w:instrText xml:space="preserve"> HYPERLINK "mailto:farmaciamunicipal@sertaozinho.sp.gov.br" \h </w:instrText>
      </w:r>
      <w:r>
        <w:fldChar w:fldCharType="separate"/>
      </w:r>
      <w:r>
        <w:rPr>
          <w:rFonts w:ascii="Arial" w:hAnsi="Arial" w:cs="Arial"/>
          <w:color w:val="auto"/>
          <w:sz w:val="24"/>
        </w:rPr>
        <w:t>farmaciamunicipal@sertaozinho.sp.gov.br</w:t>
      </w:r>
      <w:r>
        <w:rPr>
          <w:rFonts w:ascii="Arial" w:hAnsi="Arial" w:cs="Arial"/>
          <w:color w:val="auto"/>
          <w:sz w:val="24"/>
        </w:rPr>
        <w:fldChar w:fldCharType="end"/>
      </w:r>
      <w:r>
        <w:rPr>
          <w:rFonts w:ascii="Arial" w:hAnsi="Arial" w:cs="Arial"/>
          <w:color w:val="auto"/>
          <w:sz w:val="24"/>
        </w:rPr>
        <w:t>.</w:t>
      </w:r>
    </w:p>
    <w:p w14:paraId="43374403">
      <w:pPr>
        <w:autoSpaceDE w:val="0"/>
        <w:adjustRightInd w:val="0"/>
        <w:spacing w:before="232" w:line="259" w:lineRule="auto"/>
        <w:jc w:val="both"/>
        <w:rPr>
          <w:rFonts w:ascii="Arial" w:hAnsi="Arial"/>
        </w:rPr>
      </w:pPr>
      <w:r>
        <w:rPr>
          <w:rFonts w:ascii="Arial" w:hAnsi="Arial"/>
          <w:lang w:eastAsia="pt-BR"/>
        </w:rPr>
        <w:t>4.2.</w:t>
      </w:r>
      <w:r>
        <w:rPr>
          <w:rFonts w:ascii="Arial" w:hAnsi="Arial"/>
          <w:b/>
          <w:bCs/>
          <w:lang w:eastAsia="pt-BR"/>
        </w:rPr>
        <w:t xml:space="preserve"> </w:t>
      </w:r>
      <w:r>
        <w:rPr>
          <w:rFonts w:ascii="Arial" w:hAnsi="Arial"/>
          <w:lang w:eastAsia="pt-BR"/>
        </w:rPr>
        <w:t xml:space="preserve">A Detentora deverá efetuar a entrega dos produtos no prazo máximo de </w:t>
      </w:r>
      <w:r>
        <w:rPr>
          <w:rFonts w:ascii="Arial" w:hAnsi="Arial"/>
          <w:b/>
          <w:bCs/>
          <w:lang w:eastAsia="pt-BR"/>
        </w:rPr>
        <w:t xml:space="preserve">até </w:t>
      </w:r>
      <w:r>
        <w:rPr>
          <w:rFonts w:ascii="Arial" w:hAnsi="Arial"/>
          <w:b/>
          <w:bCs/>
          <w:kern w:val="0"/>
          <w:lang w:eastAsia="pt-BR"/>
        </w:rPr>
        <w:t xml:space="preserve">10 (dez) dias, </w:t>
      </w:r>
      <w:r>
        <w:rPr>
          <w:rFonts w:ascii="Arial" w:hAnsi="Arial"/>
        </w:rPr>
        <w:t>contados a partir da data indicada pelo CONTRATANTE na Autorização de Fornecimento, expedida pela Secretaria requisitante.</w:t>
      </w:r>
    </w:p>
    <w:p w14:paraId="30074306">
      <w:pPr>
        <w:spacing w:before="232"/>
        <w:jc w:val="both"/>
        <w:rPr>
          <w:rFonts w:ascii="Arial" w:hAnsi="Arial"/>
        </w:rPr>
      </w:pPr>
      <w:r>
        <w:rPr>
          <w:rFonts w:ascii="Arial" w:hAnsi="Arial"/>
          <w:kern w:val="0"/>
          <w:lang w:eastAsia="pt-BR"/>
        </w:rPr>
        <w:t>4.3. A</w:t>
      </w:r>
      <w:r>
        <w:rPr>
          <w:rFonts w:ascii="Arial" w:hAnsi="Arial"/>
        </w:rPr>
        <w:t>s entregas deverão ser parceladas. As despesas de embalagem, seguros, transporte, tributos, encargos trabalhistas e previdenciários decorrentes do fornecimento serão por conta da Detentora.</w:t>
      </w:r>
    </w:p>
    <w:p w14:paraId="32D88A90">
      <w:pPr>
        <w:spacing w:before="232"/>
        <w:jc w:val="both"/>
        <w:rPr>
          <w:rFonts w:ascii="Arial" w:hAnsi="Arial"/>
        </w:rPr>
      </w:pPr>
      <w:r>
        <w:rPr>
          <w:rFonts w:ascii="Arial" w:hAnsi="Arial"/>
        </w:rPr>
        <w:t>4.4. Os produtos deverão possuir ao menos 12 (doze) meses de validade à ocasião do recebimento pelo Almoxarifado do Serviço Social da Saúde.</w:t>
      </w:r>
    </w:p>
    <w:p w14:paraId="7292408D">
      <w:pPr>
        <w:pStyle w:val="529"/>
        <w:rPr>
          <w:b w:val="0"/>
          <w:bCs w:val="0"/>
        </w:rPr>
      </w:pPr>
      <w:r>
        <w:rPr>
          <w:b w:val="0"/>
          <w:bCs w:val="0"/>
        </w:rPr>
        <w:t xml:space="preserve">4.5. O município de Sertãozinho efetuará o pagamento </w:t>
      </w:r>
      <w:r>
        <w:t>no 15º (décimo quinto) dia</w:t>
      </w:r>
      <w:r>
        <w:rPr>
          <w:b w:val="0"/>
          <w:bCs w:val="0"/>
        </w:rPr>
        <w:t xml:space="preserve"> após o registro da nota fiscal, que ocorrerá mediante a apresentação da documentação fiscal pertinente, devida e regularmente atestada, após o recebimento definitivo da totalidade de cada parcela dos produtos requisitados.</w:t>
      </w:r>
    </w:p>
    <w:p w14:paraId="6FC3476C">
      <w:pPr>
        <w:pStyle w:val="529"/>
        <w:rPr>
          <w:b w:val="0"/>
          <w:bCs w:val="0"/>
        </w:rPr>
      </w:pPr>
      <w:r>
        <w:rPr>
          <w:b w:val="0"/>
          <w:bCs w:val="0"/>
        </w:rPr>
        <w:t>4.5.1. Na(s) nota(s) fiscal(is) deverá(ão) constar o número do Processo, do Pregão e da Autorização de Fornecimento. Deverá ser emitida uma nota fiscal para cada Autorização de Fornecimento. Caso não constem essas informações, a(s) nota(s) fiscal(is) será(ão) devolvida(s).</w:t>
      </w:r>
    </w:p>
    <w:p w14:paraId="4A1557A5">
      <w:pPr>
        <w:pStyle w:val="535"/>
        <w:spacing w:before="240"/>
        <w:ind w:left="0"/>
        <w:rPr>
          <w:rFonts w:ascii="Arial" w:hAnsi="Arial" w:cs="Arial"/>
          <w:color w:val="auto"/>
          <w:sz w:val="24"/>
        </w:rPr>
      </w:pPr>
      <w:r>
        <w:rPr>
          <w:rFonts w:ascii="Arial" w:hAnsi="Arial" w:cs="Arial"/>
          <w:color w:val="auto"/>
          <w:sz w:val="24"/>
        </w:rPr>
        <w:t>4.6. O pagamento será realizado através de ordem bancária, para crédito em banco, agência e conta corrente indicados pelo contratado.</w:t>
      </w:r>
    </w:p>
    <w:p w14:paraId="2FD0312E">
      <w:pPr>
        <w:pStyle w:val="535"/>
        <w:ind w:left="0"/>
        <w:rPr>
          <w:rFonts w:ascii="Arial" w:hAnsi="Arial" w:cs="Arial"/>
          <w:color w:val="ED0000"/>
          <w:sz w:val="24"/>
        </w:rPr>
      </w:pPr>
    </w:p>
    <w:p w14:paraId="60FB7C30">
      <w:pPr>
        <w:pStyle w:val="535"/>
        <w:ind w:left="0"/>
        <w:rPr>
          <w:rFonts w:ascii="Arial" w:hAnsi="Arial" w:cs="Arial"/>
          <w:color w:val="auto"/>
          <w:sz w:val="24"/>
        </w:rPr>
      </w:pPr>
      <w:r>
        <w:rPr>
          <w:rFonts w:ascii="Arial" w:hAnsi="Arial" w:cs="Arial"/>
          <w:color w:val="auto"/>
          <w:sz w:val="24"/>
        </w:rPr>
        <w:t>4.7. Será considerada data do pagamento o dia em que constar como emitida a ordem bancária para pagamento.</w:t>
      </w:r>
    </w:p>
    <w:p w14:paraId="2AD82C68">
      <w:pPr>
        <w:pStyle w:val="535"/>
        <w:ind w:left="0"/>
        <w:rPr>
          <w:rFonts w:ascii="Arial" w:hAnsi="Arial" w:cs="Arial"/>
          <w:color w:val="auto"/>
          <w:sz w:val="24"/>
        </w:rPr>
      </w:pPr>
    </w:p>
    <w:p w14:paraId="422C6BFF">
      <w:pPr>
        <w:jc w:val="both"/>
        <w:rPr>
          <w:rFonts w:ascii="Arial" w:hAnsi="Arial"/>
        </w:rPr>
      </w:pPr>
      <w:r>
        <w:rPr>
          <w:rFonts w:ascii="Arial" w:hAnsi="Arial"/>
        </w:rPr>
        <w:t>4.8. Havendo atraso nos pagamentos não decorrente de falhas no cumprimento das obrigações contratuais principais ou acessórias por parte da CONTRATADA, incidirá correção monetária sobre o valor devido na forma da legislação aplicável, bem como juros moratórios, a razão de 0,5% (meio por cento) ao mês, calculados “pro rata tempore”, em relação ao atraso verificado.</w:t>
      </w:r>
    </w:p>
    <w:bookmarkEnd w:id="83"/>
    <w:p w14:paraId="1E0304DE">
      <w:pPr>
        <w:pStyle w:val="121"/>
        <w:widowControl w:val="0"/>
        <w:suppressAutoHyphens/>
        <w:autoSpaceDN/>
        <w:spacing w:before="232"/>
        <w:ind w:left="0"/>
        <w:jc w:val="both"/>
        <w:textAlignment w:val="auto"/>
        <w:rPr>
          <w:rFonts w:ascii="Arial" w:hAnsi="Arial" w:cs="Arial"/>
          <w:b/>
          <w:bCs/>
          <w:color w:val="FF0000"/>
          <w:sz w:val="24"/>
          <w:szCs w:val="24"/>
        </w:rPr>
      </w:pPr>
      <w:r>
        <w:rPr>
          <w:rFonts w:ascii="Arial" w:hAnsi="Arial" w:cs="Arial"/>
          <w:b/>
          <w:bCs/>
          <w:sz w:val="24"/>
          <w:szCs w:val="24"/>
          <w:u w:val="single"/>
        </w:rPr>
        <w:t>CLÁUSULA QUINTA</w:t>
      </w:r>
      <w:r>
        <w:rPr>
          <w:rFonts w:ascii="Arial" w:hAnsi="Arial" w:cs="Arial"/>
          <w:b/>
          <w:bCs/>
          <w:sz w:val="24"/>
          <w:szCs w:val="24"/>
        </w:rPr>
        <w:t xml:space="preserve"> - DA VIGÊNCIA, FORMALIZAÇÃO DA ATA DE REGISTRO DE PREÇOS </w:t>
      </w:r>
    </w:p>
    <w:p w14:paraId="2CB0A6EF">
      <w:pPr>
        <w:spacing w:before="228"/>
        <w:jc w:val="both"/>
        <w:rPr>
          <w:rFonts w:ascii="Arial" w:hAnsi="Arial" w:eastAsiaTheme="minorEastAsia"/>
          <w:kern w:val="0"/>
          <w:lang w:eastAsia="pt-BR" w:bidi="ar-SA"/>
        </w:rPr>
      </w:pPr>
      <w:bookmarkStart w:id="84" w:name="_Ref108341857"/>
      <w:r>
        <w:rPr>
          <w:rFonts w:ascii="Arial" w:hAnsi="Arial" w:eastAsiaTheme="minorEastAsia"/>
          <w:kern w:val="0"/>
          <w:lang w:eastAsia="pt-BR" w:bidi="ar-SA"/>
        </w:rPr>
        <w:t xml:space="preserve">5.1. O prazo de vigência da presente Ata de Registro de Preços </w:t>
      </w:r>
      <w:r>
        <w:rPr>
          <w:rFonts w:ascii="Arial" w:hAnsi="Arial" w:eastAsiaTheme="minorEastAsia"/>
          <w:b/>
          <w:bCs/>
          <w:kern w:val="0"/>
          <w:lang w:eastAsia="pt-BR" w:bidi="ar-SA"/>
        </w:rPr>
        <w:t xml:space="preserve">será de 12 (doze) meses, </w:t>
      </w:r>
      <w:r>
        <w:rPr>
          <w:rFonts w:ascii="Arial" w:hAnsi="Arial"/>
        </w:rPr>
        <w:t>contados a partir da data indicada pelo CONTRATANTE na Autorização de Fornecimento, expedida pela Secretaria requisitante,</w:t>
      </w:r>
      <w:r>
        <w:rPr>
          <w:rFonts w:ascii="Arial" w:hAnsi="Arial" w:eastAsiaTheme="minorEastAsia"/>
          <w:kern w:val="0"/>
          <w:lang w:eastAsia="pt-BR" w:bidi="ar-SA"/>
        </w:rPr>
        <w:t xml:space="preserve"> podendo ser prorrogado por igual período, mediante anuência do fornecedor, e desde que comprovado o preço vantajoso.</w:t>
      </w:r>
    </w:p>
    <w:p w14:paraId="7CA519F0">
      <w:pPr>
        <w:spacing w:before="232"/>
        <w:jc w:val="both"/>
        <w:rPr>
          <w:rFonts w:ascii="Arial" w:hAnsi="Arial" w:eastAsiaTheme="minorEastAsia"/>
          <w:kern w:val="0"/>
          <w:lang w:eastAsia="pt-BR" w:bidi="ar-SA"/>
        </w:rPr>
      </w:pPr>
      <w:r>
        <w:rPr>
          <w:rFonts w:ascii="Arial" w:hAnsi="Arial" w:eastAsiaTheme="minorEastAsia"/>
          <w:kern w:val="0"/>
          <w:lang w:eastAsia="pt-BR" w:bidi="ar-SA"/>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64E115D4">
      <w:pPr>
        <w:spacing w:before="228"/>
        <w:jc w:val="both"/>
        <w:rPr>
          <w:rFonts w:ascii="Arial" w:hAnsi="Arial" w:eastAsiaTheme="minorEastAsia"/>
          <w:kern w:val="0"/>
          <w:lang w:eastAsia="pt-BR" w:bidi="ar-SA"/>
        </w:rPr>
      </w:pPr>
      <w:r>
        <w:rPr>
          <w:rFonts w:ascii="Arial" w:hAnsi="Arial" w:eastAsiaTheme="minorEastAsia"/>
          <w:kern w:val="0"/>
          <w:lang w:eastAsia="pt-BR" w:bidi="ar-SA"/>
        </w:rPr>
        <w:t>5.1.2.</w:t>
      </w:r>
      <w:r>
        <w:rPr>
          <w:rFonts w:ascii="Arial" w:hAnsi="Arial" w:eastAsiaTheme="minorEastAsia"/>
          <w:kern w:val="0"/>
          <w:lang w:eastAsia="pt-BR" w:bidi="ar-SA"/>
        </w:rPr>
        <w:tab/>
      </w:r>
      <w:r>
        <w:rPr>
          <w:rFonts w:ascii="Arial" w:hAnsi="Arial" w:eastAsiaTheme="minorEastAsia"/>
          <w:kern w:val="0"/>
          <w:lang w:eastAsia="pt-BR" w:bidi="ar-SA"/>
        </w:rPr>
        <w:t>Na formalização do contrato ou do instrumento substituto deverá haver a indicação da disponibilidade dos créditos orçamentários respectivos.</w:t>
      </w:r>
    </w:p>
    <w:p w14:paraId="2A0F59C8">
      <w:pPr>
        <w:spacing w:before="228"/>
        <w:jc w:val="both"/>
        <w:rPr>
          <w:rFonts w:ascii="Arial" w:hAnsi="Arial" w:eastAsiaTheme="minorEastAsia"/>
          <w:kern w:val="0"/>
          <w:lang w:eastAsia="pt-BR" w:bidi="ar-SA"/>
        </w:rPr>
      </w:pPr>
      <w:r>
        <w:rPr>
          <w:rFonts w:ascii="Arial" w:hAnsi="Arial" w:eastAsiaTheme="minorEastAsia"/>
          <w:kern w:val="0"/>
          <w:lang w:eastAsia="pt-BR" w:bidi="ar-SA"/>
        </w:rPr>
        <w:t>5.2. A contratação com os fornecedores registrados na ata será formalizada pelo órgão por intermédio de instrumento contratual, emissão de nota de empenho de despesa, autorização de compra/ordem ser ou outro instrumento hábil, conforme o art. 95 da Lei nº 14.133/2021:</w:t>
      </w:r>
    </w:p>
    <w:p w14:paraId="29F4197C">
      <w:pPr>
        <w:spacing w:before="228"/>
        <w:jc w:val="both"/>
        <w:rPr>
          <w:rFonts w:ascii="Arial" w:hAnsi="Arial" w:eastAsiaTheme="minorEastAsia"/>
          <w:kern w:val="0"/>
          <w:lang w:eastAsia="pt-BR" w:bidi="ar-SA"/>
        </w:rPr>
      </w:pPr>
      <w:bookmarkStart w:id="85" w:name="_Hlk182831934"/>
      <w:r>
        <w:rPr>
          <w:rFonts w:ascii="Arial" w:hAnsi="Arial" w:eastAsiaTheme="minorEastAsia"/>
          <w:kern w:val="0"/>
          <w:lang w:eastAsia="pt-BR" w:bidi="ar-SA"/>
        </w:rPr>
        <w:t xml:space="preserve">5.2.1. O instrumento contratual de que trata o item </w:t>
      </w:r>
      <w:r>
        <w:rPr>
          <w:rFonts w:ascii="Arial" w:hAnsi="Arial" w:eastAsiaTheme="minorEastAsia"/>
          <w:b/>
          <w:bCs/>
          <w:kern w:val="0"/>
          <w:lang w:eastAsia="pt-BR" w:bidi="ar-SA"/>
        </w:rPr>
        <w:t>5.2</w:t>
      </w:r>
      <w:r>
        <w:rPr>
          <w:rFonts w:ascii="Arial" w:hAnsi="Arial" w:eastAsiaTheme="minorEastAsia"/>
          <w:kern w:val="0"/>
          <w:lang w:eastAsia="pt-BR" w:bidi="ar-SA"/>
        </w:rPr>
        <w:t>. deverá ser assinado no prazo de validade da ata de registro de preços.</w:t>
      </w:r>
    </w:p>
    <w:p w14:paraId="14827CFF">
      <w:pPr>
        <w:spacing w:before="228"/>
        <w:jc w:val="both"/>
        <w:rPr>
          <w:rFonts w:ascii="Arial" w:hAnsi="Arial" w:eastAsiaTheme="minorEastAsia"/>
          <w:kern w:val="0"/>
          <w:lang w:eastAsia="pt-BR" w:bidi="ar-SA"/>
        </w:rPr>
      </w:pPr>
      <w:r>
        <w:rPr>
          <w:rFonts w:ascii="Arial" w:hAnsi="Arial" w:eastAsiaTheme="minorEastAsia"/>
          <w:kern w:val="0"/>
          <w:lang w:eastAsia="pt-BR" w:bidi="ar-SA"/>
        </w:rPr>
        <w:t>5.3. Os contratos decorrentes do sistema de registro de preços poderão ser alterados, observado o art. 124 da Lei nº 14.133/2021.</w:t>
      </w:r>
    </w:p>
    <w:p w14:paraId="6D01F908">
      <w:pPr>
        <w:spacing w:before="228"/>
        <w:jc w:val="both"/>
        <w:rPr>
          <w:rFonts w:ascii="Arial" w:hAnsi="Arial" w:eastAsiaTheme="minorEastAsia"/>
          <w:kern w:val="0"/>
          <w:lang w:eastAsia="pt-BR" w:bidi="ar-SA"/>
        </w:rPr>
      </w:pPr>
      <w:r>
        <w:rPr>
          <w:rFonts w:ascii="Arial" w:hAnsi="Arial" w:eastAsiaTheme="minorEastAsia"/>
          <w:kern w:val="0"/>
          <w:lang w:eastAsia="pt-BR" w:bidi="ar-SA"/>
        </w:rPr>
        <w:t>5.4. Após a homologação da licitação, deverão ser observadas as seguintes condições para formalização da ata de registro de preços:</w:t>
      </w:r>
    </w:p>
    <w:p w14:paraId="7FBBA329">
      <w:pPr>
        <w:spacing w:before="228"/>
        <w:jc w:val="both"/>
        <w:rPr>
          <w:rFonts w:ascii="Arial" w:hAnsi="Arial" w:eastAsiaTheme="minorEastAsia"/>
          <w:kern w:val="0"/>
          <w:lang w:eastAsia="pt-BR" w:bidi="ar-SA"/>
        </w:rPr>
      </w:pPr>
      <w:r>
        <w:rPr>
          <w:rFonts w:ascii="Arial" w:hAnsi="Arial" w:eastAsiaTheme="minorEastAsia"/>
          <w:kern w:val="0"/>
          <w:lang w:eastAsia="pt-BR" w:bidi="ar-SA"/>
        </w:rPr>
        <w:t>5.4.1. Serão registrados na ata os preços e os quantitativos do adjudicatário, devendo a Detentora oferecer proposta em quantitativo ao máximo previsto no edital e se obrigar nos limites dela;</w:t>
      </w:r>
    </w:p>
    <w:p w14:paraId="5C6F5474">
      <w:pPr>
        <w:spacing w:before="228"/>
        <w:jc w:val="both"/>
        <w:rPr>
          <w:rFonts w:ascii="Arial" w:hAnsi="Arial" w:eastAsiaTheme="minorEastAsia"/>
          <w:kern w:val="0"/>
          <w:lang w:eastAsia="pt-BR" w:bidi="ar-SA"/>
        </w:rPr>
      </w:pPr>
      <w:r>
        <w:rPr>
          <w:rFonts w:ascii="Arial" w:hAnsi="Arial" w:eastAsiaTheme="minorEastAsia"/>
          <w:kern w:val="0"/>
          <w:lang w:eastAsia="pt-BR" w:bidi="ar-SA"/>
        </w:rPr>
        <w:t>5.4.2. Será incluído na ata, na forma de anexo, o registro dos licitantes ou dos fornecedores que:</w:t>
      </w:r>
    </w:p>
    <w:p w14:paraId="3607CA05">
      <w:pPr>
        <w:spacing w:before="228"/>
        <w:jc w:val="both"/>
        <w:rPr>
          <w:rFonts w:ascii="Arial" w:hAnsi="Arial" w:eastAsiaTheme="minorEastAsia"/>
          <w:kern w:val="0"/>
          <w:lang w:eastAsia="pt-BR" w:bidi="ar-SA"/>
        </w:rPr>
      </w:pPr>
      <w:r>
        <w:rPr>
          <w:rFonts w:ascii="Arial" w:hAnsi="Arial" w:eastAsiaTheme="minorEastAsia"/>
          <w:kern w:val="0"/>
          <w:lang w:eastAsia="pt-BR" w:bidi="ar-SA"/>
        </w:rPr>
        <w:t xml:space="preserve">5.4.2.1. Aceitarem cotar os bens, as obras ou os serviços com preços iguais aos do adjudicatário, observada a classificação da licitação; e </w:t>
      </w:r>
    </w:p>
    <w:p w14:paraId="63DE0086">
      <w:pPr>
        <w:spacing w:before="228"/>
        <w:jc w:val="both"/>
        <w:rPr>
          <w:rFonts w:ascii="Arial" w:hAnsi="Arial" w:eastAsiaTheme="minorEastAsia"/>
          <w:kern w:val="0"/>
          <w:lang w:eastAsia="pt-BR" w:bidi="ar-SA"/>
        </w:rPr>
      </w:pPr>
      <w:r>
        <w:rPr>
          <w:rFonts w:ascii="Arial" w:hAnsi="Arial" w:eastAsiaTheme="minorEastAsia"/>
          <w:kern w:val="0"/>
          <w:lang w:eastAsia="pt-BR" w:bidi="ar-SA"/>
        </w:rPr>
        <w:t xml:space="preserve">5.4.2.2. Mantiverem sua proposta original. </w:t>
      </w:r>
    </w:p>
    <w:p w14:paraId="40658AF6">
      <w:pPr>
        <w:spacing w:before="228"/>
        <w:jc w:val="both"/>
        <w:rPr>
          <w:rFonts w:ascii="Arial" w:hAnsi="Arial" w:eastAsiaTheme="minorEastAsia"/>
          <w:kern w:val="0"/>
          <w:lang w:eastAsia="pt-BR" w:bidi="ar-SA"/>
        </w:rPr>
      </w:pPr>
      <w:r>
        <w:rPr>
          <w:rFonts w:ascii="Arial" w:hAnsi="Arial" w:eastAsiaTheme="minorEastAsia"/>
          <w:kern w:val="0"/>
          <w:lang w:eastAsia="pt-BR" w:bidi="ar-SA"/>
        </w:rPr>
        <w:t>5.4.3. Será respeitada, nas contratações, a ordem de classificação dos licitantes ou dos fornecedores registrados na ata.</w:t>
      </w:r>
    </w:p>
    <w:p w14:paraId="2C230EAD">
      <w:pPr>
        <w:spacing w:before="228" w:line="259" w:lineRule="auto"/>
        <w:jc w:val="both"/>
        <w:rPr>
          <w:rFonts w:ascii="Arial" w:hAnsi="Arial" w:eastAsiaTheme="minorEastAsia"/>
          <w:kern w:val="0"/>
          <w:lang w:eastAsia="pt-BR" w:bidi="ar-SA"/>
        </w:rPr>
      </w:pPr>
      <w:r>
        <w:rPr>
          <w:rFonts w:ascii="Arial" w:hAnsi="Arial" w:eastAsiaTheme="minorEastAsia"/>
          <w:kern w:val="0"/>
          <w:lang w:eastAsia="pt-BR" w:bidi="ar-SA"/>
        </w:rPr>
        <w:t xml:space="preserve">5.5. O registro a que se refere o item </w:t>
      </w:r>
      <w:r>
        <w:rPr>
          <w:rFonts w:ascii="Arial" w:hAnsi="Arial" w:eastAsiaTheme="minorEastAsia"/>
          <w:b/>
          <w:bCs/>
          <w:kern w:val="0"/>
          <w:lang w:eastAsia="pt-BR" w:bidi="ar-SA"/>
        </w:rPr>
        <w:t>5.4.2</w:t>
      </w:r>
      <w:r>
        <w:rPr>
          <w:rFonts w:ascii="Arial" w:hAnsi="Arial" w:eastAsiaTheme="minorEastAsia"/>
          <w:kern w:val="0"/>
          <w:lang w:eastAsia="pt-BR" w:bidi="ar-SA"/>
        </w:rPr>
        <w:t xml:space="preserve"> tem por objetivo a formação de cadastro de reserva para o caso de impossibilidade de atendimento pelo signatário da ata.</w:t>
      </w:r>
    </w:p>
    <w:p w14:paraId="57F6C30F">
      <w:pPr>
        <w:spacing w:before="228" w:line="259" w:lineRule="auto"/>
        <w:jc w:val="both"/>
        <w:rPr>
          <w:rFonts w:ascii="Arial" w:hAnsi="Arial" w:eastAsiaTheme="minorEastAsia"/>
          <w:kern w:val="0"/>
          <w:lang w:eastAsia="pt-BR" w:bidi="ar-SA"/>
        </w:rPr>
      </w:pPr>
      <w:r>
        <w:rPr>
          <w:rFonts w:ascii="Arial" w:hAnsi="Arial" w:eastAsiaTheme="minorEastAsia"/>
          <w:kern w:val="0"/>
          <w:lang w:eastAsia="pt-BR" w:bidi="ar-SA"/>
        </w:rPr>
        <w:t>5.6. Para fins da ordem de classificação, os licitantes ou fornecedores que aceitarem reduzir suas propostas para o preço do adjudicatário antecederão aqueles que mantiverem sua proposta original.</w:t>
      </w:r>
    </w:p>
    <w:p w14:paraId="30A609D7">
      <w:pPr>
        <w:spacing w:before="228" w:line="259" w:lineRule="auto"/>
        <w:jc w:val="both"/>
        <w:rPr>
          <w:rFonts w:ascii="Arial" w:hAnsi="Arial" w:eastAsiaTheme="minorEastAsia"/>
          <w:kern w:val="0"/>
          <w:lang w:eastAsia="pt-BR" w:bidi="ar-SA"/>
        </w:rPr>
      </w:pPr>
      <w:r>
        <w:rPr>
          <w:rFonts w:ascii="Arial" w:hAnsi="Arial" w:eastAsiaTheme="minorEastAsia"/>
          <w:kern w:val="0"/>
          <w:lang w:eastAsia="pt-BR" w:bidi="ar-SA"/>
        </w:rPr>
        <w:t xml:space="preserve">5.7. A habilitação dos licitantes que comporão o cadastro de reserva a que se refere o item </w:t>
      </w:r>
      <w:r>
        <w:rPr>
          <w:rFonts w:ascii="Arial" w:hAnsi="Arial" w:eastAsiaTheme="minorEastAsia"/>
          <w:b/>
          <w:bCs/>
          <w:kern w:val="0"/>
          <w:lang w:eastAsia="pt-BR" w:bidi="ar-SA"/>
        </w:rPr>
        <w:t>5.4.2.2</w:t>
      </w:r>
      <w:r>
        <w:rPr>
          <w:rFonts w:ascii="Arial" w:hAnsi="Arial" w:eastAsiaTheme="minorEastAsia"/>
          <w:kern w:val="0"/>
          <w:lang w:eastAsia="pt-BR" w:bidi="ar-SA"/>
        </w:rPr>
        <w:t xml:space="preserve"> somente será efetuada quando houver necessidade de contratação dos licitantes remanescentes, nas seguintes hipóteses:</w:t>
      </w:r>
    </w:p>
    <w:p w14:paraId="6CD44C74">
      <w:pPr>
        <w:spacing w:before="228" w:line="259" w:lineRule="auto"/>
        <w:jc w:val="both"/>
        <w:rPr>
          <w:rFonts w:ascii="Arial" w:hAnsi="Arial" w:eastAsiaTheme="minorEastAsia"/>
          <w:kern w:val="0"/>
          <w:lang w:eastAsia="pt-BR" w:bidi="ar-SA"/>
        </w:rPr>
      </w:pPr>
      <w:r>
        <w:rPr>
          <w:rFonts w:ascii="Arial" w:hAnsi="Arial" w:eastAsiaTheme="minorEastAsia"/>
          <w:kern w:val="0"/>
          <w:lang w:eastAsia="pt-BR" w:bidi="ar-SA"/>
        </w:rPr>
        <w:t>5.7.1.</w:t>
      </w:r>
      <w:r>
        <w:rPr>
          <w:rFonts w:ascii="Arial" w:hAnsi="Arial" w:eastAsiaTheme="minorEastAsia"/>
          <w:kern w:val="0"/>
          <w:lang w:eastAsia="pt-BR" w:bidi="ar-SA"/>
        </w:rPr>
        <w:tab/>
      </w:r>
      <w:r>
        <w:rPr>
          <w:rFonts w:ascii="Arial" w:hAnsi="Arial" w:eastAsiaTheme="minorEastAsia"/>
          <w:kern w:val="0"/>
          <w:lang w:eastAsia="pt-BR" w:bidi="ar-SA"/>
        </w:rPr>
        <w:t>Quando a Detentora não assinar a ata de registro de preços, no prazo e nas condições estabelecidos no edital; e</w:t>
      </w:r>
    </w:p>
    <w:p w14:paraId="2785E5B1">
      <w:pPr>
        <w:spacing w:before="228"/>
        <w:jc w:val="both"/>
        <w:rPr>
          <w:rFonts w:ascii="Arial" w:hAnsi="Arial" w:eastAsiaTheme="minorEastAsia"/>
          <w:kern w:val="0"/>
          <w:lang w:eastAsia="pt-BR" w:bidi="ar-SA"/>
        </w:rPr>
      </w:pPr>
      <w:r>
        <w:rPr>
          <w:rFonts w:ascii="Arial" w:hAnsi="Arial" w:eastAsiaTheme="minorEastAsia"/>
          <w:kern w:val="0"/>
          <w:lang w:eastAsia="pt-BR" w:bidi="ar-SA"/>
        </w:rPr>
        <w:t>5.7.2.</w:t>
      </w:r>
      <w:r>
        <w:rPr>
          <w:rFonts w:ascii="Arial" w:hAnsi="Arial" w:eastAsiaTheme="minorEastAsia"/>
          <w:kern w:val="0"/>
          <w:lang w:eastAsia="pt-BR" w:bidi="ar-SA"/>
        </w:rPr>
        <w:tab/>
      </w:r>
      <w:r>
        <w:rPr>
          <w:rFonts w:ascii="Arial" w:hAnsi="Arial" w:eastAsiaTheme="minorEastAsia"/>
          <w:kern w:val="0"/>
          <w:lang w:eastAsia="pt-BR" w:bidi="ar-SA"/>
        </w:rPr>
        <w:t xml:space="preserve">Quando houver o cancelamento do registro da Detentora ou do registro de preços nas hipóteses previstas no </w:t>
      </w:r>
      <w:r>
        <w:rPr>
          <w:rFonts w:ascii="Arial" w:hAnsi="Arial" w:eastAsiaTheme="minorEastAsia"/>
          <w:b/>
          <w:bCs/>
          <w:kern w:val="0"/>
          <w:lang w:eastAsia="pt-BR" w:bidi="ar-SA"/>
        </w:rPr>
        <w:t>item 8.</w:t>
      </w:r>
    </w:p>
    <w:p w14:paraId="56C99256">
      <w:pPr>
        <w:spacing w:before="208"/>
        <w:jc w:val="both"/>
        <w:rPr>
          <w:rFonts w:ascii="Arial" w:hAnsi="Arial" w:eastAsiaTheme="minorEastAsia"/>
          <w:kern w:val="0"/>
          <w:lang w:eastAsia="pt-BR" w:bidi="ar-SA"/>
        </w:rPr>
      </w:pPr>
      <w:r>
        <w:rPr>
          <w:rFonts w:ascii="Arial" w:hAnsi="Arial" w:eastAsiaTheme="minorEastAsia"/>
          <w:kern w:val="0"/>
          <w:lang w:eastAsia="pt-BR" w:bidi="ar-SA"/>
        </w:rPr>
        <w:t>5.8. O preço registrado com indicação dos licitantes e fornecedores será divulgado no PNCP e ficará disponibilizado durante a vigência da ata de registro de preços.</w:t>
      </w:r>
    </w:p>
    <w:p w14:paraId="0DFFE1AF">
      <w:pPr>
        <w:spacing w:before="208"/>
        <w:jc w:val="both"/>
        <w:rPr>
          <w:rFonts w:ascii="Arial" w:hAnsi="Arial" w:eastAsiaTheme="minorEastAsia"/>
          <w:kern w:val="0"/>
          <w:lang w:eastAsia="pt-BR" w:bidi="ar-SA"/>
        </w:rPr>
      </w:pPr>
      <w:r>
        <w:rPr>
          <w:rFonts w:ascii="Arial" w:hAnsi="Arial" w:eastAsiaTheme="minorEastAsia"/>
          <w:kern w:val="0"/>
          <w:lang w:eastAsia="pt-BR" w:bidi="ar-SA"/>
        </w:rPr>
        <w:t>5.9. 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14.133/2021:</w:t>
      </w:r>
    </w:p>
    <w:p w14:paraId="2C81B464">
      <w:pPr>
        <w:spacing w:before="208"/>
        <w:jc w:val="both"/>
        <w:rPr>
          <w:rFonts w:ascii="Arial" w:hAnsi="Arial" w:eastAsiaTheme="minorEastAsia"/>
          <w:kern w:val="0"/>
          <w:lang w:eastAsia="pt-BR" w:bidi="ar-SA"/>
        </w:rPr>
      </w:pPr>
      <w:r>
        <w:rPr>
          <w:rFonts w:ascii="Arial" w:hAnsi="Arial" w:eastAsiaTheme="minorEastAsia"/>
          <w:kern w:val="0"/>
          <w:lang w:eastAsia="pt-BR" w:bidi="ar-SA"/>
        </w:rPr>
        <w:t>5.9.1.</w:t>
      </w:r>
      <w:r>
        <w:rPr>
          <w:rFonts w:ascii="Arial" w:hAnsi="Arial" w:eastAsiaTheme="minorEastAsia"/>
          <w:kern w:val="0"/>
          <w:lang w:eastAsia="pt-BR" w:bidi="ar-SA"/>
        </w:rPr>
        <w:tab/>
      </w:r>
      <w:r>
        <w:rPr>
          <w:rFonts w:ascii="Arial" w:hAnsi="Arial" w:eastAsiaTheme="minorEastAsia"/>
          <w:kern w:val="0"/>
          <w:lang w:eastAsia="pt-BR" w:bidi="ar-SA"/>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06F2348D">
      <w:pPr>
        <w:spacing w:before="208"/>
        <w:jc w:val="both"/>
        <w:rPr>
          <w:rFonts w:ascii="Arial" w:hAnsi="Arial" w:eastAsiaTheme="minorEastAsia"/>
          <w:kern w:val="0"/>
          <w:lang w:eastAsia="pt-BR" w:bidi="ar-SA"/>
        </w:rPr>
      </w:pPr>
      <w:r>
        <w:rPr>
          <w:rFonts w:ascii="Arial" w:hAnsi="Arial" w:eastAsiaTheme="minorEastAsia"/>
          <w:kern w:val="0"/>
          <w:lang w:eastAsia="pt-BR" w:bidi="ar-SA"/>
        </w:rPr>
        <w:t>5.10.</w:t>
      </w:r>
      <w:r>
        <w:rPr>
          <w:rFonts w:ascii="Arial" w:hAnsi="Arial" w:eastAsiaTheme="minorEastAsia"/>
          <w:kern w:val="0"/>
          <w:lang w:eastAsia="pt-BR" w:bidi="ar-SA"/>
        </w:rPr>
        <w:tab/>
      </w:r>
      <w:r>
        <w:rPr>
          <w:rFonts w:ascii="Arial" w:hAnsi="Arial" w:eastAsiaTheme="minorEastAsia"/>
          <w:kern w:val="0"/>
          <w:lang w:eastAsia="pt-BR" w:bidi="ar-SA"/>
        </w:rPr>
        <w:t>A ata de registro de preços será assinada por meio de assinatura digital e disponibilizada no Sistema de Registro de Preços.</w:t>
      </w:r>
    </w:p>
    <w:p w14:paraId="14D6BEFF">
      <w:pPr>
        <w:spacing w:before="208"/>
        <w:jc w:val="both"/>
        <w:rPr>
          <w:rFonts w:ascii="Arial" w:hAnsi="Arial" w:eastAsiaTheme="minorEastAsia"/>
          <w:kern w:val="0"/>
          <w:lang w:eastAsia="pt-BR" w:bidi="ar-SA"/>
        </w:rPr>
      </w:pPr>
      <w:r>
        <w:rPr>
          <w:rFonts w:ascii="Arial" w:hAnsi="Arial" w:eastAsiaTheme="minorEastAsia"/>
          <w:kern w:val="0"/>
          <w:lang w:eastAsia="pt-BR" w:bidi="ar-SA"/>
        </w:rPr>
        <w:t>5.11.</w:t>
      </w:r>
      <w:r>
        <w:rPr>
          <w:rFonts w:ascii="Arial" w:hAnsi="Arial" w:eastAsiaTheme="minorEastAsia"/>
          <w:kern w:val="0"/>
          <w:lang w:eastAsia="pt-BR" w:bidi="ar-SA"/>
        </w:rPr>
        <w:tab/>
      </w:r>
      <w:r>
        <w:rPr>
          <w:rFonts w:ascii="Arial" w:hAnsi="Arial" w:eastAsiaTheme="minorEastAsia"/>
          <w:kern w:val="0"/>
          <w:lang w:eastAsia="pt-BR" w:bidi="ar-SA"/>
        </w:rPr>
        <w:t xml:space="preserve">Quando o convocado não assinar a ata de registro de preços no prazo e nas condições estabelecidos no edital, e observado o disposto no item </w:t>
      </w:r>
      <w:r>
        <w:rPr>
          <w:rFonts w:ascii="Arial" w:hAnsi="Arial" w:eastAsiaTheme="minorEastAsia"/>
          <w:b/>
          <w:bCs/>
          <w:kern w:val="0"/>
          <w:lang w:eastAsia="pt-BR" w:bidi="ar-SA"/>
        </w:rPr>
        <w:t>5.7</w:t>
      </w:r>
      <w:r>
        <w:rPr>
          <w:rFonts w:ascii="Arial" w:hAnsi="Arial" w:eastAsiaTheme="minorEastAsia"/>
          <w:kern w:val="0"/>
          <w:lang w:eastAsia="pt-BR" w:bidi="ar-SA"/>
        </w:rPr>
        <w:t xml:space="preserve"> e subitens, fica facultado à Administração convocar os licitantes remanescentes do cadastro de reserva, na ordem de classificação, para fazê-lo em igual prazo e nas condições propostas pelo primeiro classificado.</w:t>
      </w:r>
    </w:p>
    <w:p w14:paraId="0D69F1D7">
      <w:pPr>
        <w:spacing w:before="208"/>
        <w:jc w:val="both"/>
        <w:rPr>
          <w:rFonts w:ascii="Arial" w:hAnsi="Arial" w:eastAsiaTheme="minorEastAsia"/>
          <w:kern w:val="0"/>
          <w:lang w:eastAsia="pt-BR" w:bidi="ar-SA"/>
        </w:rPr>
      </w:pPr>
      <w:r>
        <w:rPr>
          <w:rFonts w:ascii="Arial" w:hAnsi="Arial" w:eastAsiaTheme="minorEastAsia"/>
          <w:kern w:val="0"/>
          <w:lang w:eastAsia="pt-BR" w:bidi="ar-SA"/>
        </w:rPr>
        <w:t>5.12.</w:t>
      </w:r>
      <w:r>
        <w:rPr>
          <w:rFonts w:ascii="Arial" w:hAnsi="Arial" w:eastAsiaTheme="minorEastAsia"/>
          <w:kern w:val="0"/>
          <w:lang w:eastAsia="pt-BR" w:bidi="ar-SA"/>
        </w:rPr>
        <w:tab/>
      </w:r>
      <w:r>
        <w:rPr>
          <w:rFonts w:ascii="Arial" w:hAnsi="Arial" w:eastAsiaTheme="minorEastAsia"/>
          <w:kern w:val="0"/>
          <w:lang w:eastAsia="pt-BR" w:bidi="ar-SA"/>
        </w:rPr>
        <w:t xml:space="preserve">Na hipótese de nenhum dos licitantes que trata o item </w:t>
      </w:r>
      <w:r>
        <w:rPr>
          <w:rFonts w:ascii="Arial" w:hAnsi="Arial" w:eastAsiaTheme="minorEastAsia"/>
          <w:b/>
          <w:bCs/>
          <w:kern w:val="0"/>
          <w:lang w:eastAsia="pt-BR" w:bidi="ar-SA"/>
        </w:rPr>
        <w:t>5.4.2.1</w:t>
      </w:r>
      <w:r>
        <w:rPr>
          <w:rFonts w:ascii="Arial" w:hAnsi="Arial" w:eastAsiaTheme="minorEastAsia"/>
          <w:kern w:val="0"/>
          <w:lang w:eastAsia="pt-BR" w:bidi="ar-SA"/>
        </w:rPr>
        <w:t>, aceitar a contratação nos termos do item anterior, a Administração, observados o valor estimado e sua eventual atualização nos termos do edital ou do aviso de contratação direta, poderá:</w:t>
      </w:r>
    </w:p>
    <w:p w14:paraId="346F773C">
      <w:pPr>
        <w:spacing w:before="208"/>
        <w:jc w:val="both"/>
        <w:rPr>
          <w:rFonts w:ascii="Arial" w:hAnsi="Arial" w:eastAsiaTheme="minorEastAsia"/>
          <w:kern w:val="0"/>
          <w:lang w:eastAsia="pt-BR" w:bidi="ar-SA"/>
        </w:rPr>
      </w:pPr>
      <w:r>
        <w:rPr>
          <w:rFonts w:ascii="Arial" w:hAnsi="Arial" w:eastAsiaTheme="minorEastAsia"/>
          <w:kern w:val="0"/>
          <w:lang w:eastAsia="pt-BR" w:bidi="ar-SA"/>
        </w:rPr>
        <w:t>5.12.1. Convocar para negociação os demais licitantes ou fornecedores remanescentes cujos preços foram registrados sem redução, observada a ordem de classificação, com vistas à obtenção de preço melhor, mesmo que acima do preço do adjudicatário; ou</w:t>
      </w:r>
    </w:p>
    <w:p w14:paraId="333E0021">
      <w:pPr>
        <w:spacing w:before="208"/>
        <w:jc w:val="both"/>
        <w:rPr>
          <w:rFonts w:ascii="Arial" w:hAnsi="Arial" w:eastAsiaTheme="minorEastAsia"/>
          <w:kern w:val="0"/>
          <w:lang w:eastAsia="pt-BR" w:bidi="ar-SA"/>
        </w:rPr>
      </w:pPr>
      <w:r>
        <w:rPr>
          <w:rFonts w:ascii="Arial" w:hAnsi="Arial" w:eastAsiaTheme="minorEastAsia"/>
          <w:kern w:val="0"/>
          <w:lang w:eastAsia="pt-BR" w:bidi="ar-SA"/>
        </w:rPr>
        <w:t>5.12.2. Adjudicar e firmar o contrato nas condições ofertadas pelos licitantes ou fornecedores remanescentes, atendida a ordem classificatória, quando frustrada a negociação de melhor condição.</w:t>
      </w:r>
    </w:p>
    <w:p w14:paraId="1436723C">
      <w:pPr>
        <w:spacing w:before="208"/>
        <w:jc w:val="both"/>
        <w:rPr>
          <w:rFonts w:ascii="Arial" w:hAnsi="Arial"/>
        </w:rPr>
      </w:pPr>
      <w:r>
        <w:rPr>
          <w:rFonts w:ascii="Arial" w:hAnsi="Arial" w:eastAsiaTheme="minorEastAsia"/>
          <w:kern w:val="0"/>
          <w:lang w:eastAsia="pt-BR" w:bidi="ar-SA"/>
        </w:rPr>
        <w:t>5.13.</w:t>
      </w:r>
      <w:r>
        <w:rPr>
          <w:rFonts w:ascii="Arial" w:hAnsi="Arial" w:eastAsiaTheme="minorEastAsia"/>
          <w:kern w:val="0"/>
          <w:lang w:eastAsia="pt-BR" w:bidi="ar-SA"/>
        </w:rPr>
        <w:tab/>
      </w:r>
      <w:r>
        <w:rPr>
          <w:rFonts w:ascii="Arial" w:hAnsi="Arial" w:eastAsiaTheme="minorEastAsia"/>
          <w:kern w:val="0"/>
          <w:lang w:eastAsia="pt-BR" w:bidi="ar-SA"/>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bookmarkEnd w:id="84"/>
    <w:bookmarkEnd w:id="85"/>
    <w:p w14:paraId="323CC9E5">
      <w:pPr>
        <w:tabs>
          <w:tab w:val="left" w:pos="0"/>
          <w:tab w:val="left" w:pos="709"/>
          <w:tab w:val="left" w:pos="1843"/>
        </w:tabs>
        <w:autoSpaceDN/>
        <w:spacing w:before="208"/>
        <w:jc w:val="both"/>
        <w:textAlignment w:val="auto"/>
        <w:rPr>
          <w:rFonts w:ascii="Arial" w:hAnsi="Arial"/>
          <w:b/>
          <w:bCs/>
        </w:rPr>
      </w:pPr>
      <w:r>
        <w:rPr>
          <w:rFonts w:ascii="Arial" w:hAnsi="Arial"/>
          <w:b/>
          <w:bCs/>
          <w:u w:val="single"/>
        </w:rPr>
        <w:t>CLÁUSULA SEXTA</w:t>
      </w:r>
      <w:r>
        <w:rPr>
          <w:rFonts w:ascii="Arial" w:hAnsi="Arial"/>
          <w:b/>
          <w:bCs/>
        </w:rPr>
        <w:t xml:space="preserve"> – DA ALTERAÇÃO OU ATUALIZAÇÃO DOS PREÇOS REGISTRADOS</w:t>
      </w:r>
    </w:p>
    <w:p w14:paraId="2E51528A">
      <w:pPr>
        <w:tabs>
          <w:tab w:val="left" w:pos="0"/>
          <w:tab w:val="left" w:pos="709"/>
          <w:tab w:val="left" w:pos="1843"/>
        </w:tabs>
        <w:autoSpaceDN/>
        <w:spacing w:before="206"/>
        <w:jc w:val="both"/>
        <w:textAlignment w:val="auto"/>
        <w:rPr>
          <w:rFonts w:ascii="Arial" w:hAnsi="Arial"/>
        </w:rPr>
      </w:pPr>
      <w:r>
        <w:rPr>
          <w:rFonts w:ascii="Arial" w:hAnsi="Arial"/>
        </w:rPr>
        <w:t>6.1. Os preços registrados poderão ser alterados ou atualizados em decorrência de eventual redução dos preços praticados no mercado ou de fato que eleve o custo dos bens, das obras ou dos serviços registrados, nas seguintes situações:</w:t>
      </w:r>
    </w:p>
    <w:p w14:paraId="00D84F81">
      <w:pPr>
        <w:tabs>
          <w:tab w:val="left" w:pos="0"/>
          <w:tab w:val="left" w:pos="709"/>
          <w:tab w:val="left" w:pos="1843"/>
        </w:tabs>
        <w:autoSpaceDN/>
        <w:spacing w:before="206"/>
        <w:jc w:val="both"/>
        <w:textAlignment w:val="auto"/>
        <w:rPr>
          <w:rFonts w:ascii="Arial" w:hAnsi="Arial"/>
        </w:rPr>
      </w:pPr>
      <w:r>
        <w:rPr>
          <w:rFonts w:ascii="Arial" w:hAnsi="Arial"/>
        </w:rPr>
        <w:t>6.1.1.</w:t>
      </w:r>
      <w:r>
        <w:rPr>
          <w:rFonts w:ascii="Arial" w:hAnsi="Arial"/>
        </w:rPr>
        <w:tab/>
      </w:r>
      <w:r>
        <w:rPr>
          <w:rFonts w:ascii="Arial" w:hAnsi="Arial"/>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14.133/2021;</w:t>
      </w:r>
    </w:p>
    <w:p w14:paraId="056EB367">
      <w:pPr>
        <w:tabs>
          <w:tab w:val="left" w:pos="0"/>
          <w:tab w:val="left" w:pos="709"/>
          <w:tab w:val="left" w:pos="1843"/>
        </w:tabs>
        <w:autoSpaceDN/>
        <w:spacing w:before="212"/>
        <w:jc w:val="both"/>
        <w:textAlignment w:val="auto"/>
        <w:rPr>
          <w:rFonts w:ascii="Arial" w:hAnsi="Arial"/>
        </w:rPr>
      </w:pPr>
      <w:r>
        <w:rPr>
          <w:rFonts w:ascii="Arial" w:hAnsi="Arial"/>
        </w:rPr>
        <w:t>6.1.2.</w:t>
      </w:r>
      <w:r>
        <w:rPr>
          <w:rFonts w:ascii="Arial" w:hAnsi="Arial"/>
        </w:rPr>
        <w:tab/>
      </w:r>
      <w:r>
        <w:rPr>
          <w:rFonts w:ascii="Arial" w:hAnsi="Arial"/>
        </w:rPr>
        <w:t xml:space="preserve">Em caso de criação, alteração ou extinção de quaisquer tributos ou encargos legais ou a superveniência de disposições legais, com comprovada repercussão sobre os preços registrados; </w:t>
      </w:r>
    </w:p>
    <w:p w14:paraId="02E517FE">
      <w:pPr>
        <w:tabs>
          <w:tab w:val="left" w:pos="0"/>
          <w:tab w:val="left" w:pos="709"/>
          <w:tab w:val="left" w:pos="1843"/>
        </w:tabs>
        <w:autoSpaceDN/>
        <w:spacing w:before="212"/>
        <w:jc w:val="both"/>
        <w:textAlignment w:val="auto"/>
        <w:rPr>
          <w:rFonts w:ascii="Arial" w:hAnsi="Arial"/>
        </w:rPr>
      </w:pPr>
      <w:r>
        <w:rPr>
          <w:rFonts w:ascii="Arial" w:hAnsi="Arial"/>
        </w:rPr>
        <w:t>6.1.3.</w:t>
      </w:r>
      <w:r>
        <w:rPr>
          <w:rFonts w:ascii="Arial" w:hAnsi="Arial"/>
        </w:rPr>
        <w:tab/>
      </w:r>
      <w:r>
        <w:rPr>
          <w:rFonts w:ascii="Arial" w:hAnsi="Arial"/>
        </w:rPr>
        <w:t>Na hipótese de previsão no edital de cláusula de reajustamento ou repactuação sobre os preços registrados, nos termos da Lei nº 14.133/2021:</w:t>
      </w:r>
    </w:p>
    <w:p w14:paraId="29D61245">
      <w:pPr>
        <w:tabs>
          <w:tab w:val="left" w:pos="0"/>
          <w:tab w:val="left" w:pos="709"/>
          <w:tab w:val="left" w:pos="1843"/>
        </w:tabs>
        <w:autoSpaceDN/>
        <w:spacing w:before="212"/>
        <w:jc w:val="both"/>
        <w:textAlignment w:val="auto"/>
        <w:rPr>
          <w:rFonts w:ascii="Arial" w:hAnsi="Arial"/>
        </w:rPr>
      </w:pPr>
      <w:r>
        <w:rPr>
          <w:rFonts w:ascii="Arial" w:hAnsi="Arial"/>
        </w:rPr>
        <w:t xml:space="preserve">6.1.3.1. No caso do reajustamento, deverá ser respeitada a contagem da anualidade e o índice previstos para a contratação;  </w:t>
      </w:r>
    </w:p>
    <w:p w14:paraId="7DBD8CDD">
      <w:pPr>
        <w:tabs>
          <w:tab w:val="left" w:pos="0"/>
          <w:tab w:val="left" w:pos="709"/>
          <w:tab w:val="left" w:pos="1843"/>
        </w:tabs>
        <w:autoSpaceDN/>
        <w:spacing w:before="212"/>
        <w:jc w:val="both"/>
        <w:textAlignment w:val="auto"/>
        <w:rPr>
          <w:rFonts w:ascii="Arial" w:hAnsi="Arial"/>
        </w:rPr>
      </w:pPr>
      <w:r>
        <w:rPr>
          <w:rFonts w:ascii="Arial" w:hAnsi="Arial"/>
        </w:rPr>
        <w:t>6.1.3.2. No caso da repactuação, poderá ser a pedido do interessado, conforme critérios definidos para a contratação.</w:t>
      </w:r>
    </w:p>
    <w:p w14:paraId="5F531BFD">
      <w:pPr>
        <w:tabs>
          <w:tab w:val="left" w:pos="0"/>
          <w:tab w:val="left" w:pos="709"/>
          <w:tab w:val="left" w:pos="1843"/>
        </w:tabs>
        <w:autoSpaceDN/>
        <w:spacing w:before="212"/>
        <w:jc w:val="both"/>
        <w:textAlignment w:val="auto"/>
        <w:rPr>
          <w:rFonts w:ascii="Arial" w:hAnsi="Arial"/>
          <w:b/>
          <w:bCs/>
        </w:rPr>
      </w:pPr>
      <w:r>
        <w:rPr>
          <w:rFonts w:ascii="Arial" w:hAnsi="Arial"/>
          <w:b/>
          <w:bCs/>
          <w:u w:val="single"/>
        </w:rPr>
        <w:t>CLÁUSULA SÉTIMA</w:t>
      </w:r>
      <w:r>
        <w:rPr>
          <w:rFonts w:ascii="Arial" w:hAnsi="Arial"/>
          <w:b/>
          <w:bCs/>
        </w:rPr>
        <w:t xml:space="preserve"> – DO NEGOCIAÇÃO DE PREÇOS REGISTRADOS</w:t>
      </w:r>
    </w:p>
    <w:p w14:paraId="4A54CA8B">
      <w:pPr>
        <w:tabs>
          <w:tab w:val="left" w:pos="0"/>
          <w:tab w:val="left" w:pos="709"/>
          <w:tab w:val="left" w:pos="1843"/>
        </w:tabs>
        <w:spacing w:before="212"/>
        <w:jc w:val="both"/>
        <w:textAlignment w:val="auto"/>
        <w:rPr>
          <w:rFonts w:ascii="Arial" w:hAnsi="Arial"/>
        </w:rPr>
      </w:pPr>
      <w:bookmarkStart w:id="86" w:name="_Hlk182831980"/>
      <w:r>
        <w:rPr>
          <w:rFonts w:ascii="Arial" w:hAnsi="Arial"/>
        </w:rPr>
        <w:t>7.1. Na hipótese de o preço registrado tornar-se superior ao preço praticado no mercado por motivo superveniente, o órgão ou entidade gerenciadora convocará o fornecedor para negociar a redução do preço registrado:</w:t>
      </w:r>
    </w:p>
    <w:p w14:paraId="31EB00FA">
      <w:pPr>
        <w:tabs>
          <w:tab w:val="left" w:pos="0"/>
          <w:tab w:val="left" w:pos="709"/>
          <w:tab w:val="left" w:pos="1843"/>
        </w:tabs>
        <w:spacing w:before="212"/>
        <w:jc w:val="both"/>
        <w:textAlignment w:val="auto"/>
        <w:rPr>
          <w:rFonts w:ascii="Arial" w:hAnsi="Arial"/>
        </w:rPr>
      </w:pPr>
      <w:r>
        <w:rPr>
          <w:rFonts w:ascii="Arial" w:hAnsi="Arial"/>
        </w:rPr>
        <w:t>7.1.1.</w:t>
      </w:r>
      <w:r>
        <w:rPr>
          <w:rFonts w:ascii="Arial" w:hAnsi="Arial"/>
        </w:rPr>
        <w:tab/>
      </w:r>
      <w:r>
        <w:rPr>
          <w:rFonts w:ascii="Arial" w:hAnsi="Arial"/>
        </w:rPr>
        <w:t>Caso não aceite reduzir seu preço aos valores praticados pelo mercado, o fornecedor será liberado do compromisso assumido quanto ao item registrado, sem aplicação de penalidades administrativas;</w:t>
      </w:r>
    </w:p>
    <w:p w14:paraId="1F913F6E">
      <w:pPr>
        <w:tabs>
          <w:tab w:val="left" w:pos="0"/>
          <w:tab w:val="left" w:pos="709"/>
          <w:tab w:val="left" w:pos="1843"/>
        </w:tabs>
        <w:spacing w:before="212"/>
        <w:jc w:val="both"/>
        <w:textAlignment w:val="auto"/>
        <w:rPr>
          <w:rFonts w:ascii="Arial" w:hAnsi="Arial"/>
        </w:rPr>
      </w:pPr>
      <w:r>
        <w:rPr>
          <w:rFonts w:ascii="Arial" w:hAnsi="Arial"/>
        </w:rPr>
        <w:t>7.1.2.</w:t>
      </w:r>
      <w:r>
        <w:rPr>
          <w:rFonts w:ascii="Arial" w:hAnsi="Arial"/>
        </w:rPr>
        <w:tab/>
      </w:r>
      <w:r>
        <w:rPr>
          <w:rFonts w:ascii="Arial" w:hAnsi="Arial"/>
        </w:rPr>
        <w:t>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w:t>
      </w:r>
    </w:p>
    <w:p w14:paraId="223B12D0">
      <w:pPr>
        <w:tabs>
          <w:tab w:val="left" w:pos="0"/>
          <w:tab w:val="left" w:pos="709"/>
          <w:tab w:val="left" w:pos="1843"/>
        </w:tabs>
        <w:spacing w:before="212"/>
        <w:jc w:val="both"/>
        <w:textAlignment w:val="auto"/>
        <w:rPr>
          <w:rFonts w:ascii="Arial" w:hAnsi="Arial"/>
        </w:rPr>
      </w:pPr>
      <w:r>
        <w:rPr>
          <w:rFonts w:ascii="Arial" w:hAnsi="Arial"/>
        </w:rPr>
        <w:t>7.1.3.</w:t>
      </w:r>
      <w:r>
        <w:rPr>
          <w:rFonts w:ascii="Arial" w:hAnsi="Arial"/>
        </w:rPr>
        <w:tab/>
      </w:r>
      <w:r>
        <w:rPr>
          <w:rFonts w:ascii="Arial" w:hAnsi="Arial"/>
        </w:rPr>
        <w:t>Se não obtiver êxito nas negociações, o órgão ou entidade gerenciadora procederá ao cancelamento da ata de registro de preços, adotando as medidas cabíveis para obtenção de contratação mais vantajosa;</w:t>
      </w:r>
    </w:p>
    <w:p w14:paraId="4F4D83B6">
      <w:pPr>
        <w:tabs>
          <w:tab w:val="left" w:pos="0"/>
          <w:tab w:val="left" w:pos="709"/>
          <w:tab w:val="left" w:pos="1843"/>
        </w:tabs>
        <w:spacing w:before="212"/>
        <w:jc w:val="both"/>
        <w:textAlignment w:val="auto"/>
        <w:rPr>
          <w:rFonts w:ascii="Arial" w:hAnsi="Arial"/>
        </w:rPr>
      </w:pPr>
      <w:r>
        <w:rPr>
          <w:rFonts w:ascii="Arial" w:hAnsi="Arial"/>
        </w:rPr>
        <w:t>7.1.4.</w:t>
      </w:r>
      <w:r>
        <w:rPr>
          <w:rFonts w:ascii="Arial" w:hAnsi="Arial"/>
        </w:rPr>
        <w:tab/>
      </w:r>
      <w:r>
        <w:rPr>
          <w:rFonts w:ascii="Arial" w:hAnsi="Arial"/>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14.133/2021.</w:t>
      </w:r>
    </w:p>
    <w:p w14:paraId="6BC2C843">
      <w:pPr>
        <w:tabs>
          <w:tab w:val="left" w:pos="0"/>
          <w:tab w:val="left" w:pos="709"/>
          <w:tab w:val="left" w:pos="1843"/>
        </w:tabs>
        <w:spacing w:before="212"/>
        <w:jc w:val="both"/>
        <w:textAlignment w:val="auto"/>
        <w:rPr>
          <w:rFonts w:ascii="Arial" w:hAnsi="Arial"/>
        </w:rPr>
      </w:pPr>
      <w:r>
        <w:rPr>
          <w:rFonts w:ascii="Arial" w:hAnsi="Arial"/>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A89A8CE">
      <w:pPr>
        <w:tabs>
          <w:tab w:val="left" w:pos="0"/>
          <w:tab w:val="left" w:pos="709"/>
          <w:tab w:val="left" w:pos="1843"/>
        </w:tabs>
        <w:spacing w:before="212"/>
        <w:jc w:val="both"/>
        <w:textAlignment w:val="auto"/>
        <w:rPr>
          <w:rFonts w:ascii="Arial" w:hAnsi="Arial"/>
        </w:rPr>
      </w:pPr>
      <w:r>
        <w:rPr>
          <w:rFonts w:ascii="Arial" w:hAnsi="Arial"/>
        </w:rPr>
        <w:t>7.2.1.</w:t>
      </w:r>
      <w:r>
        <w:rPr>
          <w:rFonts w:ascii="Arial" w:hAnsi="Arial"/>
        </w:rPr>
        <w:tab/>
      </w:r>
      <w:r>
        <w:rPr>
          <w:rFonts w:ascii="Arial" w:hAnsi="Arial"/>
        </w:rPr>
        <w:t>Neste caso, o fornecedor encaminhará, juntamente com o pedido de alteração, a documentação comprobatória ou a planilha de custos que demonstre a inviabilidade do preço registrado em relação às condições inicialmente pactuadas;</w:t>
      </w:r>
    </w:p>
    <w:p w14:paraId="7E1DA10D">
      <w:pPr>
        <w:tabs>
          <w:tab w:val="left" w:pos="0"/>
          <w:tab w:val="left" w:pos="709"/>
          <w:tab w:val="left" w:pos="1843"/>
        </w:tabs>
        <w:spacing w:before="212"/>
        <w:jc w:val="both"/>
        <w:textAlignment w:val="auto"/>
        <w:rPr>
          <w:rFonts w:ascii="Arial" w:hAnsi="Arial"/>
        </w:rPr>
      </w:pPr>
      <w:r>
        <w:rPr>
          <w:rFonts w:ascii="Arial" w:hAnsi="Arial"/>
        </w:rPr>
        <w:t>7.2.2.</w:t>
      </w:r>
      <w:r>
        <w:rPr>
          <w:rFonts w:ascii="Arial" w:hAnsi="Arial"/>
        </w:rPr>
        <w:tab/>
      </w:r>
      <w:r>
        <w:rPr>
          <w:rFonts w:ascii="Arial" w:hAnsi="Arial"/>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w:t>
      </w:r>
      <w:r>
        <w:rPr>
          <w:rFonts w:ascii="Arial" w:hAnsi="Arial"/>
          <w:b/>
          <w:bCs/>
        </w:rPr>
        <w:t xml:space="preserve"> 8.1</w:t>
      </w:r>
      <w:r>
        <w:rPr>
          <w:rFonts w:ascii="Arial" w:hAnsi="Arial"/>
        </w:rPr>
        <w:t>, sem prejuízo das sanções previstas na Lei nº 14.133/2021, e na legislação aplicável;</w:t>
      </w:r>
    </w:p>
    <w:p w14:paraId="51B87518">
      <w:pPr>
        <w:tabs>
          <w:tab w:val="left" w:pos="0"/>
          <w:tab w:val="left" w:pos="709"/>
          <w:tab w:val="left" w:pos="1843"/>
        </w:tabs>
        <w:spacing w:before="236"/>
        <w:jc w:val="both"/>
        <w:textAlignment w:val="auto"/>
        <w:rPr>
          <w:rFonts w:ascii="Arial" w:hAnsi="Arial"/>
        </w:rPr>
      </w:pPr>
      <w:r>
        <w:rPr>
          <w:rFonts w:ascii="Arial" w:hAnsi="Arial"/>
        </w:rPr>
        <w:t xml:space="preserve">7.2.3. Na hipótese de cancelamento do registro do fornecedor, nos termos do item anterior, o gerenciador convocará os fornecedores do cadastro de reserva, na ordem de classificação, para verificar se aceitam manter seus preços registrados, observado o disposto no item </w:t>
      </w:r>
      <w:r>
        <w:rPr>
          <w:rFonts w:ascii="Arial" w:hAnsi="Arial"/>
          <w:b/>
          <w:bCs/>
        </w:rPr>
        <w:t>5.7.</w:t>
      </w:r>
    </w:p>
    <w:p w14:paraId="2C70FFD9">
      <w:pPr>
        <w:tabs>
          <w:tab w:val="left" w:pos="0"/>
          <w:tab w:val="left" w:pos="709"/>
          <w:tab w:val="left" w:pos="1843"/>
        </w:tabs>
        <w:spacing w:before="208"/>
        <w:jc w:val="both"/>
        <w:textAlignment w:val="auto"/>
        <w:rPr>
          <w:rFonts w:ascii="Arial" w:hAnsi="Arial"/>
        </w:rPr>
      </w:pPr>
      <w:r>
        <w:rPr>
          <w:rFonts w:ascii="Arial" w:hAnsi="Arial"/>
        </w:rPr>
        <w:t xml:space="preserve">7.2.4. Se não obtiver êxito nas negociações, o órgão ou entidade gerenciadora procederá ao cancelamento da ata de registro de preços, nos termos do item </w:t>
      </w:r>
      <w:r>
        <w:rPr>
          <w:rFonts w:ascii="Arial" w:hAnsi="Arial"/>
          <w:b/>
          <w:bCs/>
        </w:rPr>
        <w:t>8.4</w:t>
      </w:r>
      <w:r>
        <w:rPr>
          <w:rFonts w:ascii="Arial" w:hAnsi="Arial"/>
        </w:rPr>
        <w:t>, e adotará as medidas cabíveis para a obtenção da contratação mais vantajosa;</w:t>
      </w:r>
    </w:p>
    <w:p w14:paraId="0613F16A">
      <w:pPr>
        <w:tabs>
          <w:tab w:val="left" w:pos="0"/>
          <w:tab w:val="left" w:pos="709"/>
          <w:tab w:val="left" w:pos="1843"/>
        </w:tabs>
        <w:spacing w:before="208"/>
        <w:jc w:val="both"/>
        <w:textAlignment w:val="auto"/>
        <w:rPr>
          <w:rFonts w:ascii="Arial" w:hAnsi="Arial"/>
        </w:rPr>
      </w:pPr>
      <w:r>
        <w:rPr>
          <w:rFonts w:ascii="Arial" w:hAnsi="Arial"/>
        </w:rPr>
        <w:t>7.2.5.</w:t>
      </w:r>
      <w:r>
        <w:rPr>
          <w:rFonts w:ascii="Arial" w:hAnsi="Arial"/>
        </w:rPr>
        <w:tab/>
      </w:r>
      <w:r>
        <w:rPr>
          <w:rFonts w:ascii="Arial" w:hAnsi="Arial"/>
        </w:rPr>
        <w:t>Na hipótese de comprovação da majoração do preço de mercado que inviabilize o preço registrado, conforme previsto nos itens</w:t>
      </w:r>
      <w:r>
        <w:rPr>
          <w:rFonts w:ascii="Arial" w:hAnsi="Arial"/>
          <w:b/>
          <w:bCs/>
        </w:rPr>
        <w:t xml:space="preserve"> 7.2 e 7.2.1</w:t>
      </w:r>
      <w:r>
        <w:rPr>
          <w:rFonts w:ascii="Arial" w:hAnsi="Arial"/>
        </w:rPr>
        <w:t>, o órgão ou entidade gerenciadora atualizará o preço registrado, de acordo com a realidade dos valores praticados pelo mercado.</w:t>
      </w:r>
    </w:p>
    <w:p w14:paraId="46213138">
      <w:pPr>
        <w:spacing w:before="208"/>
        <w:jc w:val="both"/>
        <w:rPr>
          <w:rFonts w:ascii="Arial" w:hAnsi="Arial"/>
        </w:rPr>
      </w:pPr>
      <w:r>
        <w:rPr>
          <w:rFonts w:ascii="Arial" w:hAnsi="Arial"/>
        </w:rPr>
        <w:t>7.2.6.</w:t>
      </w:r>
      <w:r>
        <w:rPr>
          <w:rFonts w:ascii="Arial" w:hAnsi="Arial"/>
        </w:rPr>
        <w:tab/>
      </w:r>
      <w:r>
        <w:rPr>
          <w:rFonts w:ascii="Arial" w:hAnsi="Arial"/>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14.133/2021.</w:t>
      </w:r>
    </w:p>
    <w:bookmarkEnd w:id="86"/>
    <w:p w14:paraId="7FD9F5C6">
      <w:pPr>
        <w:tabs>
          <w:tab w:val="left" w:pos="1080"/>
        </w:tabs>
        <w:spacing w:before="208"/>
        <w:jc w:val="both"/>
        <w:rPr>
          <w:rFonts w:ascii="Arial" w:hAnsi="Arial"/>
          <w:b/>
          <w:bCs/>
          <w:u w:val="single"/>
        </w:rPr>
      </w:pPr>
      <w:r>
        <w:rPr>
          <w:rFonts w:ascii="Arial" w:hAnsi="Arial"/>
          <w:b/>
          <w:bCs/>
          <w:u w:val="single"/>
        </w:rPr>
        <w:t>CLÁUSULA OITAVA</w:t>
      </w:r>
      <w:r>
        <w:rPr>
          <w:rFonts w:ascii="Arial" w:hAnsi="Arial"/>
          <w:b/>
          <w:bCs/>
        </w:rPr>
        <w:t xml:space="preserve"> – DO CANCELAMENTO DO REGISTRO DO LICITANTE VENCEDOR E DOS PREÇOS REGISTRADOS</w:t>
      </w:r>
    </w:p>
    <w:p w14:paraId="2372568F">
      <w:pPr>
        <w:tabs>
          <w:tab w:val="left" w:pos="1080"/>
        </w:tabs>
        <w:spacing w:before="208"/>
        <w:jc w:val="both"/>
        <w:rPr>
          <w:rFonts w:ascii="Arial" w:hAnsi="Arial"/>
        </w:rPr>
      </w:pPr>
      <w:bookmarkStart w:id="87" w:name="_Hlk182832002"/>
      <w:r>
        <w:rPr>
          <w:rFonts w:ascii="Arial" w:hAnsi="Arial"/>
        </w:rPr>
        <w:t>8.1. O registro do fornecedor será cancelado pelo gerenciador, quando o fornecedor:</w:t>
      </w:r>
    </w:p>
    <w:p w14:paraId="746F7D52">
      <w:pPr>
        <w:tabs>
          <w:tab w:val="left" w:pos="1080"/>
        </w:tabs>
        <w:spacing w:before="208"/>
        <w:jc w:val="both"/>
        <w:rPr>
          <w:rFonts w:ascii="Arial" w:hAnsi="Arial"/>
        </w:rPr>
      </w:pPr>
      <w:r>
        <w:rPr>
          <w:rFonts w:ascii="Arial" w:hAnsi="Arial"/>
        </w:rPr>
        <w:t>8.1.1. Descumprir as condições da ata de registro de preços, sem motivo justificado;</w:t>
      </w:r>
    </w:p>
    <w:p w14:paraId="742796AA">
      <w:pPr>
        <w:tabs>
          <w:tab w:val="left" w:pos="1080"/>
        </w:tabs>
        <w:spacing w:before="208"/>
        <w:jc w:val="both"/>
        <w:rPr>
          <w:rFonts w:ascii="Arial" w:hAnsi="Arial"/>
        </w:rPr>
      </w:pPr>
      <w:r>
        <w:rPr>
          <w:rFonts w:ascii="Arial" w:hAnsi="Arial"/>
        </w:rPr>
        <w:t>8.1.2. Não retirar a nota de empenho, ou instrumento equivalente, no prazo estabelecido pela Administração sem justificativa razoável;</w:t>
      </w:r>
    </w:p>
    <w:p w14:paraId="2DCBFCE8">
      <w:pPr>
        <w:tabs>
          <w:tab w:val="left" w:pos="1080"/>
        </w:tabs>
        <w:spacing w:before="208"/>
        <w:jc w:val="both"/>
        <w:rPr>
          <w:rFonts w:ascii="Arial" w:hAnsi="Arial"/>
        </w:rPr>
      </w:pPr>
      <w:r>
        <w:rPr>
          <w:rFonts w:ascii="Arial" w:hAnsi="Arial"/>
        </w:rPr>
        <w:t>8.1.3. Não aceitar manter seu preço registrado; ou</w:t>
      </w:r>
    </w:p>
    <w:p w14:paraId="05B22195">
      <w:pPr>
        <w:tabs>
          <w:tab w:val="left" w:pos="1080"/>
        </w:tabs>
        <w:spacing w:before="208"/>
        <w:jc w:val="both"/>
        <w:rPr>
          <w:rFonts w:ascii="Arial" w:hAnsi="Arial"/>
        </w:rPr>
      </w:pPr>
      <w:r>
        <w:rPr>
          <w:rFonts w:ascii="Arial" w:hAnsi="Arial"/>
        </w:rPr>
        <w:t>8.1.4. Sofrer sanção prevista nos incisos III ou IV do caput do art. 156 da Lei nº 14.133/2021.</w:t>
      </w:r>
    </w:p>
    <w:p w14:paraId="1DBF07AE">
      <w:pPr>
        <w:tabs>
          <w:tab w:val="left" w:pos="1080"/>
        </w:tabs>
        <w:spacing w:before="208"/>
        <w:jc w:val="both"/>
        <w:rPr>
          <w:rFonts w:ascii="Arial" w:hAnsi="Arial"/>
        </w:rPr>
      </w:pPr>
      <w:r>
        <w:rPr>
          <w:rFonts w:ascii="Arial" w:hAnsi="Arial"/>
        </w:rPr>
        <w:t>8.1.4.1. Na hipótese de aplicação de sanção prevista nos incisos III ou IV do caput do art. 156 da Lei nº 14.133/2021,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44965AAE">
      <w:pPr>
        <w:tabs>
          <w:tab w:val="left" w:pos="1080"/>
        </w:tabs>
        <w:spacing w:before="208"/>
        <w:jc w:val="both"/>
        <w:rPr>
          <w:rFonts w:ascii="Arial" w:hAnsi="Arial"/>
        </w:rPr>
      </w:pPr>
      <w:r>
        <w:rPr>
          <w:rFonts w:ascii="Arial" w:hAnsi="Arial"/>
        </w:rPr>
        <w:t>8.2. O cancelamento de registros nas hipóteses previstas no item</w:t>
      </w:r>
      <w:r>
        <w:rPr>
          <w:rFonts w:ascii="Arial" w:hAnsi="Arial"/>
          <w:b/>
          <w:bCs/>
        </w:rPr>
        <w:t xml:space="preserve"> 8.1</w:t>
      </w:r>
      <w:r>
        <w:rPr>
          <w:rFonts w:ascii="Arial" w:hAnsi="Arial"/>
        </w:rPr>
        <w:t xml:space="preserve"> será formalizado por despacho do órgão ou da entidade gerenciadora, garantidos os princípios do contraditório e da ampla defesa.</w:t>
      </w:r>
    </w:p>
    <w:p w14:paraId="57218F17">
      <w:pPr>
        <w:tabs>
          <w:tab w:val="left" w:pos="1080"/>
        </w:tabs>
        <w:spacing w:before="208"/>
        <w:jc w:val="both"/>
        <w:rPr>
          <w:rFonts w:ascii="Arial" w:hAnsi="Arial"/>
        </w:rPr>
      </w:pPr>
      <w:r>
        <w:rPr>
          <w:rFonts w:ascii="Arial" w:hAnsi="Arial"/>
        </w:rPr>
        <w:t xml:space="preserve">8.3. O cancelamento dos preços registrados poderá ser realizado pelo gerenciador, em determinada ata de registro de preços, total ou parcialmente, nas seguintes hipóteses, desde que devidamente comprovadas e justificadas: </w:t>
      </w:r>
    </w:p>
    <w:p w14:paraId="3D7B42F1">
      <w:pPr>
        <w:tabs>
          <w:tab w:val="left" w:pos="1080"/>
        </w:tabs>
        <w:spacing w:before="208"/>
        <w:jc w:val="both"/>
        <w:rPr>
          <w:rFonts w:ascii="Arial" w:hAnsi="Arial"/>
        </w:rPr>
      </w:pPr>
      <w:r>
        <w:rPr>
          <w:rFonts w:ascii="Arial" w:hAnsi="Arial"/>
        </w:rPr>
        <w:t>8.3.1. Por razão de interesse público;</w:t>
      </w:r>
    </w:p>
    <w:p w14:paraId="3CC3EC5F">
      <w:pPr>
        <w:tabs>
          <w:tab w:val="left" w:pos="1080"/>
        </w:tabs>
        <w:spacing w:before="208"/>
        <w:jc w:val="both"/>
        <w:rPr>
          <w:rFonts w:ascii="Arial" w:hAnsi="Arial"/>
        </w:rPr>
      </w:pPr>
      <w:r>
        <w:rPr>
          <w:rFonts w:ascii="Arial" w:hAnsi="Arial"/>
        </w:rPr>
        <w:t>8.3.2. A pedido do fornecedor, decorrente de caso fortuito ou força maior; ou</w:t>
      </w:r>
    </w:p>
    <w:p w14:paraId="260A275A">
      <w:pPr>
        <w:tabs>
          <w:tab w:val="left" w:pos="1080"/>
        </w:tabs>
        <w:spacing w:before="208"/>
        <w:jc w:val="both"/>
        <w:rPr>
          <w:rFonts w:ascii="Arial" w:hAnsi="Arial"/>
        </w:rPr>
      </w:pPr>
      <w:r>
        <w:rPr>
          <w:rFonts w:ascii="Arial" w:hAnsi="Arial"/>
        </w:rPr>
        <w:t>8.3.3. Se não houver êxito nas negociações, nas hipóteses em que o preço de mercado se tornar superior ou inferior ao preço registrado.</w:t>
      </w:r>
      <w:bookmarkEnd w:id="87"/>
    </w:p>
    <w:p w14:paraId="6E9480B5">
      <w:pPr>
        <w:autoSpaceDE w:val="0"/>
        <w:adjustRightInd w:val="0"/>
        <w:spacing w:before="226"/>
        <w:jc w:val="both"/>
        <w:rPr>
          <w:rFonts w:ascii="Arial" w:hAnsi="Arial"/>
          <w:color w:val="000000"/>
          <w:lang w:eastAsia="pt-BR"/>
        </w:rPr>
      </w:pPr>
      <w:r>
        <w:rPr>
          <w:rFonts w:ascii="Arial" w:hAnsi="Arial"/>
          <w:b/>
          <w:bCs/>
          <w:color w:val="000000"/>
          <w:u w:val="single"/>
          <w:lang w:eastAsia="pt-BR"/>
        </w:rPr>
        <w:t>CLÁUSULA NONA</w:t>
      </w:r>
      <w:r>
        <w:rPr>
          <w:rFonts w:ascii="Arial" w:hAnsi="Arial"/>
          <w:b/>
          <w:bCs/>
          <w:color w:val="000000"/>
          <w:lang w:eastAsia="pt-BR"/>
        </w:rPr>
        <w:t xml:space="preserve"> – DAS OBRIGAÇÕES DA DETENTORA DA ATA </w:t>
      </w:r>
    </w:p>
    <w:p w14:paraId="521A97DD">
      <w:pPr>
        <w:autoSpaceDE w:val="0"/>
        <w:adjustRightInd w:val="0"/>
        <w:spacing w:before="226"/>
        <w:jc w:val="both"/>
        <w:rPr>
          <w:rFonts w:ascii="Arial" w:hAnsi="Arial"/>
          <w:lang w:eastAsia="pt-BR"/>
        </w:rPr>
      </w:pPr>
      <w:r>
        <w:rPr>
          <w:rFonts w:ascii="Arial" w:hAnsi="Arial"/>
          <w:color w:val="000000"/>
          <w:lang w:eastAsia="pt-BR"/>
        </w:rPr>
        <w:t>9.1.</w:t>
      </w:r>
      <w:r>
        <w:rPr>
          <w:rFonts w:ascii="Arial" w:hAnsi="Arial"/>
          <w:b/>
          <w:bCs/>
          <w:color w:val="000000"/>
          <w:lang w:eastAsia="pt-BR"/>
        </w:rPr>
        <w:t xml:space="preserve"> </w:t>
      </w:r>
      <w:r>
        <w:rPr>
          <w:rFonts w:ascii="Arial" w:hAnsi="Arial"/>
          <w:lang w:eastAsia="pt-BR"/>
        </w:rPr>
        <w:t>Contratar com a Administração nas condições previstas no edital do presente Pregão para os produtos, objetos deste ajuste, e o preço registrado nesta Ata.</w:t>
      </w:r>
    </w:p>
    <w:p w14:paraId="6140D9B7">
      <w:pPr>
        <w:autoSpaceDE w:val="0"/>
        <w:adjustRightInd w:val="0"/>
        <w:spacing w:before="240"/>
        <w:jc w:val="both"/>
        <w:rPr>
          <w:rFonts w:ascii="Arial" w:hAnsi="Arial"/>
          <w:lang w:eastAsia="pt-BR"/>
        </w:rPr>
      </w:pPr>
      <w:r>
        <w:rPr>
          <w:rFonts w:ascii="Arial" w:hAnsi="Arial"/>
          <w:lang w:eastAsia="pt-BR"/>
        </w:rPr>
        <w:t>9.2.</w:t>
      </w:r>
      <w:r>
        <w:rPr>
          <w:rFonts w:ascii="Arial" w:hAnsi="Arial"/>
          <w:b/>
          <w:bCs/>
          <w:lang w:eastAsia="pt-BR"/>
        </w:rPr>
        <w:t xml:space="preserve"> </w:t>
      </w:r>
      <w:r>
        <w:rPr>
          <w:rFonts w:ascii="Arial" w:hAnsi="Arial"/>
          <w:lang w:eastAsia="pt-BR"/>
        </w:rPr>
        <w:t>Manter-se durante toda a vigência deste Registro de Preços, em compatibilidade com as obrigações assumidas, todas as condições de habilitação e qualificação exigidas na licitação.</w:t>
      </w:r>
    </w:p>
    <w:p w14:paraId="1AAD5761">
      <w:pPr>
        <w:autoSpaceDE w:val="0"/>
        <w:adjustRightInd w:val="0"/>
        <w:spacing w:before="180"/>
        <w:jc w:val="both"/>
        <w:rPr>
          <w:rFonts w:ascii="Arial" w:hAnsi="Arial"/>
          <w:color w:val="000000"/>
          <w:lang w:eastAsia="pt-BR"/>
        </w:rPr>
      </w:pPr>
      <w:r>
        <w:rPr>
          <w:rFonts w:ascii="Arial" w:hAnsi="Arial"/>
          <w:b/>
          <w:bCs/>
          <w:color w:val="000000"/>
          <w:u w:val="single"/>
          <w:lang w:eastAsia="pt-BR"/>
        </w:rPr>
        <w:t>CLÁUSULA DÉCIMA</w:t>
      </w:r>
      <w:r>
        <w:rPr>
          <w:rFonts w:ascii="Arial" w:hAnsi="Arial"/>
          <w:b/>
          <w:bCs/>
          <w:color w:val="000000"/>
          <w:lang w:eastAsia="pt-BR"/>
        </w:rPr>
        <w:t xml:space="preserve"> – DAS OBRIGAÇÕES DO MUNICÍPIO </w:t>
      </w:r>
    </w:p>
    <w:p w14:paraId="06FDED13">
      <w:pPr>
        <w:autoSpaceDE w:val="0"/>
        <w:adjustRightInd w:val="0"/>
        <w:spacing w:before="180"/>
        <w:jc w:val="both"/>
      </w:pPr>
      <w:r>
        <w:rPr>
          <w:rFonts w:ascii="Arial" w:hAnsi="Arial"/>
          <w:color w:val="000000"/>
          <w:lang w:eastAsia="pt-BR"/>
        </w:rPr>
        <w:t>10.1.</w:t>
      </w:r>
      <w:r>
        <w:rPr>
          <w:rFonts w:ascii="Arial" w:hAnsi="Arial"/>
          <w:b/>
          <w:bCs/>
          <w:color w:val="000000"/>
          <w:lang w:eastAsia="pt-BR"/>
        </w:rPr>
        <w:t xml:space="preserve"> </w:t>
      </w:r>
      <w:r>
        <w:rPr>
          <w:rFonts w:ascii="Arial" w:hAnsi="Arial"/>
        </w:rPr>
        <w:t>Indicar o responsável pela fiscalização e acompanhamento desse Registro de Preços.</w:t>
      </w:r>
    </w:p>
    <w:p w14:paraId="567C944B">
      <w:pPr>
        <w:autoSpaceDE w:val="0"/>
        <w:adjustRightInd w:val="0"/>
        <w:spacing w:before="180"/>
        <w:jc w:val="both"/>
      </w:pPr>
      <w:r>
        <w:rPr>
          <w:rFonts w:ascii="Arial" w:hAnsi="Arial"/>
          <w:color w:val="000000"/>
          <w:lang w:eastAsia="pt-BR"/>
        </w:rPr>
        <w:t>10.2.</w:t>
      </w:r>
      <w:r>
        <w:rPr>
          <w:rFonts w:ascii="Arial" w:hAnsi="Arial"/>
          <w:b/>
          <w:bCs/>
          <w:color w:val="000000"/>
          <w:lang w:eastAsia="pt-BR"/>
        </w:rPr>
        <w:t xml:space="preserve"> </w:t>
      </w:r>
      <w:r>
        <w:rPr>
          <w:rFonts w:ascii="Arial" w:hAnsi="Arial"/>
          <w:lang w:eastAsia="pt-BR"/>
        </w:rPr>
        <w:t>Comunicar à Detentora sobre qualquer irregularidade na entrega dos produtos.</w:t>
      </w:r>
    </w:p>
    <w:p w14:paraId="4AC24164">
      <w:pPr>
        <w:autoSpaceDE w:val="0"/>
        <w:adjustRightInd w:val="0"/>
        <w:spacing w:before="180"/>
        <w:jc w:val="both"/>
        <w:rPr>
          <w:rFonts w:ascii="Arial" w:hAnsi="Arial"/>
          <w:b/>
          <w:bCs/>
          <w:color w:val="000000"/>
          <w:lang w:eastAsia="pt-BR"/>
        </w:rPr>
      </w:pPr>
      <w:r>
        <w:rPr>
          <w:rFonts w:ascii="Arial" w:hAnsi="Arial"/>
          <w:b/>
          <w:bCs/>
          <w:color w:val="000000"/>
          <w:u w:val="single"/>
          <w:lang w:eastAsia="pt-BR"/>
        </w:rPr>
        <w:t>CLÁUSULA DÉCIMA PRIMEIRA</w:t>
      </w:r>
      <w:r>
        <w:rPr>
          <w:rFonts w:ascii="Arial" w:hAnsi="Arial"/>
          <w:b/>
          <w:bCs/>
          <w:color w:val="000000"/>
          <w:lang w:eastAsia="pt-BR"/>
        </w:rPr>
        <w:t xml:space="preserve"> - DAS PENALIDADES</w:t>
      </w:r>
    </w:p>
    <w:p w14:paraId="54888F84">
      <w:pPr>
        <w:autoSpaceDE w:val="0"/>
        <w:adjustRightInd w:val="0"/>
        <w:spacing w:before="180"/>
        <w:jc w:val="both"/>
        <w:rPr>
          <w:rFonts w:ascii="Arial" w:hAnsi="Arial"/>
          <w:lang w:eastAsia="pt-BR"/>
        </w:rPr>
      </w:pPr>
      <w:r>
        <w:rPr>
          <w:rFonts w:ascii="Arial" w:hAnsi="Arial"/>
          <w:lang w:eastAsia="pt-BR"/>
        </w:rPr>
        <w:t>11.1. O descumprimento da Ata de Registro de Preços ensejará aplicação das penalidades estabelecidas no edital.</w:t>
      </w:r>
    </w:p>
    <w:p w14:paraId="4577334B">
      <w:pPr>
        <w:autoSpaceDE w:val="0"/>
        <w:adjustRightInd w:val="0"/>
        <w:spacing w:before="180"/>
        <w:jc w:val="both"/>
        <w:rPr>
          <w:rFonts w:ascii="Arial" w:hAnsi="Arial"/>
          <w:color w:val="000000"/>
          <w:lang w:eastAsia="pt-BR"/>
        </w:rPr>
      </w:pPr>
      <w:r>
        <w:rPr>
          <w:rFonts w:ascii="Arial" w:hAnsi="Arial"/>
          <w:color w:val="000000"/>
          <w:lang w:eastAsia="pt-BR"/>
        </w:rPr>
        <w:t xml:space="preserve">11.1.1. As sanções também se aplicam aos integrantes do cadastro de reserva no registro de preços que, convocados, não honrarem o compromisso assumido injustificadamente após terem assinado a ata. </w:t>
      </w:r>
    </w:p>
    <w:p w14:paraId="2EA8CD93">
      <w:pPr>
        <w:autoSpaceDE w:val="0"/>
        <w:adjustRightInd w:val="0"/>
        <w:spacing w:before="180"/>
        <w:jc w:val="both"/>
        <w:rPr>
          <w:rFonts w:ascii="Arial" w:hAnsi="Arial"/>
          <w:color w:val="000000"/>
          <w:lang w:eastAsia="pt-BR"/>
        </w:rPr>
      </w:pPr>
      <w:r>
        <w:rPr>
          <w:rFonts w:ascii="Arial" w:hAnsi="Arial"/>
          <w:color w:val="000000"/>
          <w:lang w:eastAsia="pt-BR"/>
        </w:rPr>
        <w:t>11.2.</w:t>
      </w:r>
      <w:r>
        <w:rPr>
          <w:rFonts w:ascii="Arial" w:hAnsi="Arial"/>
          <w:color w:val="000000"/>
          <w:lang w:eastAsia="pt-BR"/>
        </w:rPr>
        <w:tab/>
      </w:r>
      <w:r>
        <w:rPr>
          <w:rFonts w:ascii="Arial" w:hAnsi="Arial"/>
          <w:color w:val="000000"/>
          <w:lang w:eastAsia="pt-BR"/>
        </w:rPr>
        <w:t>É da competência do gerenciador a aplicação das penalidades decorrentes do descumprimento do pactuado nesta ata de registro de preço.</w:t>
      </w:r>
    </w:p>
    <w:p w14:paraId="7AFA62E2">
      <w:pPr>
        <w:autoSpaceDE w:val="0"/>
        <w:adjustRightInd w:val="0"/>
        <w:spacing w:before="180"/>
        <w:jc w:val="both"/>
        <w:rPr>
          <w:rFonts w:ascii="Arial" w:hAnsi="Arial"/>
          <w:color w:val="000000"/>
          <w:lang w:eastAsia="pt-BR"/>
        </w:rPr>
      </w:pPr>
      <w:r>
        <w:rPr>
          <w:rFonts w:ascii="Arial" w:hAnsi="Arial"/>
          <w:lang w:eastAsia="pt-BR"/>
        </w:rPr>
        <w:t>11.3.</w:t>
      </w:r>
      <w:r>
        <w:rPr>
          <w:rFonts w:ascii="Arial" w:hAnsi="Arial"/>
          <w:lang w:eastAsia="pt-BR"/>
        </w:rPr>
        <w:tab/>
      </w:r>
      <w:r>
        <w:rPr>
          <w:rFonts w:ascii="Arial" w:hAnsi="Arial"/>
          <w:lang w:eastAsia="pt-BR"/>
        </w:rPr>
        <w:t>O órgão ou entidade participante deverá comunicar ao órgão gerenciador qualquer das ocorrências previstas no item</w:t>
      </w:r>
      <w:r>
        <w:rPr>
          <w:rFonts w:ascii="Arial" w:hAnsi="Arial"/>
          <w:b/>
          <w:bCs/>
          <w:lang w:eastAsia="pt-BR"/>
        </w:rPr>
        <w:t xml:space="preserve"> 8.1</w:t>
      </w:r>
      <w:r>
        <w:rPr>
          <w:rFonts w:ascii="Arial" w:hAnsi="Arial"/>
          <w:lang w:eastAsia="pt-BR"/>
        </w:rPr>
        <w:t xml:space="preserve">, dada a necessidade de instauração </w:t>
      </w:r>
      <w:r>
        <w:rPr>
          <w:rFonts w:ascii="Arial" w:hAnsi="Arial"/>
          <w:color w:val="000000"/>
          <w:lang w:eastAsia="pt-BR"/>
        </w:rPr>
        <w:t>de procedimento para cancelamento do registro do fornecedor.</w:t>
      </w:r>
    </w:p>
    <w:p w14:paraId="72B07E25">
      <w:pPr>
        <w:autoSpaceDE w:val="0"/>
        <w:adjustRightInd w:val="0"/>
        <w:spacing w:before="180"/>
        <w:jc w:val="both"/>
        <w:rPr>
          <w:rFonts w:ascii="Arial" w:hAnsi="Arial"/>
          <w:b/>
          <w:bCs/>
          <w:color w:val="000000"/>
          <w:lang w:eastAsia="pt-BR"/>
        </w:rPr>
      </w:pPr>
      <w:r>
        <w:rPr>
          <w:rFonts w:ascii="Arial" w:hAnsi="Arial"/>
          <w:b/>
          <w:bCs/>
          <w:color w:val="000000"/>
          <w:u w:val="single"/>
          <w:lang w:eastAsia="pt-BR"/>
        </w:rPr>
        <w:t>CLÁUSULA DÉCIMA SEGUNDA</w:t>
      </w:r>
      <w:r>
        <w:rPr>
          <w:rFonts w:ascii="Arial" w:hAnsi="Arial"/>
          <w:b/>
          <w:bCs/>
          <w:color w:val="000000"/>
          <w:lang w:eastAsia="pt-BR"/>
        </w:rPr>
        <w:t xml:space="preserve"> – DO FORO </w:t>
      </w:r>
    </w:p>
    <w:p w14:paraId="08363CAA">
      <w:pPr>
        <w:spacing w:before="180"/>
        <w:jc w:val="both"/>
        <w:rPr>
          <w:rFonts w:ascii="Arial" w:hAnsi="Arial"/>
        </w:rPr>
      </w:pPr>
      <w:r>
        <w:rPr>
          <w:rFonts w:ascii="Arial" w:hAnsi="Arial"/>
          <w:color w:val="000000"/>
          <w:lang w:eastAsia="pt-BR"/>
        </w:rPr>
        <w:t>12.1.</w:t>
      </w:r>
      <w:r>
        <w:rPr>
          <w:rFonts w:ascii="Arial" w:hAnsi="Arial"/>
          <w:b/>
          <w:bCs/>
          <w:color w:val="000000"/>
          <w:lang w:eastAsia="pt-BR"/>
        </w:rPr>
        <w:t xml:space="preserve"> </w:t>
      </w:r>
      <w:r>
        <w:rPr>
          <w:rFonts w:ascii="Arial" w:hAnsi="Arial"/>
        </w:rPr>
        <w:t xml:space="preserve">O Foro competente para dirimir questões oriundas desta Ata de Registro de Preços, não resolvida na esfera administrativa, é o da Comarca de Sertãozinho/SP. </w:t>
      </w:r>
    </w:p>
    <w:p w14:paraId="7828FB4B">
      <w:pPr>
        <w:spacing w:before="180"/>
        <w:jc w:val="both"/>
        <w:rPr>
          <w:rFonts w:ascii="Arial" w:hAnsi="Arial"/>
        </w:rPr>
      </w:pPr>
    </w:p>
    <w:p w14:paraId="73D5C03B">
      <w:pPr>
        <w:jc w:val="both"/>
        <w:rPr>
          <w:rFonts w:ascii="Arial" w:hAnsi="Arial"/>
          <w:b/>
          <w:bCs/>
          <w:color w:val="000000"/>
        </w:rPr>
      </w:pPr>
    </w:p>
    <w:p w14:paraId="2F0C6152">
      <w:pPr>
        <w:jc w:val="right"/>
        <w:rPr>
          <w:rFonts w:ascii="Arial" w:hAnsi="Arial"/>
          <w:b/>
          <w:bCs/>
          <w:color w:val="000000"/>
        </w:rPr>
      </w:pPr>
    </w:p>
    <w:p w14:paraId="6A3C7CBC">
      <w:pPr>
        <w:jc w:val="right"/>
        <w:rPr>
          <w:rFonts w:ascii="Arial" w:hAnsi="Arial"/>
          <w:b/>
          <w:bCs/>
          <w:color w:val="000000"/>
        </w:rPr>
      </w:pPr>
      <w:r>
        <w:rPr>
          <w:rFonts w:ascii="Arial" w:hAnsi="Arial"/>
          <w:b/>
          <w:bCs/>
          <w:color w:val="000000"/>
        </w:rPr>
        <w:t>Sertãozinho,    de       de 2025.</w:t>
      </w:r>
    </w:p>
    <w:p w14:paraId="2CD2DF9F">
      <w:pPr>
        <w:autoSpaceDE w:val="0"/>
        <w:ind w:right="57"/>
        <w:jc w:val="center"/>
        <w:rPr>
          <w:rFonts w:ascii="Arial" w:hAnsi="Arial" w:eastAsia="Arial"/>
          <w:b/>
          <w:sz w:val="28"/>
          <w:szCs w:val="28"/>
        </w:rPr>
      </w:pPr>
    </w:p>
    <w:p w14:paraId="36CC5103">
      <w:pPr>
        <w:autoSpaceDE w:val="0"/>
        <w:ind w:right="57"/>
        <w:jc w:val="center"/>
        <w:rPr>
          <w:rFonts w:ascii="Arial" w:hAnsi="Arial" w:eastAsia="Arial"/>
          <w:b/>
          <w:sz w:val="28"/>
          <w:szCs w:val="28"/>
        </w:rPr>
      </w:pPr>
    </w:p>
    <w:p w14:paraId="7EB45A9E">
      <w:pPr>
        <w:autoSpaceDE w:val="0"/>
        <w:ind w:right="57"/>
        <w:jc w:val="center"/>
        <w:rPr>
          <w:rFonts w:ascii="Arial" w:hAnsi="Arial" w:eastAsia="Arial"/>
          <w:b/>
          <w:sz w:val="28"/>
          <w:szCs w:val="28"/>
        </w:rPr>
      </w:pPr>
    </w:p>
    <w:p w14:paraId="6EDD7E09">
      <w:pPr>
        <w:autoSpaceDE w:val="0"/>
        <w:ind w:right="57"/>
        <w:jc w:val="center"/>
        <w:rPr>
          <w:rFonts w:ascii="Arial" w:hAnsi="Arial" w:eastAsia="Arial"/>
          <w:b/>
          <w:sz w:val="28"/>
          <w:szCs w:val="28"/>
        </w:rPr>
      </w:pPr>
    </w:p>
    <w:p w14:paraId="5DC66F2E">
      <w:pPr>
        <w:autoSpaceDE w:val="0"/>
        <w:ind w:right="57"/>
        <w:jc w:val="center"/>
        <w:rPr>
          <w:rFonts w:ascii="Arial" w:hAnsi="Arial" w:eastAsia="Arial"/>
          <w:b/>
          <w:sz w:val="28"/>
          <w:szCs w:val="28"/>
        </w:rPr>
      </w:pPr>
    </w:p>
    <w:p w14:paraId="2328E5E9">
      <w:pPr>
        <w:autoSpaceDE w:val="0"/>
        <w:ind w:right="57"/>
        <w:jc w:val="center"/>
        <w:rPr>
          <w:rFonts w:ascii="Arial" w:hAnsi="Arial" w:eastAsia="Arial"/>
          <w:b/>
          <w:sz w:val="28"/>
          <w:szCs w:val="28"/>
        </w:rPr>
      </w:pPr>
    </w:p>
    <w:p w14:paraId="7BE9D6DB">
      <w:pPr>
        <w:jc w:val="center"/>
        <w:rPr>
          <w:rFonts w:ascii="Arial" w:hAnsi="Arial"/>
          <w:b/>
        </w:rPr>
      </w:pPr>
      <w:r>
        <w:rPr>
          <w:rFonts w:ascii="Arial" w:hAnsi="Arial"/>
          <w:b/>
        </w:rPr>
        <w:t>JOSÉ ALBERTO GIMENES</w:t>
      </w:r>
    </w:p>
    <w:p w14:paraId="54E49801">
      <w:pPr>
        <w:jc w:val="center"/>
        <w:rPr>
          <w:rFonts w:ascii="Arial" w:hAnsi="Arial" w:eastAsia="Arial"/>
          <w:b/>
        </w:rPr>
      </w:pPr>
      <w:r>
        <w:rPr>
          <w:rFonts w:ascii="Arial" w:hAnsi="Arial"/>
          <w:b/>
        </w:rPr>
        <w:t>PREFEITO MUNICIPAL</w:t>
      </w:r>
    </w:p>
    <w:p w14:paraId="60A82F5C">
      <w:pPr>
        <w:jc w:val="center"/>
        <w:rPr>
          <w:rFonts w:ascii="Arial" w:hAnsi="Arial"/>
          <w:b/>
        </w:rPr>
      </w:pPr>
      <w:r>
        <w:rPr>
          <w:rFonts w:ascii="Arial" w:hAnsi="Arial"/>
          <w:b/>
          <w:bCs/>
        </w:rPr>
        <w:t>CONTRATANTE</w:t>
      </w:r>
    </w:p>
    <w:p w14:paraId="2F2DC3D3">
      <w:pPr>
        <w:ind w:left="180"/>
        <w:jc w:val="center"/>
        <w:rPr>
          <w:rFonts w:ascii="Arial" w:hAnsi="Arial"/>
          <w:b/>
          <w:color w:val="000000"/>
        </w:rPr>
      </w:pPr>
    </w:p>
    <w:p w14:paraId="09CE461F">
      <w:pPr>
        <w:jc w:val="center"/>
        <w:rPr>
          <w:rFonts w:ascii="Arial" w:hAnsi="Arial"/>
          <w:b/>
        </w:rPr>
      </w:pPr>
    </w:p>
    <w:p w14:paraId="207EC8E4">
      <w:pPr>
        <w:ind w:left="180"/>
        <w:jc w:val="center"/>
        <w:rPr>
          <w:rFonts w:ascii="Arial" w:hAnsi="Arial"/>
          <w:b/>
          <w:color w:val="000000"/>
        </w:rPr>
      </w:pPr>
    </w:p>
    <w:p w14:paraId="1F11DDFE">
      <w:pPr>
        <w:rPr>
          <w:rFonts w:ascii="Arial" w:hAnsi="Arial"/>
          <w:b/>
          <w:color w:val="000000"/>
        </w:rPr>
      </w:pPr>
    </w:p>
    <w:p w14:paraId="53255275">
      <w:pPr>
        <w:ind w:left="180"/>
        <w:jc w:val="center"/>
        <w:rPr>
          <w:rFonts w:ascii="Arial" w:hAnsi="Arial"/>
          <w:b/>
          <w:color w:val="000000"/>
        </w:rPr>
      </w:pPr>
    </w:p>
    <w:p w14:paraId="199DBDA5">
      <w:pPr>
        <w:ind w:left="180"/>
        <w:jc w:val="center"/>
        <w:rPr>
          <w:rFonts w:ascii="Arial" w:hAnsi="Arial"/>
          <w:b/>
        </w:rPr>
      </w:pPr>
      <w:r>
        <w:rPr>
          <w:rFonts w:ascii="Arial" w:hAnsi="Arial"/>
          <w:b/>
        </w:rPr>
        <w:t>RENAN RAMOS URIZZI</w:t>
      </w:r>
    </w:p>
    <w:p w14:paraId="53812C4C">
      <w:pPr>
        <w:ind w:left="180"/>
        <w:jc w:val="center"/>
        <w:rPr>
          <w:rFonts w:ascii="Arial" w:hAnsi="Arial"/>
          <w:b/>
        </w:rPr>
      </w:pPr>
      <w:r>
        <w:rPr>
          <w:rFonts w:ascii="Arial" w:hAnsi="Arial"/>
          <w:b/>
        </w:rPr>
        <w:t>SECRETÁRIO MUNICIPAL DE SÁUDE</w:t>
      </w:r>
    </w:p>
    <w:p w14:paraId="5D5F452E">
      <w:pPr>
        <w:jc w:val="center"/>
        <w:rPr>
          <w:rFonts w:ascii="Arial" w:hAnsi="Arial"/>
          <w:b/>
          <w:color w:val="000000"/>
        </w:rPr>
      </w:pPr>
    </w:p>
    <w:p w14:paraId="13AF9A22">
      <w:pPr>
        <w:rPr>
          <w:rFonts w:ascii="Arial" w:hAnsi="Arial"/>
          <w:b/>
          <w:color w:val="000000"/>
        </w:rPr>
      </w:pPr>
    </w:p>
    <w:p w14:paraId="3320EE95">
      <w:pPr>
        <w:rPr>
          <w:rFonts w:ascii="Arial" w:hAnsi="Arial"/>
          <w:b/>
          <w:color w:val="000000"/>
        </w:rPr>
      </w:pPr>
    </w:p>
    <w:p w14:paraId="3221E1D7">
      <w:pPr>
        <w:rPr>
          <w:rFonts w:ascii="Arial" w:hAnsi="Arial"/>
          <w:b/>
          <w:color w:val="000000"/>
        </w:rPr>
      </w:pPr>
    </w:p>
    <w:p w14:paraId="49B59F5B">
      <w:pPr>
        <w:ind w:left="180"/>
        <w:jc w:val="center"/>
        <w:rPr>
          <w:rFonts w:ascii="Arial" w:hAnsi="Arial"/>
          <w:b/>
          <w:color w:val="000000"/>
        </w:rPr>
      </w:pPr>
    </w:p>
    <w:p w14:paraId="28AF79AF">
      <w:pPr>
        <w:ind w:left="180"/>
        <w:jc w:val="center"/>
        <w:rPr>
          <w:rFonts w:ascii="Arial" w:hAnsi="Arial"/>
          <w:b/>
        </w:rPr>
      </w:pPr>
      <w:r>
        <w:rPr>
          <w:rFonts w:ascii="Arial" w:hAnsi="Arial"/>
          <w:b/>
        </w:rPr>
        <w:t>DETENTORA DA ATA</w:t>
      </w:r>
    </w:p>
    <w:p w14:paraId="16D842DA">
      <w:pPr>
        <w:ind w:left="180"/>
        <w:jc w:val="center"/>
        <w:rPr>
          <w:rFonts w:ascii="Arial" w:hAnsi="Arial"/>
          <w:b/>
        </w:rPr>
      </w:pPr>
    </w:p>
    <w:p w14:paraId="0D4C6DF6">
      <w:pPr>
        <w:ind w:left="180"/>
        <w:jc w:val="center"/>
        <w:rPr>
          <w:rFonts w:ascii="Arial" w:hAnsi="Arial"/>
          <w:b/>
        </w:rPr>
      </w:pPr>
    </w:p>
    <w:p w14:paraId="202CB612">
      <w:pPr>
        <w:ind w:left="180"/>
        <w:jc w:val="center"/>
        <w:rPr>
          <w:rFonts w:ascii="Arial" w:hAnsi="Arial"/>
          <w:b/>
        </w:rPr>
      </w:pPr>
    </w:p>
    <w:p w14:paraId="54A07919">
      <w:pPr>
        <w:ind w:left="180"/>
        <w:jc w:val="center"/>
        <w:rPr>
          <w:rFonts w:ascii="Arial" w:hAnsi="Arial"/>
          <w:b/>
        </w:rPr>
      </w:pPr>
    </w:p>
    <w:p w14:paraId="17BCB830">
      <w:pPr>
        <w:ind w:left="180"/>
        <w:jc w:val="center"/>
        <w:rPr>
          <w:rFonts w:ascii="Arial" w:hAnsi="Arial"/>
          <w:b/>
        </w:rPr>
      </w:pPr>
    </w:p>
    <w:p w14:paraId="498FD01F">
      <w:pPr>
        <w:ind w:left="180"/>
        <w:jc w:val="center"/>
        <w:rPr>
          <w:rFonts w:ascii="Arial" w:hAnsi="Arial"/>
          <w:b/>
          <w:color w:val="000000"/>
        </w:rPr>
      </w:pPr>
    </w:p>
    <w:p w14:paraId="6F3A349F">
      <w:pPr>
        <w:ind w:left="180"/>
        <w:rPr>
          <w:rFonts w:ascii="Arial" w:hAnsi="Arial"/>
          <w:b/>
          <w:color w:val="000000"/>
        </w:rPr>
      </w:pPr>
      <w:r>
        <w:rPr>
          <w:rFonts w:ascii="Arial" w:hAnsi="Arial"/>
          <w:b/>
          <w:color w:val="000000"/>
        </w:rPr>
        <w:t>TESTEMUNHAS</w:t>
      </w:r>
    </w:p>
    <w:p w14:paraId="2701ABE7">
      <w:pPr>
        <w:ind w:left="180"/>
        <w:jc w:val="center"/>
        <w:rPr>
          <w:rFonts w:ascii="Arial" w:hAnsi="Arial"/>
          <w:b/>
          <w:color w:val="000000"/>
        </w:rPr>
      </w:pPr>
    </w:p>
    <w:p w14:paraId="062C8561">
      <w:pPr>
        <w:rPr>
          <w:rFonts w:ascii="Arial" w:hAnsi="Arial"/>
          <w:b/>
          <w:color w:val="000000"/>
        </w:rPr>
      </w:pPr>
      <w:r>
        <w:rPr>
          <w:rFonts w:ascii="Arial" w:hAnsi="Arial"/>
          <w:b/>
          <w:color w:val="000000"/>
        </w:rPr>
        <w:t xml:space="preserve">  1 - _________________________          2 - ___________________________</w:t>
      </w:r>
    </w:p>
    <w:p w14:paraId="728B6F03">
      <w:pPr>
        <w:autoSpaceDE w:val="0"/>
        <w:ind w:right="57"/>
        <w:jc w:val="center"/>
        <w:rPr>
          <w:rFonts w:ascii="Arial" w:hAnsi="Arial" w:eastAsia="Arial"/>
          <w:b/>
          <w:sz w:val="28"/>
          <w:szCs w:val="28"/>
        </w:rPr>
      </w:pPr>
    </w:p>
    <w:p w14:paraId="3A95A9DD">
      <w:pPr>
        <w:rPr>
          <w:rFonts w:ascii="Arial" w:hAnsi="Arial"/>
          <w:b/>
          <w:sz w:val="36"/>
          <w:szCs w:val="36"/>
        </w:rPr>
      </w:pPr>
    </w:p>
    <w:p w14:paraId="2AF16C61">
      <w:pPr>
        <w:rPr>
          <w:rFonts w:ascii="Arial" w:hAnsi="Arial"/>
          <w:b/>
          <w:sz w:val="36"/>
          <w:szCs w:val="36"/>
        </w:rPr>
      </w:pPr>
    </w:p>
    <w:p w14:paraId="66A930BC">
      <w:pPr>
        <w:rPr>
          <w:rFonts w:ascii="Arial" w:hAnsi="Arial"/>
          <w:b/>
          <w:sz w:val="36"/>
          <w:szCs w:val="36"/>
        </w:rPr>
      </w:pPr>
    </w:p>
    <w:p w14:paraId="64B65C47">
      <w:pPr>
        <w:rPr>
          <w:rFonts w:ascii="Arial" w:hAnsi="Arial"/>
          <w:b/>
          <w:sz w:val="36"/>
          <w:szCs w:val="36"/>
        </w:rPr>
      </w:pPr>
    </w:p>
    <w:p w14:paraId="37149E4F">
      <w:pPr>
        <w:rPr>
          <w:rFonts w:ascii="Arial" w:hAnsi="Arial"/>
          <w:b/>
          <w:sz w:val="36"/>
          <w:szCs w:val="36"/>
        </w:rPr>
      </w:pPr>
    </w:p>
    <w:p w14:paraId="2507C0AF">
      <w:pPr>
        <w:rPr>
          <w:rFonts w:ascii="Arial" w:hAnsi="Arial"/>
          <w:b/>
          <w:sz w:val="36"/>
          <w:szCs w:val="36"/>
        </w:rPr>
      </w:pPr>
    </w:p>
    <w:p w14:paraId="2A8EAE7C">
      <w:pPr>
        <w:autoSpaceDE w:val="0"/>
        <w:adjustRightInd w:val="0"/>
        <w:spacing w:line="360" w:lineRule="auto"/>
        <w:ind w:right="-30"/>
        <w:jc w:val="center"/>
        <w:rPr>
          <w:rFonts w:ascii="Arial" w:hAnsi="Arial"/>
          <w:b/>
          <w:bCs/>
          <w:color w:val="000000"/>
          <w:sz w:val="40"/>
          <w:szCs w:val="40"/>
        </w:rPr>
      </w:pPr>
      <w:r>
        <w:rPr>
          <w:rFonts w:ascii="Arial" w:hAnsi="Arial"/>
          <w:b/>
          <w:bCs/>
          <w:color w:val="000000"/>
          <w:sz w:val="40"/>
          <w:szCs w:val="40"/>
        </w:rPr>
        <w:t>ANEXO IV.1 – CADASTRO DE RESERVA</w:t>
      </w:r>
    </w:p>
    <w:p w14:paraId="3EC88F62">
      <w:pPr>
        <w:autoSpaceDE w:val="0"/>
        <w:adjustRightInd w:val="0"/>
        <w:spacing w:line="360" w:lineRule="auto"/>
        <w:ind w:right="-30"/>
        <w:jc w:val="center"/>
        <w:rPr>
          <w:rFonts w:ascii="Arial" w:hAnsi="Arial"/>
          <w:color w:val="000000"/>
        </w:rPr>
      </w:pPr>
    </w:p>
    <w:p w14:paraId="2F316F41">
      <w:pPr>
        <w:jc w:val="center"/>
        <w:rPr>
          <w:rFonts w:ascii="Arial" w:hAnsi="Arial"/>
          <w:b/>
          <w:sz w:val="28"/>
          <w:szCs w:val="28"/>
        </w:rPr>
      </w:pPr>
      <w:r>
        <w:rPr>
          <w:rFonts w:ascii="Arial" w:hAnsi="Arial"/>
          <w:b/>
          <w:sz w:val="28"/>
          <w:szCs w:val="28"/>
        </w:rPr>
        <w:t>PREGÃO ELETRÔNICO Nº 017/2025</w:t>
      </w:r>
    </w:p>
    <w:p w14:paraId="1685E37D">
      <w:pPr>
        <w:jc w:val="center"/>
        <w:rPr>
          <w:rFonts w:ascii="Arial" w:hAnsi="Arial"/>
          <w:b/>
          <w:sz w:val="28"/>
          <w:szCs w:val="28"/>
        </w:rPr>
      </w:pPr>
    </w:p>
    <w:p w14:paraId="2974E1D7">
      <w:pPr>
        <w:spacing w:line="276" w:lineRule="auto"/>
        <w:jc w:val="center"/>
        <w:rPr>
          <w:rFonts w:ascii="Arial" w:hAnsi="Arial"/>
          <w:b/>
          <w:bCs/>
          <w:sz w:val="28"/>
          <w:szCs w:val="28"/>
        </w:rPr>
      </w:pPr>
      <w:r>
        <w:rPr>
          <w:rFonts w:ascii="Arial" w:hAnsi="Arial"/>
          <w:b/>
          <w:sz w:val="28"/>
          <w:szCs w:val="28"/>
        </w:rPr>
        <w:t>PROCESSO Nº 258/2025</w:t>
      </w:r>
    </w:p>
    <w:p w14:paraId="0408CE20">
      <w:pPr>
        <w:autoSpaceDE w:val="0"/>
        <w:adjustRightInd w:val="0"/>
        <w:spacing w:line="360" w:lineRule="auto"/>
        <w:ind w:right="-30"/>
        <w:jc w:val="center"/>
        <w:rPr>
          <w:rFonts w:ascii="Arial" w:hAnsi="Arial"/>
          <w:color w:val="000000"/>
        </w:rPr>
      </w:pPr>
    </w:p>
    <w:p w14:paraId="60D84D02">
      <w:pPr>
        <w:autoSpaceDE w:val="0"/>
        <w:adjustRightInd w:val="0"/>
        <w:spacing w:line="360" w:lineRule="auto"/>
        <w:ind w:right="-30"/>
        <w:jc w:val="center"/>
        <w:rPr>
          <w:rFonts w:ascii="Arial" w:hAnsi="Arial"/>
          <w:color w:val="000000"/>
        </w:rPr>
      </w:pPr>
      <w:r>
        <w:rPr>
          <w:rFonts w:ascii="Arial" w:hAnsi="Arial"/>
          <w:color w:val="000000"/>
        </w:rPr>
        <w:t>Seguindo a ordem de classificação, segue relação de fornecedores que aceitaram cotar os itens com preços iguais ao adjudicatário:</w:t>
      </w:r>
    </w:p>
    <w:p w14:paraId="650F2615">
      <w:pPr>
        <w:autoSpaceDE w:val="0"/>
        <w:adjustRightInd w:val="0"/>
        <w:spacing w:line="360" w:lineRule="auto"/>
        <w:ind w:right="-30"/>
        <w:jc w:val="center"/>
        <w:rPr>
          <w:rFonts w:ascii="Arial" w:hAnsi="Arial"/>
        </w:rPr>
      </w:pPr>
    </w:p>
    <w:tbl>
      <w:tblPr>
        <w:tblStyle w:val="12"/>
        <w:tblW w:w="9392" w:type="dxa"/>
        <w:tblInd w:w="10" w:type="dxa"/>
        <w:tblLayout w:type="fixed"/>
        <w:tblCellMar>
          <w:top w:w="0" w:type="dxa"/>
          <w:left w:w="10" w:type="dxa"/>
          <w:bottom w:w="0" w:type="dxa"/>
          <w:right w:w="10" w:type="dxa"/>
        </w:tblCellMar>
      </w:tblPr>
      <w:tblGrid>
        <w:gridCol w:w="838"/>
        <w:gridCol w:w="992"/>
        <w:gridCol w:w="1253"/>
        <w:gridCol w:w="1541"/>
        <w:gridCol w:w="1121"/>
        <w:gridCol w:w="1121"/>
        <w:gridCol w:w="841"/>
        <w:gridCol w:w="841"/>
        <w:gridCol w:w="844"/>
      </w:tblGrid>
      <w:tr w14:paraId="67D9671A">
        <w:tblPrEx>
          <w:tblCellMar>
            <w:top w:w="0" w:type="dxa"/>
            <w:left w:w="10" w:type="dxa"/>
            <w:bottom w:w="0" w:type="dxa"/>
            <w:right w:w="10" w:type="dxa"/>
          </w:tblCellMar>
        </w:tblPrEx>
        <w:trPr>
          <w:trHeight w:val="511" w:hRule="atLeast"/>
        </w:trPr>
        <w:tc>
          <w:tcPr>
            <w:tcW w:w="838" w:type="dxa"/>
            <w:tcBorders>
              <w:top w:val="single" w:color="000000" w:sz="2" w:space="0"/>
              <w:left w:val="single" w:color="000000" w:sz="2" w:space="0"/>
              <w:bottom w:val="single" w:color="000000" w:sz="2" w:space="0"/>
              <w:right w:val="single" w:color="000000" w:sz="2" w:space="0"/>
            </w:tcBorders>
            <w:vAlign w:val="center"/>
          </w:tcPr>
          <w:p w14:paraId="1134E419">
            <w:pPr>
              <w:autoSpaceDE w:val="0"/>
              <w:adjustRightInd w:val="0"/>
              <w:ind w:right="-30"/>
              <w:jc w:val="center"/>
              <w:rPr>
                <w:rFonts w:ascii="Arial" w:hAnsi="Arial"/>
              </w:rPr>
            </w:pPr>
            <w:r>
              <w:rPr>
                <w:rFonts w:ascii="Arial" w:hAnsi="Arial"/>
              </w:rPr>
              <w:t>Lote</w:t>
            </w:r>
          </w:p>
          <w:p w14:paraId="351F5F36">
            <w:pPr>
              <w:autoSpaceDE w:val="0"/>
              <w:adjustRightInd w:val="0"/>
              <w:ind w:right="-30"/>
              <w:jc w:val="center"/>
              <w:rPr>
                <w:rFonts w:ascii="Arial" w:hAnsi="Arial"/>
              </w:rPr>
            </w:pPr>
          </w:p>
        </w:tc>
        <w:tc>
          <w:tcPr>
            <w:tcW w:w="8554" w:type="dxa"/>
            <w:gridSpan w:val="8"/>
            <w:tcBorders>
              <w:top w:val="single" w:color="000000" w:sz="2" w:space="0"/>
              <w:left w:val="single" w:color="000000" w:sz="2" w:space="0"/>
              <w:bottom w:val="single" w:color="000000" w:sz="2" w:space="0"/>
              <w:right w:val="single" w:color="000000" w:sz="2" w:space="0"/>
            </w:tcBorders>
            <w:vAlign w:val="center"/>
          </w:tcPr>
          <w:p w14:paraId="0F946313">
            <w:pPr>
              <w:autoSpaceDE w:val="0"/>
              <w:adjustRightInd w:val="0"/>
              <w:ind w:right="-30"/>
              <w:jc w:val="center"/>
              <w:rPr>
                <w:rFonts w:ascii="Arial" w:hAnsi="Arial"/>
              </w:rPr>
            </w:pPr>
            <w:r>
              <w:rPr>
                <w:rFonts w:ascii="Arial" w:hAnsi="Arial"/>
              </w:rPr>
              <w:t>Fornecedor (razão social, CNPJ/MF, endereço, contatos, representante)</w:t>
            </w:r>
          </w:p>
          <w:p w14:paraId="4AA99C2E">
            <w:pPr>
              <w:autoSpaceDE w:val="0"/>
              <w:adjustRightInd w:val="0"/>
              <w:ind w:right="-30"/>
              <w:jc w:val="center"/>
              <w:rPr>
                <w:rFonts w:ascii="Arial" w:hAnsi="Arial"/>
              </w:rPr>
            </w:pPr>
          </w:p>
        </w:tc>
      </w:tr>
      <w:tr w14:paraId="3639E430">
        <w:tblPrEx>
          <w:tblCellMar>
            <w:top w:w="0" w:type="dxa"/>
            <w:left w:w="10" w:type="dxa"/>
            <w:bottom w:w="0" w:type="dxa"/>
            <w:right w:w="10" w:type="dxa"/>
          </w:tblCellMar>
        </w:tblPrEx>
        <w:trPr>
          <w:trHeight w:val="674" w:hRule="atLeast"/>
        </w:trPr>
        <w:tc>
          <w:tcPr>
            <w:tcW w:w="838" w:type="dxa"/>
            <w:tcBorders>
              <w:top w:val="nil"/>
              <w:left w:val="single" w:color="000000" w:sz="2" w:space="0"/>
              <w:bottom w:val="single" w:color="000000" w:sz="2" w:space="0"/>
              <w:right w:val="nil"/>
            </w:tcBorders>
            <w:vAlign w:val="center"/>
          </w:tcPr>
          <w:p w14:paraId="1A553AD9">
            <w:pPr>
              <w:autoSpaceDE w:val="0"/>
              <w:adjustRightInd w:val="0"/>
              <w:ind w:right="-30"/>
              <w:jc w:val="center"/>
              <w:rPr>
                <w:rFonts w:ascii="Arial" w:hAnsi="Arial"/>
              </w:rPr>
            </w:pPr>
            <w:r>
              <w:rPr>
                <w:rFonts w:ascii="Arial" w:hAnsi="Arial"/>
              </w:rPr>
              <w:t>X</w:t>
            </w:r>
          </w:p>
        </w:tc>
        <w:tc>
          <w:tcPr>
            <w:tcW w:w="992" w:type="dxa"/>
            <w:tcBorders>
              <w:top w:val="nil"/>
              <w:left w:val="single" w:color="000000" w:sz="2" w:space="0"/>
              <w:bottom w:val="single" w:color="000000" w:sz="2" w:space="0"/>
              <w:right w:val="nil"/>
            </w:tcBorders>
          </w:tcPr>
          <w:p w14:paraId="52BF479C">
            <w:pPr>
              <w:autoSpaceDE w:val="0"/>
              <w:adjustRightInd w:val="0"/>
              <w:ind w:right="-30"/>
              <w:jc w:val="both"/>
              <w:rPr>
                <w:rFonts w:ascii="Arial" w:hAnsi="Arial"/>
              </w:rPr>
            </w:pPr>
            <w:r>
              <w:rPr>
                <w:rFonts w:ascii="Arial" w:hAnsi="Arial"/>
              </w:rPr>
              <w:t>Especificação</w:t>
            </w:r>
          </w:p>
        </w:tc>
        <w:tc>
          <w:tcPr>
            <w:tcW w:w="1253" w:type="dxa"/>
            <w:tcBorders>
              <w:top w:val="nil"/>
              <w:left w:val="single" w:color="000000" w:sz="2" w:space="0"/>
              <w:bottom w:val="single" w:color="000000" w:sz="2" w:space="0"/>
              <w:right w:val="nil"/>
            </w:tcBorders>
          </w:tcPr>
          <w:p w14:paraId="0F2B0F08">
            <w:pPr>
              <w:autoSpaceDE w:val="0"/>
              <w:adjustRightInd w:val="0"/>
              <w:ind w:right="-30"/>
              <w:jc w:val="center"/>
              <w:rPr>
                <w:rFonts w:ascii="Arial" w:hAnsi="Arial"/>
              </w:rPr>
            </w:pPr>
            <w:r>
              <w:rPr>
                <w:rFonts w:ascii="Arial" w:hAnsi="Arial"/>
              </w:rPr>
              <w:t xml:space="preserve">Marca </w:t>
            </w:r>
          </w:p>
          <w:p w14:paraId="01EC53D7">
            <w:pPr>
              <w:autoSpaceDE w:val="0"/>
              <w:adjustRightInd w:val="0"/>
              <w:ind w:right="-30"/>
              <w:jc w:val="center"/>
              <w:rPr>
                <w:rFonts w:ascii="Arial" w:hAnsi="Arial"/>
              </w:rPr>
            </w:pPr>
            <w:r>
              <w:rPr>
                <w:rFonts w:ascii="Arial" w:hAnsi="Arial"/>
              </w:rPr>
              <w:t>(se exigida no edital)</w:t>
            </w:r>
          </w:p>
        </w:tc>
        <w:tc>
          <w:tcPr>
            <w:tcW w:w="1541" w:type="dxa"/>
            <w:tcBorders>
              <w:top w:val="nil"/>
              <w:left w:val="single" w:color="000000" w:sz="2" w:space="0"/>
              <w:bottom w:val="single" w:color="000000" w:sz="2" w:space="0"/>
              <w:right w:val="nil"/>
            </w:tcBorders>
          </w:tcPr>
          <w:p w14:paraId="62591FD7">
            <w:pPr>
              <w:autoSpaceDE w:val="0"/>
              <w:adjustRightInd w:val="0"/>
              <w:ind w:right="-30"/>
              <w:jc w:val="center"/>
              <w:rPr>
                <w:rFonts w:ascii="Arial" w:hAnsi="Arial"/>
              </w:rPr>
            </w:pPr>
            <w:r>
              <w:rPr>
                <w:rFonts w:ascii="Arial" w:hAnsi="Arial"/>
              </w:rPr>
              <w:t>Modelo</w:t>
            </w:r>
          </w:p>
          <w:p w14:paraId="102778EA">
            <w:pPr>
              <w:autoSpaceDE w:val="0"/>
              <w:adjustRightInd w:val="0"/>
              <w:ind w:right="-30"/>
              <w:jc w:val="center"/>
              <w:rPr>
                <w:rFonts w:ascii="Arial" w:hAnsi="Arial"/>
              </w:rPr>
            </w:pPr>
            <w:r>
              <w:rPr>
                <w:rFonts w:ascii="Arial" w:hAnsi="Arial"/>
              </w:rPr>
              <w:t>(se exigido no edital)</w:t>
            </w:r>
          </w:p>
        </w:tc>
        <w:tc>
          <w:tcPr>
            <w:tcW w:w="1121" w:type="dxa"/>
            <w:tcBorders>
              <w:top w:val="nil"/>
              <w:left w:val="single" w:color="000000" w:sz="2" w:space="0"/>
              <w:bottom w:val="single" w:color="000000" w:sz="2" w:space="0"/>
              <w:right w:val="nil"/>
            </w:tcBorders>
          </w:tcPr>
          <w:p w14:paraId="55567283">
            <w:pPr>
              <w:autoSpaceDE w:val="0"/>
              <w:adjustRightInd w:val="0"/>
              <w:ind w:right="-30"/>
              <w:jc w:val="center"/>
              <w:rPr>
                <w:rFonts w:ascii="Arial" w:hAnsi="Arial"/>
              </w:rPr>
            </w:pPr>
            <w:r>
              <w:rPr>
                <w:rFonts w:ascii="Arial" w:hAnsi="Arial"/>
              </w:rPr>
              <w:t>Unidade</w:t>
            </w:r>
          </w:p>
        </w:tc>
        <w:tc>
          <w:tcPr>
            <w:tcW w:w="1121" w:type="dxa"/>
            <w:tcBorders>
              <w:top w:val="nil"/>
              <w:left w:val="single" w:color="000000" w:sz="2" w:space="0"/>
              <w:bottom w:val="single" w:color="000000" w:sz="2" w:space="0"/>
              <w:right w:val="nil"/>
            </w:tcBorders>
          </w:tcPr>
          <w:p w14:paraId="7073ECB2">
            <w:pPr>
              <w:autoSpaceDE w:val="0"/>
              <w:adjustRightInd w:val="0"/>
              <w:ind w:right="-30"/>
              <w:jc w:val="center"/>
              <w:rPr>
                <w:rFonts w:ascii="Arial" w:hAnsi="Arial"/>
              </w:rPr>
            </w:pPr>
            <w:r>
              <w:rPr>
                <w:rFonts w:ascii="Arial" w:hAnsi="Arial"/>
              </w:rPr>
              <w:t>Qtd Máxima</w:t>
            </w:r>
          </w:p>
        </w:tc>
        <w:tc>
          <w:tcPr>
            <w:tcW w:w="841" w:type="dxa"/>
            <w:tcBorders>
              <w:top w:val="nil"/>
              <w:left w:val="single" w:color="000000" w:sz="2" w:space="0"/>
              <w:bottom w:val="single" w:color="000000" w:sz="2" w:space="0"/>
              <w:right w:val="single" w:color="000000" w:sz="2" w:space="0"/>
            </w:tcBorders>
          </w:tcPr>
          <w:p w14:paraId="2A4C5217">
            <w:pPr>
              <w:autoSpaceDE w:val="0"/>
              <w:adjustRightInd w:val="0"/>
              <w:ind w:right="-30"/>
              <w:jc w:val="center"/>
              <w:rPr>
                <w:rFonts w:ascii="Arial" w:hAnsi="Arial"/>
              </w:rPr>
            </w:pPr>
            <w:r>
              <w:rPr>
                <w:rFonts w:ascii="Arial" w:hAnsi="Arial"/>
              </w:rPr>
              <w:t>Qtd Mínima</w:t>
            </w:r>
          </w:p>
        </w:tc>
        <w:tc>
          <w:tcPr>
            <w:tcW w:w="841" w:type="dxa"/>
            <w:tcBorders>
              <w:top w:val="nil"/>
              <w:left w:val="single" w:color="000000" w:sz="2" w:space="0"/>
              <w:bottom w:val="single" w:color="000000" w:sz="2" w:space="0"/>
              <w:right w:val="nil"/>
            </w:tcBorders>
          </w:tcPr>
          <w:p w14:paraId="4CF605B6">
            <w:pPr>
              <w:autoSpaceDE w:val="0"/>
              <w:adjustRightInd w:val="0"/>
              <w:ind w:right="-30"/>
              <w:jc w:val="center"/>
              <w:rPr>
                <w:rFonts w:ascii="Arial" w:hAnsi="Arial"/>
              </w:rPr>
            </w:pPr>
            <w:r>
              <w:rPr>
                <w:rFonts w:ascii="Arial" w:hAnsi="Arial"/>
              </w:rPr>
              <w:t>Valor Un</w:t>
            </w:r>
          </w:p>
        </w:tc>
        <w:tc>
          <w:tcPr>
            <w:tcW w:w="844" w:type="dxa"/>
            <w:tcBorders>
              <w:top w:val="nil"/>
              <w:left w:val="single" w:color="000000" w:sz="2" w:space="0"/>
              <w:bottom w:val="single" w:color="000000" w:sz="2" w:space="0"/>
              <w:right w:val="single" w:color="000000" w:sz="2" w:space="0"/>
            </w:tcBorders>
          </w:tcPr>
          <w:p w14:paraId="1545EA4A">
            <w:pPr>
              <w:autoSpaceDE w:val="0"/>
              <w:adjustRightInd w:val="0"/>
              <w:ind w:right="-30"/>
              <w:jc w:val="center"/>
              <w:rPr>
                <w:rFonts w:ascii="Arial" w:hAnsi="Arial"/>
              </w:rPr>
            </w:pPr>
            <w:r>
              <w:rPr>
                <w:rFonts w:ascii="Arial" w:hAnsi="Arial"/>
              </w:rPr>
              <w:t>Prazo garantia ou validade</w:t>
            </w:r>
          </w:p>
        </w:tc>
      </w:tr>
      <w:tr w14:paraId="43BC0086">
        <w:tblPrEx>
          <w:tblCellMar>
            <w:top w:w="0" w:type="dxa"/>
            <w:left w:w="10" w:type="dxa"/>
            <w:bottom w:w="0" w:type="dxa"/>
            <w:right w:w="10" w:type="dxa"/>
          </w:tblCellMar>
        </w:tblPrEx>
        <w:trPr>
          <w:trHeight w:val="174" w:hRule="atLeast"/>
        </w:trPr>
        <w:tc>
          <w:tcPr>
            <w:tcW w:w="838" w:type="dxa"/>
            <w:tcBorders>
              <w:top w:val="nil"/>
              <w:left w:val="single" w:color="000000" w:sz="2" w:space="0"/>
              <w:bottom w:val="single" w:color="000000" w:sz="2" w:space="0"/>
              <w:right w:val="nil"/>
            </w:tcBorders>
          </w:tcPr>
          <w:p w14:paraId="65F3CDF7">
            <w:pPr>
              <w:autoSpaceDE w:val="0"/>
              <w:adjustRightInd w:val="0"/>
              <w:ind w:right="-30"/>
              <w:jc w:val="both"/>
              <w:rPr>
                <w:rFonts w:ascii="Arial" w:hAnsi="Arial"/>
              </w:rPr>
            </w:pPr>
          </w:p>
        </w:tc>
        <w:tc>
          <w:tcPr>
            <w:tcW w:w="992" w:type="dxa"/>
            <w:tcBorders>
              <w:top w:val="nil"/>
              <w:left w:val="single" w:color="000000" w:sz="2" w:space="0"/>
              <w:bottom w:val="single" w:color="000000" w:sz="2" w:space="0"/>
              <w:right w:val="nil"/>
            </w:tcBorders>
          </w:tcPr>
          <w:p w14:paraId="55317657">
            <w:pPr>
              <w:autoSpaceDE w:val="0"/>
              <w:adjustRightInd w:val="0"/>
              <w:ind w:right="-30"/>
              <w:jc w:val="both"/>
              <w:rPr>
                <w:rFonts w:ascii="Arial" w:hAnsi="Arial"/>
              </w:rPr>
            </w:pPr>
          </w:p>
        </w:tc>
        <w:tc>
          <w:tcPr>
            <w:tcW w:w="1253" w:type="dxa"/>
            <w:tcBorders>
              <w:top w:val="nil"/>
              <w:left w:val="single" w:color="000000" w:sz="2" w:space="0"/>
              <w:bottom w:val="single" w:color="000000" w:sz="2" w:space="0"/>
              <w:right w:val="nil"/>
            </w:tcBorders>
          </w:tcPr>
          <w:p w14:paraId="6595B9E0">
            <w:pPr>
              <w:autoSpaceDE w:val="0"/>
              <w:adjustRightInd w:val="0"/>
              <w:ind w:right="-30"/>
              <w:jc w:val="both"/>
              <w:rPr>
                <w:rFonts w:ascii="Arial" w:hAnsi="Arial"/>
              </w:rPr>
            </w:pPr>
          </w:p>
        </w:tc>
        <w:tc>
          <w:tcPr>
            <w:tcW w:w="1541" w:type="dxa"/>
            <w:tcBorders>
              <w:top w:val="nil"/>
              <w:left w:val="single" w:color="000000" w:sz="2" w:space="0"/>
              <w:bottom w:val="single" w:color="000000" w:sz="2" w:space="0"/>
              <w:right w:val="nil"/>
            </w:tcBorders>
          </w:tcPr>
          <w:p w14:paraId="3C08B126">
            <w:pPr>
              <w:autoSpaceDE w:val="0"/>
              <w:adjustRightInd w:val="0"/>
              <w:ind w:right="-30"/>
              <w:jc w:val="both"/>
              <w:rPr>
                <w:rFonts w:ascii="Arial" w:hAnsi="Arial"/>
              </w:rPr>
            </w:pPr>
          </w:p>
        </w:tc>
        <w:tc>
          <w:tcPr>
            <w:tcW w:w="1121" w:type="dxa"/>
            <w:tcBorders>
              <w:top w:val="nil"/>
              <w:left w:val="single" w:color="000000" w:sz="2" w:space="0"/>
              <w:bottom w:val="single" w:color="000000" w:sz="2" w:space="0"/>
              <w:right w:val="nil"/>
            </w:tcBorders>
          </w:tcPr>
          <w:p w14:paraId="3480D26D">
            <w:pPr>
              <w:autoSpaceDE w:val="0"/>
              <w:adjustRightInd w:val="0"/>
              <w:ind w:right="-30"/>
              <w:jc w:val="both"/>
              <w:rPr>
                <w:rFonts w:ascii="Arial" w:hAnsi="Arial"/>
              </w:rPr>
            </w:pPr>
          </w:p>
        </w:tc>
        <w:tc>
          <w:tcPr>
            <w:tcW w:w="1121" w:type="dxa"/>
            <w:tcBorders>
              <w:top w:val="nil"/>
              <w:left w:val="single" w:color="000000" w:sz="2" w:space="0"/>
              <w:bottom w:val="single" w:color="000000" w:sz="2" w:space="0"/>
              <w:right w:val="nil"/>
            </w:tcBorders>
          </w:tcPr>
          <w:p w14:paraId="4D156E59">
            <w:pPr>
              <w:autoSpaceDE w:val="0"/>
              <w:adjustRightInd w:val="0"/>
              <w:ind w:right="-30"/>
              <w:jc w:val="both"/>
              <w:rPr>
                <w:rFonts w:ascii="Arial" w:hAnsi="Arial"/>
              </w:rPr>
            </w:pPr>
          </w:p>
        </w:tc>
        <w:tc>
          <w:tcPr>
            <w:tcW w:w="841" w:type="dxa"/>
            <w:tcBorders>
              <w:top w:val="nil"/>
              <w:left w:val="single" w:color="000000" w:sz="2" w:space="0"/>
              <w:bottom w:val="single" w:color="000000" w:sz="2" w:space="0"/>
              <w:right w:val="single" w:color="000000" w:sz="2" w:space="0"/>
            </w:tcBorders>
          </w:tcPr>
          <w:p w14:paraId="4A372280">
            <w:pPr>
              <w:autoSpaceDE w:val="0"/>
              <w:adjustRightInd w:val="0"/>
              <w:ind w:right="-30"/>
              <w:jc w:val="both"/>
              <w:rPr>
                <w:rFonts w:ascii="Arial" w:hAnsi="Arial"/>
              </w:rPr>
            </w:pPr>
          </w:p>
        </w:tc>
        <w:tc>
          <w:tcPr>
            <w:tcW w:w="841" w:type="dxa"/>
            <w:tcBorders>
              <w:top w:val="nil"/>
              <w:left w:val="single" w:color="000000" w:sz="2" w:space="0"/>
              <w:bottom w:val="single" w:color="000000" w:sz="2" w:space="0"/>
              <w:right w:val="nil"/>
            </w:tcBorders>
          </w:tcPr>
          <w:p w14:paraId="40335DFE">
            <w:pPr>
              <w:autoSpaceDE w:val="0"/>
              <w:adjustRightInd w:val="0"/>
              <w:ind w:right="-30"/>
              <w:jc w:val="both"/>
              <w:rPr>
                <w:rFonts w:ascii="Arial" w:hAnsi="Arial"/>
              </w:rPr>
            </w:pPr>
          </w:p>
        </w:tc>
        <w:tc>
          <w:tcPr>
            <w:tcW w:w="844" w:type="dxa"/>
            <w:tcBorders>
              <w:top w:val="nil"/>
              <w:left w:val="single" w:color="000000" w:sz="2" w:space="0"/>
              <w:bottom w:val="single" w:color="000000" w:sz="2" w:space="0"/>
              <w:right w:val="single" w:color="000000" w:sz="2" w:space="0"/>
            </w:tcBorders>
          </w:tcPr>
          <w:p w14:paraId="0DA9BCC8">
            <w:pPr>
              <w:autoSpaceDE w:val="0"/>
              <w:adjustRightInd w:val="0"/>
              <w:ind w:right="-30"/>
              <w:jc w:val="both"/>
              <w:rPr>
                <w:rFonts w:ascii="Arial" w:hAnsi="Arial"/>
              </w:rPr>
            </w:pPr>
          </w:p>
        </w:tc>
      </w:tr>
    </w:tbl>
    <w:p w14:paraId="1E6CF38B">
      <w:pPr>
        <w:autoSpaceDE w:val="0"/>
        <w:adjustRightInd w:val="0"/>
        <w:spacing w:line="360" w:lineRule="auto"/>
        <w:ind w:right="-30"/>
        <w:jc w:val="center"/>
        <w:rPr>
          <w:rFonts w:ascii="Arial" w:hAnsi="Arial"/>
          <w:color w:val="000000"/>
        </w:rPr>
      </w:pPr>
    </w:p>
    <w:p w14:paraId="54C7CD53">
      <w:pPr>
        <w:autoSpaceDE w:val="0"/>
        <w:adjustRightInd w:val="0"/>
        <w:spacing w:line="360" w:lineRule="auto"/>
        <w:ind w:right="-30"/>
        <w:jc w:val="center"/>
        <w:rPr>
          <w:rFonts w:ascii="Arial" w:hAnsi="Arial"/>
          <w:color w:val="000000"/>
        </w:rPr>
      </w:pPr>
    </w:p>
    <w:p w14:paraId="101CBAFA">
      <w:pPr>
        <w:autoSpaceDE w:val="0"/>
        <w:adjustRightInd w:val="0"/>
        <w:spacing w:line="360" w:lineRule="auto"/>
        <w:ind w:right="-30"/>
        <w:jc w:val="center"/>
        <w:rPr>
          <w:rFonts w:ascii="Arial" w:hAnsi="Arial"/>
          <w:color w:val="000000"/>
        </w:rPr>
      </w:pPr>
    </w:p>
    <w:p w14:paraId="393DC9C9">
      <w:pPr>
        <w:autoSpaceDE w:val="0"/>
        <w:adjustRightInd w:val="0"/>
        <w:spacing w:line="360" w:lineRule="auto"/>
        <w:ind w:right="-30"/>
        <w:jc w:val="center"/>
        <w:rPr>
          <w:rFonts w:ascii="Arial" w:hAnsi="Arial"/>
          <w:color w:val="000000"/>
        </w:rPr>
      </w:pPr>
      <w:r>
        <w:rPr>
          <w:rFonts w:ascii="Arial" w:hAnsi="Arial"/>
          <w:color w:val="000000"/>
        </w:rPr>
        <w:t>Seguindo a ordem de classificação, segue relação de fornecedores que mantiveram sua proposta original:</w:t>
      </w:r>
    </w:p>
    <w:tbl>
      <w:tblPr>
        <w:tblStyle w:val="12"/>
        <w:tblW w:w="9392" w:type="dxa"/>
        <w:tblInd w:w="10" w:type="dxa"/>
        <w:tblLayout w:type="fixed"/>
        <w:tblCellMar>
          <w:top w:w="0" w:type="dxa"/>
          <w:left w:w="10" w:type="dxa"/>
          <w:bottom w:w="0" w:type="dxa"/>
          <w:right w:w="10" w:type="dxa"/>
        </w:tblCellMar>
      </w:tblPr>
      <w:tblGrid>
        <w:gridCol w:w="838"/>
        <w:gridCol w:w="992"/>
        <w:gridCol w:w="1253"/>
        <w:gridCol w:w="1541"/>
        <w:gridCol w:w="1121"/>
        <w:gridCol w:w="1121"/>
        <w:gridCol w:w="841"/>
        <w:gridCol w:w="841"/>
        <w:gridCol w:w="844"/>
      </w:tblGrid>
      <w:tr w14:paraId="615A2286">
        <w:tblPrEx>
          <w:tblCellMar>
            <w:top w:w="0" w:type="dxa"/>
            <w:left w:w="10" w:type="dxa"/>
            <w:bottom w:w="0" w:type="dxa"/>
            <w:right w:w="10" w:type="dxa"/>
          </w:tblCellMar>
        </w:tblPrEx>
        <w:trPr>
          <w:trHeight w:val="511" w:hRule="atLeast"/>
        </w:trPr>
        <w:tc>
          <w:tcPr>
            <w:tcW w:w="838" w:type="dxa"/>
            <w:tcBorders>
              <w:top w:val="single" w:color="000000" w:sz="2" w:space="0"/>
              <w:left w:val="single" w:color="000000" w:sz="2" w:space="0"/>
              <w:bottom w:val="single" w:color="000000" w:sz="2" w:space="0"/>
              <w:right w:val="single" w:color="000000" w:sz="2" w:space="0"/>
            </w:tcBorders>
            <w:vAlign w:val="center"/>
          </w:tcPr>
          <w:p w14:paraId="1272EA01">
            <w:pPr>
              <w:autoSpaceDE w:val="0"/>
              <w:adjustRightInd w:val="0"/>
              <w:spacing w:line="360" w:lineRule="auto"/>
              <w:ind w:right="-30"/>
              <w:jc w:val="center"/>
              <w:rPr>
                <w:rFonts w:ascii="Arial" w:hAnsi="Arial"/>
              </w:rPr>
            </w:pPr>
            <w:r>
              <w:rPr>
                <w:rFonts w:ascii="Arial" w:hAnsi="Arial"/>
              </w:rPr>
              <w:t>Lote</w:t>
            </w:r>
          </w:p>
          <w:p w14:paraId="5D87F4DD">
            <w:pPr>
              <w:autoSpaceDE w:val="0"/>
              <w:adjustRightInd w:val="0"/>
              <w:spacing w:line="360" w:lineRule="auto"/>
              <w:ind w:right="-30"/>
              <w:jc w:val="center"/>
              <w:rPr>
                <w:rFonts w:ascii="Arial" w:hAnsi="Arial"/>
              </w:rPr>
            </w:pPr>
          </w:p>
        </w:tc>
        <w:tc>
          <w:tcPr>
            <w:tcW w:w="8554" w:type="dxa"/>
            <w:gridSpan w:val="8"/>
            <w:tcBorders>
              <w:top w:val="single" w:color="000000" w:sz="2" w:space="0"/>
              <w:left w:val="single" w:color="000000" w:sz="2" w:space="0"/>
              <w:bottom w:val="single" w:color="000000" w:sz="2" w:space="0"/>
              <w:right w:val="single" w:color="000000" w:sz="2" w:space="0"/>
            </w:tcBorders>
          </w:tcPr>
          <w:p w14:paraId="43C9AD95">
            <w:pPr>
              <w:autoSpaceDE w:val="0"/>
              <w:adjustRightInd w:val="0"/>
              <w:spacing w:line="360" w:lineRule="auto"/>
              <w:ind w:right="-30"/>
              <w:jc w:val="center"/>
              <w:rPr>
                <w:rFonts w:ascii="Arial" w:hAnsi="Arial"/>
              </w:rPr>
            </w:pPr>
            <w:r>
              <w:rPr>
                <w:rFonts w:ascii="Arial" w:hAnsi="Arial"/>
              </w:rPr>
              <w:t>Fornecedor (razão social, CNPJ/MF, endereço, contatos, representante)</w:t>
            </w:r>
          </w:p>
          <w:p w14:paraId="2B150B2A">
            <w:pPr>
              <w:autoSpaceDE w:val="0"/>
              <w:adjustRightInd w:val="0"/>
              <w:spacing w:line="360" w:lineRule="auto"/>
              <w:ind w:right="-30"/>
              <w:jc w:val="center"/>
              <w:rPr>
                <w:rFonts w:ascii="Arial" w:hAnsi="Arial"/>
              </w:rPr>
            </w:pPr>
          </w:p>
        </w:tc>
      </w:tr>
      <w:tr w14:paraId="1D55A260">
        <w:tblPrEx>
          <w:tblCellMar>
            <w:top w:w="0" w:type="dxa"/>
            <w:left w:w="10" w:type="dxa"/>
            <w:bottom w:w="0" w:type="dxa"/>
            <w:right w:w="10" w:type="dxa"/>
          </w:tblCellMar>
        </w:tblPrEx>
        <w:trPr>
          <w:trHeight w:val="674" w:hRule="atLeast"/>
        </w:trPr>
        <w:tc>
          <w:tcPr>
            <w:tcW w:w="838" w:type="dxa"/>
            <w:tcBorders>
              <w:top w:val="nil"/>
              <w:left w:val="single" w:color="000000" w:sz="2" w:space="0"/>
              <w:bottom w:val="single" w:color="000000" w:sz="2" w:space="0"/>
              <w:right w:val="nil"/>
            </w:tcBorders>
            <w:vAlign w:val="center"/>
          </w:tcPr>
          <w:p w14:paraId="59EB4778">
            <w:pPr>
              <w:autoSpaceDE w:val="0"/>
              <w:adjustRightInd w:val="0"/>
              <w:ind w:right="-30"/>
              <w:jc w:val="center"/>
              <w:rPr>
                <w:rFonts w:ascii="Arial" w:hAnsi="Arial"/>
              </w:rPr>
            </w:pPr>
            <w:r>
              <w:rPr>
                <w:rFonts w:ascii="Arial" w:hAnsi="Arial"/>
              </w:rPr>
              <w:t>X</w:t>
            </w:r>
          </w:p>
        </w:tc>
        <w:tc>
          <w:tcPr>
            <w:tcW w:w="992" w:type="dxa"/>
            <w:tcBorders>
              <w:top w:val="nil"/>
              <w:left w:val="single" w:color="000000" w:sz="2" w:space="0"/>
              <w:bottom w:val="single" w:color="000000" w:sz="2" w:space="0"/>
              <w:right w:val="nil"/>
            </w:tcBorders>
          </w:tcPr>
          <w:p w14:paraId="3221A9CD">
            <w:pPr>
              <w:autoSpaceDE w:val="0"/>
              <w:adjustRightInd w:val="0"/>
              <w:ind w:right="-30"/>
              <w:jc w:val="both"/>
              <w:rPr>
                <w:rFonts w:ascii="Arial" w:hAnsi="Arial"/>
              </w:rPr>
            </w:pPr>
            <w:r>
              <w:rPr>
                <w:rFonts w:ascii="Arial" w:hAnsi="Arial"/>
              </w:rPr>
              <w:t>Especificação</w:t>
            </w:r>
          </w:p>
        </w:tc>
        <w:tc>
          <w:tcPr>
            <w:tcW w:w="1253" w:type="dxa"/>
            <w:tcBorders>
              <w:top w:val="nil"/>
              <w:left w:val="single" w:color="000000" w:sz="2" w:space="0"/>
              <w:bottom w:val="single" w:color="000000" w:sz="2" w:space="0"/>
              <w:right w:val="nil"/>
            </w:tcBorders>
          </w:tcPr>
          <w:p w14:paraId="507BE3D4">
            <w:pPr>
              <w:autoSpaceDE w:val="0"/>
              <w:adjustRightInd w:val="0"/>
              <w:ind w:right="-30"/>
              <w:jc w:val="center"/>
              <w:rPr>
                <w:rFonts w:ascii="Arial" w:hAnsi="Arial"/>
              </w:rPr>
            </w:pPr>
            <w:r>
              <w:rPr>
                <w:rFonts w:ascii="Arial" w:hAnsi="Arial"/>
              </w:rPr>
              <w:t xml:space="preserve">Marca </w:t>
            </w:r>
          </w:p>
          <w:p w14:paraId="3BE02B5C">
            <w:pPr>
              <w:autoSpaceDE w:val="0"/>
              <w:adjustRightInd w:val="0"/>
              <w:ind w:right="-30"/>
              <w:jc w:val="center"/>
              <w:rPr>
                <w:rFonts w:ascii="Arial" w:hAnsi="Arial"/>
              </w:rPr>
            </w:pPr>
            <w:r>
              <w:rPr>
                <w:rFonts w:ascii="Arial" w:hAnsi="Arial"/>
              </w:rPr>
              <w:t>(se exigida no edital)</w:t>
            </w:r>
          </w:p>
        </w:tc>
        <w:tc>
          <w:tcPr>
            <w:tcW w:w="1541" w:type="dxa"/>
            <w:tcBorders>
              <w:top w:val="nil"/>
              <w:left w:val="single" w:color="000000" w:sz="2" w:space="0"/>
              <w:bottom w:val="single" w:color="000000" w:sz="2" w:space="0"/>
              <w:right w:val="nil"/>
            </w:tcBorders>
          </w:tcPr>
          <w:p w14:paraId="21EC3F1E">
            <w:pPr>
              <w:autoSpaceDE w:val="0"/>
              <w:adjustRightInd w:val="0"/>
              <w:ind w:right="-30"/>
              <w:jc w:val="center"/>
              <w:rPr>
                <w:rFonts w:ascii="Arial" w:hAnsi="Arial"/>
              </w:rPr>
            </w:pPr>
            <w:r>
              <w:rPr>
                <w:rFonts w:ascii="Arial" w:hAnsi="Arial"/>
              </w:rPr>
              <w:t>Modelo</w:t>
            </w:r>
          </w:p>
          <w:p w14:paraId="7F3E1B71">
            <w:pPr>
              <w:autoSpaceDE w:val="0"/>
              <w:adjustRightInd w:val="0"/>
              <w:ind w:right="-30"/>
              <w:jc w:val="center"/>
              <w:rPr>
                <w:rFonts w:ascii="Arial" w:hAnsi="Arial"/>
              </w:rPr>
            </w:pPr>
            <w:r>
              <w:rPr>
                <w:rFonts w:ascii="Arial" w:hAnsi="Arial"/>
              </w:rPr>
              <w:t>(se exigido no edital)</w:t>
            </w:r>
          </w:p>
        </w:tc>
        <w:tc>
          <w:tcPr>
            <w:tcW w:w="1121" w:type="dxa"/>
            <w:tcBorders>
              <w:top w:val="nil"/>
              <w:left w:val="single" w:color="000000" w:sz="2" w:space="0"/>
              <w:bottom w:val="single" w:color="000000" w:sz="2" w:space="0"/>
              <w:right w:val="nil"/>
            </w:tcBorders>
          </w:tcPr>
          <w:p w14:paraId="0CAFAB13">
            <w:pPr>
              <w:autoSpaceDE w:val="0"/>
              <w:adjustRightInd w:val="0"/>
              <w:ind w:right="-30"/>
              <w:jc w:val="center"/>
              <w:rPr>
                <w:rFonts w:ascii="Arial" w:hAnsi="Arial"/>
              </w:rPr>
            </w:pPr>
            <w:r>
              <w:rPr>
                <w:rFonts w:ascii="Arial" w:hAnsi="Arial"/>
              </w:rPr>
              <w:t>Unidade</w:t>
            </w:r>
          </w:p>
        </w:tc>
        <w:tc>
          <w:tcPr>
            <w:tcW w:w="1121" w:type="dxa"/>
            <w:tcBorders>
              <w:top w:val="nil"/>
              <w:left w:val="single" w:color="000000" w:sz="2" w:space="0"/>
              <w:bottom w:val="single" w:color="000000" w:sz="2" w:space="0"/>
              <w:right w:val="nil"/>
            </w:tcBorders>
          </w:tcPr>
          <w:p w14:paraId="4A42B678">
            <w:pPr>
              <w:autoSpaceDE w:val="0"/>
              <w:adjustRightInd w:val="0"/>
              <w:ind w:right="-30"/>
              <w:jc w:val="center"/>
              <w:rPr>
                <w:rFonts w:ascii="Arial" w:hAnsi="Arial"/>
              </w:rPr>
            </w:pPr>
            <w:r>
              <w:rPr>
                <w:rFonts w:ascii="Arial" w:hAnsi="Arial"/>
              </w:rPr>
              <w:t>Qtd Máxima</w:t>
            </w:r>
          </w:p>
        </w:tc>
        <w:tc>
          <w:tcPr>
            <w:tcW w:w="841" w:type="dxa"/>
            <w:tcBorders>
              <w:top w:val="nil"/>
              <w:left w:val="single" w:color="000000" w:sz="2" w:space="0"/>
              <w:bottom w:val="single" w:color="000000" w:sz="2" w:space="0"/>
              <w:right w:val="single" w:color="000000" w:sz="2" w:space="0"/>
            </w:tcBorders>
          </w:tcPr>
          <w:p w14:paraId="7C5EE6C4">
            <w:pPr>
              <w:autoSpaceDE w:val="0"/>
              <w:adjustRightInd w:val="0"/>
              <w:ind w:right="-30"/>
              <w:jc w:val="center"/>
              <w:rPr>
                <w:rFonts w:ascii="Arial" w:hAnsi="Arial"/>
              </w:rPr>
            </w:pPr>
            <w:r>
              <w:rPr>
                <w:rFonts w:ascii="Arial" w:hAnsi="Arial"/>
              </w:rPr>
              <w:t>Qtd Mínima</w:t>
            </w:r>
          </w:p>
        </w:tc>
        <w:tc>
          <w:tcPr>
            <w:tcW w:w="841" w:type="dxa"/>
            <w:tcBorders>
              <w:top w:val="nil"/>
              <w:left w:val="single" w:color="000000" w:sz="2" w:space="0"/>
              <w:bottom w:val="single" w:color="000000" w:sz="2" w:space="0"/>
              <w:right w:val="nil"/>
            </w:tcBorders>
          </w:tcPr>
          <w:p w14:paraId="5FC7F0DA">
            <w:pPr>
              <w:autoSpaceDE w:val="0"/>
              <w:adjustRightInd w:val="0"/>
              <w:ind w:right="-30"/>
              <w:jc w:val="center"/>
              <w:rPr>
                <w:rFonts w:ascii="Arial" w:hAnsi="Arial"/>
              </w:rPr>
            </w:pPr>
            <w:r>
              <w:rPr>
                <w:rFonts w:ascii="Arial" w:hAnsi="Arial"/>
              </w:rPr>
              <w:t>Valor Un</w:t>
            </w:r>
          </w:p>
        </w:tc>
        <w:tc>
          <w:tcPr>
            <w:tcW w:w="844" w:type="dxa"/>
            <w:tcBorders>
              <w:top w:val="nil"/>
              <w:left w:val="single" w:color="000000" w:sz="2" w:space="0"/>
              <w:bottom w:val="single" w:color="000000" w:sz="2" w:space="0"/>
              <w:right w:val="single" w:color="000000" w:sz="2" w:space="0"/>
            </w:tcBorders>
          </w:tcPr>
          <w:p w14:paraId="146FBA95">
            <w:pPr>
              <w:autoSpaceDE w:val="0"/>
              <w:adjustRightInd w:val="0"/>
              <w:ind w:right="-30"/>
              <w:jc w:val="center"/>
              <w:rPr>
                <w:rFonts w:ascii="Arial" w:hAnsi="Arial"/>
              </w:rPr>
            </w:pPr>
            <w:r>
              <w:rPr>
                <w:rFonts w:ascii="Arial" w:hAnsi="Arial"/>
              </w:rPr>
              <w:t>Prazo garantia ou validade</w:t>
            </w:r>
          </w:p>
        </w:tc>
      </w:tr>
      <w:tr w14:paraId="272C740D">
        <w:tblPrEx>
          <w:tblCellMar>
            <w:top w:w="0" w:type="dxa"/>
            <w:left w:w="10" w:type="dxa"/>
            <w:bottom w:w="0" w:type="dxa"/>
            <w:right w:w="10" w:type="dxa"/>
          </w:tblCellMar>
        </w:tblPrEx>
        <w:trPr>
          <w:trHeight w:val="174" w:hRule="atLeast"/>
        </w:trPr>
        <w:tc>
          <w:tcPr>
            <w:tcW w:w="838" w:type="dxa"/>
            <w:tcBorders>
              <w:top w:val="nil"/>
              <w:left w:val="single" w:color="000000" w:sz="2" w:space="0"/>
              <w:bottom w:val="single" w:color="000000" w:sz="2" w:space="0"/>
              <w:right w:val="nil"/>
            </w:tcBorders>
          </w:tcPr>
          <w:p w14:paraId="7942F1D9">
            <w:pPr>
              <w:autoSpaceDE w:val="0"/>
              <w:adjustRightInd w:val="0"/>
              <w:ind w:right="-30"/>
              <w:jc w:val="both"/>
              <w:rPr>
                <w:rFonts w:ascii="Arial" w:hAnsi="Arial"/>
              </w:rPr>
            </w:pPr>
          </w:p>
        </w:tc>
        <w:tc>
          <w:tcPr>
            <w:tcW w:w="992" w:type="dxa"/>
            <w:tcBorders>
              <w:top w:val="nil"/>
              <w:left w:val="single" w:color="000000" w:sz="2" w:space="0"/>
              <w:bottom w:val="single" w:color="000000" w:sz="2" w:space="0"/>
              <w:right w:val="nil"/>
            </w:tcBorders>
          </w:tcPr>
          <w:p w14:paraId="1844FBC9">
            <w:pPr>
              <w:autoSpaceDE w:val="0"/>
              <w:adjustRightInd w:val="0"/>
              <w:ind w:right="-30"/>
              <w:jc w:val="both"/>
              <w:rPr>
                <w:rFonts w:ascii="Arial" w:hAnsi="Arial"/>
              </w:rPr>
            </w:pPr>
          </w:p>
        </w:tc>
        <w:tc>
          <w:tcPr>
            <w:tcW w:w="1253" w:type="dxa"/>
            <w:tcBorders>
              <w:top w:val="nil"/>
              <w:left w:val="single" w:color="000000" w:sz="2" w:space="0"/>
              <w:bottom w:val="single" w:color="000000" w:sz="2" w:space="0"/>
              <w:right w:val="nil"/>
            </w:tcBorders>
          </w:tcPr>
          <w:p w14:paraId="297BFB81">
            <w:pPr>
              <w:autoSpaceDE w:val="0"/>
              <w:adjustRightInd w:val="0"/>
              <w:ind w:right="-30"/>
              <w:jc w:val="both"/>
              <w:rPr>
                <w:rFonts w:ascii="Arial" w:hAnsi="Arial"/>
              </w:rPr>
            </w:pPr>
          </w:p>
        </w:tc>
        <w:tc>
          <w:tcPr>
            <w:tcW w:w="1541" w:type="dxa"/>
            <w:tcBorders>
              <w:top w:val="nil"/>
              <w:left w:val="single" w:color="000000" w:sz="2" w:space="0"/>
              <w:bottom w:val="single" w:color="000000" w:sz="2" w:space="0"/>
              <w:right w:val="nil"/>
            </w:tcBorders>
          </w:tcPr>
          <w:p w14:paraId="146C4128">
            <w:pPr>
              <w:autoSpaceDE w:val="0"/>
              <w:adjustRightInd w:val="0"/>
              <w:ind w:right="-30"/>
              <w:jc w:val="both"/>
              <w:rPr>
                <w:rFonts w:ascii="Arial" w:hAnsi="Arial"/>
              </w:rPr>
            </w:pPr>
          </w:p>
        </w:tc>
        <w:tc>
          <w:tcPr>
            <w:tcW w:w="1121" w:type="dxa"/>
            <w:tcBorders>
              <w:top w:val="nil"/>
              <w:left w:val="single" w:color="000000" w:sz="2" w:space="0"/>
              <w:bottom w:val="single" w:color="000000" w:sz="2" w:space="0"/>
              <w:right w:val="nil"/>
            </w:tcBorders>
          </w:tcPr>
          <w:p w14:paraId="180C6557">
            <w:pPr>
              <w:autoSpaceDE w:val="0"/>
              <w:adjustRightInd w:val="0"/>
              <w:ind w:right="-30"/>
              <w:jc w:val="both"/>
              <w:rPr>
                <w:rFonts w:ascii="Arial" w:hAnsi="Arial"/>
              </w:rPr>
            </w:pPr>
          </w:p>
        </w:tc>
        <w:tc>
          <w:tcPr>
            <w:tcW w:w="1121" w:type="dxa"/>
            <w:tcBorders>
              <w:top w:val="nil"/>
              <w:left w:val="single" w:color="000000" w:sz="2" w:space="0"/>
              <w:bottom w:val="single" w:color="000000" w:sz="2" w:space="0"/>
              <w:right w:val="nil"/>
            </w:tcBorders>
          </w:tcPr>
          <w:p w14:paraId="2E986ADC">
            <w:pPr>
              <w:autoSpaceDE w:val="0"/>
              <w:adjustRightInd w:val="0"/>
              <w:ind w:right="-30"/>
              <w:jc w:val="both"/>
              <w:rPr>
                <w:rFonts w:ascii="Arial" w:hAnsi="Arial"/>
              </w:rPr>
            </w:pPr>
          </w:p>
        </w:tc>
        <w:tc>
          <w:tcPr>
            <w:tcW w:w="841" w:type="dxa"/>
            <w:tcBorders>
              <w:top w:val="nil"/>
              <w:left w:val="single" w:color="000000" w:sz="2" w:space="0"/>
              <w:bottom w:val="single" w:color="000000" w:sz="2" w:space="0"/>
              <w:right w:val="single" w:color="000000" w:sz="2" w:space="0"/>
            </w:tcBorders>
          </w:tcPr>
          <w:p w14:paraId="284852DD">
            <w:pPr>
              <w:autoSpaceDE w:val="0"/>
              <w:adjustRightInd w:val="0"/>
              <w:ind w:right="-30"/>
              <w:jc w:val="both"/>
              <w:rPr>
                <w:rFonts w:ascii="Arial" w:hAnsi="Arial"/>
              </w:rPr>
            </w:pPr>
          </w:p>
        </w:tc>
        <w:tc>
          <w:tcPr>
            <w:tcW w:w="841" w:type="dxa"/>
            <w:tcBorders>
              <w:top w:val="nil"/>
              <w:left w:val="single" w:color="000000" w:sz="2" w:space="0"/>
              <w:bottom w:val="single" w:color="000000" w:sz="2" w:space="0"/>
              <w:right w:val="nil"/>
            </w:tcBorders>
          </w:tcPr>
          <w:p w14:paraId="799FB30F">
            <w:pPr>
              <w:autoSpaceDE w:val="0"/>
              <w:adjustRightInd w:val="0"/>
              <w:ind w:right="-30"/>
              <w:jc w:val="both"/>
              <w:rPr>
                <w:rFonts w:ascii="Arial" w:hAnsi="Arial"/>
              </w:rPr>
            </w:pPr>
          </w:p>
        </w:tc>
        <w:tc>
          <w:tcPr>
            <w:tcW w:w="844" w:type="dxa"/>
            <w:tcBorders>
              <w:top w:val="nil"/>
              <w:left w:val="single" w:color="000000" w:sz="2" w:space="0"/>
              <w:bottom w:val="single" w:color="000000" w:sz="2" w:space="0"/>
              <w:right w:val="single" w:color="000000" w:sz="2" w:space="0"/>
            </w:tcBorders>
          </w:tcPr>
          <w:p w14:paraId="7EA5514A">
            <w:pPr>
              <w:autoSpaceDE w:val="0"/>
              <w:adjustRightInd w:val="0"/>
              <w:ind w:right="-30"/>
              <w:jc w:val="both"/>
              <w:rPr>
                <w:rFonts w:ascii="Arial" w:hAnsi="Arial"/>
              </w:rPr>
            </w:pPr>
          </w:p>
        </w:tc>
      </w:tr>
    </w:tbl>
    <w:p w14:paraId="5E494F6C">
      <w:pPr>
        <w:jc w:val="center"/>
        <w:rPr>
          <w:rFonts w:ascii="Arial" w:hAnsi="Arial"/>
          <w:b/>
          <w:sz w:val="36"/>
          <w:szCs w:val="36"/>
        </w:rPr>
      </w:pPr>
    </w:p>
    <w:p w14:paraId="5CAE6CBE">
      <w:pPr>
        <w:jc w:val="center"/>
        <w:rPr>
          <w:rFonts w:ascii="Arial" w:hAnsi="Arial"/>
          <w:b/>
          <w:sz w:val="36"/>
          <w:szCs w:val="36"/>
        </w:rPr>
      </w:pPr>
    </w:p>
    <w:p w14:paraId="0ABFADCE">
      <w:pPr>
        <w:rPr>
          <w:rFonts w:ascii="Arial" w:hAnsi="Arial"/>
          <w:b/>
          <w:sz w:val="36"/>
          <w:szCs w:val="36"/>
        </w:rPr>
      </w:pPr>
    </w:p>
    <w:p w14:paraId="3A16ADC7">
      <w:pPr>
        <w:rPr>
          <w:rFonts w:ascii="Arial" w:hAnsi="Arial"/>
          <w:b/>
          <w:sz w:val="36"/>
          <w:szCs w:val="36"/>
        </w:rPr>
      </w:pPr>
    </w:p>
    <w:p w14:paraId="1B45A63B">
      <w:pPr>
        <w:rPr>
          <w:rFonts w:ascii="Arial" w:hAnsi="Arial"/>
          <w:b/>
          <w:sz w:val="36"/>
          <w:szCs w:val="36"/>
        </w:rPr>
      </w:pPr>
    </w:p>
    <w:p w14:paraId="3EE1673A">
      <w:pPr>
        <w:jc w:val="center"/>
        <w:rPr>
          <w:rFonts w:ascii="Arial" w:hAnsi="Arial"/>
          <w:b/>
          <w:sz w:val="36"/>
          <w:szCs w:val="36"/>
        </w:rPr>
      </w:pPr>
      <w:r>
        <w:rPr>
          <w:rFonts w:ascii="Arial" w:hAnsi="Arial"/>
          <w:b/>
          <w:sz w:val="36"/>
          <w:szCs w:val="36"/>
        </w:rPr>
        <w:t xml:space="preserve">ANEXO V – </w:t>
      </w:r>
      <w:r>
        <w:rPr>
          <w:rFonts w:ascii="Arial" w:hAnsi="Arial"/>
          <w:b/>
          <w:bCs/>
          <w:color w:val="000000"/>
          <w:sz w:val="36"/>
          <w:szCs w:val="36"/>
          <w:lang w:eastAsia="pt-BR"/>
        </w:rPr>
        <w:t>MINUTA DE CONTRATO</w:t>
      </w:r>
    </w:p>
    <w:p w14:paraId="684204F8">
      <w:pPr>
        <w:jc w:val="center"/>
        <w:rPr>
          <w:rFonts w:ascii="Arial" w:hAnsi="Arial"/>
          <w:b/>
          <w:sz w:val="28"/>
          <w:szCs w:val="28"/>
        </w:rPr>
      </w:pPr>
    </w:p>
    <w:p w14:paraId="47C58352">
      <w:pPr>
        <w:jc w:val="center"/>
        <w:rPr>
          <w:rFonts w:ascii="Arial" w:hAnsi="Arial"/>
          <w:b/>
          <w:sz w:val="28"/>
          <w:szCs w:val="28"/>
        </w:rPr>
      </w:pPr>
      <w:r>
        <w:rPr>
          <w:rFonts w:ascii="Arial" w:hAnsi="Arial"/>
          <w:b/>
          <w:sz w:val="28"/>
          <w:szCs w:val="28"/>
        </w:rPr>
        <w:t>PREGÃO ELETRÔNICO Nº 017/2025</w:t>
      </w:r>
    </w:p>
    <w:p w14:paraId="7F4BC9D6">
      <w:pPr>
        <w:jc w:val="center"/>
        <w:rPr>
          <w:rFonts w:ascii="Arial" w:hAnsi="Arial"/>
          <w:b/>
          <w:sz w:val="28"/>
          <w:szCs w:val="28"/>
        </w:rPr>
      </w:pPr>
    </w:p>
    <w:p w14:paraId="198B09E9">
      <w:pPr>
        <w:jc w:val="center"/>
        <w:rPr>
          <w:rFonts w:ascii="Arial" w:hAnsi="Arial"/>
          <w:b/>
          <w:sz w:val="28"/>
          <w:szCs w:val="28"/>
        </w:rPr>
      </w:pPr>
      <w:r>
        <w:rPr>
          <w:rFonts w:ascii="Arial" w:hAnsi="Arial"/>
          <w:b/>
          <w:sz w:val="28"/>
          <w:szCs w:val="28"/>
        </w:rPr>
        <w:t>PROCESSO Nº 258/2025</w:t>
      </w:r>
    </w:p>
    <w:p w14:paraId="0607EA2B">
      <w:pPr>
        <w:tabs>
          <w:tab w:val="left" w:pos="4245"/>
          <w:tab w:val="left" w:pos="4605"/>
        </w:tabs>
        <w:jc w:val="both"/>
        <w:rPr>
          <w:rFonts w:ascii="Arial" w:hAnsi="Arial"/>
          <w:b/>
          <w:color w:val="FF0000"/>
        </w:rPr>
      </w:pPr>
    </w:p>
    <w:p w14:paraId="78AF21C6">
      <w:pPr>
        <w:tabs>
          <w:tab w:val="left" w:pos="4245"/>
          <w:tab w:val="left" w:pos="4605"/>
        </w:tabs>
        <w:jc w:val="both"/>
        <w:rPr>
          <w:rFonts w:ascii="Arial" w:hAnsi="Arial"/>
          <w:b/>
        </w:rPr>
      </w:pPr>
      <w:r>
        <w:rPr>
          <w:rFonts w:ascii="Arial" w:hAnsi="Arial"/>
          <w:b/>
        </w:rPr>
        <w:t xml:space="preserve">CONTRATO Nº </w:t>
      </w:r>
    </w:p>
    <w:p w14:paraId="71AFA4EF">
      <w:pPr>
        <w:tabs>
          <w:tab w:val="left" w:pos="4245"/>
          <w:tab w:val="left" w:pos="4605"/>
        </w:tabs>
        <w:jc w:val="both"/>
        <w:rPr>
          <w:rFonts w:ascii="Arial" w:hAnsi="Arial"/>
          <w:b/>
        </w:rPr>
      </w:pPr>
      <w:r>
        <w:rPr>
          <w:rFonts w:ascii="Arial" w:hAnsi="Arial"/>
          <w:b/>
        </w:rPr>
        <w:t xml:space="preserve">PROCESSO Nº </w:t>
      </w:r>
    </w:p>
    <w:p w14:paraId="7A575656">
      <w:pPr>
        <w:ind w:left="2835"/>
        <w:jc w:val="both"/>
        <w:rPr>
          <w:rFonts w:ascii="Arial" w:hAnsi="Arial"/>
          <w:b/>
        </w:rPr>
      </w:pPr>
    </w:p>
    <w:p w14:paraId="7F5BD7BE">
      <w:pPr>
        <w:jc w:val="both"/>
        <w:rPr>
          <w:rFonts w:ascii="Arial" w:hAnsi="Arial"/>
          <w:b/>
          <w:bCs/>
        </w:rPr>
      </w:pPr>
      <w:r>
        <w:rPr>
          <w:rFonts w:ascii="Arial" w:hAnsi="Arial"/>
          <w:b/>
        </w:rPr>
        <w:t xml:space="preserve">CONTRATO QUE ENTRE SI CELEBRAM O MUNICÍPIO DE SERTÃOZINHO E A EMPRESA_______________, TENDO POR OBJETO A </w:t>
      </w:r>
      <w:r>
        <w:rPr>
          <w:rFonts w:ascii="Arial" w:hAnsi="Arial"/>
          <w:b/>
          <w:bCs/>
        </w:rPr>
        <w:t>AQUISIÇÃO DE MEDICAMENTOS.</w:t>
      </w:r>
    </w:p>
    <w:p w14:paraId="7F28BDD2">
      <w:pPr>
        <w:jc w:val="both"/>
        <w:rPr>
          <w:rFonts w:ascii="Arial" w:hAnsi="Arial"/>
          <w:b/>
          <w:color w:val="FF0000"/>
        </w:rPr>
      </w:pPr>
    </w:p>
    <w:p w14:paraId="72F0A549">
      <w:pPr>
        <w:pStyle w:val="120"/>
        <w:widowControl w:val="0"/>
        <w:suppressAutoHyphens/>
        <w:spacing w:before="0" w:after="0" w:line="240" w:lineRule="auto"/>
        <w:rPr>
          <w:rFonts w:cs="Arial"/>
          <w:sz w:val="24"/>
          <w:szCs w:val="24"/>
        </w:rPr>
      </w:pPr>
      <w:r>
        <w:rPr>
          <w:rFonts w:cs="Arial"/>
          <w:sz w:val="24"/>
          <w:szCs w:val="24"/>
        </w:rPr>
        <w:t xml:space="preserve">Pelo presente instrumento de contrato, de um lado o </w:t>
      </w:r>
      <w:r>
        <w:rPr>
          <w:rFonts w:cs="Arial"/>
          <w:b/>
          <w:sz w:val="24"/>
          <w:szCs w:val="24"/>
        </w:rPr>
        <w:t>MUNICÍPIO DE SERTÃOZINHO</w:t>
      </w:r>
      <w:r>
        <w:rPr>
          <w:rFonts w:cs="Arial"/>
          <w:sz w:val="24"/>
          <w:szCs w:val="24"/>
        </w:rPr>
        <w:t xml:space="preserve">, Estado de São Paulo, com sede na Rua Aprígio de Araújo, nº 837, CNPJ nº 45.371.820/0001-28, doravante denominado </w:t>
      </w:r>
      <w:r>
        <w:rPr>
          <w:rFonts w:cs="Arial"/>
          <w:b/>
          <w:sz w:val="24"/>
          <w:szCs w:val="24"/>
        </w:rPr>
        <w:t>ADMINISTRAÇÃO</w:t>
      </w:r>
      <w:r>
        <w:rPr>
          <w:rFonts w:cs="Arial"/>
          <w:sz w:val="24"/>
          <w:szCs w:val="24"/>
        </w:rPr>
        <w:t xml:space="preserve"> </w:t>
      </w:r>
      <w:r>
        <w:rPr>
          <w:rFonts w:cs="Arial"/>
          <w:b/>
          <w:sz w:val="24"/>
          <w:szCs w:val="24"/>
        </w:rPr>
        <w:t>CONTRATANTE</w:t>
      </w:r>
      <w:r>
        <w:rPr>
          <w:rFonts w:cs="Arial"/>
          <w:sz w:val="24"/>
          <w:szCs w:val="24"/>
        </w:rPr>
        <w:t>, representado neste ato pelo Exmo. Sr. Prefeito Municipal,</w:t>
      </w:r>
      <w:r>
        <w:rPr>
          <w:rFonts w:cs="Arial"/>
          <w:b/>
          <w:sz w:val="24"/>
          <w:szCs w:val="24"/>
        </w:rPr>
        <w:t xml:space="preserve"> JOSÉ ALBERTO GIMENES, </w:t>
      </w:r>
      <w:r>
        <w:rPr>
          <w:rFonts w:cs="Arial"/>
          <w:sz w:val="24"/>
          <w:szCs w:val="24"/>
        </w:rPr>
        <w:t>e de outro lado a empresa............................... CNPJ nº</w:t>
      </w:r>
      <w:r>
        <w:rPr>
          <w:rFonts w:cs="Arial"/>
          <w:i/>
          <w:sz w:val="24"/>
          <w:szCs w:val="24"/>
        </w:rPr>
        <w:t>.........-......</w:t>
      </w:r>
      <w:r>
        <w:rPr>
          <w:rFonts w:cs="Arial"/>
          <w:sz w:val="24"/>
          <w:szCs w:val="24"/>
        </w:rPr>
        <w:t xml:space="preserve">, com sede na Rua.................., na cidade de ....................., neste ato representada por......, doravante denominada </w:t>
      </w:r>
      <w:r>
        <w:rPr>
          <w:rFonts w:cs="Arial"/>
          <w:b/>
          <w:sz w:val="24"/>
          <w:szCs w:val="24"/>
        </w:rPr>
        <w:t>CONTRATADA</w:t>
      </w:r>
      <w:r>
        <w:rPr>
          <w:rFonts w:cs="Arial"/>
          <w:sz w:val="24"/>
          <w:szCs w:val="24"/>
        </w:rPr>
        <w:t>, tendo em vista a homologação do resultado do processo licitatório nº 258/2025, na modalidade de Pregão Eletrônico nº 017/2025, pelo Senhor Prefeito Municipal, pelo tipo de Licitação de menor preço, Lei Federal nº 14.133, de 1º de abril de 2021, com as alterações posteriores, têm entre si justo e acordado o que segue:</w:t>
      </w:r>
    </w:p>
    <w:p w14:paraId="56217055">
      <w:pPr>
        <w:spacing w:before="216"/>
        <w:jc w:val="both"/>
        <w:rPr>
          <w:rFonts w:ascii="Arial" w:hAnsi="Arial"/>
          <w:b/>
          <w:color w:val="000000"/>
        </w:rPr>
      </w:pPr>
      <w:r>
        <w:rPr>
          <w:rFonts w:ascii="Arial" w:hAnsi="Arial"/>
          <w:b/>
          <w:color w:val="000000"/>
          <w:u w:val="single"/>
        </w:rPr>
        <w:t>CLÁUSULA PRIMEIRA</w:t>
      </w:r>
      <w:r>
        <w:rPr>
          <w:rFonts w:ascii="Arial" w:hAnsi="Arial"/>
          <w:b/>
          <w:color w:val="000000"/>
        </w:rPr>
        <w:t xml:space="preserve"> - DO OBJETO</w:t>
      </w:r>
    </w:p>
    <w:p w14:paraId="5BDF4E23">
      <w:pPr>
        <w:jc w:val="both"/>
        <w:rPr>
          <w:rFonts w:ascii="Arial" w:hAnsi="Arial"/>
          <w:color w:val="000000"/>
        </w:rPr>
      </w:pPr>
    </w:p>
    <w:p w14:paraId="20C5712E">
      <w:pPr>
        <w:jc w:val="both"/>
        <w:rPr>
          <w:rFonts w:ascii="Arial" w:hAnsi="Arial"/>
        </w:rPr>
      </w:pPr>
      <w:r>
        <w:rPr>
          <w:rFonts w:ascii="Arial" w:hAnsi="Arial"/>
        </w:rPr>
        <w:t>1.1. Constitui-se objeto do presente instrumento a aquisição de medicamentos</w:t>
      </w:r>
      <w:r>
        <w:rPr>
          <w:rFonts w:ascii="Arial" w:hAnsi="Arial"/>
          <w:bCs/>
        </w:rPr>
        <w:t>,</w:t>
      </w:r>
      <w:r>
        <w:rPr>
          <w:rFonts w:ascii="Arial" w:hAnsi="Arial"/>
        </w:rPr>
        <w:t xml:space="preserve"> conforme termo de referência (anexo I), que fica fazendo parte integrante e inseparável deste contrato.</w:t>
      </w:r>
    </w:p>
    <w:p w14:paraId="5193AABB">
      <w:pPr>
        <w:jc w:val="both"/>
        <w:rPr>
          <w:rFonts w:ascii="Arial" w:hAnsi="Arial"/>
          <w:color w:val="000000"/>
        </w:rPr>
      </w:pPr>
    </w:p>
    <w:p w14:paraId="2909AA8A">
      <w:pPr>
        <w:jc w:val="both"/>
        <w:rPr>
          <w:rFonts w:ascii="Arial" w:hAnsi="Arial"/>
          <w:color w:val="000000"/>
        </w:rPr>
      </w:pPr>
      <w:r>
        <w:rPr>
          <w:rFonts w:ascii="Arial" w:hAnsi="Arial"/>
          <w:color w:val="000000"/>
        </w:rPr>
        <w:t>1.2. Objeto da contratação:</w:t>
      </w:r>
    </w:p>
    <w:p w14:paraId="72E04B78">
      <w:pPr>
        <w:jc w:val="both"/>
        <w:rPr>
          <w:rFonts w:ascii="Arial" w:hAnsi="Arial"/>
          <w:color w:val="000000"/>
        </w:rPr>
      </w:pPr>
    </w:p>
    <w:tbl>
      <w:tblPr>
        <w:tblStyle w:val="12"/>
        <w:tblW w:w="8926" w:type="dxa"/>
        <w:tblInd w:w="0" w:type="dxa"/>
        <w:tblLayout w:type="fixed"/>
        <w:tblCellMar>
          <w:top w:w="0" w:type="dxa"/>
          <w:left w:w="108" w:type="dxa"/>
          <w:bottom w:w="0" w:type="dxa"/>
          <w:right w:w="108" w:type="dxa"/>
        </w:tblCellMar>
      </w:tblPr>
      <w:tblGrid>
        <w:gridCol w:w="846"/>
        <w:gridCol w:w="709"/>
        <w:gridCol w:w="567"/>
        <w:gridCol w:w="992"/>
        <w:gridCol w:w="3260"/>
        <w:gridCol w:w="1418"/>
        <w:gridCol w:w="1134"/>
      </w:tblGrid>
      <w:tr w14:paraId="3B8FF904">
        <w:tblPrEx>
          <w:tblCellMar>
            <w:top w:w="0" w:type="dxa"/>
            <w:left w:w="108" w:type="dxa"/>
            <w:bottom w:w="0" w:type="dxa"/>
            <w:right w:w="108" w:type="dxa"/>
          </w:tblCellMar>
        </w:tblPrEx>
        <w:trPr>
          <w:trHeight w:val="460" w:hRule="atLeast"/>
        </w:trPr>
        <w:tc>
          <w:tcPr>
            <w:tcW w:w="6374"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4CE1761E">
            <w:pPr>
              <w:spacing w:before="60" w:after="60"/>
              <w:jc w:val="center"/>
              <w:rPr>
                <w:rFonts w:ascii="Arial" w:hAnsi="Arial"/>
                <w:b/>
              </w:rPr>
            </w:pPr>
            <w:r>
              <w:rPr>
                <w:rFonts w:ascii="Arial" w:hAnsi="Arial"/>
                <w:b/>
              </w:rPr>
              <w:t>Objeto licitado</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5DC3CCAD">
            <w:pPr>
              <w:spacing w:before="60" w:after="60"/>
              <w:jc w:val="center"/>
              <w:rPr>
                <w:rFonts w:ascii="Arial" w:hAnsi="Arial"/>
                <w:b/>
              </w:rPr>
            </w:pPr>
            <w:r>
              <w:rPr>
                <w:rFonts w:ascii="Arial" w:hAnsi="Arial"/>
                <w:b/>
              </w:rPr>
              <w:t>Valor (R$)</w:t>
            </w:r>
          </w:p>
        </w:tc>
      </w:tr>
      <w:tr w14:paraId="0C6DBCB0">
        <w:tblPrEx>
          <w:tblCellMar>
            <w:top w:w="0" w:type="dxa"/>
            <w:left w:w="108" w:type="dxa"/>
            <w:bottom w:w="0" w:type="dxa"/>
            <w:right w:w="108" w:type="dxa"/>
          </w:tblCellMar>
        </w:tblPrEx>
        <w:trPr>
          <w:trHeight w:val="4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1BF18926">
            <w:pPr>
              <w:spacing w:before="60" w:after="60"/>
              <w:jc w:val="center"/>
              <w:rPr>
                <w:rFonts w:ascii="Arial" w:hAnsi="Arial"/>
                <w:b/>
              </w:rPr>
            </w:pPr>
            <w:r>
              <w:rPr>
                <w:rFonts w:ascii="Arial" w:hAnsi="Arial"/>
                <w:b/>
              </w:rPr>
              <w:t>Item</w:t>
            </w:r>
          </w:p>
        </w:tc>
        <w:tc>
          <w:tcPr>
            <w:tcW w:w="709"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1C272710">
            <w:pPr>
              <w:spacing w:before="60" w:after="60"/>
              <w:jc w:val="center"/>
              <w:rPr>
                <w:rFonts w:ascii="Arial" w:hAnsi="Arial"/>
                <w:b/>
              </w:rPr>
            </w:pPr>
            <w:r>
              <w:rPr>
                <w:rFonts w:ascii="Arial" w:hAnsi="Arial"/>
                <w:b/>
              </w:rPr>
              <w:t>Qtd</w:t>
            </w:r>
          </w:p>
        </w:tc>
        <w:tc>
          <w:tcPr>
            <w:tcW w:w="56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37E9A98C">
            <w:pPr>
              <w:spacing w:before="60" w:after="60"/>
              <w:jc w:val="center"/>
              <w:rPr>
                <w:rFonts w:ascii="Arial" w:hAnsi="Arial"/>
                <w:b/>
              </w:rPr>
            </w:pPr>
            <w:r>
              <w:rPr>
                <w:rFonts w:ascii="Arial" w:hAnsi="Arial"/>
                <w:b/>
              </w:rPr>
              <w:t>Un</w:t>
            </w:r>
          </w:p>
        </w:tc>
        <w:tc>
          <w:tcPr>
            <w:tcW w:w="99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25124364">
            <w:pPr>
              <w:spacing w:before="60" w:after="60"/>
              <w:jc w:val="center"/>
              <w:rPr>
                <w:rFonts w:ascii="Arial" w:hAnsi="Arial"/>
                <w:b/>
              </w:rPr>
            </w:pPr>
            <w:r>
              <w:rPr>
                <w:rFonts w:ascii="Arial" w:hAnsi="Arial"/>
                <w:b/>
              </w:rPr>
              <w:t>Marca</w:t>
            </w:r>
          </w:p>
        </w:tc>
        <w:tc>
          <w:tcPr>
            <w:tcW w:w="326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48B01E1B">
            <w:pPr>
              <w:spacing w:before="60" w:after="60"/>
              <w:jc w:val="center"/>
              <w:rPr>
                <w:rFonts w:ascii="Arial" w:hAnsi="Arial"/>
                <w:b/>
              </w:rPr>
            </w:pPr>
            <w:r>
              <w:rPr>
                <w:rFonts w:ascii="Arial" w:hAnsi="Arial"/>
                <w:b/>
              </w:rPr>
              <w:t>Descrição</w:t>
            </w:r>
          </w:p>
        </w:tc>
        <w:tc>
          <w:tcPr>
            <w:tcW w:w="141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277FD64A">
            <w:pPr>
              <w:spacing w:before="60" w:after="60"/>
              <w:jc w:val="center"/>
              <w:rPr>
                <w:rFonts w:ascii="Arial" w:hAnsi="Arial"/>
                <w:b/>
              </w:rPr>
            </w:pPr>
            <w:r>
              <w:rPr>
                <w:rFonts w:ascii="Arial" w:hAnsi="Arial"/>
                <w:b/>
              </w:rPr>
              <w:t>Unit</w:t>
            </w:r>
          </w:p>
        </w:tc>
        <w:tc>
          <w:tcPr>
            <w:tcW w:w="113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6E4C9E9C">
            <w:pPr>
              <w:spacing w:before="60" w:after="60"/>
              <w:jc w:val="center"/>
              <w:rPr>
                <w:rFonts w:ascii="Arial" w:hAnsi="Arial"/>
                <w:b/>
              </w:rPr>
            </w:pPr>
            <w:r>
              <w:rPr>
                <w:rFonts w:ascii="Arial" w:hAnsi="Arial"/>
                <w:b/>
              </w:rPr>
              <w:t>Total</w:t>
            </w:r>
          </w:p>
        </w:tc>
      </w:tr>
      <w:tr w14:paraId="2A118065">
        <w:tblPrEx>
          <w:tblCellMar>
            <w:top w:w="0" w:type="dxa"/>
            <w:left w:w="108" w:type="dxa"/>
            <w:bottom w:w="0" w:type="dxa"/>
            <w:right w:w="108" w:type="dxa"/>
          </w:tblCellMar>
        </w:tblPrEx>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62B5">
            <w:pPr>
              <w:spacing w:before="60" w:after="60"/>
              <w:jc w:val="center"/>
              <w:rPr>
                <w:rFonts w:ascii="Arial" w:hAnsi="Arial"/>
                <w:b/>
                <w:bC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B17D">
            <w:pPr>
              <w:spacing w:before="60" w:after="60"/>
              <w:jc w:val="center"/>
              <w:rPr>
                <w:rFonts w:ascii="Arial" w:hAnsi="Arial"/>
                <w:b/>
                <w:bCs/>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78D9F414">
            <w:pPr>
              <w:spacing w:before="60" w:after="60"/>
              <w:jc w:val="center"/>
              <w:rPr>
                <w:rFonts w:ascii="Arial" w:hAnsi="Arial"/>
                <w:b/>
                <w:bCs/>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EC49">
            <w:pPr>
              <w:spacing w:before="60" w:after="60"/>
              <w:jc w:val="center"/>
              <w:rPr>
                <w:rFonts w:ascii="Arial" w:hAnsi="Arial"/>
                <w:b/>
                <w:bCs/>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B198">
            <w:pPr>
              <w:jc w:val="both"/>
              <w:rPr>
                <w:bCs/>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DE7A">
            <w:pPr>
              <w:spacing w:before="60" w:after="60"/>
              <w:jc w:val="center"/>
              <w:rPr>
                <w:rFonts w:ascii="Arial" w:hAnsi="Arial"/>
                <w:b/>
                <w:bCs/>
                <w:color w:val="FF000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A205">
            <w:pPr>
              <w:spacing w:before="60" w:after="60"/>
              <w:jc w:val="center"/>
              <w:rPr>
                <w:rFonts w:ascii="Arial" w:hAnsi="Arial"/>
                <w:b/>
                <w:bCs/>
                <w:color w:val="FF0000"/>
              </w:rPr>
            </w:pPr>
          </w:p>
        </w:tc>
      </w:tr>
      <w:tr w14:paraId="2F05006E">
        <w:tblPrEx>
          <w:tblCellMar>
            <w:top w:w="0" w:type="dxa"/>
            <w:left w:w="108" w:type="dxa"/>
            <w:bottom w:w="0" w:type="dxa"/>
            <w:right w:w="108" w:type="dxa"/>
          </w:tblCellMar>
        </w:tblPrEx>
        <w:tc>
          <w:tcPr>
            <w:tcW w:w="6374" w:type="dxa"/>
            <w:gridSpan w:val="5"/>
            <w:tcBorders>
              <w:top w:val="single" w:color="000000" w:sz="4" w:space="0"/>
              <w:left w:val="single" w:color="000000" w:sz="4" w:space="0"/>
              <w:bottom w:val="single" w:color="000000" w:sz="4" w:space="0"/>
              <w:right w:val="single" w:color="000000" w:sz="4" w:space="0"/>
            </w:tcBorders>
          </w:tcPr>
          <w:p w14:paraId="7C776FB7">
            <w:pPr>
              <w:jc w:val="right"/>
              <w:rPr>
                <w:rFonts w:ascii="Arial" w:hAnsi="Arial"/>
                <w:b/>
                <w:bCs/>
                <w:lang w:eastAsia="pt-BR"/>
              </w:rPr>
            </w:pPr>
            <w:r>
              <w:rPr>
                <w:rFonts w:ascii="Arial" w:hAnsi="Arial"/>
                <w:b/>
              </w:rPr>
              <w:t xml:space="preserve">TOTAL </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05B532">
            <w:pPr>
              <w:spacing w:before="60" w:after="60"/>
              <w:jc w:val="center"/>
              <w:rPr>
                <w:rFonts w:ascii="Arial" w:hAnsi="Arial"/>
                <w:b/>
                <w:bCs/>
                <w:color w:val="FF0000"/>
              </w:rPr>
            </w:pPr>
            <w:r>
              <w:rPr>
                <w:rFonts w:ascii="Arial" w:hAnsi="Arial"/>
                <w:b/>
              </w:rPr>
              <w:t>R$</w:t>
            </w:r>
          </w:p>
        </w:tc>
      </w:tr>
    </w:tbl>
    <w:p w14:paraId="6DEE3774">
      <w:pPr>
        <w:autoSpaceDE w:val="0"/>
        <w:adjustRightInd w:val="0"/>
        <w:ind w:right="289"/>
        <w:jc w:val="both"/>
        <w:rPr>
          <w:rFonts w:ascii="Arial" w:hAnsi="Arial"/>
          <w:b/>
        </w:rPr>
      </w:pPr>
      <w:r>
        <w:rPr>
          <w:rFonts w:ascii="Arial" w:hAnsi="Arial"/>
          <w:b/>
        </w:rPr>
        <w:t xml:space="preserve">                                                       </w:t>
      </w:r>
      <w:r>
        <w:rPr>
          <w:rFonts w:ascii="Arial" w:hAnsi="Arial"/>
          <w:b/>
          <w:color w:val="FF0000"/>
        </w:rPr>
        <w:t xml:space="preserve">                          </w:t>
      </w:r>
    </w:p>
    <w:p w14:paraId="66D23F85">
      <w:pPr>
        <w:pStyle w:val="524"/>
        <w:widowControl w:val="0"/>
        <w:numPr>
          <w:ilvl w:val="0"/>
          <w:numId w:val="0"/>
        </w:numPr>
        <w:suppressAutoHyphens/>
        <w:spacing w:line="240" w:lineRule="auto"/>
        <w:rPr>
          <w:sz w:val="24"/>
          <w:szCs w:val="24"/>
        </w:rPr>
      </w:pPr>
      <w:r>
        <w:rPr>
          <w:sz w:val="24"/>
          <w:szCs w:val="24"/>
        </w:rPr>
        <w:t>1.3. Vinculam esta contratação, independentemente de transcrição:</w:t>
      </w:r>
    </w:p>
    <w:p w14:paraId="2ADBBE30">
      <w:pPr>
        <w:pStyle w:val="525"/>
        <w:widowControl w:val="0"/>
        <w:numPr>
          <w:ilvl w:val="0"/>
          <w:numId w:val="0"/>
        </w:numPr>
        <w:suppressAutoHyphens/>
        <w:spacing w:before="240" w:after="0" w:line="240" w:lineRule="auto"/>
        <w:rPr>
          <w:sz w:val="24"/>
          <w:szCs w:val="24"/>
        </w:rPr>
      </w:pPr>
      <w:r>
        <w:rPr>
          <w:sz w:val="24"/>
          <w:szCs w:val="24"/>
        </w:rPr>
        <w:t>1.3.1. O termo de referência;</w:t>
      </w:r>
    </w:p>
    <w:p w14:paraId="4B1C0E5B">
      <w:pPr>
        <w:pStyle w:val="525"/>
        <w:widowControl w:val="0"/>
        <w:numPr>
          <w:ilvl w:val="0"/>
          <w:numId w:val="0"/>
        </w:numPr>
        <w:suppressAutoHyphens/>
        <w:spacing w:before="212" w:after="0" w:line="240" w:lineRule="auto"/>
        <w:rPr>
          <w:sz w:val="24"/>
          <w:szCs w:val="24"/>
        </w:rPr>
      </w:pPr>
      <w:r>
        <w:rPr>
          <w:sz w:val="24"/>
          <w:szCs w:val="24"/>
        </w:rPr>
        <w:t>1.3.2. O edital da licitação;</w:t>
      </w:r>
    </w:p>
    <w:p w14:paraId="0E5F8783">
      <w:pPr>
        <w:pStyle w:val="525"/>
        <w:widowControl w:val="0"/>
        <w:numPr>
          <w:ilvl w:val="0"/>
          <w:numId w:val="0"/>
        </w:numPr>
        <w:suppressAutoHyphens/>
        <w:spacing w:before="200" w:after="0" w:line="240" w:lineRule="auto"/>
        <w:rPr>
          <w:sz w:val="24"/>
          <w:szCs w:val="24"/>
        </w:rPr>
      </w:pPr>
      <w:r>
        <w:rPr>
          <w:sz w:val="24"/>
          <w:szCs w:val="24"/>
        </w:rPr>
        <w:t>1.3.3. A proposta do contratado;</w:t>
      </w:r>
    </w:p>
    <w:p w14:paraId="01DE66E3">
      <w:pPr>
        <w:pStyle w:val="525"/>
        <w:widowControl w:val="0"/>
        <w:numPr>
          <w:ilvl w:val="0"/>
          <w:numId w:val="0"/>
        </w:numPr>
        <w:suppressAutoHyphens/>
        <w:spacing w:before="200" w:after="0" w:line="240" w:lineRule="auto"/>
        <w:rPr>
          <w:sz w:val="24"/>
          <w:szCs w:val="24"/>
        </w:rPr>
      </w:pPr>
      <w:r>
        <w:rPr>
          <w:sz w:val="24"/>
          <w:szCs w:val="24"/>
        </w:rPr>
        <w:t>1.3.4. Eventuais anexos dos documentos supracitados.</w:t>
      </w:r>
    </w:p>
    <w:p w14:paraId="4C1DD214">
      <w:pPr>
        <w:pStyle w:val="3"/>
        <w:keepNext w:val="0"/>
        <w:tabs>
          <w:tab w:val="left" w:pos="0"/>
        </w:tabs>
        <w:suppressAutoHyphens/>
        <w:spacing w:before="200"/>
        <w:rPr>
          <w:color w:val="ED0000"/>
          <w:sz w:val="24"/>
          <w:u w:val="single"/>
        </w:rPr>
      </w:pPr>
      <w:r>
        <w:rPr>
          <w:sz w:val="24"/>
          <w:u w:val="single"/>
        </w:rPr>
        <w:t>CLÁUSULA SEGUNDA</w:t>
      </w:r>
      <w:r>
        <w:rPr>
          <w:sz w:val="24"/>
        </w:rPr>
        <w:t xml:space="preserve"> - VIGÊNCIA </w:t>
      </w:r>
    </w:p>
    <w:p w14:paraId="2D96D294">
      <w:pPr>
        <w:pStyle w:val="531"/>
        <w:widowControl w:val="0"/>
        <w:numPr>
          <w:ilvl w:val="0"/>
          <w:numId w:val="0"/>
        </w:numPr>
        <w:suppressAutoHyphens/>
        <w:spacing w:before="228" w:after="0" w:line="240" w:lineRule="auto"/>
        <w:rPr>
          <w:i w:val="0"/>
          <w:iCs w:val="0"/>
          <w:color w:val="auto"/>
          <w:sz w:val="24"/>
          <w:szCs w:val="24"/>
        </w:rPr>
      </w:pPr>
      <w:r>
        <w:rPr>
          <w:rFonts w:eastAsia="SimSun"/>
          <w:i w:val="0"/>
          <w:iCs w:val="0"/>
          <w:color w:val="auto"/>
          <w:kern w:val="3"/>
          <w:sz w:val="24"/>
          <w:szCs w:val="24"/>
          <w:lang w:eastAsia="zh-CN" w:bidi="hi-IN"/>
        </w:rPr>
        <w:t xml:space="preserve">2.1. </w:t>
      </w:r>
      <w:r>
        <w:rPr>
          <w:i w:val="0"/>
          <w:iCs w:val="0"/>
          <w:color w:val="auto"/>
          <w:sz w:val="24"/>
          <w:szCs w:val="24"/>
        </w:rPr>
        <w:t xml:space="preserve">O prazo de vigência do presente contrato </w:t>
      </w:r>
      <w:r>
        <w:rPr>
          <w:b/>
          <w:bCs/>
          <w:i w:val="0"/>
          <w:iCs w:val="0"/>
          <w:color w:val="auto"/>
          <w:sz w:val="24"/>
          <w:szCs w:val="24"/>
        </w:rPr>
        <w:t xml:space="preserve">será de 12 (doze) meses, </w:t>
      </w:r>
      <w:r>
        <w:rPr>
          <w:i w:val="0"/>
          <w:iCs w:val="0"/>
          <w:color w:val="auto"/>
          <w:sz w:val="24"/>
          <w:szCs w:val="24"/>
        </w:rPr>
        <w:t>contados a partir da data indicada pelo CONTRATANTE na Autorização de Fornecimento, expedida pela Secretaria requisitante.</w:t>
      </w:r>
    </w:p>
    <w:p w14:paraId="7E2025A9">
      <w:pPr>
        <w:pStyle w:val="529"/>
        <w:rPr>
          <w:color w:val="FFFFFF" w:themeColor="background1"/>
          <w14:textFill>
            <w14:solidFill>
              <w14:schemeClr w14:val="bg1"/>
            </w14:solidFill>
          </w14:textFill>
        </w:rPr>
      </w:pPr>
      <w:r>
        <w:rPr>
          <w:u w:val="single"/>
        </w:rPr>
        <w:t>CLÁUSULA TERCEIRA</w:t>
      </w:r>
      <w:r>
        <w:t xml:space="preserve"> - MODELOS DE EXECUÇÃO E GESTÃO CONTRATUAIS</w:t>
      </w:r>
    </w:p>
    <w:p w14:paraId="4A1CA615">
      <w:pPr>
        <w:spacing w:before="200"/>
        <w:jc w:val="both"/>
        <w:rPr>
          <w:rFonts w:ascii="Arial" w:hAnsi="Arial"/>
        </w:rPr>
      </w:pPr>
      <w:r>
        <w:rPr>
          <w:rFonts w:ascii="Arial" w:hAnsi="Arial"/>
        </w:rPr>
        <w:t>3.1. O regime de execução contratual, os modelos de gestão e de execução, assim como os prazos e condições de conclusão, entrega, observação e recebimento do objeto constam no termo de referência.</w:t>
      </w:r>
    </w:p>
    <w:p w14:paraId="695E2EEE">
      <w:pPr>
        <w:pStyle w:val="547"/>
        <w:numPr>
          <w:ilvl w:val="1"/>
          <w:numId w:val="0"/>
        </w:numPr>
        <w:pBdr>
          <w:bottom w:val="single" w:color="000000" w:sz="4" w:space="1"/>
        </w:pBdr>
        <w:tabs>
          <w:tab w:val="left" w:pos="0"/>
        </w:tabs>
        <w:spacing w:before="240" w:after="240" w:line="288" w:lineRule="auto"/>
        <w:ind w:left="624" w:hanging="624"/>
        <w:rPr>
          <w:b/>
          <w:color w:val="000000"/>
        </w:rPr>
      </w:pPr>
      <w:bookmarkStart w:id="88" w:name="_Hlk198556109"/>
      <w:r>
        <w:rPr>
          <w:b/>
          <w:color w:val="000000"/>
        </w:rPr>
        <w:t xml:space="preserve">3.2. MATRIZ DE RISCOS  </w:t>
      </w:r>
    </w:p>
    <w:tbl>
      <w:tblPr>
        <w:tblStyle w:val="12"/>
        <w:tblW w:w="9065" w:type="dxa"/>
        <w:jc w:val="center"/>
        <w:tblLayout w:type="fixed"/>
        <w:tblCellMar>
          <w:top w:w="0" w:type="dxa"/>
          <w:left w:w="108" w:type="dxa"/>
          <w:bottom w:w="0" w:type="dxa"/>
          <w:right w:w="108" w:type="dxa"/>
        </w:tblCellMar>
      </w:tblPr>
      <w:tblGrid>
        <w:gridCol w:w="3965"/>
        <w:gridCol w:w="1563"/>
        <w:gridCol w:w="3537"/>
      </w:tblGrid>
      <w:tr w14:paraId="15ECDEA1">
        <w:tblPrEx>
          <w:tblCellMar>
            <w:top w:w="0" w:type="dxa"/>
            <w:left w:w="108" w:type="dxa"/>
            <w:bottom w:w="0" w:type="dxa"/>
            <w:right w:w="108" w:type="dxa"/>
          </w:tblCellMar>
        </w:tblPrEx>
        <w:trPr>
          <w:jc w:val="center"/>
        </w:trPr>
        <w:tc>
          <w:tcPr>
            <w:tcW w:w="3965" w:type="dxa"/>
            <w:tcBorders>
              <w:top w:val="single" w:color="000000" w:sz="4" w:space="0"/>
              <w:left w:val="single" w:color="000000" w:sz="4" w:space="0"/>
              <w:bottom w:val="single" w:color="000000" w:sz="4" w:space="0"/>
              <w:right w:val="single" w:color="000000" w:sz="4" w:space="0"/>
            </w:tcBorders>
            <w:vAlign w:val="center"/>
          </w:tcPr>
          <w:p w14:paraId="5D3B42FD">
            <w:pPr>
              <w:pStyle w:val="547"/>
              <w:spacing w:before="80" w:after="80"/>
              <w:jc w:val="center"/>
              <w:rPr>
                <w:b/>
                <w:sz w:val="22"/>
                <w:szCs w:val="22"/>
              </w:rPr>
            </w:pPr>
            <w:r>
              <w:rPr>
                <w:b/>
                <w:sz w:val="22"/>
                <w:szCs w:val="22"/>
              </w:rPr>
              <w:t>Evento de risco</w:t>
            </w:r>
          </w:p>
        </w:tc>
        <w:tc>
          <w:tcPr>
            <w:tcW w:w="1563" w:type="dxa"/>
            <w:tcBorders>
              <w:top w:val="single" w:color="000000" w:sz="4" w:space="0"/>
              <w:left w:val="single" w:color="000000" w:sz="4" w:space="0"/>
              <w:bottom w:val="single" w:color="000000" w:sz="4" w:space="0"/>
              <w:right w:val="single" w:color="000000" w:sz="4" w:space="0"/>
            </w:tcBorders>
            <w:vAlign w:val="center"/>
          </w:tcPr>
          <w:p w14:paraId="4585DEA5">
            <w:pPr>
              <w:pStyle w:val="547"/>
              <w:spacing w:before="80" w:after="80"/>
              <w:jc w:val="center"/>
              <w:rPr>
                <w:b/>
                <w:sz w:val="22"/>
                <w:szCs w:val="22"/>
              </w:rPr>
            </w:pPr>
            <w:r>
              <w:rPr>
                <w:b/>
                <w:sz w:val="22"/>
                <w:szCs w:val="22"/>
              </w:rPr>
              <w:t>Alocação</w:t>
            </w:r>
          </w:p>
        </w:tc>
        <w:tc>
          <w:tcPr>
            <w:tcW w:w="3537" w:type="dxa"/>
            <w:tcBorders>
              <w:top w:val="single" w:color="000000" w:sz="4" w:space="0"/>
              <w:left w:val="single" w:color="000000" w:sz="4" w:space="0"/>
              <w:bottom w:val="single" w:color="000000" w:sz="4" w:space="0"/>
              <w:right w:val="single" w:color="000000" w:sz="4" w:space="0"/>
            </w:tcBorders>
            <w:vAlign w:val="center"/>
          </w:tcPr>
          <w:p w14:paraId="3BBB27A6">
            <w:pPr>
              <w:pStyle w:val="547"/>
              <w:spacing w:before="80" w:after="80"/>
              <w:jc w:val="center"/>
              <w:rPr>
                <w:b/>
                <w:sz w:val="22"/>
                <w:szCs w:val="22"/>
              </w:rPr>
            </w:pPr>
            <w:r>
              <w:rPr>
                <w:b/>
                <w:sz w:val="22"/>
                <w:szCs w:val="22"/>
              </w:rPr>
              <w:t>Consequência</w:t>
            </w:r>
          </w:p>
        </w:tc>
      </w:tr>
      <w:tr w14:paraId="456413CD">
        <w:tblPrEx>
          <w:tblCellMar>
            <w:top w:w="0" w:type="dxa"/>
            <w:left w:w="108" w:type="dxa"/>
            <w:bottom w:w="0" w:type="dxa"/>
            <w:right w:w="108" w:type="dxa"/>
          </w:tblCellMar>
        </w:tblPrEx>
        <w:trPr>
          <w:jc w:val="center"/>
        </w:trPr>
        <w:tc>
          <w:tcPr>
            <w:tcW w:w="3965" w:type="dxa"/>
            <w:tcBorders>
              <w:top w:val="single" w:color="000000" w:sz="4" w:space="0"/>
              <w:left w:val="single" w:color="000000" w:sz="4" w:space="0"/>
              <w:bottom w:val="single" w:color="000000" w:sz="4" w:space="0"/>
              <w:right w:val="single" w:color="000000" w:sz="4" w:space="0"/>
            </w:tcBorders>
            <w:vAlign w:val="center"/>
          </w:tcPr>
          <w:p w14:paraId="3B25795D">
            <w:pPr>
              <w:pStyle w:val="547"/>
              <w:spacing w:before="80" w:after="80"/>
              <w:jc w:val="center"/>
              <w:rPr>
                <w:sz w:val="22"/>
                <w:szCs w:val="22"/>
              </w:rPr>
            </w:pPr>
            <w:r>
              <w:rPr>
                <w:sz w:val="22"/>
                <w:szCs w:val="22"/>
              </w:rPr>
              <w:t>Atraso no pagamento</w:t>
            </w:r>
          </w:p>
        </w:tc>
        <w:tc>
          <w:tcPr>
            <w:tcW w:w="1563" w:type="dxa"/>
            <w:tcBorders>
              <w:top w:val="single" w:color="000000" w:sz="4" w:space="0"/>
              <w:left w:val="single" w:color="000000" w:sz="4" w:space="0"/>
              <w:bottom w:val="single" w:color="000000" w:sz="4" w:space="0"/>
              <w:right w:val="single" w:color="000000" w:sz="4" w:space="0"/>
            </w:tcBorders>
            <w:vAlign w:val="center"/>
          </w:tcPr>
          <w:p w14:paraId="27ADCB70">
            <w:pPr>
              <w:pStyle w:val="547"/>
              <w:spacing w:before="80" w:after="80"/>
              <w:jc w:val="center"/>
              <w:rPr>
                <w:sz w:val="22"/>
                <w:szCs w:val="22"/>
              </w:rPr>
            </w:pPr>
            <w:r>
              <w:rPr>
                <w:sz w:val="22"/>
                <w:szCs w:val="22"/>
              </w:rPr>
              <w:t>Município</w:t>
            </w:r>
          </w:p>
        </w:tc>
        <w:tc>
          <w:tcPr>
            <w:tcW w:w="3537" w:type="dxa"/>
            <w:tcBorders>
              <w:top w:val="single" w:color="000000" w:sz="4" w:space="0"/>
              <w:left w:val="single" w:color="000000" w:sz="4" w:space="0"/>
              <w:bottom w:val="single" w:color="000000" w:sz="4" w:space="0"/>
              <w:right w:val="single" w:color="000000" w:sz="4" w:space="0"/>
            </w:tcBorders>
            <w:vAlign w:val="center"/>
          </w:tcPr>
          <w:p w14:paraId="51625BAE">
            <w:pPr>
              <w:pStyle w:val="547"/>
              <w:spacing w:before="80" w:after="80"/>
              <w:jc w:val="center"/>
              <w:rPr>
                <w:sz w:val="22"/>
                <w:szCs w:val="22"/>
              </w:rPr>
            </w:pPr>
            <w:r>
              <w:rPr>
                <w:sz w:val="22"/>
                <w:szCs w:val="22"/>
              </w:rPr>
              <w:t>Juros e atualização monetária</w:t>
            </w:r>
          </w:p>
        </w:tc>
      </w:tr>
      <w:tr w14:paraId="76A9005B">
        <w:tblPrEx>
          <w:tblCellMar>
            <w:top w:w="0" w:type="dxa"/>
            <w:left w:w="108" w:type="dxa"/>
            <w:bottom w:w="0" w:type="dxa"/>
            <w:right w:w="108" w:type="dxa"/>
          </w:tblCellMar>
        </w:tblPrEx>
        <w:trPr>
          <w:jc w:val="center"/>
        </w:trPr>
        <w:tc>
          <w:tcPr>
            <w:tcW w:w="3965" w:type="dxa"/>
            <w:tcBorders>
              <w:top w:val="single" w:color="000000" w:sz="4" w:space="0"/>
              <w:left w:val="single" w:color="000000" w:sz="4" w:space="0"/>
              <w:bottom w:val="single" w:color="000000" w:sz="4" w:space="0"/>
              <w:right w:val="single" w:color="000000" w:sz="4" w:space="0"/>
            </w:tcBorders>
            <w:vAlign w:val="center"/>
          </w:tcPr>
          <w:p w14:paraId="2B588766">
            <w:pPr>
              <w:pStyle w:val="547"/>
              <w:spacing w:before="80" w:after="80"/>
              <w:jc w:val="center"/>
              <w:rPr>
                <w:sz w:val="22"/>
                <w:szCs w:val="22"/>
              </w:rPr>
            </w:pPr>
            <w:r>
              <w:rPr>
                <w:sz w:val="22"/>
                <w:szCs w:val="22"/>
              </w:rPr>
              <w:t>Oscilações de mercado dos insumos até 5% acima da variação média do ano anterior</w:t>
            </w:r>
          </w:p>
        </w:tc>
        <w:tc>
          <w:tcPr>
            <w:tcW w:w="1563" w:type="dxa"/>
            <w:tcBorders>
              <w:top w:val="single" w:color="000000" w:sz="4" w:space="0"/>
              <w:left w:val="single" w:color="000000" w:sz="4" w:space="0"/>
              <w:bottom w:val="single" w:color="000000" w:sz="4" w:space="0"/>
              <w:right w:val="single" w:color="000000" w:sz="4" w:space="0"/>
            </w:tcBorders>
            <w:vAlign w:val="center"/>
          </w:tcPr>
          <w:p w14:paraId="7E4F2B6B">
            <w:pPr>
              <w:pStyle w:val="547"/>
              <w:spacing w:before="80" w:after="80"/>
              <w:jc w:val="center"/>
              <w:rPr>
                <w:sz w:val="22"/>
                <w:szCs w:val="22"/>
              </w:rPr>
            </w:pPr>
            <w:r>
              <w:rPr>
                <w:sz w:val="22"/>
                <w:szCs w:val="22"/>
              </w:rPr>
              <w:t>Contratado</w:t>
            </w:r>
          </w:p>
        </w:tc>
        <w:tc>
          <w:tcPr>
            <w:tcW w:w="3537" w:type="dxa"/>
            <w:tcBorders>
              <w:top w:val="single" w:color="000000" w:sz="4" w:space="0"/>
              <w:left w:val="single" w:color="000000" w:sz="4" w:space="0"/>
              <w:bottom w:val="single" w:color="000000" w:sz="4" w:space="0"/>
              <w:right w:val="single" w:color="000000" w:sz="4" w:space="0"/>
            </w:tcBorders>
            <w:vAlign w:val="center"/>
          </w:tcPr>
          <w:p w14:paraId="3E41A022">
            <w:pPr>
              <w:pStyle w:val="547"/>
              <w:spacing w:before="80" w:after="80"/>
              <w:jc w:val="center"/>
              <w:rPr>
                <w:sz w:val="22"/>
                <w:szCs w:val="22"/>
              </w:rPr>
            </w:pPr>
            <w:r>
              <w:rPr>
                <w:sz w:val="22"/>
                <w:szCs w:val="22"/>
              </w:rPr>
              <w:t>Manutenção do valor</w:t>
            </w:r>
          </w:p>
        </w:tc>
      </w:tr>
      <w:tr w14:paraId="53C5A5E1">
        <w:tblPrEx>
          <w:tblCellMar>
            <w:top w:w="0" w:type="dxa"/>
            <w:left w:w="108" w:type="dxa"/>
            <w:bottom w:w="0" w:type="dxa"/>
            <w:right w:w="108" w:type="dxa"/>
          </w:tblCellMar>
        </w:tblPrEx>
        <w:trPr>
          <w:jc w:val="center"/>
        </w:trPr>
        <w:tc>
          <w:tcPr>
            <w:tcW w:w="3965" w:type="dxa"/>
            <w:tcBorders>
              <w:top w:val="single" w:color="000000" w:sz="4" w:space="0"/>
              <w:left w:val="single" w:color="000000" w:sz="4" w:space="0"/>
              <w:bottom w:val="single" w:color="000000" w:sz="4" w:space="0"/>
              <w:right w:val="single" w:color="000000" w:sz="4" w:space="0"/>
            </w:tcBorders>
            <w:vAlign w:val="center"/>
          </w:tcPr>
          <w:p w14:paraId="4C7F9240">
            <w:pPr>
              <w:pStyle w:val="547"/>
              <w:spacing w:before="80" w:after="80"/>
              <w:jc w:val="center"/>
              <w:rPr>
                <w:sz w:val="22"/>
                <w:szCs w:val="22"/>
              </w:rPr>
            </w:pPr>
            <w:r>
              <w:rPr>
                <w:sz w:val="22"/>
                <w:szCs w:val="22"/>
              </w:rPr>
              <w:t>Oscilações de mercado dos insumos acima de 5% da variação média do ano anterior</w:t>
            </w:r>
          </w:p>
        </w:tc>
        <w:tc>
          <w:tcPr>
            <w:tcW w:w="1563" w:type="dxa"/>
            <w:tcBorders>
              <w:top w:val="single" w:color="000000" w:sz="4" w:space="0"/>
              <w:left w:val="single" w:color="000000" w:sz="4" w:space="0"/>
              <w:bottom w:val="single" w:color="000000" w:sz="4" w:space="0"/>
              <w:right w:val="single" w:color="000000" w:sz="4" w:space="0"/>
            </w:tcBorders>
            <w:vAlign w:val="center"/>
          </w:tcPr>
          <w:p w14:paraId="551A905E">
            <w:pPr>
              <w:pStyle w:val="547"/>
              <w:spacing w:before="80" w:after="80"/>
              <w:jc w:val="center"/>
              <w:rPr>
                <w:sz w:val="22"/>
                <w:szCs w:val="22"/>
              </w:rPr>
            </w:pPr>
            <w:r>
              <w:rPr>
                <w:sz w:val="22"/>
                <w:szCs w:val="22"/>
              </w:rPr>
              <w:t>Município</w:t>
            </w:r>
          </w:p>
        </w:tc>
        <w:tc>
          <w:tcPr>
            <w:tcW w:w="3537" w:type="dxa"/>
            <w:tcBorders>
              <w:top w:val="single" w:color="000000" w:sz="4" w:space="0"/>
              <w:left w:val="single" w:color="000000" w:sz="4" w:space="0"/>
              <w:bottom w:val="single" w:color="000000" w:sz="4" w:space="0"/>
              <w:right w:val="single" w:color="000000" w:sz="4" w:space="0"/>
            </w:tcBorders>
            <w:vAlign w:val="center"/>
          </w:tcPr>
          <w:p w14:paraId="77214E4C">
            <w:pPr>
              <w:pStyle w:val="547"/>
              <w:spacing w:before="80" w:after="80"/>
              <w:jc w:val="center"/>
              <w:rPr>
                <w:sz w:val="22"/>
                <w:szCs w:val="22"/>
              </w:rPr>
            </w:pPr>
            <w:r>
              <w:rPr>
                <w:sz w:val="22"/>
                <w:szCs w:val="22"/>
              </w:rPr>
              <w:t>Reequilíbrio contratual</w:t>
            </w:r>
          </w:p>
        </w:tc>
      </w:tr>
      <w:tr w14:paraId="54B0398F">
        <w:tblPrEx>
          <w:tblCellMar>
            <w:top w:w="0" w:type="dxa"/>
            <w:left w:w="108" w:type="dxa"/>
            <w:bottom w:w="0" w:type="dxa"/>
            <w:right w:w="108" w:type="dxa"/>
          </w:tblCellMar>
        </w:tblPrEx>
        <w:trPr>
          <w:jc w:val="center"/>
        </w:trPr>
        <w:tc>
          <w:tcPr>
            <w:tcW w:w="3965" w:type="dxa"/>
            <w:tcBorders>
              <w:top w:val="single" w:color="000000" w:sz="4" w:space="0"/>
              <w:left w:val="single" w:color="000000" w:sz="4" w:space="0"/>
              <w:bottom w:val="single" w:color="000000" w:sz="4" w:space="0"/>
              <w:right w:val="single" w:color="000000" w:sz="4" w:space="0"/>
            </w:tcBorders>
            <w:vAlign w:val="center"/>
          </w:tcPr>
          <w:p w14:paraId="607994B5">
            <w:pPr>
              <w:pStyle w:val="547"/>
              <w:spacing w:before="80" w:after="80"/>
              <w:jc w:val="center"/>
              <w:rPr>
                <w:sz w:val="22"/>
                <w:szCs w:val="22"/>
              </w:rPr>
            </w:pPr>
            <w:r>
              <w:rPr>
                <w:sz w:val="22"/>
                <w:szCs w:val="22"/>
              </w:rPr>
              <w:t>Outros eventos não previstos caracterizados como caso fortuito, força maior, fato do príncipe ou fato da administração</w:t>
            </w:r>
          </w:p>
        </w:tc>
        <w:tc>
          <w:tcPr>
            <w:tcW w:w="1563" w:type="dxa"/>
            <w:tcBorders>
              <w:top w:val="single" w:color="000000" w:sz="4" w:space="0"/>
              <w:left w:val="single" w:color="000000" w:sz="4" w:space="0"/>
              <w:bottom w:val="single" w:color="000000" w:sz="4" w:space="0"/>
              <w:right w:val="single" w:color="000000" w:sz="4" w:space="0"/>
            </w:tcBorders>
            <w:vAlign w:val="center"/>
          </w:tcPr>
          <w:p w14:paraId="334ADA24">
            <w:pPr>
              <w:pStyle w:val="547"/>
              <w:spacing w:before="80" w:after="80"/>
              <w:jc w:val="center"/>
              <w:rPr>
                <w:sz w:val="22"/>
                <w:szCs w:val="22"/>
              </w:rPr>
            </w:pPr>
            <w:r>
              <w:rPr>
                <w:sz w:val="22"/>
                <w:szCs w:val="22"/>
              </w:rPr>
              <w:t>Município</w:t>
            </w:r>
          </w:p>
        </w:tc>
        <w:tc>
          <w:tcPr>
            <w:tcW w:w="3537" w:type="dxa"/>
            <w:tcBorders>
              <w:top w:val="single" w:color="000000" w:sz="4" w:space="0"/>
              <w:left w:val="single" w:color="000000" w:sz="4" w:space="0"/>
              <w:bottom w:val="single" w:color="000000" w:sz="4" w:space="0"/>
              <w:right w:val="single" w:color="000000" w:sz="4" w:space="0"/>
            </w:tcBorders>
            <w:vAlign w:val="center"/>
          </w:tcPr>
          <w:p w14:paraId="599F709E">
            <w:pPr>
              <w:pStyle w:val="547"/>
              <w:spacing w:before="80" w:after="80"/>
              <w:jc w:val="center"/>
              <w:rPr>
                <w:sz w:val="22"/>
                <w:szCs w:val="22"/>
              </w:rPr>
            </w:pPr>
            <w:r>
              <w:rPr>
                <w:sz w:val="22"/>
                <w:szCs w:val="22"/>
              </w:rPr>
              <w:t>Reequilíbrio contratual</w:t>
            </w:r>
          </w:p>
        </w:tc>
      </w:tr>
      <w:bookmarkEnd w:id="88"/>
    </w:tbl>
    <w:p w14:paraId="74FB33F5">
      <w:pPr>
        <w:pStyle w:val="3"/>
        <w:keepNext w:val="0"/>
        <w:tabs>
          <w:tab w:val="left" w:pos="0"/>
        </w:tabs>
        <w:suppressAutoHyphens/>
        <w:spacing w:before="600"/>
        <w:rPr>
          <w:sz w:val="24"/>
        </w:rPr>
      </w:pPr>
      <w:r>
        <w:rPr>
          <w:sz w:val="24"/>
          <w:u w:val="single"/>
        </w:rPr>
        <w:t>CLÁUSULA QUARTA</w:t>
      </w:r>
      <w:r>
        <w:rPr>
          <w:sz w:val="24"/>
        </w:rPr>
        <w:t xml:space="preserve"> - SUBCONTRATAÇÃO</w:t>
      </w:r>
    </w:p>
    <w:p w14:paraId="64054480">
      <w:pPr>
        <w:pStyle w:val="3"/>
        <w:keepNext w:val="0"/>
        <w:tabs>
          <w:tab w:val="left" w:pos="0"/>
        </w:tabs>
        <w:suppressAutoHyphens/>
        <w:spacing w:before="200" w:line="259" w:lineRule="auto"/>
        <w:rPr>
          <w:b w:val="0"/>
          <w:sz w:val="24"/>
        </w:rPr>
      </w:pPr>
      <w:r>
        <w:rPr>
          <w:b w:val="0"/>
          <w:sz w:val="24"/>
        </w:rPr>
        <w:t>4.1. Não será admitida a subcontratação do objeto contratual.</w:t>
      </w:r>
    </w:p>
    <w:p w14:paraId="3921BE23">
      <w:pPr>
        <w:pStyle w:val="3"/>
        <w:keepNext w:val="0"/>
        <w:tabs>
          <w:tab w:val="left" w:pos="0"/>
        </w:tabs>
        <w:suppressAutoHyphens/>
        <w:spacing w:before="200" w:line="259" w:lineRule="auto"/>
        <w:rPr>
          <w:sz w:val="24"/>
        </w:rPr>
      </w:pPr>
      <w:r>
        <w:rPr>
          <w:sz w:val="24"/>
          <w:u w:val="single"/>
        </w:rPr>
        <w:t>CLÁUSULA QUINTA</w:t>
      </w:r>
      <w:r>
        <w:rPr>
          <w:sz w:val="24"/>
        </w:rPr>
        <w:t xml:space="preserve"> - PREÇO</w:t>
      </w:r>
    </w:p>
    <w:p w14:paraId="008C1EE6">
      <w:pPr>
        <w:pStyle w:val="3"/>
        <w:keepNext w:val="0"/>
        <w:tabs>
          <w:tab w:val="left" w:pos="0"/>
        </w:tabs>
        <w:suppressAutoHyphens/>
        <w:spacing w:before="240" w:line="259" w:lineRule="auto"/>
        <w:rPr>
          <w:rFonts w:eastAsia="SimSun"/>
          <w:b w:val="0"/>
          <w:bCs/>
          <w:sz w:val="24"/>
        </w:rPr>
      </w:pPr>
      <w:r>
        <w:rPr>
          <w:rFonts w:eastAsia="SimSun"/>
          <w:b w:val="0"/>
          <w:bCs/>
          <w:sz w:val="24"/>
        </w:rPr>
        <w:t>5.1. O valor total da contratação é de R$.......... (.....), sendo o valor detalhado de acordo com o item 1.2 do presente.</w:t>
      </w:r>
    </w:p>
    <w:p w14:paraId="27E0958F">
      <w:pPr>
        <w:pStyle w:val="3"/>
        <w:keepNext w:val="0"/>
        <w:tabs>
          <w:tab w:val="left" w:pos="0"/>
        </w:tabs>
        <w:suppressAutoHyphens/>
        <w:spacing w:before="200" w:line="259" w:lineRule="auto"/>
        <w:rPr>
          <w:b w:val="0"/>
          <w:bCs/>
          <w:sz w:val="24"/>
        </w:rPr>
      </w:pPr>
      <w:r>
        <w:rPr>
          <w:rFonts w:eastAsia="SimSun"/>
          <w:b w:val="0"/>
          <w:bCs/>
          <w:sz w:val="24"/>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r>
        <w:rPr>
          <w:b w:val="0"/>
          <w:bCs/>
          <w:sz w:val="24"/>
        </w:rPr>
        <w:t xml:space="preserve"> </w:t>
      </w:r>
    </w:p>
    <w:p w14:paraId="5F74C308"/>
    <w:p w14:paraId="2CF1570C"/>
    <w:p w14:paraId="435EB878">
      <w:pPr>
        <w:spacing w:before="160"/>
        <w:jc w:val="both"/>
        <w:rPr>
          <w:rFonts w:ascii="Arial" w:hAnsi="Arial"/>
          <w:b/>
          <w:bCs/>
          <w:color w:val="000000"/>
        </w:rPr>
      </w:pPr>
      <w:r>
        <w:rPr>
          <w:rFonts w:ascii="Arial" w:hAnsi="Arial"/>
          <w:b/>
          <w:bCs/>
          <w:u w:val="single"/>
        </w:rPr>
        <w:t>CLÁUSULA SEXTA</w:t>
      </w:r>
      <w:r>
        <w:rPr>
          <w:rFonts w:ascii="Arial" w:hAnsi="Arial"/>
          <w:b/>
          <w:bCs/>
        </w:rPr>
        <w:t xml:space="preserve"> - LOCAL DE ENTREGA E </w:t>
      </w:r>
      <w:r>
        <w:rPr>
          <w:rFonts w:ascii="Arial" w:hAnsi="Arial"/>
          <w:b/>
          <w:bCs/>
          <w:color w:val="000000"/>
        </w:rPr>
        <w:t xml:space="preserve">PAGAMENTO </w:t>
      </w:r>
    </w:p>
    <w:p w14:paraId="4F3E3344">
      <w:pPr>
        <w:pStyle w:val="535"/>
        <w:spacing w:before="240" w:line="259" w:lineRule="auto"/>
        <w:ind w:left="0"/>
        <w:rPr>
          <w:rFonts w:ascii="Arial" w:hAnsi="Arial" w:cs="Arial"/>
          <w:color w:val="auto"/>
          <w:sz w:val="24"/>
        </w:rPr>
      </w:pPr>
      <w:bookmarkStart w:id="89" w:name="_Hlk182832392"/>
      <w:r>
        <w:rPr>
          <w:rFonts w:ascii="Arial" w:hAnsi="Arial" w:cs="Arial"/>
          <w:color w:val="auto"/>
          <w:sz w:val="24"/>
          <w:shd w:val="clear" w:color="auto" w:fill="FFFFFF"/>
        </w:rPr>
        <w:t>6.1.</w:t>
      </w:r>
      <w:r>
        <w:rPr>
          <w:rFonts w:ascii="Arial" w:hAnsi="Arial" w:cs="Arial"/>
          <w:b/>
          <w:bCs/>
          <w:color w:val="auto"/>
          <w:sz w:val="24"/>
          <w:shd w:val="clear" w:color="auto" w:fill="FFFFFF"/>
        </w:rPr>
        <w:t xml:space="preserve"> </w:t>
      </w:r>
      <w:r>
        <w:rPr>
          <w:rFonts w:ascii="Arial" w:hAnsi="Arial" w:cs="Arial"/>
          <w:color w:val="auto"/>
          <w:sz w:val="24"/>
          <w:shd w:val="clear" w:color="auto" w:fill="FFFFFF"/>
        </w:rPr>
        <w:t xml:space="preserve">Os produtos deverão ser entregues </w:t>
      </w:r>
      <w:r>
        <w:rPr>
          <w:rFonts w:ascii="Arial" w:hAnsi="Arial" w:cs="Arial"/>
          <w:b/>
          <w:bCs/>
          <w:color w:val="auto"/>
          <w:sz w:val="24"/>
        </w:rPr>
        <w:t>Almoxarifado de Medicamentos do Município,</w:t>
      </w:r>
      <w:r>
        <w:rPr>
          <w:rFonts w:ascii="Arial" w:hAnsi="Arial" w:cs="Arial"/>
          <w:color w:val="auto"/>
          <w:sz w:val="24"/>
        </w:rPr>
        <w:t xml:space="preserve"> </w:t>
      </w:r>
      <w:r>
        <w:rPr>
          <w:rFonts w:ascii="Arial" w:hAnsi="Arial" w:cs="Arial"/>
          <w:b/>
          <w:bCs/>
          <w:color w:val="auto"/>
          <w:sz w:val="24"/>
        </w:rPr>
        <w:t xml:space="preserve">situado na Av. Marg. Mauro Cezar Pascual, 1286 – Sertãozinho/SP – CEP: 14170-260, no horário das 08h00 às 11h00 e das 13h00 às 14h30min </w:t>
      </w:r>
      <w:r>
        <w:rPr>
          <w:rFonts w:ascii="Arial" w:hAnsi="Arial" w:cs="Arial"/>
          <w:b/>
          <w:bCs/>
          <w:color w:val="000000"/>
          <w:sz w:val="24"/>
          <w:shd w:val="clear" w:color="auto" w:fill="FFFFFF"/>
        </w:rPr>
        <w:t>de segunda a sexta-feira</w:t>
      </w:r>
      <w:r>
        <w:rPr>
          <w:rFonts w:ascii="Arial" w:hAnsi="Arial" w:cs="Arial"/>
          <w:b/>
          <w:bCs/>
          <w:color w:val="auto"/>
          <w:sz w:val="24"/>
        </w:rPr>
        <w:t xml:space="preserve">, telefone (16) 3947-4191 – ramal 24, </w:t>
      </w:r>
      <w:r>
        <w:rPr>
          <w:rFonts w:ascii="Arial" w:hAnsi="Arial" w:cs="Arial"/>
          <w:color w:val="auto"/>
          <w:sz w:val="24"/>
        </w:rPr>
        <w:t xml:space="preserve">tendo como responsável pelo recebimento Alexandre Nagayoshi, Farmacêutico, telefone (16) 3947-4191 ramal 24, e-mail </w:t>
      </w:r>
      <w:r>
        <w:fldChar w:fldCharType="begin"/>
      </w:r>
      <w:r>
        <w:instrText xml:space="preserve"> HYPERLINK "mailto:farmaciamunicipal@sertaozinho.sp.gov.br" \h </w:instrText>
      </w:r>
      <w:r>
        <w:fldChar w:fldCharType="separate"/>
      </w:r>
      <w:r>
        <w:rPr>
          <w:rFonts w:ascii="Arial" w:hAnsi="Arial" w:cs="Arial"/>
          <w:color w:val="auto"/>
          <w:sz w:val="24"/>
        </w:rPr>
        <w:t>farmaciamunicipal@sertaozinho.sp.gov.br</w:t>
      </w:r>
      <w:r>
        <w:rPr>
          <w:rFonts w:ascii="Arial" w:hAnsi="Arial" w:cs="Arial"/>
          <w:color w:val="auto"/>
          <w:sz w:val="24"/>
        </w:rPr>
        <w:fldChar w:fldCharType="end"/>
      </w:r>
      <w:r>
        <w:rPr>
          <w:rFonts w:ascii="Arial" w:hAnsi="Arial" w:cs="Arial"/>
          <w:color w:val="auto"/>
          <w:sz w:val="24"/>
        </w:rPr>
        <w:t>.</w:t>
      </w:r>
    </w:p>
    <w:p w14:paraId="5A9AD3F5">
      <w:pPr>
        <w:autoSpaceDE w:val="0"/>
        <w:adjustRightInd w:val="0"/>
        <w:spacing w:before="232" w:line="259" w:lineRule="auto"/>
        <w:jc w:val="both"/>
        <w:rPr>
          <w:rFonts w:ascii="Arial" w:hAnsi="Arial"/>
        </w:rPr>
      </w:pPr>
      <w:r>
        <w:rPr>
          <w:rFonts w:ascii="Arial" w:hAnsi="Arial"/>
          <w:lang w:eastAsia="pt-BR"/>
        </w:rPr>
        <w:t>6.2.</w:t>
      </w:r>
      <w:r>
        <w:rPr>
          <w:rFonts w:ascii="Arial" w:hAnsi="Arial"/>
          <w:b/>
          <w:bCs/>
          <w:lang w:eastAsia="pt-BR"/>
        </w:rPr>
        <w:t xml:space="preserve"> </w:t>
      </w:r>
      <w:r>
        <w:rPr>
          <w:rFonts w:ascii="Arial" w:hAnsi="Arial"/>
          <w:lang w:eastAsia="pt-BR"/>
        </w:rPr>
        <w:t xml:space="preserve">A entrega dos produtos deverá ser efetuada no prazo máximo de </w:t>
      </w:r>
      <w:r>
        <w:rPr>
          <w:rFonts w:ascii="Arial" w:hAnsi="Arial"/>
          <w:b/>
          <w:bCs/>
          <w:lang w:eastAsia="pt-BR"/>
        </w:rPr>
        <w:t xml:space="preserve">até </w:t>
      </w:r>
      <w:r>
        <w:rPr>
          <w:rFonts w:ascii="Arial" w:hAnsi="Arial"/>
          <w:b/>
          <w:bCs/>
          <w:kern w:val="0"/>
          <w:lang w:eastAsia="pt-BR"/>
        </w:rPr>
        <w:t xml:space="preserve">10 (dez) dias, </w:t>
      </w:r>
      <w:r>
        <w:rPr>
          <w:rFonts w:ascii="Arial" w:hAnsi="Arial"/>
        </w:rPr>
        <w:t>contados a partir da data indicada pelo CONTRATANTE na Autorização de Fornecimento, expedida pela Secretaria requisitante.</w:t>
      </w:r>
    </w:p>
    <w:p w14:paraId="00C25166">
      <w:pPr>
        <w:spacing w:before="232"/>
        <w:jc w:val="both"/>
        <w:rPr>
          <w:rFonts w:ascii="Arial" w:hAnsi="Arial"/>
        </w:rPr>
      </w:pPr>
      <w:r>
        <w:rPr>
          <w:rFonts w:ascii="Arial" w:hAnsi="Arial"/>
          <w:kern w:val="0"/>
          <w:lang w:eastAsia="pt-BR"/>
        </w:rPr>
        <w:t>6.3. A</w:t>
      </w:r>
      <w:r>
        <w:rPr>
          <w:rFonts w:ascii="Arial" w:hAnsi="Arial"/>
        </w:rPr>
        <w:t>s entregas deverão ser parceladas. As despesas de embalagem, seguros, transporte, tributos, encargos trabalhistas e previdenciários decorrentes do fornecimento serão por conta da empresa.</w:t>
      </w:r>
    </w:p>
    <w:p w14:paraId="533AC9DA">
      <w:pPr>
        <w:pStyle w:val="529"/>
        <w:rPr>
          <w:b w:val="0"/>
          <w:bCs w:val="0"/>
        </w:rPr>
      </w:pPr>
      <w:r>
        <w:rPr>
          <w:b w:val="0"/>
          <w:bCs w:val="0"/>
        </w:rPr>
        <w:t xml:space="preserve">6.4. O município de Sertãozinho efetuará o pagamento </w:t>
      </w:r>
      <w:r>
        <w:t>no 15º (décimo quinto) dia</w:t>
      </w:r>
      <w:r>
        <w:rPr>
          <w:b w:val="0"/>
          <w:bCs w:val="0"/>
        </w:rPr>
        <w:t xml:space="preserve"> após o registro da nota fiscal, que ocorrerá mediante a apresentação da documentação fiscal pertinente, devida e regularmente atestada, após o recebimento definitivo da totalidade de cada parcela dos produtos requisitados.</w:t>
      </w:r>
    </w:p>
    <w:p w14:paraId="115E9DF8">
      <w:pPr>
        <w:pStyle w:val="529"/>
        <w:rPr>
          <w:b w:val="0"/>
          <w:bCs w:val="0"/>
        </w:rPr>
      </w:pPr>
      <w:r>
        <w:rPr>
          <w:b w:val="0"/>
          <w:bCs w:val="0"/>
        </w:rPr>
        <w:t>6.4.1. Na(s) nota(s) fiscal(is) deverá(ão) constar o número do Processo, do Pregão e da Autorização de Fornecimento. Deverá ser emitida uma nota fiscal para cada Autorização de Fornecimento. Caso não constem essas informações, a(s) nota(s) fiscal(is) será(ão) devolvida(s).</w:t>
      </w:r>
    </w:p>
    <w:p w14:paraId="75DEEA8A">
      <w:pPr>
        <w:pStyle w:val="535"/>
        <w:spacing w:before="240"/>
        <w:ind w:left="0"/>
        <w:rPr>
          <w:rFonts w:ascii="Arial" w:hAnsi="Arial" w:cs="Arial"/>
          <w:color w:val="auto"/>
          <w:sz w:val="24"/>
        </w:rPr>
      </w:pPr>
      <w:r>
        <w:rPr>
          <w:rFonts w:ascii="Arial" w:hAnsi="Arial" w:cs="Arial"/>
          <w:color w:val="auto"/>
          <w:sz w:val="24"/>
        </w:rPr>
        <w:t>6.5. O pagamento será realizado através de ordem bancária, para crédito em banco, agência e conta corrente indicados pelo contratado.</w:t>
      </w:r>
    </w:p>
    <w:p w14:paraId="03D899DC">
      <w:pPr>
        <w:pStyle w:val="535"/>
        <w:ind w:left="0"/>
        <w:rPr>
          <w:rFonts w:ascii="Arial" w:hAnsi="Arial" w:cs="Arial"/>
          <w:color w:val="ED0000"/>
          <w:sz w:val="24"/>
        </w:rPr>
      </w:pPr>
    </w:p>
    <w:p w14:paraId="27934BCA">
      <w:pPr>
        <w:pStyle w:val="535"/>
        <w:ind w:left="0"/>
        <w:rPr>
          <w:rFonts w:ascii="Arial" w:hAnsi="Arial" w:cs="Arial"/>
          <w:color w:val="auto"/>
          <w:sz w:val="24"/>
        </w:rPr>
      </w:pPr>
      <w:r>
        <w:rPr>
          <w:rFonts w:ascii="Arial" w:hAnsi="Arial" w:cs="Arial"/>
          <w:color w:val="auto"/>
          <w:sz w:val="24"/>
        </w:rPr>
        <w:t>6.6. Será considerada data do pagamento o dia em que constar como emitida a ordem bancária para pagamento.</w:t>
      </w:r>
    </w:p>
    <w:p w14:paraId="0E099B97">
      <w:pPr>
        <w:jc w:val="both"/>
        <w:rPr>
          <w:rFonts w:ascii="Arial" w:hAnsi="Arial"/>
        </w:rPr>
      </w:pPr>
    </w:p>
    <w:p w14:paraId="22E64A58">
      <w:pPr>
        <w:jc w:val="both"/>
        <w:rPr>
          <w:rFonts w:ascii="Arial" w:hAnsi="Arial"/>
        </w:rPr>
      </w:pPr>
      <w:r>
        <w:rPr>
          <w:rFonts w:ascii="Arial" w:hAnsi="Arial"/>
        </w:rPr>
        <w:t>6.7. Havendo atraso nos pagamentos não decorrente de falhas no cumprimento das obrigações contratuais principais ou acessórias por parte da CONTRATADA, incidirá correção monetária sobre o valor devido na forma da legislação aplicável, bem como juros moratórios, a razão de 0,5% (meio por cento) ao mês, calculados “pro rata tempore”, em relação ao atraso verificado.</w:t>
      </w:r>
    </w:p>
    <w:bookmarkEnd w:id="89"/>
    <w:p w14:paraId="25880450">
      <w:pPr>
        <w:pStyle w:val="3"/>
        <w:keepNext w:val="0"/>
        <w:tabs>
          <w:tab w:val="left" w:pos="0"/>
        </w:tabs>
        <w:suppressAutoHyphens/>
        <w:spacing w:before="212"/>
        <w:rPr>
          <w:sz w:val="24"/>
        </w:rPr>
      </w:pPr>
      <w:r>
        <w:rPr>
          <w:sz w:val="24"/>
          <w:u w:val="single"/>
        </w:rPr>
        <w:t>CLÁUSULA SÉTIMA</w:t>
      </w:r>
      <w:r>
        <w:rPr>
          <w:sz w:val="24"/>
        </w:rPr>
        <w:t xml:space="preserve"> – REAJUSTE</w:t>
      </w:r>
    </w:p>
    <w:p w14:paraId="5D001A1C">
      <w:pPr>
        <w:pStyle w:val="3"/>
        <w:tabs>
          <w:tab w:val="left" w:pos="0"/>
        </w:tabs>
        <w:spacing w:before="228"/>
        <w:rPr>
          <w:bCs/>
          <w:sz w:val="24"/>
        </w:rPr>
      </w:pPr>
      <w:r>
        <w:rPr>
          <w:rFonts w:eastAsiaTheme="minorEastAsia"/>
          <w:b w:val="0"/>
          <w:kern w:val="0"/>
          <w:sz w:val="24"/>
          <w:lang w:eastAsia="pt-BR" w:bidi="ar-SA"/>
        </w:rPr>
        <w:t xml:space="preserve">7.1. </w:t>
      </w:r>
      <w:r>
        <w:rPr>
          <w:b w:val="0"/>
          <w:sz w:val="24"/>
        </w:rPr>
        <w:t xml:space="preserve">As regras acerca do reajuste do valor contratual são aquelas definidas no termo de referência, sendo o INPC/IBGE com data-base de </w:t>
      </w:r>
      <w:r>
        <w:rPr>
          <w:bCs/>
          <w:sz w:val="24"/>
        </w:rPr>
        <w:t>25/02/2025.</w:t>
      </w:r>
    </w:p>
    <w:p w14:paraId="0C1CCE99">
      <w:pPr>
        <w:pStyle w:val="3"/>
        <w:keepNext w:val="0"/>
        <w:tabs>
          <w:tab w:val="left" w:pos="0"/>
        </w:tabs>
        <w:suppressAutoHyphens/>
        <w:spacing w:before="360"/>
        <w:rPr>
          <w:sz w:val="24"/>
        </w:rPr>
      </w:pPr>
      <w:r>
        <w:rPr>
          <w:sz w:val="24"/>
          <w:u w:val="single"/>
        </w:rPr>
        <w:t>CLÁUSULA OITAVA</w:t>
      </w:r>
      <w:r>
        <w:rPr>
          <w:sz w:val="24"/>
        </w:rPr>
        <w:t xml:space="preserve"> - OBRIGAÇÕES DO CONTRATANTE</w:t>
      </w:r>
    </w:p>
    <w:p w14:paraId="0531F819">
      <w:pPr>
        <w:pStyle w:val="3"/>
        <w:keepNext w:val="0"/>
        <w:tabs>
          <w:tab w:val="left" w:pos="0"/>
        </w:tabs>
        <w:suppressAutoHyphens/>
        <w:spacing w:before="216"/>
        <w:rPr>
          <w:b w:val="0"/>
          <w:bCs/>
          <w:sz w:val="24"/>
        </w:rPr>
      </w:pPr>
      <w:bookmarkStart w:id="90" w:name="_Hlk182832418"/>
      <w:r>
        <w:rPr>
          <w:b w:val="0"/>
          <w:bCs/>
          <w:sz w:val="24"/>
        </w:rPr>
        <w:t>8.1. Exigir o cumprimento de todas as obrigações assumidas pelo contratado, de acordo com o contrato e seus anexos.</w:t>
      </w:r>
    </w:p>
    <w:p w14:paraId="690778CC">
      <w:pPr>
        <w:pStyle w:val="3"/>
        <w:keepNext w:val="0"/>
        <w:tabs>
          <w:tab w:val="left" w:pos="0"/>
        </w:tabs>
        <w:suppressAutoHyphens/>
        <w:spacing w:before="216"/>
        <w:rPr>
          <w:b w:val="0"/>
          <w:bCs/>
          <w:sz w:val="24"/>
        </w:rPr>
      </w:pPr>
      <w:r>
        <w:rPr>
          <w:b w:val="0"/>
          <w:bCs/>
          <w:sz w:val="24"/>
        </w:rPr>
        <w:t>8.2. Receber o objeto no prazo e condições estabelecidas no termo de referência.</w:t>
      </w:r>
    </w:p>
    <w:p w14:paraId="5EB22045">
      <w:pPr>
        <w:pStyle w:val="3"/>
        <w:keepNext w:val="0"/>
        <w:tabs>
          <w:tab w:val="left" w:pos="0"/>
        </w:tabs>
        <w:suppressAutoHyphens/>
        <w:spacing w:before="216"/>
        <w:rPr>
          <w:b w:val="0"/>
          <w:bCs/>
          <w:sz w:val="24"/>
        </w:rPr>
      </w:pPr>
      <w:r>
        <w:rPr>
          <w:b w:val="0"/>
          <w:bCs/>
          <w:sz w:val="24"/>
        </w:rPr>
        <w:t>8.3. Notificar o contratado, por escrito, sobre vícios, defeitos ou incorreções verificadas no objeto fornecido, para que seja por ele substituído, reparado ou corrigido, no total ou em parte, às suas expensas, certificando-se de que as soluções por ele propostas sejam as mais adequadas.</w:t>
      </w:r>
    </w:p>
    <w:p w14:paraId="728CE210">
      <w:pPr>
        <w:pStyle w:val="3"/>
        <w:keepNext w:val="0"/>
        <w:tabs>
          <w:tab w:val="left" w:pos="0"/>
        </w:tabs>
        <w:suppressAutoHyphens/>
        <w:spacing w:before="216"/>
        <w:rPr>
          <w:b w:val="0"/>
          <w:bCs/>
          <w:sz w:val="24"/>
        </w:rPr>
      </w:pPr>
      <w:r>
        <w:rPr>
          <w:b w:val="0"/>
          <w:bCs/>
          <w:sz w:val="24"/>
        </w:rPr>
        <w:t xml:space="preserve">8.4. </w:t>
      </w:r>
      <w:r>
        <w:rPr>
          <w:rFonts w:eastAsia="Lucida Sans Unicode" w:cs="Tahoma"/>
          <w:b w:val="0"/>
          <w:bCs/>
          <w:sz w:val="24"/>
        </w:rPr>
        <w:t>Indicar o responsável pela fiscalização e acompanhamento da</w:t>
      </w:r>
      <w:r>
        <w:rPr>
          <w:b w:val="0"/>
          <w:bCs/>
          <w:sz w:val="24"/>
        </w:rPr>
        <w:t xml:space="preserve"> execução do contrato e o cumprimento das obrigações pelo Contratado.</w:t>
      </w:r>
    </w:p>
    <w:p w14:paraId="21C96857">
      <w:pPr>
        <w:pStyle w:val="3"/>
        <w:keepNext w:val="0"/>
        <w:tabs>
          <w:tab w:val="left" w:pos="0"/>
        </w:tabs>
        <w:suppressAutoHyphens/>
        <w:spacing w:before="216"/>
        <w:rPr>
          <w:b w:val="0"/>
          <w:bCs/>
          <w:sz w:val="24"/>
        </w:rPr>
      </w:pPr>
      <w:r>
        <w:rPr>
          <w:b w:val="0"/>
          <w:bCs/>
          <w:sz w:val="24"/>
        </w:rPr>
        <w:t>8. 5. Efetuar o pagamento ao Contratado do valor devido correspondente à execução do objeto, no prazo, forma e condições estabelecidos no presente contrato e no termo de referência.</w:t>
      </w:r>
    </w:p>
    <w:p w14:paraId="46B49411">
      <w:pPr>
        <w:pStyle w:val="3"/>
        <w:keepNext w:val="0"/>
        <w:tabs>
          <w:tab w:val="left" w:pos="0"/>
        </w:tabs>
        <w:suppressAutoHyphens/>
        <w:spacing w:before="216"/>
        <w:rPr>
          <w:b w:val="0"/>
          <w:bCs/>
          <w:sz w:val="24"/>
        </w:rPr>
      </w:pPr>
      <w:r>
        <w:rPr>
          <w:b w:val="0"/>
          <w:bCs/>
          <w:sz w:val="24"/>
        </w:rPr>
        <w:t>8.8. Aplicar ao Contratado as sanções previstas na lei e neste contrato.</w:t>
      </w:r>
    </w:p>
    <w:p w14:paraId="18A12E70">
      <w:pPr>
        <w:pStyle w:val="3"/>
        <w:keepNext w:val="0"/>
        <w:tabs>
          <w:tab w:val="left" w:pos="0"/>
        </w:tabs>
        <w:suppressAutoHyphens/>
        <w:spacing w:before="216"/>
        <w:rPr>
          <w:b w:val="0"/>
          <w:bCs/>
          <w:sz w:val="24"/>
        </w:rPr>
      </w:pPr>
      <w:r>
        <w:rPr>
          <w:b w:val="0"/>
          <w:bCs/>
          <w:sz w:val="24"/>
        </w:rPr>
        <w:t>8.9.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A7F457E">
      <w:pPr>
        <w:pStyle w:val="3"/>
        <w:keepNext w:val="0"/>
        <w:tabs>
          <w:tab w:val="left" w:pos="0"/>
        </w:tabs>
        <w:suppressAutoHyphens/>
        <w:spacing w:before="216"/>
        <w:rPr>
          <w:b w:val="0"/>
          <w:bCs/>
          <w:sz w:val="24"/>
        </w:rPr>
      </w:pPr>
      <w:r>
        <w:rPr>
          <w:b w:val="0"/>
          <w:bCs/>
          <w:sz w:val="24"/>
        </w:rPr>
        <w:t xml:space="preserve">8.10. A Administração terá o prazo de até 01 (um) mês, a contar da data do protocolo do requerimento para decidir, admitida a prorrogação motivada, por igual período. </w:t>
      </w:r>
    </w:p>
    <w:p w14:paraId="7F99E58F">
      <w:pPr>
        <w:pStyle w:val="3"/>
        <w:keepNext w:val="0"/>
        <w:tabs>
          <w:tab w:val="left" w:pos="0"/>
        </w:tabs>
        <w:suppressAutoHyphens/>
        <w:spacing w:before="216"/>
        <w:rPr>
          <w:b w:val="0"/>
          <w:bCs/>
          <w:sz w:val="24"/>
        </w:rPr>
      </w:pPr>
      <w:r>
        <w:rPr>
          <w:b w:val="0"/>
          <w:bCs/>
          <w:sz w:val="24"/>
        </w:rPr>
        <w:t>8.11. Responder eventuais pedidos de reestabelecimento do equilíbrio econômico-financeiro feitos pelo contratado no prazo máximo de até 01 (um) mês.</w:t>
      </w:r>
    </w:p>
    <w:p w14:paraId="3D60DACF">
      <w:pPr>
        <w:pStyle w:val="524"/>
        <w:widowControl w:val="0"/>
        <w:numPr>
          <w:ilvl w:val="0"/>
          <w:numId w:val="0"/>
        </w:numPr>
        <w:suppressAutoHyphens/>
        <w:spacing w:before="216" w:after="0" w:line="240" w:lineRule="auto"/>
        <w:rPr>
          <w:sz w:val="24"/>
          <w:szCs w:val="24"/>
        </w:rPr>
      </w:pPr>
      <w:r>
        <w:rPr>
          <w:sz w:val="24"/>
          <w:szCs w:val="24"/>
        </w:rPr>
        <w:t>8.12.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bookmarkEnd w:id="90"/>
    <w:p w14:paraId="638EE023">
      <w:pPr>
        <w:pStyle w:val="3"/>
        <w:keepNext w:val="0"/>
        <w:tabs>
          <w:tab w:val="left" w:pos="0"/>
        </w:tabs>
        <w:suppressAutoHyphens/>
        <w:spacing w:before="228"/>
        <w:rPr>
          <w:sz w:val="24"/>
        </w:rPr>
      </w:pPr>
      <w:r>
        <w:rPr>
          <w:sz w:val="24"/>
          <w:u w:val="single"/>
        </w:rPr>
        <w:t>CLÁUSULA NONA</w:t>
      </w:r>
      <w:r>
        <w:rPr>
          <w:sz w:val="24"/>
        </w:rPr>
        <w:t xml:space="preserve"> - OBRIGAÇÕES DO CONTRATADO</w:t>
      </w:r>
    </w:p>
    <w:p w14:paraId="6B562667">
      <w:pPr>
        <w:pStyle w:val="524"/>
        <w:widowControl w:val="0"/>
        <w:numPr>
          <w:ilvl w:val="0"/>
          <w:numId w:val="0"/>
        </w:numPr>
        <w:suppressAutoHyphens/>
        <w:spacing w:before="220" w:after="0" w:line="240" w:lineRule="auto"/>
        <w:rPr>
          <w:bCs/>
          <w:color w:val="auto"/>
          <w:sz w:val="24"/>
        </w:rPr>
      </w:pPr>
      <w:bookmarkStart w:id="91" w:name="_Hlk182832456"/>
      <w:r>
        <w:rPr>
          <w:bCs/>
          <w:sz w:val="24"/>
          <w:szCs w:val="24"/>
        </w:rPr>
        <w:t>9</w:t>
      </w:r>
      <w:r>
        <w:rPr>
          <w:bCs/>
          <w:color w:val="auto"/>
          <w:sz w:val="24"/>
          <w:szCs w:val="24"/>
        </w:rPr>
        <w:t xml:space="preserve">.1. </w:t>
      </w:r>
      <w:r>
        <w:rPr>
          <w:bCs/>
          <w:color w:val="auto"/>
          <w:sz w:val="24"/>
        </w:rPr>
        <w:t>O Contratado deve cumprir todas as obrigações constantes deste contrato e de seus anexos, assumindo como exclusivamente seus os riscos e as despesas decorrentes da boa e perfeita execução do objeto.</w:t>
      </w:r>
    </w:p>
    <w:p w14:paraId="630C1B73">
      <w:pPr>
        <w:pStyle w:val="524"/>
        <w:widowControl w:val="0"/>
        <w:numPr>
          <w:ilvl w:val="0"/>
          <w:numId w:val="0"/>
        </w:numPr>
        <w:suppressAutoHyphens/>
        <w:spacing w:before="220" w:after="0" w:line="240" w:lineRule="auto"/>
        <w:rPr>
          <w:sz w:val="24"/>
          <w:szCs w:val="24"/>
        </w:rPr>
      </w:pPr>
      <w:r>
        <w:rPr>
          <w:bCs/>
          <w:color w:val="auto"/>
          <w:sz w:val="24"/>
        </w:rPr>
        <w:t xml:space="preserve">9.2. Atender às determinações regulares emitidas pelo </w:t>
      </w:r>
      <w:r>
        <w:rPr>
          <w:bCs/>
          <w:sz w:val="24"/>
        </w:rPr>
        <w:t>fiscal ou gestor do contrato ou autoridade superior e prestar todo esclarecimento ou informação por eles solicitados.</w:t>
      </w:r>
    </w:p>
    <w:p w14:paraId="6286097B">
      <w:pPr>
        <w:pStyle w:val="3"/>
        <w:keepNext w:val="0"/>
        <w:tabs>
          <w:tab w:val="left" w:pos="0"/>
        </w:tabs>
        <w:suppressAutoHyphens/>
        <w:spacing w:before="220"/>
        <w:rPr>
          <w:b w:val="0"/>
          <w:bCs/>
          <w:sz w:val="24"/>
        </w:rPr>
      </w:pPr>
      <w:r>
        <w:rPr>
          <w:b w:val="0"/>
          <w:bCs/>
          <w:sz w:val="24"/>
        </w:rPr>
        <w:t>9.3. Reparar, corrigir, remover, reconstruir ou substituir, às suas expensas, no total ou em parte, no prazo fixado pelo fiscal do contrato, os bens e serviços nos quais se verificarem vícios, defeitos ou incorreções resultantes da execução ou dos materiais empregados.</w:t>
      </w:r>
    </w:p>
    <w:p w14:paraId="4B269371">
      <w:pPr>
        <w:spacing w:before="220"/>
        <w:jc w:val="both"/>
        <w:rPr>
          <w:rFonts w:ascii="Arial" w:hAnsi="Arial"/>
        </w:rPr>
      </w:pPr>
      <w:r>
        <w:rPr>
          <w:rFonts w:ascii="Arial" w:hAnsi="Arial"/>
        </w:rPr>
        <w:t>9.4.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1F33523">
      <w:pPr>
        <w:pStyle w:val="3"/>
        <w:keepNext w:val="0"/>
        <w:tabs>
          <w:tab w:val="left" w:pos="0"/>
        </w:tabs>
        <w:suppressAutoHyphens/>
        <w:spacing w:before="200"/>
        <w:rPr>
          <w:b w:val="0"/>
          <w:bCs/>
          <w:sz w:val="24"/>
        </w:rPr>
      </w:pPr>
      <w:r>
        <w:rPr>
          <w:b w:val="0"/>
          <w:bCs/>
          <w:sz w:val="24"/>
        </w:rPr>
        <w:t xml:space="preserve">9.5. Quando não for possível a verificação da regularidade nos endereços oficiais de consulta das certidões, o contratado deverá entregar ao setor responsável pela fiscalização do contrato, junto com a Nota Fiscal para fins de pagamento, os seguintes documentos: </w:t>
      </w:r>
      <w:r>
        <w:rPr>
          <w:b w:val="0"/>
          <w:sz w:val="24"/>
        </w:rPr>
        <w:t>1) certidão negativa, ou positiva com efeito de negativa, dos tributos federais e à Dívida Ativa da União;  2) Certidão de Regularidade do FGTS – CRF; e 3) Certidão Negativa, ou positiva com efeito de negativa, de Débitos Trabalhistas – CNDT</w:t>
      </w:r>
      <w:r>
        <w:rPr>
          <w:b w:val="0"/>
          <w:bCs/>
          <w:sz w:val="24"/>
        </w:rPr>
        <w:t>.</w:t>
      </w:r>
    </w:p>
    <w:p w14:paraId="0A4A4673">
      <w:pPr>
        <w:jc w:val="both"/>
        <w:rPr>
          <w:rFonts w:ascii="Arial" w:hAnsi="Arial"/>
        </w:rPr>
      </w:pPr>
    </w:p>
    <w:p w14:paraId="5E7D6F3C">
      <w:pPr>
        <w:jc w:val="both"/>
        <w:rPr>
          <w:rFonts w:ascii="Arial" w:hAnsi="Arial"/>
        </w:rPr>
      </w:pPr>
      <w:r>
        <w:rPr>
          <w:rFonts w:ascii="Arial" w:hAnsi="Arial"/>
        </w:rPr>
        <w:t>9.6. Responsabilizar-se pelo cumprimento de todas as obrigações trabalhistas, sociais, previdenciárias, tributárias, fiscais, comerciais e as demais previstas em legislação específica, cuja inadimplência não transfere a responsabilidade ao CONTRATANTE e não poderá onerar o objeto do contrato.</w:t>
      </w:r>
    </w:p>
    <w:p w14:paraId="0D213940">
      <w:pPr>
        <w:pStyle w:val="3"/>
        <w:keepNext w:val="0"/>
        <w:tabs>
          <w:tab w:val="left" w:pos="0"/>
        </w:tabs>
        <w:suppressAutoHyphens/>
        <w:spacing w:before="228"/>
        <w:rPr>
          <w:b w:val="0"/>
          <w:bCs/>
          <w:sz w:val="24"/>
        </w:rPr>
      </w:pPr>
      <w:r>
        <w:rPr>
          <w:b w:val="0"/>
          <w:bCs/>
          <w:sz w:val="24"/>
        </w:rPr>
        <w:t>9.7. Comunicar ao fiscal do contrato tempestivamente, observada a urgência da situação, qualquer ocorrência anormal ou acidente que se verifique no local da execução do objeto contratual, não ultrapassando o prazo de 24 (vinte e quatro) horas.</w:t>
      </w:r>
    </w:p>
    <w:p w14:paraId="4E9E07AB">
      <w:pPr>
        <w:pStyle w:val="3"/>
        <w:keepNext w:val="0"/>
        <w:tabs>
          <w:tab w:val="left" w:pos="0"/>
        </w:tabs>
        <w:suppressAutoHyphens/>
        <w:spacing w:before="200"/>
        <w:rPr>
          <w:b w:val="0"/>
          <w:bCs/>
          <w:sz w:val="24"/>
        </w:rPr>
      </w:pPr>
      <w:r>
        <w:rPr>
          <w:b w:val="0"/>
          <w:bCs/>
          <w:sz w:val="24"/>
        </w:rPr>
        <w:t>9.8. Paralisar, por determinação do contratante, qualquer atividade que não esteja sendo executada de acordo com a boa técnica ou que ponha em risco a segurança de pessoas ou bens de terceiros.</w:t>
      </w:r>
    </w:p>
    <w:p w14:paraId="1F990689">
      <w:pPr>
        <w:pStyle w:val="3"/>
        <w:keepNext w:val="0"/>
        <w:tabs>
          <w:tab w:val="left" w:pos="0"/>
        </w:tabs>
        <w:suppressAutoHyphens/>
        <w:spacing w:before="200"/>
        <w:rPr>
          <w:b w:val="0"/>
          <w:bCs/>
          <w:sz w:val="24"/>
        </w:rPr>
      </w:pPr>
      <w:r>
        <w:rPr>
          <w:b w:val="0"/>
          <w:bCs/>
          <w:sz w:val="24"/>
        </w:rPr>
        <w:t>9.9. Manter durante toda a vigência do contrato, em compatibilidade com as obrigações assumidas, todas as condições exigidas para habilitação na licitação.</w:t>
      </w:r>
    </w:p>
    <w:p w14:paraId="4C9C8053">
      <w:pPr>
        <w:pStyle w:val="3"/>
        <w:keepNext w:val="0"/>
        <w:tabs>
          <w:tab w:val="left" w:pos="0"/>
        </w:tabs>
        <w:suppressAutoHyphens/>
        <w:spacing w:before="200"/>
        <w:rPr>
          <w:b w:val="0"/>
          <w:bCs/>
          <w:sz w:val="24"/>
        </w:rPr>
      </w:pPr>
      <w:r>
        <w:rPr>
          <w:b w:val="0"/>
          <w:bCs/>
          <w:sz w:val="24"/>
        </w:rPr>
        <w:t>9.10. Cumprir, durante todo o período de execução do contrato, a reserva de cargos prevista em lei para pessoa com deficiência, para reabilitado da Previdência Social ou para aprendiz, bem como as reservas de cargos previstas na legislação (art. 116, da Lei n.º 14.133/2021).</w:t>
      </w:r>
    </w:p>
    <w:p w14:paraId="2AF3BFBA">
      <w:pPr>
        <w:pStyle w:val="3"/>
        <w:keepNext w:val="0"/>
        <w:tabs>
          <w:tab w:val="left" w:pos="0"/>
        </w:tabs>
        <w:suppressAutoHyphens/>
        <w:spacing w:before="200"/>
        <w:rPr>
          <w:b w:val="0"/>
          <w:bCs/>
          <w:sz w:val="24"/>
        </w:rPr>
      </w:pPr>
      <w:r>
        <w:rPr>
          <w:b w:val="0"/>
          <w:bCs/>
          <w:sz w:val="24"/>
        </w:rPr>
        <w:t>9.11. Comprovar a reserva de cargos a que se refere a cláusula acima, no prazo fixado pelo fiscal do contrato, com a indicação dos empregados que preencheram as referidas vagas (art. 116, parágrafo único, da Lei n.º 14.133/2021).</w:t>
      </w:r>
    </w:p>
    <w:p w14:paraId="640F18A9">
      <w:pPr>
        <w:pStyle w:val="3"/>
        <w:keepNext w:val="0"/>
        <w:tabs>
          <w:tab w:val="left" w:pos="0"/>
        </w:tabs>
        <w:suppressAutoHyphens/>
        <w:spacing w:before="200"/>
        <w:rPr>
          <w:b w:val="0"/>
          <w:bCs/>
          <w:sz w:val="24"/>
        </w:rPr>
      </w:pPr>
      <w:r>
        <w:rPr>
          <w:b w:val="0"/>
          <w:bCs/>
          <w:sz w:val="24"/>
        </w:rPr>
        <w:t xml:space="preserve">9.12. Guardar sigilo sobre todas as informações obtidas em decorrência do cumprimento do contrato. </w:t>
      </w:r>
    </w:p>
    <w:p w14:paraId="32320049">
      <w:pPr>
        <w:pStyle w:val="3"/>
        <w:keepNext w:val="0"/>
        <w:tabs>
          <w:tab w:val="left" w:pos="0"/>
        </w:tabs>
        <w:suppressAutoHyphens/>
        <w:spacing w:before="200"/>
        <w:rPr>
          <w:b w:val="0"/>
          <w:bCs/>
          <w:sz w:val="24"/>
        </w:rPr>
      </w:pPr>
      <w:r>
        <w:rPr>
          <w:b w:val="0"/>
          <w:bCs/>
          <w:sz w:val="24"/>
        </w:rPr>
        <w:t>9.13.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14.133/2021.</w:t>
      </w:r>
    </w:p>
    <w:p w14:paraId="4341B1C8">
      <w:pPr>
        <w:pStyle w:val="3"/>
        <w:keepNext w:val="0"/>
        <w:tabs>
          <w:tab w:val="left" w:pos="0"/>
        </w:tabs>
        <w:suppressAutoHyphens/>
        <w:spacing w:before="210"/>
        <w:rPr>
          <w:b w:val="0"/>
          <w:bCs/>
          <w:sz w:val="24"/>
        </w:rPr>
      </w:pPr>
      <w:r>
        <w:rPr>
          <w:b w:val="0"/>
          <w:bCs/>
          <w:sz w:val="24"/>
        </w:rPr>
        <w:t>9.14. Cumprir, além dos postulados legais vigentes de âmbito federal, estadual ou municipal, as normas de segurança do Contratante.</w:t>
      </w:r>
    </w:p>
    <w:p w14:paraId="4A4E2783">
      <w:pPr>
        <w:pStyle w:val="3"/>
        <w:keepNext w:val="0"/>
        <w:tabs>
          <w:tab w:val="left" w:pos="0"/>
        </w:tabs>
        <w:suppressAutoHyphens/>
        <w:spacing w:before="210"/>
        <w:rPr>
          <w:b w:val="0"/>
          <w:bCs/>
          <w:sz w:val="24"/>
        </w:rPr>
      </w:pPr>
      <w:r>
        <w:rPr>
          <w:b w:val="0"/>
          <w:bCs/>
          <w:sz w:val="24"/>
        </w:rPr>
        <w:t>9.15. Responsabilizar-se pelos vícios e danos decorrentes do objeto, de acordo com o Código de Defesa do Consumidor (Lei nº 8.078, de 1990).</w:t>
      </w:r>
    </w:p>
    <w:p w14:paraId="334EAEF9">
      <w:pPr>
        <w:pStyle w:val="3"/>
        <w:keepNext w:val="0"/>
        <w:tabs>
          <w:tab w:val="left" w:pos="0"/>
        </w:tabs>
        <w:suppressAutoHyphens/>
        <w:spacing w:before="210"/>
        <w:rPr>
          <w:b w:val="0"/>
          <w:bCs/>
          <w:sz w:val="24"/>
        </w:rPr>
      </w:pPr>
      <w:r>
        <w:rPr>
          <w:b w:val="0"/>
          <w:bCs/>
          <w:sz w:val="24"/>
        </w:rPr>
        <w:t>9.16. Comunicar ao CONTRATANTE, no prazo máximo de 24 (vinte e quatro) horas que antecede a data da entrega, os motivos que impossibilitem o cumprimento do prazo previsto, com a devida comprovação.</w:t>
      </w:r>
    </w:p>
    <w:p w14:paraId="6C9B4CE3">
      <w:pPr>
        <w:spacing w:before="236"/>
        <w:jc w:val="both"/>
        <w:rPr>
          <w:rFonts w:ascii="Arial" w:hAnsi="Arial"/>
        </w:rPr>
      </w:pPr>
      <w:r>
        <w:rPr>
          <w:rFonts w:ascii="Arial" w:hAnsi="Arial"/>
        </w:rPr>
        <w:t>9.17. Dar garantia de acordo com o estabelecido pelo Código de Defesa do Consumidor.</w:t>
      </w:r>
    </w:p>
    <w:bookmarkEnd w:id="91"/>
    <w:p w14:paraId="33F4424A">
      <w:pPr>
        <w:spacing w:before="232"/>
        <w:jc w:val="both"/>
        <w:rPr>
          <w:rFonts w:ascii="Arial" w:hAnsi="Arial" w:eastAsia="Times New Roman"/>
          <w:b/>
        </w:rPr>
      </w:pPr>
      <w:r>
        <w:rPr>
          <w:rFonts w:ascii="Arial" w:hAnsi="Arial" w:eastAsia="Times New Roman"/>
          <w:b/>
          <w:u w:val="single"/>
        </w:rPr>
        <w:t>CLÁUSULA DÉCIMA</w:t>
      </w:r>
      <w:r>
        <w:rPr>
          <w:rFonts w:ascii="Arial" w:hAnsi="Arial" w:eastAsia="Times New Roman"/>
          <w:b/>
        </w:rPr>
        <w:t xml:space="preserve"> – PROTEÇÃO DE DADOS</w:t>
      </w:r>
    </w:p>
    <w:p w14:paraId="3C9FE208">
      <w:pPr>
        <w:pStyle w:val="121"/>
        <w:widowControl w:val="0"/>
        <w:tabs>
          <w:tab w:val="left" w:pos="851"/>
          <w:tab w:val="left" w:pos="1843"/>
        </w:tabs>
        <w:suppressAutoHyphens/>
        <w:spacing w:before="224"/>
        <w:ind w:left="0"/>
        <w:jc w:val="both"/>
        <w:textAlignment w:val="auto"/>
        <w:rPr>
          <w:rFonts w:ascii="Arial" w:hAnsi="Arial" w:cs="Arial"/>
          <w:sz w:val="24"/>
          <w:szCs w:val="24"/>
        </w:rPr>
      </w:pPr>
      <w:r>
        <w:rPr>
          <w:rFonts w:ascii="Arial" w:hAnsi="Arial" w:cs="Arial"/>
          <w:sz w:val="24"/>
          <w:szCs w:val="24"/>
        </w:rPr>
        <w:t xml:space="preserve">10.1. As partes se obrigam a cumprir a Lei Geral de Proteção de Dados - Lei n° 13.709/2018, no que for cabível em face do objeto deste contrato, em especial a: </w:t>
      </w:r>
    </w:p>
    <w:p w14:paraId="5CAF1BE1">
      <w:pPr>
        <w:pStyle w:val="121"/>
        <w:widowControl w:val="0"/>
        <w:tabs>
          <w:tab w:val="left" w:pos="993"/>
          <w:tab w:val="left" w:pos="1843"/>
        </w:tabs>
        <w:suppressAutoHyphens/>
        <w:spacing w:before="224"/>
        <w:ind w:left="0"/>
        <w:jc w:val="both"/>
        <w:textAlignment w:val="auto"/>
        <w:rPr>
          <w:rFonts w:ascii="Arial" w:hAnsi="Arial" w:cs="Arial"/>
          <w:sz w:val="24"/>
          <w:szCs w:val="24"/>
        </w:rPr>
      </w:pPr>
      <w:r>
        <w:rPr>
          <w:rFonts w:ascii="Arial" w:hAnsi="Arial" w:cs="Arial"/>
          <w:sz w:val="24"/>
          <w:szCs w:val="24"/>
        </w:rPr>
        <w:t xml:space="preserve">10.1.1. Guardar sigilo quanto aos dados pessoais aos quais eventualmente tenham acesso em razão da execução do objeto deste contrato; </w:t>
      </w:r>
    </w:p>
    <w:p w14:paraId="44CD71D0">
      <w:pPr>
        <w:pStyle w:val="121"/>
        <w:widowControl w:val="0"/>
        <w:tabs>
          <w:tab w:val="left" w:pos="993"/>
          <w:tab w:val="left" w:pos="1843"/>
        </w:tabs>
        <w:suppressAutoHyphens/>
        <w:spacing w:before="220"/>
        <w:ind w:left="0"/>
        <w:jc w:val="both"/>
        <w:textAlignment w:val="auto"/>
        <w:rPr>
          <w:rFonts w:ascii="Arial" w:hAnsi="Arial" w:cs="Arial"/>
          <w:sz w:val="24"/>
          <w:szCs w:val="24"/>
        </w:rPr>
      </w:pPr>
      <w:r>
        <w:rPr>
          <w:rFonts w:ascii="Arial" w:hAnsi="Arial" w:cs="Arial"/>
          <w:sz w:val="24"/>
          <w:szCs w:val="24"/>
        </w:rPr>
        <w:t xml:space="preserve">10.1.2. Tratar os dados pessoais recebidos de acordo com a finalidade da contratação, de modo legítimo e lícito, entendendo-se por tratamento de dados os atos que se refiram a coleta, produção, recepção, classificação, utilização, acesso, reprodução, transmissão, distribuição, processamento, arquivamento, armazenamento, eliminação, avaliação ou controle da informação, modificação, comunicação, transferência, difusão ou extração de dados; </w:t>
      </w:r>
    </w:p>
    <w:p w14:paraId="189401B2">
      <w:pPr>
        <w:pStyle w:val="121"/>
        <w:widowControl w:val="0"/>
        <w:tabs>
          <w:tab w:val="left" w:pos="993"/>
          <w:tab w:val="left" w:pos="1843"/>
        </w:tabs>
        <w:suppressAutoHyphens/>
        <w:spacing w:before="220"/>
        <w:ind w:left="0"/>
        <w:jc w:val="both"/>
        <w:textAlignment w:val="auto"/>
        <w:rPr>
          <w:rFonts w:ascii="Arial" w:hAnsi="Arial" w:cs="Arial"/>
          <w:sz w:val="24"/>
          <w:szCs w:val="24"/>
        </w:rPr>
      </w:pPr>
      <w:r>
        <w:rPr>
          <w:rFonts w:ascii="Arial" w:hAnsi="Arial" w:cs="Arial"/>
          <w:sz w:val="24"/>
          <w:szCs w:val="24"/>
        </w:rPr>
        <w:t xml:space="preserve">10.1.3. Garantir ao titular de dados a consulta gratuita e facilitada aos seus dados pessoais, bem como a forma, duração e finalidade do tratamento; </w:t>
      </w:r>
    </w:p>
    <w:p w14:paraId="0111C7EF">
      <w:pPr>
        <w:pStyle w:val="121"/>
        <w:widowControl w:val="0"/>
        <w:tabs>
          <w:tab w:val="left" w:pos="993"/>
          <w:tab w:val="left" w:pos="1843"/>
        </w:tabs>
        <w:suppressAutoHyphens/>
        <w:spacing w:before="220"/>
        <w:ind w:left="0"/>
        <w:jc w:val="both"/>
        <w:textAlignment w:val="auto"/>
        <w:rPr>
          <w:rFonts w:ascii="Arial" w:hAnsi="Arial" w:cs="Arial"/>
          <w:sz w:val="24"/>
          <w:szCs w:val="24"/>
        </w:rPr>
      </w:pPr>
      <w:r>
        <w:rPr>
          <w:rFonts w:ascii="Arial" w:hAnsi="Arial" w:cs="Arial"/>
          <w:sz w:val="24"/>
          <w:szCs w:val="24"/>
        </w:rPr>
        <w:t xml:space="preserve">10.1.4. Não utilizar os dados pessoais recebidos ou tratá-los com fins discriminatórios, ilícitos, abusivos ou para finalidade distinta da contratação; </w:t>
      </w:r>
    </w:p>
    <w:p w14:paraId="222FCD21">
      <w:pPr>
        <w:pStyle w:val="121"/>
        <w:widowControl w:val="0"/>
        <w:tabs>
          <w:tab w:val="left" w:pos="993"/>
          <w:tab w:val="left" w:pos="1843"/>
        </w:tabs>
        <w:suppressAutoHyphens/>
        <w:spacing w:before="220"/>
        <w:ind w:left="0"/>
        <w:jc w:val="both"/>
        <w:textAlignment w:val="auto"/>
        <w:rPr>
          <w:rFonts w:ascii="Arial" w:hAnsi="Arial" w:cs="Arial"/>
          <w:sz w:val="24"/>
          <w:szCs w:val="24"/>
        </w:rPr>
      </w:pPr>
      <w:r>
        <w:rPr>
          <w:rFonts w:ascii="Arial" w:hAnsi="Arial" w:cs="Arial"/>
          <w:sz w:val="24"/>
          <w:szCs w:val="24"/>
        </w:rPr>
        <w:t xml:space="preserve">10.1.5. Fazer uso somente dos dados pessoais que forem imprescindíveis à execução do objeto; </w:t>
      </w:r>
    </w:p>
    <w:p w14:paraId="1EDD3266">
      <w:pPr>
        <w:pStyle w:val="121"/>
        <w:widowControl w:val="0"/>
        <w:tabs>
          <w:tab w:val="left" w:pos="993"/>
          <w:tab w:val="left" w:pos="1843"/>
        </w:tabs>
        <w:suppressAutoHyphens/>
        <w:spacing w:before="220"/>
        <w:ind w:left="0"/>
        <w:jc w:val="both"/>
        <w:textAlignment w:val="auto"/>
        <w:rPr>
          <w:rFonts w:ascii="Arial" w:hAnsi="Arial" w:cs="Arial"/>
          <w:sz w:val="24"/>
          <w:szCs w:val="24"/>
        </w:rPr>
      </w:pPr>
      <w:r>
        <w:rPr>
          <w:rFonts w:ascii="Arial" w:hAnsi="Arial" w:cs="Arial"/>
          <w:sz w:val="24"/>
          <w:szCs w:val="24"/>
        </w:rPr>
        <w:t xml:space="preserve">10.1.6. Adotar todas as medidas previstas em lei para evitar o vazamento de dados pessoais que receber ou o acesso por pessoal não autorizado; </w:t>
      </w:r>
    </w:p>
    <w:p w14:paraId="26E33601">
      <w:pPr>
        <w:pStyle w:val="121"/>
        <w:widowControl w:val="0"/>
        <w:tabs>
          <w:tab w:val="left" w:pos="993"/>
          <w:tab w:val="left" w:pos="1843"/>
        </w:tabs>
        <w:suppressAutoHyphens/>
        <w:spacing w:before="220"/>
        <w:ind w:left="0"/>
        <w:jc w:val="both"/>
        <w:textAlignment w:val="auto"/>
        <w:rPr>
          <w:rFonts w:ascii="Arial" w:hAnsi="Arial" w:cs="Arial"/>
          <w:sz w:val="24"/>
          <w:szCs w:val="24"/>
        </w:rPr>
      </w:pPr>
      <w:r>
        <w:rPr>
          <w:rFonts w:ascii="Arial" w:hAnsi="Arial" w:cs="Arial"/>
          <w:sz w:val="24"/>
          <w:szCs w:val="24"/>
        </w:rPr>
        <w:t xml:space="preserve">10.1.7. Em caso de vazamento de dados pessoais, adotar as providências necessárias para mitigar as consequências do dano, informando ao contratante, no prazo de até 48 (quarenta e oito) horas: </w:t>
      </w:r>
    </w:p>
    <w:p w14:paraId="759B965F">
      <w:pPr>
        <w:pStyle w:val="121"/>
        <w:widowControl w:val="0"/>
        <w:tabs>
          <w:tab w:val="left" w:pos="1276"/>
          <w:tab w:val="left" w:pos="1843"/>
        </w:tabs>
        <w:suppressAutoHyphens/>
        <w:spacing w:before="220"/>
        <w:ind w:left="0"/>
        <w:jc w:val="both"/>
        <w:textAlignment w:val="auto"/>
        <w:rPr>
          <w:rFonts w:ascii="Arial" w:hAnsi="Arial" w:cs="Arial"/>
          <w:sz w:val="24"/>
          <w:szCs w:val="24"/>
        </w:rPr>
      </w:pPr>
      <w:r>
        <w:rPr>
          <w:rFonts w:ascii="Arial" w:hAnsi="Arial" w:cs="Arial"/>
          <w:sz w:val="24"/>
          <w:szCs w:val="24"/>
        </w:rPr>
        <w:t>10.1.7.1. A descrição da natureza dos dados pessoais afetados;</w:t>
      </w:r>
    </w:p>
    <w:p w14:paraId="6CE4A013">
      <w:pPr>
        <w:pStyle w:val="121"/>
        <w:widowControl w:val="0"/>
        <w:tabs>
          <w:tab w:val="left" w:pos="1276"/>
          <w:tab w:val="left" w:pos="1843"/>
        </w:tabs>
        <w:suppressAutoHyphens/>
        <w:spacing w:before="220" w:line="259" w:lineRule="auto"/>
        <w:ind w:left="0"/>
        <w:jc w:val="both"/>
        <w:textAlignment w:val="auto"/>
        <w:rPr>
          <w:rFonts w:ascii="Arial" w:hAnsi="Arial" w:cs="Arial"/>
          <w:sz w:val="24"/>
          <w:szCs w:val="24"/>
        </w:rPr>
      </w:pPr>
      <w:r>
        <w:rPr>
          <w:rFonts w:ascii="Arial" w:hAnsi="Arial" w:cs="Arial"/>
          <w:sz w:val="24"/>
          <w:szCs w:val="24"/>
        </w:rPr>
        <w:t xml:space="preserve">10.1.7.2. As informações sobre os titulares envolvidos; </w:t>
      </w:r>
    </w:p>
    <w:p w14:paraId="19DDEE2B">
      <w:pPr>
        <w:pStyle w:val="121"/>
        <w:widowControl w:val="0"/>
        <w:tabs>
          <w:tab w:val="left" w:pos="1276"/>
          <w:tab w:val="left" w:pos="1843"/>
        </w:tabs>
        <w:suppressAutoHyphens/>
        <w:spacing w:before="220" w:line="259" w:lineRule="auto"/>
        <w:ind w:left="0"/>
        <w:jc w:val="both"/>
        <w:textAlignment w:val="auto"/>
        <w:rPr>
          <w:rFonts w:ascii="Arial" w:hAnsi="Arial" w:cs="Arial"/>
          <w:sz w:val="24"/>
          <w:szCs w:val="24"/>
        </w:rPr>
      </w:pPr>
      <w:r>
        <w:rPr>
          <w:rFonts w:ascii="Arial" w:hAnsi="Arial" w:cs="Arial"/>
          <w:sz w:val="24"/>
          <w:szCs w:val="24"/>
        </w:rPr>
        <w:t>10.1.7.3. A indicação das medidas técnicas e de segurança utilizadas para a proteção dos dados, observados os segredos comercial e industrial;</w:t>
      </w:r>
    </w:p>
    <w:p w14:paraId="7206A56F">
      <w:pPr>
        <w:pStyle w:val="121"/>
        <w:widowControl w:val="0"/>
        <w:tabs>
          <w:tab w:val="left" w:pos="1276"/>
          <w:tab w:val="left" w:pos="1843"/>
        </w:tabs>
        <w:suppressAutoHyphens/>
        <w:spacing w:before="220" w:line="259" w:lineRule="auto"/>
        <w:ind w:left="0"/>
        <w:jc w:val="both"/>
        <w:textAlignment w:val="auto"/>
        <w:rPr>
          <w:rFonts w:ascii="Arial" w:hAnsi="Arial" w:cs="Arial"/>
          <w:sz w:val="24"/>
          <w:szCs w:val="24"/>
        </w:rPr>
      </w:pPr>
      <w:r>
        <w:rPr>
          <w:rFonts w:ascii="Arial" w:hAnsi="Arial" w:cs="Arial"/>
          <w:sz w:val="24"/>
          <w:szCs w:val="24"/>
        </w:rPr>
        <w:t xml:space="preserve">10.1.7.4. Os riscos relacionados ao incidente; </w:t>
      </w:r>
    </w:p>
    <w:p w14:paraId="04058DE9">
      <w:pPr>
        <w:pStyle w:val="121"/>
        <w:widowControl w:val="0"/>
        <w:tabs>
          <w:tab w:val="left" w:pos="1276"/>
          <w:tab w:val="left" w:pos="1843"/>
        </w:tabs>
        <w:suppressAutoHyphens/>
        <w:spacing w:before="220" w:line="259" w:lineRule="auto"/>
        <w:ind w:left="0"/>
        <w:jc w:val="both"/>
        <w:textAlignment w:val="auto"/>
        <w:rPr>
          <w:rFonts w:ascii="Arial" w:hAnsi="Arial" w:cs="Arial"/>
          <w:sz w:val="24"/>
          <w:szCs w:val="24"/>
        </w:rPr>
      </w:pPr>
      <w:r>
        <w:rPr>
          <w:rFonts w:ascii="Arial" w:hAnsi="Arial" w:cs="Arial"/>
          <w:sz w:val="24"/>
          <w:szCs w:val="24"/>
        </w:rPr>
        <w:t>10.1.7.5. Os motivos da demora, no caso de a comunicação não ter sido imediata; e</w:t>
      </w:r>
    </w:p>
    <w:p w14:paraId="6421DD6A">
      <w:pPr>
        <w:pStyle w:val="121"/>
        <w:widowControl w:val="0"/>
        <w:tabs>
          <w:tab w:val="left" w:pos="1276"/>
          <w:tab w:val="left" w:pos="1843"/>
        </w:tabs>
        <w:suppressAutoHyphens/>
        <w:spacing w:before="220" w:line="259" w:lineRule="auto"/>
        <w:ind w:left="0"/>
        <w:jc w:val="both"/>
        <w:textAlignment w:val="auto"/>
        <w:rPr>
          <w:rFonts w:ascii="Arial" w:hAnsi="Arial" w:cs="Arial"/>
          <w:sz w:val="24"/>
          <w:szCs w:val="24"/>
        </w:rPr>
      </w:pPr>
      <w:r>
        <w:rPr>
          <w:rFonts w:ascii="Arial" w:hAnsi="Arial" w:cs="Arial"/>
          <w:sz w:val="24"/>
          <w:szCs w:val="24"/>
        </w:rPr>
        <w:t>10.1.7.6. As medidas que foram ou que serão adotadas para reverter ou mitigar os efeitos do prejuízo;</w:t>
      </w:r>
    </w:p>
    <w:p w14:paraId="02380713">
      <w:pPr>
        <w:pStyle w:val="121"/>
        <w:widowControl w:val="0"/>
        <w:tabs>
          <w:tab w:val="left" w:pos="993"/>
          <w:tab w:val="left" w:pos="1843"/>
        </w:tabs>
        <w:suppressAutoHyphens/>
        <w:spacing w:before="220" w:line="259" w:lineRule="auto"/>
        <w:ind w:left="0"/>
        <w:jc w:val="both"/>
        <w:textAlignment w:val="auto"/>
        <w:rPr>
          <w:rFonts w:ascii="Arial" w:hAnsi="Arial" w:cs="Arial"/>
          <w:sz w:val="24"/>
          <w:szCs w:val="24"/>
        </w:rPr>
      </w:pPr>
      <w:r>
        <w:rPr>
          <w:rFonts w:ascii="Arial" w:hAnsi="Arial" w:cs="Arial"/>
          <w:sz w:val="24"/>
          <w:szCs w:val="24"/>
        </w:rPr>
        <w:t xml:space="preserve">10.1.8. Demonstrar, sempre que solicitado, a adoção de medidas eficazes para comprovar a observância e o cumprimento das normas de proteção de dados; </w:t>
      </w:r>
    </w:p>
    <w:p w14:paraId="596D75AE">
      <w:pPr>
        <w:pStyle w:val="121"/>
        <w:widowControl w:val="0"/>
        <w:tabs>
          <w:tab w:val="left" w:pos="993"/>
          <w:tab w:val="left" w:pos="1843"/>
        </w:tabs>
        <w:suppressAutoHyphens/>
        <w:spacing w:before="220"/>
        <w:ind w:left="0"/>
        <w:jc w:val="both"/>
        <w:textAlignment w:val="auto"/>
        <w:rPr>
          <w:rFonts w:ascii="Arial" w:hAnsi="Arial" w:cs="Arial"/>
          <w:sz w:val="24"/>
          <w:szCs w:val="24"/>
        </w:rPr>
      </w:pPr>
    </w:p>
    <w:p w14:paraId="3A741608">
      <w:pPr>
        <w:pStyle w:val="121"/>
        <w:widowControl w:val="0"/>
        <w:tabs>
          <w:tab w:val="left" w:pos="993"/>
          <w:tab w:val="left" w:pos="1843"/>
        </w:tabs>
        <w:suppressAutoHyphens/>
        <w:spacing w:before="220"/>
        <w:ind w:left="0"/>
        <w:jc w:val="both"/>
        <w:textAlignment w:val="auto"/>
        <w:rPr>
          <w:rFonts w:ascii="Arial" w:hAnsi="Arial" w:cs="Arial"/>
          <w:sz w:val="24"/>
          <w:szCs w:val="24"/>
        </w:rPr>
      </w:pPr>
      <w:r>
        <w:rPr>
          <w:rFonts w:ascii="Arial" w:hAnsi="Arial" w:cs="Arial"/>
          <w:sz w:val="24"/>
          <w:szCs w:val="24"/>
        </w:rPr>
        <w:t xml:space="preserve">10.1.9. Utilizar medidas técnicas e organizacionais de modo a proteger os dados pessoais de tratamento não autorizado; </w:t>
      </w:r>
    </w:p>
    <w:p w14:paraId="127DF83E">
      <w:pPr>
        <w:pStyle w:val="121"/>
        <w:widowControl w:val="0"/>
        <w:tabs>
          <w:tab w:val="left" w:pos="993"/>
          <w:tab w:val="left" w:pos="1843"/>
        </w:tabs>
        <w:suppressAutoHyphens/>
        <w:spacing w:before="220"/>
        <w:ind w:left="0"/>
        <w:jc w:val="both"/>
        <w:textAlignment w:val="auto"/>
        <w:rPr>
          <w:rFonts w:ascii="Arial" w:hAnsi="Arial" w:cs="Arial"/>
          <w:sz w:val="24"/>
          <w:szCs w:val="24"/>
        </w:rPr>
      </w:pPr>
      <w:r>
        <w:rPr>
          <w:rFonts w:ascii="Arial" w:hAnsi="Arial" w:cs="Arial"/>
          <w:sz w:val="24"/>
          <w:szCs w:val="24"/>
        </w:rPr>
        <w:t xml:space="preserve">10.1.10. Armazenar os dados somente pelo período necessário para cumprir as obrigações contratuais e legais; </w:t>
      </w:r>
    </w:p>
    <w:p w14:paraId="05A92A02">
      <w:pPr>
        <w:pStyle w:val="121"/>
        <w:widowControl w:val="0"/>
        <w:tabs>
          <w:tab w:val="left" w:pos="993"/>
          <w:tab w:val="left" w:pos="1843"/>
        </w:tabs>
        <w:suppressAutoHyphens/>
        <w:spacing w:before="220"/>
        <w:ind w:left="0"/>
        <w:jc w:val="both"/>
        <w:textAlignment w:val="auto"/>
        <w:rPr>
          <w:rFonts w:ascii="Arial" w:hAnsi="Arial" w:cs="Arial"/>
          <w:sz w:val="24"/>
          <w:szCs w:val="24"/>
        </w:rPr>
      </w:pPr>
      <w:r>
        <w:rPr>
          <w:rFonts w:ascii="Arial" w:hAnsi="Arial" w:cs="Arial"/>
          <w:sz w:val="24"/>
          <w:szCs w:val="24"/>
        </w:rPr>
        <w:t xml:space="preserve">10.1.11. Apagar todos os dados pessoais quando solicitado pelo contratante ou, não sendo possível, justificar com a base legal ou contratual a retenção dos dados; </w:t>
      </w:r>
    </w:p>
    <w:p w14:paraId="45BD4D24">
      <w:pPr>
        <w:pStyle w:val="121"/>
        <w:widowControl w:val="0"/>
        <w:tabs>
          <w:tab w:val="left" w:pos="993"/>
          <w:tab w:val="left" w:pos="1843"/>
        </w:tabs>
        <w:suppressAutoHyphens/>
        <w:spacing w:before="220"/>
        <w:ind w:left="0"/>
        <w:jc w:val="both"/>
        <w:textAlignment w:val="auto"/>
        <w:rPr>
          <w:rFonts w:ascii="Arial" w:hAnsi="Arial" w:cs="Arial"/>
          <w:sz w:val="24"/>
          <w:szCs w:val="24"/>
        </w:rPr>
      </w:pPr>
      <w:r>
        <w:rPr>
          <w:rFonts w:ascii="Arial" w:hAnsi="Arial" w:cs="Arial"/>
          <w:sz w:val="24"/>
          <w:szCs w:val="24"/>
        </w:rPr>
        <w:t>10.1.12. Anonimizar os dados pessoais quando solicitado pelo contratante, ou, não sendo possível, justificar com a base legal ou contratual; e</w:t>
      </w:r>
    </w:p>
    <w:p w14:paraId="0A4543AF">
      <w:pPr>
        <w:pStyle w:val="121"/>
        <w:widowControl w:val="0"/>
        <w:tabs>
          <w:tab w:val="left" w:pos="993"/>
          <w:tab w:val="left" w:pos="1843"/>
        </w:tabs>
        <w:suppressAutoHyphens/>
        <w:spacing w:before="220"/>
        <w:ind w:left="0"/>
        <w:jc w:val="both"/>
        <w:textAlignment w:val="auto"/>
        <w:rPr>
          <w:rFonts w:ascii="Arial" w:hAnsi="Arial" w:cs="Arial"/>
          <w:sz w:val="24"/>
          <w:szCs w:val="24"/>
        </w:rPr>
      </w:pPr>
      <w:r>
        <w:rPr>
          <w:rFonts w:ascii="Arial" w:hAnsi="Arial" w:cs="Arial"/>
          <w:sz w:val="24"/>
          <w:szCs w:val="24"/>
        </w:rPr>
        <w:t>10.1.13. Não compartilhar com terceiros, em hipótese alguma, os dados pessoais que receber em decorrência do contrato.</w:t>
      </w:r>
    </w:p>
    <w:p w14:paraId="1E424FBE">
      <w:pPr>
        <w:pStyle w:val="121"/>
        <w:widowControl w:val="0"/>
        <w:tabs>
          <w:tab w:val="left" w:pos="851"/>
          <w:tab w:val="left" w:pos="1843"/>
        </w:tabs>
        <w:suppressAutoHyphens/>
        <w:spacing w:before="220"/>
        <w:ind w:left="0"/>
        <w:jc w:val="both"/>
        <w:textAlignment w:val="auto"/>
        <w:rPr>
          <w:rFonts w:ascii="Arial" w:hAnsi="Arial" w:cs="Arial"/>
          <w:sz w:val="24"/>
          <w:szCs w:val="24"/>
        </w:rPr>
      </w:pPr>
      <w:r>
        <w:rPr>
          <w:rFonts w:ascii="Arial" w:hAnsi="Arial" w:cs="Arial"/>
          <w:sz w:val="24"/>
          <w:szCs w:val="24"/>
        </w:rPr>
        <w:t>10.2. O contratado ficará obrigado a reparar os danos patrimoniais ou morais, individuais ou coletivos, que sua ação ou omissão, no exercício da atividade de tratamento de dados pessoais relativas a este contrato, em violação à legislação de proteção de dados pessoais, causarem ao contratante ou a terceiros, sem prejuízo das demais sanções contratuais.</w:t>
      </w:r>
    </w:p>
    <w:p w14:paraId="70F9E438">
      <w:pPr>
        <w:spacing w:before="236"/>
        <w:jc w:val="both"/>
        <w:rPr>
          <w:rFonts w:ascii="Arial" w:hAnsi="Arial"/>
        </w:rPr>
      </w:pPr>
      <w:r>
        <w:rPr>
          <w:rFonts w:ascii="Arial" w:hAnsi="Arial"/>
          <w:b/>
          <w:bCs/>
          <w:u w:val="single"/>
        </w:rPr>
        <w:t>CLÁUSULA DÉCIMA PRIMEIRA</w:t>
      </w:r>
      <w:r>
        <w:rPr>
          <w:rFonts w:ascii="Arial" w:hAnsi="Arial"/>
          <w:b/>
          <w:bCs/>
        </w:rPr>
        <w:t xml:space="preserve"> - GARANTIA DE EXECUÇÃO</w:t>
      </w:r>
      <w:r>
        <w:rPr>
          <w:rFonts w:ascii="Arial" w:hAnsi="Arial"/>
        </w:rPr>
        <w:t xml:space="preserve"> </w:t>
      </w:r>
    </w:p>
    <w:p w14:paraId="3DB51B06">
      <w:pPr>
        <w:spacing w:before="236"/>
        <w:jc w:val="both"/>
        <w:rPr>
          <w:rFonts w:ascii="Arial" w:hAnsi="Arial"/>
        </w:rPr>
      </w:pPr>
      <w:r>
        <w:rPr>
          <w:rFonts w:ascii="Arial" w:hAnsi="Arial"/>
        </w:rPr>
        <w:t>10.1. Não haverá exigência de garantia contratual da execução.</w:t>
      </w:r>
    </w:p>
    <w:p w14:paraId="67DA978F">
      <w:pPr>
        <w:pStyle w:val="3"/>
        <w:keepNext w:val="0"/>
        <w:tabs>
          <w:tab w:val="left" w:pos="0"/>
        </w:tabs>
        <w:suppressAutoHyphens/>
        <w:spacing w:before="236"/>
        <w:rPr>
          <w:sz w:val="24"/>
        </w:rPr>
      </w:pPr>
      <w:r>
        <w:rPr>
          <w:sz w:val="24"/>
          <w:u w:val="single"/>
        </w:rPr>
        <w:t>CLÁUSULA DÉCIMA SEGUNDA</w:t>
      </w:r>
      <w:r>
        <w:rPr>
          <w:sz w:val="24"/>
        </w:rPr>
        <w:t xml:space="preserve"> - INFRAÇÕES E SANÇÕES ADMINISTRATIVAS</w:t>
      </w:r>
    </w:p>
    <w:p w14:paraId="47F535BF">
      <w:pPr>
        <w:pStyle w:val="3"/>
        <w:keepNext w:val="0"/>
        <w:tabs>
          <w:tab w:val="left" w:pos="0"/>
        </w:tabs>
        <w:suppressAutoHyphens/>
        <w:spacing w:before="230"/>
        <w:rPr>
          <w:b w:val="0"/>
          <w:bCs/>
          <w:sz w:val="24"/>
        </w:rPr>
      </w:pPr>
      <w:r>
        <w:rPr>
          <w:b w:val="0"/>
          <w:bCs/>
          <w:sz w:val="24"/>
        </w:rPr>
        <w:t>12.1 Comete infração administrativa, nos termos da Lei nº 14.133/21, o contratado que:</w:t>
      </w:r>
    </w:p>
    <w:p w14:paraId="251BB056">
      <w:pPr>
        <w:pStyle w:val="3"/>
        <w:keepNext w:val="0"/>
        <w:tabs>
          <w:tab w:val="left" w:pos="0"/>
        </w:tabs>
        <w:suppressAutoHyphens/>
        <w:spacing w:before="230"/>
        <w:rPr>
          <w:b w:val="0"/>
          <w:bCs/>
          <w:sz w:val="24"/>
        </w:rPr>
      </w:pPr>
      <w:r>
        <w:rPr>
          <w:b w:val="0"/>
          <w:bCs/>
          <w:sz w:val="24"/>
        </w:rPr>
        <w:t>a) Der causa à inexecução parcial do contrato;</w:t>
      </w:r>
    </w:p>
    <w:p w14:paraId="3248A5D0">
      <w:pPr>
        <w:pStyle w:val="3"/>
        <w:keepNext w:val="0"/>
        <w:tabs>
          <w:tab w:val="left" w:pos="0"/>
        </w:tabs>
        <w:suppressAutoHyphens/>
        <w:spacing w:before="230"/>
        <w:rPr>
          <w:b w:val="0"/>
          <w:bCs/>
          <w:sz w:val="24"/>
        </w:rPr>
      </w:pPr>
      <w:r>
        <w:rPr>
          <w:b w:val="0"/>
          <w:bCs/>
          <w:sz w:val="24"/>
        </w:rPr>
        <w:t>b) Der causa à inexecução parcial do contrato que cause grave dano à Administração ou ao funcionamento dos serviços públicos ou ao interesse coletivo;</w:t>
      </w:r>
    </w:p>
    <w:p w14:paraId="280DFCD9">
      <w:pPr>
        <w:pStyle w:val="3"/>
        <w:keepNext w:val="0"/>
        <w:tabs>
          <w:tab w:val="left" w:pos="0"/>
        </w:tabs>
        <w:suppressAutoHyphens/>
        <w:spacing w:before="230"/>
        <w:rPr>
          <w:b w:val="0"/>
          <w:bCs/>
          <w:sz w:val="24"/>
        </w:rPr>
      </w:pPr>
      <w:r>
        <w:rPr>
          <w:b w:val="0"/>
          <w:bCs/>
          <w:sz w:val="24"/>
        </w:rPr>
        <w:t>c) Der causa à inexecução total do contrato;</w:t>
      </w:r>
    </w:p>
    <w:p w14:paraId="3BA9D3F8">
      <w:pPr>
        <w:pStyle w:val="3"/>
        <w:keepNext w:val="0"/>
        <w:tabs>
          <w:tab w:val="left" w:pos="0"/>
        </w:tabs>
        <w:suppressAutoHyphens/>
        <w:spacing w:before="230"/>
        <w:rPr>
          <w:b w:val="0"/>
          <w:bCs/>
          <w:sz w:val="24"/>
        </w:rPr>
      </w:pPr>
      <w:r>
        <w:rPr>
          <w:b w:val="0"/>
          <w:bCs/>
          <w:sz w:val="24"/>
        </w:rPr>
        <w:t>d) Ensejar o retardamento da execução ou da entrega do objeto da contratação sem motivo justificado;</w:t>
      </w:r>
    </w:p>
    <w:p w14:paraId="7D35A157">
      <w:pPr>
        <w:pStyle w:val="3"/>
        <w:keepNext w:val="0"/>
        <w:tabs>
          <w:tab w:val="left" w:pos="0"/>
        </w:tabs>
        <w:suppressAutoHyphens/>
        <w:spacing w:before="230"/>
        <w:rPr>
          <w:b w:val="0"/>
          <w:bCs/>
          <w:sz w:val="24"/>
        </w:rPr>
      </w:pPr>
      <w:r>
        <w:rPr>
          <w:b w:val="0"/>
          <w:bCs/>
          <w:sz w:val="24"/>
        </w:rPr>
        <w:t>e) Apresentar documentação falsa ou prestar declaração falsa durante a execução do contrato;</w:t>
      </w:r>
    </w:p>
    <w:p w14:paraId="0D7B750E">
      <w:pPr>
        <w:pStyle w:val="3"/>
        <w:keepNext w:val="0"/>
        <w:tabs>
          <w:tab w:val="left" w:pos="0"/>
        </w:tabs>
        <w:suppressAutoHyphens/>
        <w:spacing w:before="230"/>
        <w:rPr>
          <w:b w:val="0"/>
          <w:bCs/>
          <w:sz w:val="24"/>
        </w:rPr>
      </w:pPr>
      <w:r>
        <w:rPr>
          <w:b w:val="0"/>
          <w:bCs/>
          <w:sz w:val="24"/>
        </w:rPr>
        <w:t>f) Praticar ato fraudulento na execução do contrato;</w:t>
      </w:r>
    </w:p>
    <w:p w14:paraId="544643AC">
      <w:pPr>
        <w:pStyle w:val="3"/>
        <w:keepNext w:val="0"/>
        <w:tabs>
          <w:tab w:val="left" w:pos="0"/>
        </w:tabs>
        <w:suppressAutoHyphens/>
        <w:spacing w:before="230"/>
        <w:rPr>
          <w:b w:val="0"/>
          <w:bCs/>
          <w:sz w:val="24"/>
        </w:rPr>
      </w:pPr>
      <w:r>
        <w:rPr>
          <w:b w:val="0"/>
          <w:bCs/>
          <w:sz w:val="24"/>
        </w:rPr>
        <w:t>g) Comportar-se de modo inidôneo ou cometer fraude de qualquer natureza;</w:t>
      </w:r>
    </w:p>
    <w:p w14:paraId="269EF00F">
      <w:pPr>
        <w:pStyle w:val="3"/>
        <w:keepNext w:val="0"/>
        <w:tabs>
          <w:tab w:val="left" w:pos="0"/>
        </w:tabs>
        <w:suppressAutoHyphens/>
        <w:spacing w:before="230"/>
        <w:rPr>
          <w:b w:val="0"/>
          <w:bCs/>
          <w:sz w:val="24"/>
        </w:rPr>
      </w:pPr>
      <w:r>
        <w:rPr>
          <w:b w:val="0"/>
          <w:bCs/>
          <w:sz w:val="24"/>
        </w:rPr>
        <w:t>h) Praticar ato lesivo previsto no art. 5º da Lei nº 12.846/13.</w:t>
      </w:r>
    </w:p>
    <w:p w14:paraId="3A6C295F">
      <w:pPr>
        <w:pStyle w:val="3"/>
        <w:keepNext w:val="0"/>
        <w:tabs>
          <w:tab w:val="left" w:pos="0"/>
        </w:tabs>
        <w:suppressAutoHyphens/>
        <w:spacing w:before="230"/>
        <w:rPr>
          <w:b w:val="0"/>
          <w:bCs/>
          <w:sz w:val="24"/>
        </w:rPr>
      </w:pPr>
      <w:r>
        <w:rPr>
          <w:b w:val="0"/>
          <w:bCs/>
          <w:sz w:val="24"/>
        </w:rPr>
        <w:t>12.2 Serão aplicadas ao contratado que incorrer nas infrações acima descritas as seguintes sanções:</w:t>
      </w:r>
    </w:p>
    <w:p w14:paraId="627BE4A5">
      <w:pPr>
        <w:pStyle w:val="3"/>
        <w:keepNext w:val="0"/>
        <w:tabs>
          <w:tab w:val="left" w:pos="0"/>
        </w:tabs>
        <w:suppressAutoHyphens/>
        <w:spacing w:before="230"/>
        <w:rPr>
          <w:b w:val="0"/>
          <w:bCs/>
          <w:sz w:val="24"/>
        </w:rPr>
      </w:pPr>
      <w:r>
        <w:rPr>
          <w:sz w:val="24"/>
        </w:rPr>
        <w:t>i) Advertência,</w:t>
      </w:r>
      <w:r>
        <w:rPr>
          <w:b w:val="0"/>
          <w:bCs/>
          <w:sz w:val="24"/>
        </w:rPr>
        <w:t xml:space="preserve"> quando o contratado der causa à inexecução parcial do contrato, sempre que não se justificar a imposição de penalidade mais grave (art. 156, §2º, da Lei nº 14.133/2021);</w:t>
      </w:r>
    </w:p>
    <w:p w14:paraId="45FF848E">
      <w:pPr>
        <w:pStyle w:val="3"/>
        <w:keepNext w:val="0"/>
        <w:tabs>
          <w:tab w:val="left" w:pos="0"/>
        </w:tabs>
        <w:suppressAutoHyphens/>
        <w:spacing w:before="230"/>
        <w:rPr>
          <w:b w:val="0"/>
          <w:bCs/>
          <w:sz w:val="24"/>
        </w:rPr>
      </w:pPr>
      <w:r>
        <w:rPr>
          <w:sz w:val="24"/>
        </w:rPr>
        <w:t>ii) Impedimento de licitar e contratar,</w:t>
      </w:r>
      <w:r>
        <w:rPr>
          <w:b w:val="0"/>
          <w:bCs/>
          <w:sz w:val="24"/>
        </w:rPr>
        <w:t xml:space="preserve"> quando praticadas as condutas descritas nas alíneas “b”, “c” e “d” do subitem acima deste contrato, sempre que não se justificar a imposição de penalidade mais grave (art. 156, § 4º, da Lei nº 14.133/2021);</w:t>
      </w:r>
    </w:p>
    <w:p w14:paraId="768D03AA">
      <w:pPr>
        <w:pStyle w:val="3"/>
        <w:keepNext w:val="0"/>
        <w:tabs>
          <w:tab w:val="left" w:pos="0"/>
        </w:tabs>
        <w:suppressAutoHyphens/>
        <w:spacing w:before="240"/>
        <w:rPr>
          <w:b w:val="0"/>
          <w:bCs/>
          <w:sz w:val="24"/>
        </w:rPr>
      </w:pPr>
      <w:r>
        <w:rPr>
          <w:sz w:val="24"/>
        </w:rPr>
        <w:t>iii) Declaração de inidoneidade para licitar e contratar,</w:t>
      </w:r>
      <w:r>
        <w:rPr>
          <w:b w:val="0"/>
          <w:bCs/>
          <w:sz w:val="24"/>
        </w:rPr>
        <w:t xml:space="preserve"> quando praticadas as condutas descritas nas alíneas “e”, “f”, “g” e “h” do subitem acima deste contrato, bem como nas alíneas “b”, “c” e “d”, que justifiquem a imposição de penalidade mais grave (art. 156, §5º, da Lei nº 14.133/2021).</w:t>
      </w:r>
    </w:p>
    <w:p w14:paraId="1AD286EC">
      <w:pPr>
        <w:pStyle w:val="3"/>
        <w:keepNext w:val="0"/>
        <w:tabs>
          <w:tab w:val="left" w:pos="0"/>
        </w:tabs>
        <w:suppressAutoHyphens/>
        <w:spacing w:before="240"/>
        <w:rPr>
          <w:sz w:val="24"/>
        </w:rPr>
      </w:pPr>
      <w:r>
        <w:rPr>
          <w:sz w:val="24"/>
        </w:rPr>
        <w:t>iv) Multa:</w:t>
      </w:r>
    </w:p>
    <w:p w14:paraId="198ED072">
      <w:pPr>
        <w:spacing w:before="240"/>
        <w:jc w:val="both"/>
        <w:rPr>
          <w:rFonts w:ascii="Arial" w:hAnsi="Arial"/>
        </w:rPr>
      </w:pPr>
      <w:r>
        <w:rPr>
          <w:rFonts w:ascii="Arial" w:hAnsi="Arial"/>
        </w:rPr>
        <w:t>(1) Será aplicada multa moratória não inferior a 0,5% (zero vírgula cinco por cento) por dia de atraso injustificado sobre o valor da parcela inadimplida, até o limite de 40 (quarenta) dias;</w:t>
      </w:r>
    </w:p>
    <w:p w14:paraId="16DF6E8C">
      <w:pPr>
        <w:spacing w:before="240"/>
        <w:jc w:val="both"/>
        <w:rPr>
          <w:rFonts w:ascii="Arial" w:hAnsi="Arial"/>
        </w:rPr>
      </w:pPr>
      <w:r>
        <w:rPr>
          <w:rFonts w:ascii="Arial" w:hAnsi="Arial"/>
        </w:rPr>
        <w:t>(2) Caso a empresa tenha declarado o compromisso de implementação de política de integridade ou de equidade entre homens e mulheres no ambiente de trabalho, o seu inadimplemento implicará em multa mensal de 0,5% (meio por cento) sobre as faturas emitidas, enquanto persistir a situação de irregularidade, sendo vedada a prorrogação do contrato;</w:t>
      </w:r>
    </w:p>
    <w:p w14:paraId="14A0AF21">
      <w:pPr>
        <w:spacing w:before="240"/>
        <w:jc w:val="both"/>
        <w:rPr>
          <w:rFonts w:ascii="Arial" w:hAnsi="Arial"/>
        </w:rPr>
      </w:pPr>
      <w:r>
        <w:rPr>
          <w:rFonts w:ascii="Arial" w:hAnsi="Arial"/>
        </w:rPr>
        <w:t>(3) Ultrapassado o prazo máximo de multa moratória, o Município poderá optar por comunicar ao contratado a rescisão contratual, com a substituição da multa moratória por multa compensatória de 20% (vinte por cento) sobre o valor da parcela inadimplida;</w:t>
      </w:r>
    </w:p>
    <w:p w14:paraId="736B364A">
      <w:pPr>
        <w:spacing w:before="240"/>
        <w:jc w:val="both"/>
        <w:rPr>
          <w:rFonts w:ascii="Arial" w:hAnsi="Arial"/>
        </w:rPr>
      </w:pPr>
      <w:r>
        <w:rPr>
          <w:rFonts w:ascii="Arial" w:hAnsi="Arial"/>
        </w:rPr>
        <w:t>(4) Nos casos de inexecução total do contrato, o Município aplicará multa de 20% (vinte por cento) sobre o valor do saldo contratual a executar;</w:t>
      </w:r>
    </w:p>
    <w:p w14:paraId="730EA2A6">
      <w:pPr>
        <w:spacing w:before="240"/>
        <w:jc w:val="both"/>
        <w:rPr>
          <w:rFonts w:ascii="Arial" w:hAnsi="Arial"/>
        </w:rPr>
      </w:pPr>
      <w:r>
        <w:rPr>
          <w:rFonts w:ascii="Arial" w:hAnsi="Arial"/>
        </w:rPr>
        <w:t>(5) A penalidade de multa poderá ser cumulada com penalidade de impedimento de licitar e contratar.</w:t>
      </w:r>
    </w:p>
    <w:p w14:paraId="1382BE8E">
      <w:pPr>
        <w:pStyle w:val="3"/>
        <w:keepNext w:val="0"/>
        <w:tabs>
          <w:tab w:val="left" w:pos="0"/>
        </w:tabs>
        <w:suppressAutoHyphens/>
        <w:spacing w:before="240"/>
        <w:rPr>
          <w:b w:val="0"/>
          <w:bCs/>
          <w:sz w:val="24"/>
        </w:rPr>
      </w:pPr>
      <w:r>
        <w:rPr>
          <w:b w:val="0"/>
          <w:bCs/>
          <w:sz w:val="24"/>
        </w:rPr>
        <w:t>12.3. A aplicação das sanções previstas neste contrato não exclui, em hipótese alguma, a obrigação de reparação integral do dano causado ao Contratante (art. 156, §9º, da Lei nº 14.133/2021):</w:t>
      </w:r>
    </w:p>
    <w:p w14:paraId="19D517FE">
      <w:pPr>
        <w:pStyle w:val="3"/>
        <w:keepNext w:val="0"/>
        <w:tabs>
          <w:tab w:val="left" w:pos="0"/>
        </w:tabs>
        <w:suppressAutoHyphens/>
        <w:spacing w:before="240"/>
        <w:rPr>
          <w:b w:val="0"/>
          <w:bCs/>
          <w:sz w:val="24"/>
        </w:rPr>
      </w:pPr>
      <w:r>
        <w:rPr>
          <w:b w:val="0"/>
          <w:bCs/>
          <w:sz w:val="24"/>
        </w:rPr>
        <w:t>12.3.1. Todas as sanções previstas neste contrato poderão ser aplicadas cumulativamente com a multa (art. 156, §7º, da Lei nº 14.133/2021);</w:t>
      </w:r>
    </w:p>
    <w:p w14:paraId="1F062CEA">
      <w:pPr>
        <w:pStyle w:val="3"/>
        <w:keepNext w:val="0"/>
        <w:tabs>
          <w:tab w:val="left" w:pos="0"/>
        </w:tabs>
        <w:suppressAutoHyphens/>
        <w:spacing w:before="240"/>
        <w:rPr>
          <w:b w:val="0"/>
          <w:bCs/>
          <w:sz w:val="24"/>
        </w:rPr>
      </w:pPr>
      <w:r>
        <w:rPr>
          <w:b w:val="0"/>
          <w:bCs/>
          <w:sz w:val="24"/>
        </w:rPr>
        <w:t>12.3.2. Antes da aplicação da multa será facultada a defesa do interessado no prazo de 15 (quinze) dias úteis, contado da data de sua intimação (art. 157, da Lei nº 14.133/2021);</w:t>
      </w:r>
    </w:p>
    <w:p w14:paraId="4AF5C4FB">
      <w:pPr>
        <w:pStyle w:val="3"/>
        <w:keepNext w:val="0"/>
        <w:tabs>
          <w:tab w:val="left" w:pos="0"/>
        </w:tabs>
        <w:suppressAutoHyphens/>
        <w:spacing w:before="240"/>
        <w:rPr>
          <w:b w:val="0"/>
          <w:bCs/>
          <w:sz w:val="24"/>
        </w:rPr>
      </w:pPr>
      <w:r>
        <w:rPr>
          <w:b w:val="0"/>
          <w:bCs/>
          <w:sz w:val="24"/>
        </w:rPr>
        <w:t>12.3.3. Se a multa aplicada e as indenizações cabíveis forem superiores ao valor do pagamento eventualmente devido pelo Contratante ao Contratado, além da perda desse valor, a diferença será descontada da garantia prestada ou será cobrada judicialmente (art. 156, §8º, da Lei nº 14.133/2021);</w:t>
      </w:r>
    </w:p>
    <w:p w14:paraId="51929EF5">
      <w:pPr>
        <w:pStyle w:val="3"/>
        <w:keepNext w:val="0"/>
        <w:tabs>
          <w:tab w:val="left" w:pos="0"/>
        </w:tabs>
        <w:suppressAutoHyphens/>
        <w:spacing w:before="240"/>
        <w:rPr>
          <w:b w:val="0"/>
          <w:bCs/>
          <w:sz w:val="24"/>
        </w:rPr>
      </w:pPr>
      <w:r>
        <w:rPr>
          <w:b w:val="0"/>
          <w:bCs/>
          <w:sz w:val="24"/>
        </w:rPr>
        <w:t>12.3.4. Previamente ao encaminhamento à cobrança judicial, a multa poderá ser recolhida administrativamente no prazo máximo de 10 (dez dias, a contar da data do recebimento da comunicação enviada pela autoridade competente.</w:t>
      </w:r>
    </w:p>
    <w:p w14:paraId="00E90BAD">
      <w:pPr>
        <w:pStyle w:val="3"/>
        <w:keepNext w:val="0"/>
        <w:tabs>
          <w:tab w:val="left" w:pos="0"/>
        </w:tabs>
        <w:suppressAutoHyphens/>
        <w:spacing w:before="240"/>
        <w:rPr>
          <w:b w:val="0"/>
          <w:bCs/>
          <w:sz w:val="24"/>
        </w:rPr>
      </w:pPr>
      <w:r>
        <w:rPr>
          <w:b w:val="0"/>
          <w:bCs/>
          <w:sz w:val="24"/>
        </w:rPr>
        <w:t>12.4. A aplicação das sanções realizar-se-á em processo administrativo que assegure o contraditório e a ampla defesa ao Contratado, observando-se o procedimento previsto no caput e parágrafos do art. 158 da Lei nº 14.133/2021, para as penalidades de impedimento de licitar e contratar e de declaração de inidoneidade para licitar ou contratar.</w:t>
      </w:r>
    </w:p>
    <w:p w14:paraId="0771AA31">
      <w:pPr>
        <w:pStyle w:val="3"/>
        <w:keepNext w:val="0"/>
        <w:tabs>
          <w:tab w:val="left" w:pos="0"/>
        </w:tabs>
        <w:suppressAutoHyphens/>
        <w:spacing w:before="240"/>
        <w:rPr>
          <w:b w:val="0"/>
          <w:bCs/>
          <w:sz w:val="24"/>
        </w:rPr>
      </w:pPr>
      <w:r>
        <w:rPr>
          <w:b w:val="0"/>
          <w:bCs/>
          <w:sz w:val="24"/>
        </w:rPr>
        <w:t>12.5. Na aplicação das sanções serão considerados (art. 156, §1º, da Lei nº 14.133/2021):</w:t>
      </w:r>
    </w:p>
    <w:p w14:paraId="2E9AD213">
      <w:pPr>
        <w:pStyle w:val="3"/>
        <w:keepNext w:val="0"/>
        <w:tabs>
          <w:tab w:val="left" w:pos="0"/>
        </w:tabs>
        <w:suppressAutoHyphens/>
        <w:spacing w:before="240"/>
        <w:rPr>
          <w:b w:val="0"/>
          <w:bCs/>
          <w:sz w:val="24"/>
        </w:rPr>
      </w:pPr>
      <w:r>
        <w:rPr>
          <w:b w:val="0"/>
          <w:bCs/>
          <w:sz w:val="24"/>
        </w:rPr>
        <w:t>a) A natureza e a gravidade da infração cometida;</w:t>
      </w:r>
    </w:p>
    <w:p w14:paraId="0479F1B2">
      <w:pPr>
        <w:spacing w:before="240"/>
        <w:jc w:val="both"/>
        <w:rPr>
          <w:rFonts w:ascii="Arial" w:hAnsi="Arial"/>
          <w:bCs/>
        </w:rPr>
      </w:pPr>
      <w:r>
        <w:rPr>
          <w:rFonts w:ascii="Arial" w:hAnsi="Arial"/>
        </w:rPr>
        <w:t xml:space="preserve">b) </w:t>
      </w:r>
      <w:r>
        <w:rPr>
          <w:rFonts w:ascii="Arial" w:hAnsi="Arial"/>
          <w:bCs/>
        </w:rPr>
        <w:t>As peculiaridades do caso concreto;</w:t>
      </w:r>
    </w:p>
    <w:p w14:paraId="5539D9C5">
      <w:pPr>
        <w:pStyle w:val="3"/>
        <w:keepNext w:val="0"/>
        <w:tabs>
          <w:tab w:val="left" w:pos="0"/>
        </w:tabs>
        <w:suppressAutoHyphens/>
        <w:spacing w:before="240"/>
        <w:rPr>
          <w:b w:val="0"/>
          <w:bCs/>
          <w:sz w:val="24"/>
        </w:rPr>
      </w:pPr>
      <w:r>
        <w:rPr>
          <w:b w:val="0"/>
          <w:bCs/>
          <w:sz w:val="24"/>
        </w:rPr>
        <w:t>c) As circunstâncias agravantes ou atenuantes;</w:t>
      </w:r>
    </w:p>
    <w:p w14:paraId="2764412F">
      <w:pPr>
        <w:pStyle w:val="3"/>
        <w:keepNext w:val="0"/>
        <w:tabs>
          <w:tab w:val="left" w:pos="0"/>
        </w:tabs>
        <w:suppressAutoHyphens/>
        <w:spacing w:before="240"/>
        <w:rPr>
          <w:b w:val="0"/>
          <w:bCs/>
          <w:sz w:val="24"/>
        </w:rPr>
      </w:pPr>
      <w:r>
        <w:rPr>
          <w:b w:val="0"/>
          <w:bCs/>
          <w:sz w:val="24"/>
        </w:rPr>
        <w:t>d) Os danos que dela provierem para o Contratante;</w:t>
      </w:r>
    </w:p>
    <w:p w14:paraId="4C25655D">
      <w:pPr>
        <w:pStyle w:val="3"/>
        <w:keepNext w:val="0"/>
        <w:tabs>
          <w:tab w:val="left" w:pos="0"/>
        </w:tabs>
        <w:suppressAutoHyphens/>
        <w:spacing w:before="240"/>
        <w:rPr>
          <w:b w:val="0"/>
          <w:bCs/>
          <w:sz w:val="24"/>
        </w:rPr>
      </w:pPr>
      <w:r>
        <w:rPr>
          <w:b w:val="0"/>
          <w:bCs/>
          <w:sz w:val="24"/>
        </w:rPr>
        <w:t>e) A implantação ou o aperfeiçoamento de programa de integridade, conforme normas e orientações dos órgãos de controle.</w:t>
      </w:r>
    </w:p>
    <w:p w14:paraId="51AE90F4">
      <w:pPr>
        <w:pStyle w:val="3"/>
        <w:keepNext w:val="0"/>
        <w:tabs>
          <w:tab w:val="left" w:pos="0"/>
        </w:tabs>
        <w:suppressAutoHyphens/>
        <w:spacing w:before="240"/>
        <w:rPr>
          <w:b w:val="0"/>
          <w:bCs/>
          <w:sz w:val="24"/>
        </w:rPr>
      </w:pPr>
      <w:r>
        <w:rPr>
          <w:b w:val="0"/>
          <w:bCs/>
          <w:sz w:val="24"/>
        </w:rPr>
        <w:t>12.6.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 159).</w:t>
      </w:r>
    </w:p>
    <w:p w14:paraId="30FBB742">
      <w:pPr>
        <w:pStyle w:val="3"/>
        <w:keepNext w:val="0"/>
        <w:tabs>
          <w:tab w:val="left" w:pos="0"/>
        </w:tabs>
        <w:suppressAutoHyphens/>
        <w:spacing w:before="232"/>
        <w:rPr>
          <w:b w:val="0"/>
          <w:bCs/>
          <w:sz w:val="24"/>
        </w:rPr>
      </w:pPr>
      <w:r>
        <w:rPr>
          <w:b w:val="0"/>
          <w:bCs/>
          <w:sz w:val="24"/>
        </w:rPr>
        <w:t>12.7.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14.133/2021).</w:t>
      </w:r>
    </w:p>
    <w:p w14:paraId="43B237EB">
      <w:pPr>
        <w:pStyle w:val="3"/>
        <w:keepNext w:val="0"/>
        <w:tabs>
          <w:tab w:val="left" w:pos="0"/>
        </w:tabs>
        <w:spacing w:before="232"/>
        <w:rPr>
          <w:b w:val="0"/>
          <w:bCs/>
          <w:sz w:val="24"/>
        </w:rPr>
      </w:pPr>
      <w:r>
        <w:rPr>
          <w:b w:val="0"/>
          <w:bCs/>
          <w:sz w:val="24"/>
        </w:rPr>
        <w:t>12.8.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14.133/2021).</w:t>
      </w:r>
    </w:p>
    <w:p w14:paraId="2717FD27">
      <w:pPr>
        <w:pStyle w:val="3"/>
        <w:keepNext w:val="0"/>
        <w:tabs>
          <w:tab w:val="left" w:pos="0"/>
        </w:tabs>
        <w:spacing w:before="232"/>
        <w:rPr>
          <w:b w:val="0"/>
          <w:bCs/>
          <w:sz w:val="24"/>
        </w:rPr>
      </w:pPr>
      <w:r>
        <w:rPr>
          <w:b w:val="0"/>
          <w:bCs/>
          <w:sz w:val="24"/>
        </w:rPr>
        <w:t>12.9. As sanções de impedimento de licitar e contratar e declaração de inidoneidade para licitar ou contratar são passíveis de reabilitação na forma do art. 163 da Lei nº 14.133/2021.</w:t>
      </w:r>
    </w:p>
    <w:p w14:paraId="5E577F48">
      <w:pPr>
        <w:pStyle w:val="3"/>
        <w:keepNext w:val="0"/>
        <w:tabs>
          <w:tab w:val="left" w:pos="0"/>
        </w:tabs>
        <w:suppressAutoHyphens/>
        <w:spacing w:before="232"/>
        <w:rPr>
          <w:b w:val="0"/>
          <w:bCs/>
          <w:sz w:val="24"/>
        </w:rPr>
      </w:pPr>
      <w:r>
        <w:rPr>
          <w:b w:val="0"/>
          <w:bCs/>
          <w:sz w:val="24"/>
        </w:rPr>
        <w:t>12.10.</w:t>
      </w:r>
      <w:r>
        <w:rPr>
          <w:b w:val="0"/>
          <w:bCs/>
          <w:sz w:val="24"/>
        </w:rPr>
        <w:tab/>
      </w:r>
      <w:r>
        <w:rPr>
          <w:b w:val="0"/>
          <w:bCs/>
          <w:sz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w:t>
      </w:r>
    </w:p>
    <w:p w14:paraId="5DBADD3F">
      <w:pPr>
        <w:pStyle w:val="3"/>
        <w:keepNext w:val="0"/>
        <w:tabs>
          <w:tab w:val="left" w:pos="0"/>
        </w:tabs>
        <w:suppressAutoHyphens/>
        <w:spacing w:before="238"/>
        <w:rPr>
          <w:sz w:val="24"/>
        </w:rPr>
      </w:pPr>
      <w:r>
        <w:rPr>
          <w:sz w:val="24"/>
          <w:u w:val="single"/>
        </w:rPr>
        <w:t>CLÁUSULA DÉCIMA TERCEIRA</w:t>
      </w:r>
      <w:r>
        <w:rPr>
          <w:sz w:val="24"/>
        </w:rPr>
        <w:t xml:space="preserve"> - DA EXTINÇÃO CONTRATUAL</w:t>
      </w:r>
    </w:p>
    <w:p w14:paraId="64C6AFE6">
      <w:pPr>
        <w:pStyle w:val="31"/>
        <w:widowControl w:val="0"/>
        <w:suppressAutoHyphens/>
        <w:spacing w:before="232" w:beforeAutospacing="0" w:afterAutospacing="0"/>
        <w:jc w:val="both"/>
        <w:rPr>
          <w:rFonts w:ascii="Arial" w:hAnsi="Arial" w:cs="Arial" w:eastAsiaTheme="minorEastAsia"/>
          <w:color w:val="000000"/>
        </w:rPr>
      </w:pPr>
      <w:r>
        <w:rPr>
          <w:rFonts w:ascii="Arial" w:hAnsi="Arial" w:cs="Arial" w:eastAsiaTheme="minorEastAsia"/>
          <w:color w:val="000000"/>
        </w:rPr>
        <w:t>13.1. O contrato poderá ser extinto antes de cumpridas as obrigações nele estipuladas, ou antes do prazo nele fixado, por algum dos motivos previstos no artigo 137 da Lei nº 14.133/2021, bem como amigavelmente, assegurados o contraditório e a ampla defesa:</w:t>
      </w:r>
    </w:p>
    <w:p w14:paraId="3556E79E">
      <w:pPr>
        <w:pStyle w:val="31"/>
        <w:widowControl w:val="0"/>
        <w:suppressAutoHyphens/>
        <w:spacing w:before="232" w:beforeAutospacing="0" w:afterAutospacing="0"/>
        <w:jc w:val="both"/>
        <w:rPr>
          <w:rFonts w:ascii="Arial" w:hAnsi="Arial" w:cs="Arial" w:eastAsiaTheme="minorEastAsia"/>
          <w:color w:val="000000"/>
        </w:rPr>
      </w:pPr>
      <w:r>
        <w:rPr>
          <w:rFonts w:ascii="Arial" w:hAnsi="Arial" w:cs="Arial" w:eastAsiaTheme="minorEastAsia"/>
          <w:color w:val="000000"/>
        </w:rPr>
        <w:t>13.1.1. Nesta hipótese, aplicam-se também os artigos 138 e 139 da mesma Lei.</w:t>
      </w:r>
    </w:p>
    <w:p w14:paraId="620062CD">
      <w:pPr>
        <w:pStyle w:val="31"/>
        <w:widowControl w:val="0"/>
        <w:suppressAutoHyphens/>
        <w:spacing w:before="232" w:beforeAutospacing="0" w:afterAutospacing="0"/>
        <w:jc w:val="both"/>
        <w:rPr>
          <w:rFonts w:ascii="Arial" w:hAnsi="Arial" w:cs="Arial" w:eastAsiaTheme="minorEastAsia"/>
          <w:color w:val="000000"/>
        </w:rPr>
      </w:pPr>
      <w:r>
        <w:rPr>
          <w:rFonts w:ascii="Arial" w:hAnsi="Arial" w:cs="Arial" w:eastAsiaTheme="minorEastAsia"/>
          <w:color w:val="000000"/>
        </w:rPr>
        <w:t>13.1.2. A alteração social ou a modificação da finalidade ou da estrutura da empresa não ensejará a extinção se não restringir sua capacidade de concluir o contrato.</w:t>
      </w:r>
    </w:p>
    <w:p w14:paraId="43DB3A79">
      <w:pPr>
        <w:pStyle w:val="31"/>
        <w:widowControl w:val="0"/>
        <w:suppressAutoHyphens/>
        <w:spacing w:before="232" w:beforeAutospacing="0" w:afterAutospacing="0"/>
        <w:jc w:val="both"/>
        <w:rPr>
          <w:rFonts w:ascii="Arial" w:hAnsi="Arial" w:cs="Arial" w:eastAsiaTheme="minorEastAsia"/>
          <w:color w:val="000000"/>
        </w:rPr>
      </w:pPr>
      <w:r>
        <w:rPr>
          <w:rFonts w:ascii="Arial" w:hAnsi="Arial" w:cs="Arial" w:eastAsiaTheme="minorEastAsia"/>
          <w:color w:val="000000"/>
        </w:rPr>
        <w:t>13.1.2.1. Se a operação implicar mudança da pessoa jurídica contratada, deverá ser formalizado termo aditivo para alteração subjetiva.</w:t>
      </w:r>
    </w:p>
    <w:p w14:paraId="4C5F124B">
      <w:pPr>
        <w:pStyle w:val="31"/>
        <w:widowControl w:val="0"/>
        <w:suppressAutoHyphens/>
        <w:spacing w:before="232" w:beforeAutospacing="0" w:afterAutospacing="0"/>
        <w:jc w:val="both"/>
        <w:rPr>
          <w:rFonts w:ascii="Arial" w:hAnsi="Arial" w:cs="Arial" w:eastAsiaTheme="minorEastAsia"/>
          <w:color w:val="000000"/>
        </w:rPr>
      </w:pPr>
      <w:r>
        <w:rPr>
          <w:rFonts w:ascii="Arial" w:hAnsi="Arial" w:cs="Arial" w:eastAsiaTheme="minorEastAsia"/>
          <w:color w:val="000000"/>
        </w:rPr>
        <w:t>13.2. O termo de extinção, sempre que possível, será precedido:</w:t>
      </w:r>
    </w:p>
    <w:p w14:paraId="764D9505">
      <w:pPr>
        <w:pStyle w:val="31"/>
        <w:widowControl w:val="0"/>
        <w:suppressAutoHyphens/>
        <w:spacing w:before="232" w:beforeAutospacing="0" w:afterAutospacing="0"/>
        <w:jc w:val="both"/>
        <w:rPr>
          <w:rFonts w:ascii="Arial" w:hAnsi="Arial" w:cs="Arial" w:eastAsiaTheme="minorEastAsia"/>
          <w:color w:val="000000"/>
        </w:rPr>
      </w:pPr>
      <w:r>
        <w:rPr>
          <w:rFonts w:ascii="Arial" w:hAnsi="Arial" w:cs="Arial" w:eastAsiaTheme="minorEastAsia"/>
          <w:color w:val="000000"/>
        </w:rPr>
        <w:t>13.2.1. Balanço dos eventos contratuais já cumpridos ou parcialmente cumpridos;</w:t>
      </w:r>
    </w:p>
    <w:p w14:paraId="195ACF7D">
      <w:pPr>
        <w:pStyle w:val="31"/>
        <w:widowControl w:val="0"/>
        <w:suppressAutoHyphens/>
        <w:spacing w:before="232" w:beforeAutospacing="0" w:afterAutospacing="0"/>
        <w:jc w:val="both"/>
        <w:rPr>
          <w:rFonts w:ascii="Arial" w:hAnsi="Arial" w:cs="Arial" w:eastAsiaTheme="minorEastAsia"/>
          <w:color w:val="000000"/>
        </w:rPr>
      </w:pPr>
      <w:r>
        <w:rPr>
          <w:rFonts w:ascii="Arial" w:hAnsi="Arial" w:cs="Arial" w:eastAsiaTheme="minorEastAsia"/>
          <w:color w:val="000000"/>
        </w:rPr>
        <w:t>13.2.2. Relação dos pagamentos já efetuados e ainda devidos;</w:t>
      </w:r>
    </w:p>
    <w:p w14:paraId="4BD6ACD3">
      <w:pPr>
        <w:pStyle w:val="31"/>
        <w:widowControl w:val="0"/>
        <w:suppressAutoHyphens/>
        <w:spacing w:before="240" w:beforeAutospacing="0" w:afterAutospacing="0"/>
        <w:jc w:val="both"/>
        <w:rPr>
          <w:rFonts w:ascii="Arial" w:hAnsi="Arial" w:cs="Arial" w:eastAsiaTheme="minorEastAsia"/>
          <w:color w:val="000000"/>
        </w:rPr>
      </w:pPr>
      <w:r>
        <w:rPr>
          <w:rFonts w:ascii="Arial" w:hAnsi="Arial" w:cs="Arial" w:eastAsiaTheme="minorEastAsia"/>
          <w:color w:val="000000"/>
        </w:rPr>
        <w:t>13.2.3. Indenizações e multas.</w:t>
      </w:r>
    </w:p>
    <w:p w14:paraId="05B10042">
      <w:pPr>
        <w:pStyle w:val="31"/>
        <w:widowControl w:val="0"/>
        <w:suppressAutoHyphens/>
        <w:spacing w:before="240" w:beforeAutospacing="0" w:afterAutospacing="0"/>
        <w:jc w:val="both"/>
        <w:rPr>
          <w:rFonts w:ascii="Arial" w:hAnsi="Arial" w:cs="Arial" w:eastAsiaTheme="minorEastAsia"/>
          <w:color w:val="000000"/>
        </w:rPr>
      </w:pPr>
      <w:r>
        <w:rPr>
          <w:rFonts w:ascii="Arial" w:hAnsi="Arial" w:cs="Arial" w:eastAsiaTheme="minorEastAsia"/>
          <w:color w:val="000000"/>
        </w:rPr>
        <w:t xml:space="preserve">13.3. A extinção do contrato não configura óbice para o reconhecimento do desequilíbrio econômico-financeiro, hipótese em que será concedida indenização por meio de termo indenizatório (art. 131, caput, da Lei nº 14.133/2021). </w:t>
      </w:r>
    </w:p>
    <w:p w14:paraId="7263A323">
      <w:pPr>
        <w:pStyle w:val="31"/>
        <w:widowControl w:val="0"/>
        <w:suppressAutoHyphens/>
        <w:spacing w:before="240" w:beforeAutospacing="0" w:afterAutospacing="0"/>
        <w:jc w:val="both"/>
        <w:rPr>
          <w:rFonts w:ascii="Arial" w:hAnsi="Arial" w:cs="Arial" w:eastAsiaTheme="minorEastAsia"/>
          <w:color w:val="000000"/>
        </w:rPr>
      </w:pPr>
      <w:r>
        <w:rPr>
          <w:rFonts w:ascii="Arial" w:hAnsi="Arial" w:cs="Arial" w:eastAsiaTheme="minorEastAsia"/>
          <w:color w:val="000000"/>
        </w:rPr>
        <w:t>13.4.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14.133/2021).</w:t>
      </w:r>
    </w:p>
    <w:p w14:paraId="73767AA3">
      <w:pPr>
        <w:pStyle w:val="31"/>
        <w:widowControl w:val="0"/>
        <w:suppressAutoHyphens/>
        <w:spacing w:before="240" w:beforeAutospacing="0" w:after="0" w:afterAutospacing="0"/>
        <w:jc w:val="both"/>
        <w:rPr>
          <w:rFonts w:ascii="Arial" w:hAnsi="Arial" w:cs="Arial"/>
          <w:b/>
          <w:bCs/>
          <w:color w:val="000000"/>
        </w:rPr>
      </w:pPr>
      <w:r>
        <w:rPr>
          <w:rFonts w:ascii="Arial" w:hAnsi="Arial" w:cs="Arial"/>
          <w:b/>
          <w:bCs/>
          <w:color w:val="000000"/>
          <w:u w:val="single"/>
        </w:rPr>
        <w:t>CLÁUSULA DÉCIMA QUARTA</w:t>
      </w:r>
      <w:r>
        <w:rPr>
          <w:rFonts w:ascii="Arial" w:hAnsi="Arial" w:cs="Arial"/>
          <w:b/>
          <w:bCs/>
          <w:color w:val="000000"/>
        </w:rPr>
        <w:t xml:space="preserve"> - DOTAÇÃO ORÇAMENTÁRIA</w:t>
      </w:r>
    </w:p>
    <w:p w14:paraId="234BA20C">
      <w:pPr>
        <w:pStyle w:val="31"/>
        <w:widowControl w:val="0"/>
        <w:suppressAutoHyphens/>
        <w:spacing w:before="240" w:beforeAutospacing="0" w:after="0" w:afterAutospacing="0"/>
        <w:jc w:val="both"/>
        <w:rPr>
          <w:rFonts w:ascii="Arial" w:hAnsi="Arial"/>
        </w:rPr>
      </w:pPr>
      <w:r>
        <w:rPr>
          <w:rFonts w:ascii="Arial" w:hAnsi="Arial" w:cs="Arial"/>
          <w:color w:val="000000"/>
        </w:rPr>
        <w:t xml:space="preserve">14.1. </w:t>
      </w:r>
      <w:r>
        <w:rPr>
          <w:rFonts w:ascii="Arial" w:hAnsi="Arial"/>
        </w:rPr>
        <w:t>As despesas decorrentes da contratação correrão por conta de dotação própria, relativo ao exercício financeiro de 2025, nas classificações orçamentárias abaixo relacionadas.</w:t>
      </w:r>
    </w:p>
    <w:p w14:paraId="4169BE49">
      <w:pPr>
        <w:pStyle w:val="31"/>
        <w:widowControl w:val="0"/>
        <w:suppressAutoHyphens/>
        <w:spacing w:before="240" w:beforeAutospacing="0" w:after="0" w:afterAutospacing="0"/>
        <w:jc w:val="both"/>
        <w:rPr>
          <w:rFonts w:ascii="Arial" w:hAnsi="Arial"/>
        </w:rPr>
      </w:pPr>
    </w:p>
    <w:tbl>
      <w:tblPr>
        <w:tblStyle w:val="12"/>
        <w:tblW w:w="0" w:type="auto"/>
        <w:jc w:val="center"/>
        <w:tblLayout w:type="fixed"/>
        <w:tblCellMar>
          <w:top w:w="0" w:type="dxa"/>
          <w:left w:w="70" w:type="dxa"/>
          <w:bottom w:w="0" w:type="dxa"/>
          <w:right w:w="70" w:type="dxa"/>
        </w:tblCellMar>
      </w:tblPr>
      <w:tblGrid>
        <w:gridCol w:w="2142"/>
        <w:gridCol w:w="3527"/>
      </w:tblGrid>
      <w:tr w14:paraId="5ED02B18">
        <w:tblPrEx>
          <w:tblCellMar>
            <w:top w:w="0" w:type="dxa"/>
            <w:left w:w="70" w:type="dxa"/>
            <w:bottom w:w="0" w:type="dxa"/>
            <w:right w:w="70" w:type="dxa"/>
          </w:tblCellMar>
        </w:tblPrEx>
        <w:trPr>
          <w:jc w:val="center"/>
        </w:trPr>
        <w:tc>
          <w:tcPr>
            <w:tcW w:w="2142" w:type="dxa"/>
            <w:tcBorders>
              <w:top w:val="single" w:color="000000" w:sz="0" w:space="0"/>
              <w:left w:val="single" w:color="000000" w:sz="0" w:space="0"/>
              <w:bottom w:val="single" w:color="auto" w:sz="4" w:space="0"/>
            </w:tcBorders>
            <w:shd w:val="clear" w:color="auto" w:fill="auto"/>
          </w:tcPr>
          <w:p w14:paraId="27947051">
            <w:pPr>
              <w:snapToGrid w:val="0"/>
              <w:ind w:left="142"/>
              <w:jc w:val="center"/>
              <w:rPr>
                <w:rFonts w:ascii="Arial" w:hAnsi="Arial"/>
                <w:b/>
              </w:rPr>
            </w:pPr>
            <w:r>
              <w:rPr>
                <w:rFonts w:ascii="Arial" w:hAnsi="Arial"/>
                <w:b/>
              </w:rPr>
              <w:t>CAT. ECON.</w:t>
            </w:r>
          </w:p>
        </w:tc>
        <w:tc>
          <w:tcPr>
            <w:tcW w:w="3527" w:type="dxa"/>
            <w:tcBorders>
              <w:top w:val="single" w:color="000000" w:sz="0" w:space="0"/>
              <w:left w:val="single" w:color="000000" w:sz="0" w:space="0"/>
              <w:bottom w:val="single" w:color="auto" w:sz="4" w:space="0"/>
              <w:right w:val="single" w:color="000000" w:sz="0" w:space="0"/>
            </w:tcBorders>
            <w:shd w:val="clear" w:color="auto" w:fill="auto"/>
          </w:tcPr>
          <w:p w14:paraId="04A5919F">
            <w:pPr>
              <w:snapToGrid w:val="0"/>
              <w:ind w:left="142"/>
              <w:jc w:val="center"/>
              <w:rPr>
                <w:rFonts w:ascii="Arial" w:hAnsi="Arial"/>
                <w:b/>
              </w:rPr>
            </w:pPr>
            <w:r>
              <w:rPr>
                <w:rFonts w:ascii="Arial" w:hAnsi="Arial"/>
                <w:b/>
              </w:rPr>
              <w:t>FUNCIONAL PROGR.</w:t>
            </w:r>
          </w:p>
        </w:tc>
      </w:tr>
      <w:tr w14:paraId="30F6B021">
        <w:tblPrEx>
          <w:tblCellMar>
            <w:top w:w="0" w:type="dxa"/>
            <w:left w:w="70" w:type="dxa"/>
            <w:bottom w:w="0" w:type="dxa"/>
            <w:right w:w="70" w:type="dxa"/>
          </w:tblCellMar>
        </w:tblPrEx>
        <w:trPr>
          <w:trHeight w:val="226" w:hRule="atLeast"/>
          <w:jc w:val="center"/>
        </w:trPr>
        <w:tc>
          <w:tcPr>
            <w:tcW w:w="2142" w:type="dxa"/>
            <w:tcBorders>
              <w:top w:val="single" w:color="auto" w:sz="4" w:space="0"/>
              <w:left w:val="single" w:color="auto" w:sz="4" w:space="0"/>
              <w:bottom w:val="single" w:color="auto" w:sz="4" w:space="0"/>
              <w:right w:val="single" w:color="auto" w:sz="4" w:space="0"/>
            </w:tcBorders>
            <w:shd w:val="clear" w:color="auto" w:fill="auto"/>
          </w:tcPr>
          <w:p w14:paraId="7312299B">
            <w:pPr>
              <w:snapToGrid w:val="0"/>
              <w:ind w:left="142"/>
              <w:jc w:val="center"/>
              <w:rPr>
                <w:rFonts w:ascii="Arial" w:hAnsi="Arial"/>
                <w:b/>
              </w:rPr>
            </w:pPr>
          </w:p>
        </w:tc>
        <w:tc>
          <w:tcPr>
            <w:tcW w:w="3527" w:type="dxa"/>
            <w:tcBorders>
              <w:top w:val="single" w:color="auto" w:sz="4" w:space="0"/>
              <w:left w:val="single" w:color="auto" w:sz="4" w:space="0"/>
              <w:bottom w:val="single" w:color="auto" w:sz="4" w:space="0"/>
              <w:right w:val="single" w:color="auto" w:sz="4" w:space="0"/>
            </w:tcBorders>
            <w:shd w:val="clear" w:color="auto" w:fill="auto"/>
          </w:tcPr>
          <w:p w14:paraId="1AD3231C">
            <w:pPr>
              <w:snapToGrid w:val="0"/>
              <w:ind w:left="142"/>
              <w:jc w:val="center"/>
              <w:rPr>
                <w:rFonts w:ascii="Arial" w:hAnsi="Arial"/>
                <w:b/>
              </w:rPr>
            </w:pPr>
          </w:p>
        </w:tc>
      </w:tr>
    </w:tbl>
    <w:p w14:paraId="280D41DB">
      <w:pPr>
        <w:pStyle w:val="31"/>
        <w:widowControl w:val="0"/>
        <w:suppressAutoHyphens/>
        <w:spacing w:before="240" w:beforeAutospacing="0" w:after="0" w:afterAutospacing="0"/>
        <w:jc w:val="both"/>
        <w:rPr>
          <w:rFonts w:ascii="Arial" w:hAnsi="Arial" w:cs="Arial"/>
          <w:b/>
          <w:bCs/>
          <w:color w:val="000000"/>
          <w:u w:val="single"/>
        </w:rPr>
      </w:pPr>
    </w:p>
    <w:p w14:paraId="02CFBC5B">
      <w:pPr>
        <w:pStyle w:val="31"/>
        <w:widowControl w:val="0"/>
        <w:suppressAutoHyphens/>
        <w:spacing w:before="240" w:beforeAutospacing="0" w:after="0" w:afterAutospacing="0"/>
        <w:jc w:val="both"/>
        <w:rPr>
          <w:rFonts w:ascii="Arial" w:hAnsi="Arial" w:cs="Arial"/>
          <w:b/>
          <w:bCs/>
          <w:color w:val="000000"/>
        </w:rPr>
      </w:pPr>
      <w:r>
        <w:rPr>
          <w:rFonts w:ascii="Arial" w:hAnsi="Arial" w:cs="Arial"/>
          <w:b/>
          <w:bCs/>
          <w:color w:val="000000"/>
          <w:u w:val="single"/>
        </w:rPr>
        <w:t>CLÁUSULA DÉCIMA QUINTA</w:t>
      </w:r>
      <w:r>
        <w:rPr>
          <w:rFonts w:ascii="Arial" w:hAnsi="Arial" w:cs="Arial"/>
          <w:b/>
          <w:bCs/>
          <w:color w:val="000000"/>
        </w:rPr>
        <w:t xml:space="preserve"> - DOS CASOS OMISSOS </w:t>
      </w:r>
    </w:p>
    <w:p w14:paraId="7679A4C7">
      <w:pPr>
        <w:pStyle w:val="31"/>
        <w:widowControl w:val="0"/>
        <w:suppressAutoHyphens/>
        <w:spacing w:before="220" w:beforeAutospacing="0" w:afterAutospacing="0"/>
        <w:jc w:val="both"/>
        <w:rPr>
          <w:rFonts w:ascii="Arial" w:hAnsi="Arial" w:cs="Arial"/>
          <w:color w:val="000000"/>
        </w:rPr>
      </w:pPr>
      <w:r>
        <w:rPr>
          <w:rFonts w:ascii="Arial" w:hAnsi="Arial" w:cs="Arial"/>
          <w:color w:val="000000"/>
        </w:rPr>
        <w:t>15.1. Os casos omissos serão decididos pelo contratante, segundo as disposições contidas na Lei nº 14.133/2021, e demais normas federais aplicáveis e, subsidiariamente, segundo as disposições contidas na Lei nº 8.078/90 – Código de Defesa do Consumidor – e normas e princípios gerais dos contratos.</w:t>
      </w:r>
    </w:p>
    <w:p w14:paraId="33B36F91">
      <w:pPr>
        <w:pStyle w:val="31"/>
        <w:widowControl w:val="0"/>
        <w:suppressAutoHyphens/>
        <w:spacing w:before="240" w:beforeAutospacing="0" w:after="0" w:afterAutospacing="0"/>
        <w:jc w:val="both"/>
        <w:rPr>
          <w:rFonts w:ascii="Arial" w:hAnsi="Arial" w:cs="Arial"/>
          <w:b/>
          <w:bCs/>
          <w:color w:val="000000"/>
        </w:rPr>
      </w:pPr>
      <w:r>
        <w:rPr>
          <w:rFonts w:ascii="Arial" w:hAnsi="Arial" w:cs="Arial"/>
          <w:b/>
          <w:bCs/>
          <w:color w:val="000000"/>
          <w:u w:val="single"/>
        </w:rPr>
        <w:t>CLÁUSULA DÉCIMA SEXTA</w:t>
      </w:r>
      <w:r>
        <w:rPr>
          <w:rFonts w:ascii="Arial" w:hAnsi="Arial" w:cs="Arial"/>
          <w:b/>
          <w:bCs/>
          <w:color w:val="000000"/>
        </w:rPr>
        <w:t xml:space="preserve"> - DAS ALTERAÇÕES </w:t>
      </w:r>
    </w:p>
    <w:p w14:paraId="05CBCF3E">
      <w:pPr>
        <w:pStyle w:val="31"/>
        <w:widowControl w:val="0"/>
        <w:suppressAutoHyphens/>
        <w:spacing w:before="220" w:beforeAutospacing="0" w:afterAutospacing="0"/>
        <w:jc w:val="both"/>
        <w:rPr>
          <w:rFonts w:ascii="Arial" w:hAnsi="Arial" w:cs="Arial"/>
          <w:color w:val="000000"/>
        </w:rPr>
      </w:pPr>
      <w:r>
        <w:rPr>
          <w:rFonts w:ascii="Arial" w:hAnsi="Arial" w:cs="Arial"/>
          <w:color w:val="000000"/>
        </w:rPr>
        <w:t>16.1. Eventuais alterações contratuais reger-se-ão pela disciplina dos arts. 124 e seguintes da Lei nº 14.133/2021.</w:t>
      </w:r>
    </w:p>
    <w:p w14:paraId="76DA2E86">
      <w:pPr>
        <w:pStyle w:val="31"/>
        <w:widowControl w:val="0"/>
        <w:suppressAutoHyphens/>
        <w:spacing w:before="200" w:beforeAutospacing="0" w:afterAutospacing="0"/>
        <w:jc w:val="both"/>
        <w:rPr>
          <w:rFonts w:ascii="Arial" w:hAnsi="Arial" w:cs="Arial"/>
        </w:rPr>
      </w:pPr>
      <w:r>
        <w:rPr>
          <w:rFonts w:ascii="Arial" w:hAnsi="Arial" w:cs="Arial"/>
          <w:color w:val="000000"/>
        </w:rPr>
        <w:t xml:space="preserve">16.2. </w:t>
      </w:r>
      <w:r>
        <w:rPr>
          <w:rFonts w:ascii="Arial" w:hAnsi="Arial" w:cs="Arial"/>
        </w:rPr>
        <w:t>O contratado é obrigado a aceitar, nas mesmas condições contratuais, os acréscimos ou supressões que se fizerem necessários, até o limite de 25% (vinte e cinco por cento) do valor inicial atualizado do contrato.</w:t>
      </w:r>
    </w:p>
    <w:p w14:paraId="2B37C2F1">
      <w:pPr>
        <w:pStyle w:val="524"/>
        <w:numPr>
          <w:ilvl w:val="0"/>
          <w:numId w:val="0"/>
        </w:numPr>
        <w:rPr>
          <w:sz w:val="24"/>
          <w:szCs w:val="24"/>
        </w:rPr>
      </w:pPr>
      <w:r>
        <w:rPr>
          <w:sz w:val="24"/>
          <w:szCs w:val="24"/>
        </w:rPr>
        <w:t>16.3. As supressões resultantes de acordo celebrado entre as partes contratantes poderão exceder o limite de 25% (vinte e cinco por cento) do valor inicial atualizado do contrato.</w:t>
      </w:r>
    </w:p>
    <w:p w14:paraId="153E5F8F">
      <w:pPr>
        <w:pStyle w:val="31"/>
        <w:widowControl w:val="0"/>
        <w:suppressAutoHyphens/>
        <w:spacing w:before="200" w:beforeAutospacing="0" w:afterAutospacing="0"/>
        <w:jc w:val="both"/>
        <w:rPr>
          <w:rFonts w:ascii="Arial" w:hAnsi="Arial" w:cs="Arial"/>
        </w:rPr>
      </w:pPr>
      <w:r>
        <w:rPr>
          <w:rFonts w:ascii="Arial" w:hAnsi="Arial" w:cs="Arial"/>
        </w:rPr>
        <w:t>16.4.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14.133/2021).</w:t>
      </w:r>
    </w:p>
    <w:p w14:paraId="14E4B9C8">
      <w:pPr>
        <w:pStyle w:val="31"/>
        <w:widowControl w:val="0"/>
        <w:suppressAutoHyphens/>
        <w:spacing w:before="200" w:beforeAutospacing="0" w:afterAutospacing="0"/>
        <w:jc w:val="both"/>
        <w:rPr>
          <w:rFonts w:ascii="Arial" w:hAnsi="Arial" w:cs="Arial"/>
          <w:color w:val="000000"/>
        </w:rPr>
      </w:pPr>
      <w:r>
        <w:rPr>
          <w:rFonts w:ascii="Arial" w:hAnsi="Arial" w:cs="Arial"/>
          <w:color w:val="000000"/>
        </w:rPr>
        <w:t>16.5. Registros que não caracterizam alteração do contrato podem ser realizados por simples apostila, dispensada a celebração de termo aditivo, na forma do art. 136 da Lei nº 14.133/2021.</w:t>
      </w:r>
    </w:p>
    <w:p w14:paraId="25B7F66A">
      <w:pPr>
        <w:pStyle w:val="31"/>
        <w:widowControl w:val="0"/>
        <w:suppressAutoHyphens/>
        <w:spacing w:before="240" w:beforeAutospacing="0" w:after="0" w:afterAutospacing="0"/>
        <w:jc w:val="both"/>
        <w:rPr>
          <w:rFonts w:ascii="Arial" w:hAnsi="Arial" w:cs="Arial"/>
          <w:color w:val="000000"/>
        </w:rPr>
      </w:pPr>
      <w:r>
        <w:rPr>
          <w:rFonts w:ascii="Arial" w:hAnsi="Arial" w:cs="Arial"/>
          <w:b/>
          <w:bCs/>
          <w:color w:val="000000"/>
          <w:u w:val="single"/>
        </w:rPr>
        <w:t>CLÁUSULA DÉCIMA SÉTIMA</w:t>
      </w:r>
      <w:r>
        <w:rPr>
          <w:rFonts w:ascii="Arial" w:hAnsi="Arial" w:cs="Arial"/>
          <w:b/>
          <w:bCs/>
          <w:color w:val="000000"/>
        </w:rPr>
        <w:t xml:space="preserve"> - PUBLICAÇÃO</w:t>
      </w:r>
    </w:p>
    <w:p w14:paraId="1D75024C">
      <w:pPr>
        <w:pStyle w:val="31"/>
        <w:widowControl w:val="0"/>
        <w:suppressAutoHyphens/>
        <w:spacing w:before="240" w:beforeAutospacing="0" w:after="0" w:afterAutospacing="0"/>
        <w:jc w:val="both"/>
        <w:rPr>
          <w:rFonts w:ascii="Arial" w:hAnsi="Arial" w:cs="Arial"/>
          <w:color w:val="000000"/>
        </w:rPr>
      </w:pPr>
      <w:r>
        <w:rPr>
          <w:rFonts w:ascii="Arial" w:hAnsi="Arial" w:cs="Arial"/>
          <w:color w:val="000000"/>
        </w:rPr>
        <w:t>17.1.</w:t>
      </w:r>
      <w:r>
        <w:rPr>
          <w:rFonts w:ascii="Arial" w:hAnsi="Arial" w:cs="Arial"/>
          <w:color w:val="000000"/>
        </w:rPr>
        <w:tab/>
      </w:r>
      <w:r>
        <w:rPr>
          <w:rFonts w:ascii="Arial" w:hAnsi="Arial" w:cs="Arial"/>
        </w:rPr>
        <w:t>Incumbirá ao contratante divulgar o presente instrumento no Portal Nacional de Contratações Públicas (PNCP), na forma prevista no art. 94 da Lei nº 14.133/2021, bem como no respectivo sítio oficial na Internet, em atenção ao art. 91, caput, da Lei nº 14.133/2021, e ao art. 8º, §2º, da Lei nº 12.527/2011.</w:t>
      </w:r>
    </w:p>
    <w:p w14:paraId="2CE5E385">
      <w:pPr>
        <w:tabs>
          <w:tab w:val="left" w:pos="0"/>
        </w:tabs>
        <w:autoSpaceDN/>
        <w:spacing w:before="216"/>
        <w:jc w:val="both"/>
        <w:textAlignment w:val="auto"/>
        <w:outlineLvl w:val="1"/>
        <w:rPr>
          <w:rFonts w:ascii="Arial" w:hAnsi="Arial" w:eastAsia="Times New Roman"/>
          <w:b/>
        </w:rPr>
      </w:pPr>
      <w:r>
        <w:rPr>
          <w:rFonts w:ascii="Arial" w:hAnsi="Arial" w:eastAsia="Times New Roman"/>
          <w:b/>
          <w:u w:val="single"/>
        </w:rPr>
        <w:t>CLÁUSULA DÉCIMA OITAVA</w:t>
      </w:r>
      <w:r>
        <w:rPr>
          <w:rFonts w:ascii="Arial" w:hAnsi="Arial" w:eastAsia="Times New Roman"/>
          <w:b/>
        </w:rPr>
        <w:t xml:space="preserve"> - FORO </w:t>
      </w:r>
    </w:p>
    <w:p w14:paraId="0A562ADA">
      <w:pPr>
        <w:spacing w:before="240"/>
        <w:jc w:val="both"/>
        <w:rPr>
          <w:rFonts w:ascii="Arial" w:hAnsi="Arial"/>
          <w:b/>
          <w:color w:val="000000"/>
          <w:u w:val="single"/>
        </w:rPr>
      </w:pPr>
      <w:r>
        <w:rPr>
          <w:rFonts w:ascii="Arial" w:hAnsi="Arial"/>
          <w:color w:val="000000"/>
        </w:rPr>
        <w:t>18.1. O foro competente para dirimir as dúvidas e/ou conflitos oriundos da execução do contrato será o do Foro da Comarca de Sertãozinho, SP.</w:t>
      </w:r>
      <w:r>
        <w:rPr>
          <w:rFonts w:ascii="Arial" w:hAnsi="Arial"/>
          <w:color w:val="000000"/>
        </w:rPr>
        <w:tab/>
      </w:r>
    </w:p>
    <w:p w14:paraId="26B6B641">
      <w:pPr>
        <w:spacing w:before="240"/>
        <w:jc w:val="both"/>
        <w:rPr>
          <w:rFonts w:ascii="Arial" w:hAnsi="Arial"/>
          <w:color w:val="000000"/>
        </w:rPr>
      </w:pPr>
      <w:r>
        <w:rPr>
          <w:rFonts w:ascii="Arial" w:hAnsi="Arial"/>
          <w:color w:val="000000"/>
        </w:rPr>
        <w:t>18.2. Assim estando justos e pactuados, assinam as partes este Termo de Contrato, em 02 (duas) vias de igual teor, na presença das testemunhas adiante nomeadas e assinadas.</w:t>
      </w:r>
    </w:p>
    <w:p w14:paraId="55A666BD">
      <w:pPr>
        <w:jc w:val="both"/>
        <w:rPr>
          <w:rFonts w:ascii="Arial" w:hAnsi="Arial"/>
          <w:b/>
          <w:color w:val="000000"/>
          <w:u w:val="single"/>
        </w:rPr>
      </w:pPr>
    </w:p>
    <w:p w14:paraId="4BFAEADB">
      <w:pPr>
        <w:jc w:val="both"/>
        <w:rPr>
          <w:rFonts w:ascii="Arial" w:hAnsi="Arial"/>
          <w:b/>
          <w:bCs/>
          <w:color w:val="000000"/>
        </w:rPr>
      </w:pPr>
    </w:p>
    <w:p w14:paraId="7410BA48">
      <w:pPr>
        <w:jc w:val="right"/>
        <w:rPr>
          <w:rFonts w:ascii="Arial" w:hAnsi="Arial"/>
          <w:b/>
          <w:bCs/>
          <w:color w:val="000000"/>
        </w:rPr>
      </w:pPr>
      <w:r>
        <w:rPr>
          <w:rFonts w:ascii="Arial" w:hAnsi="Arial"/>
          <w:b/>
          <w:bCs/>
          <w:color w:val="000000"/>
        </w:rPr>
        <w:t>Sertãozinho,    de       de 2025.</w:t>
      </w:r>
    </w:p>
    <w:p w14:paraId="58137038">
      <w:pPr>
        <w:autoSpaceDE w:val="0"/>
        <w:ind w:right="57"/>
        <w:jc w:val="center"/>
        <w:rPr>
          <w:rFonts w:ascii="Arial" w:hAnsi="Arial" w:eastAsia="Arial"/>
          <w:b/>
          <w:sz w:val="28"/>
          <w:szCs w:val="28"/>
        </w:rPr>
      </w:pPr>
    </w:p>
    <w:p w14:paraId="60348478">
      <w:pPr>
        <w:autoSpaceDE w:val="0"/>
        <w:ind w:right="57"/>
        <w:jc w:val="center"/>
        <w:rPr>
          <w:rFonts w:ascii="Arial" w:hAnsi="Arial" w:eastAsia="Arial"/>
          <w:b/>
          <w:sz w:val="28"/>
          <w:szCs w:val="28"/>
        </w:rPr>
      </w:pPr>
    </w:p>
    <w:p w14:paraId="7CC4F8BF">
      <w:pPr>
        <w:autoSpaceDE w:val="0"/>
        <w:ind w:right="57"/>
        <w:rPr>
          <w:rFonts w:ascii="Arial" w:hAnsi="Arial" w:eastAsia="Arial"/>
          <w:b/>
          <w:sz w:val="28"/>
          <w:szCs w:val="28"/>
        </w:rPr>
      </w:pPr>
    </w:p>
    <w:p w14:paraId="2ABE9E98">
      <w:pPr>
        <w:autoSpaceDE w:val="0"/>
        <w:ind w:right="57"/>
        <w:rPr>
          <w:rFonts w:ascii="Arial" w:hAnsi="Arial" w:eastAsia="Arial"/>
          <w:b/>
          <w:sz w:val="28"/>
          <w:szCs w:val="28"/>
        </w:rPr>
      </w:pPr>
    </w:p>
    <w:p w14:paraId="371E053A">
      <w:pPr>
        <w:autoSpaceDE w:val="0"/>
        <w:ind w:right="57"/>
        <w:rPr>
          <w:rFonts w:ascii="Arial" w:hAnsi="Arial" w:eastAsia="Arial"/>
          <w:b/>
          <w:sz w:val="28"/>
          <w:szCs w:val="28"/>
        </w:rPr>
      </w:pPr>
    </w:p>
    <w:p w14:paraId="2F9AC225">
      <w:pPr>
        <w:autoSpaceDE w:val="0"/>
        <w:ind w:right="57"/>
        <w:rPr>
          <w:rFonts w:ascii="Arial" w:hAnsi="Arial" w:eastAsia="Arial"/>
          <w:b/>
          <w:sz w:val="28"/>
          <w:szCs w:val="28"/>
        </w:rPr>
      </w:pPr>
    </w:p>
    <w:p w14:paraId="09FC904A">
      <w:pPr>
        <w:autoSpaceDE w:val="0"/>
        <w:ind w:right="57"/>
        <w:rPr>
          <w:rFonts w:ascii="Arial" w:hAnsi="Arial" w:eastAsia="Arial"/>
          <w:b/>
          <w:sz w:val="28"/>
          <w:szCs w:val="28"/>
        </w:rPr>
      </w:pPr>
    </w:p>
    <w:p w14:paraId="3B298CA2">
      <w:pPr>
        <w:autoSpaceDE w:val="0"/>
        <w:ind w:right="57"/>
        <w:rPr>
          <w:rFonts w:ascii="Arial" w:hAnsi="Arial" w:eastAsia="Arial"/>
          <w:b/>
          <w:sz w:val="28"/>
          <w:szCs w:val="28"/>
        </w:rPr>
      </w:pPr>
    </w:p>
    <w:p w14:paraId="0E84424B">
      <w:pPr>
        <w:autoSpaceDE w:val="0"/>
        <w:ind w:right="57"/>
        <w:rPr>
          <w:rFonts w:ascii="Arial" w:hAnsi="Arial" w:eastAsia="Arial"/>
          <w:b/>
          <w:sz w:val="28"/>
          <w:szCs w:val="28"/>
        </w:rPr>
      </w:pPr>
    </w:p>
    <w:p w14:paraId="09BA618F">
      <w:pPr>
        <w:autoSpaceDE w:val="0"/>
        <w:ind w:right="57"/>
        <w:jc w:val="center"/>
        <w:rPr>
          <w:rFonts w:ascii="Arial" w:hAnsi="Arial" w:eastAsia="Arial"/>
          <w:b/>
          <w:sz w:val="28"/>
          <w:szCs w:val="28"/>
        </w:rPr>
      </w:pPr>
    </w:p>
    <w:p w14:paraId="1C91EDC8">
      <w:pPr>
        <w:jc w:val="center"/>
        <w:rPr>
          <w:rFonts w:ascii="Arial" w:hAnsi="Arial"/>
          <w:b/>
        </w:rPr>
      </w:pPr>
      <w:r>
        <w:rPr>
          <w:rFonts w:ascii="Arial" w:hAnsi="Arial"/>
          <w:b/>
        </w:rPr>
        <w:t>JOSÉ ALBERTO GIMENES</w:t>
      </w:r>
    </w:p>
    <w:p w14:paraId="255BD2C5">
      <w:pPr>
        <w:jc w:val="center"/>
        <w:rPr>
          <w:rFonts w:ascii="Arial" w:hAnsi="Arial" w:eastAsia="Arial"/>
          <w:b/>
        </w:rPr>
      </w:pPr>
      <w:r>
        <w:rPr>
          <w:rFonts w:ascii="Arial" w:hAnsi="Arial"/>
          <w:b/>
        </w:rPr>
        <w:t>PREFEITO MUNICIPAL</w:t>
      </w:r>
    </w:p>
    <w:p w14:paraId="4EB1A37C">
      <w:pPr>
        <w:jc w:val="center"/>
        <w:rPr>
          <w:rFonts w:ascii="Arial" w:hAnsi="Arial"/>
          <w:b/>
        </w:rPr>
      </w:pPr>
      <w:r>
        <w:rPr>
          <w:rFonts w:ascii="Arial" w:hAnsi="Arial"/>
          <w:b/>
          <w:bCs/>
        </w:rPr>
        <w:t>CONTRATANTE</w:t>
      </w:r>
    </w:p>
    <w:p w14:paraId="132CB4FE">
      <w:pPr>
        <w:jc w:val="center"/>
        <w:rPr>
          <w:rFonts w:ascii="Arial" w:hAnsi="Arial"/>
          <w:b/>
        </w:rPr>
      </w:pPr>
    </w:p>
    <w:p w14:paraId="72664374">
      <w:pPr>
        <w:jc w:val="center"/>
        <w:rPr>
          <w:rFonts w:ascii="Arial" w:hAnsi="Arial"/>
          <w:b/>
          <w:color w:val="000000"/>
        </w:rPr>
      </w:pPr>
    </w:p>
    <w:p w14:paraId="10BD4ABE">
      <w:pPr>
        <w:jc w:val="center"/>
        <w:rPr>
          <w:rFonts w:ascii="Arial" w:hAnsi="Arial"/>
          <w:b/>
          <w:color w:val="000000"/>
        </w:rPr>
      </w:pPr>
    </w:p>
    <w:p w14:paraId="33450EFD">
      <w:pPr>
        <w:jc w:val="center"/>
        <w:rPr>
          <w:rFonts w:ascii="Arial" w:hAnsi="Arial"/>
          <w:b/>
          <w:color w:val="000000"/>
        </w:rPr>
      </w:pPr>
    </w:p>
    <w:p w14:paraId="58369B38">
      <w:pPr>
        <w:ind w:left="180"/>
        <w:jc w:val="center"/>
        <w:rPr>
          <w:rFonts w:ascii="Arial" w:hAnsi="Arial"/>
          <w:b/>
          <w:color w:val="000000"/>
        </w:rPr>
      </w:pPr>
    </w:p>
    <w:p w14:paraId="01C7AB51">
      <w:pPr>
        <w:rPr>
          <w:rFonts w:ascii="Arial" w:hAnsi="Arial"/>
          <w:b/>
          <w:color w:val="000000"/>
        </w:rPr>
      </w:pPr>
    </w:p>
    <w:p w14:paraId="07D22707">
      <w:pPr>
        <w:ind w:left="180"/>
        <w:jc w:val="center"/>
        <w:rPr>
          <w:rFonts w:ascii="Arial" w:hAnsi="Arial"/>
          <w:b/>
          <w:color w:val="000000"/>
        </w:rPr>
      </w:pPr>
    </w:p>
    <w:p w14:paraId="41EDAAB4">
      <w:pPr>
        <w:ind w:left="180"/>
        <w:jc w:val="center"/>
        <w:rPr>
          <w:rFonts w:ascii="Arial" w:hAnsi="Arial"/>
          <w:b/>
        </w:rPr>
      </w:pPr>
      <w:r>
        <w:rPr>
          <w:rFonts w:ascii="Arial" w:hAnsi="Arial"/>
          <w:b/>
        </w:rPr>
        <w:t>RENAN RAMOS URIZZI</w:t>
      </w:r>
    </w:p>
    <w:p w14:paraId="55BAA2CA">
      <w:pPr>
        <w:ind w:left="180"/>
        <w:jc w:val="center"/>
        <w:rPr>
          <w:rFonts w:ascii="Arial" w:hAnsi="Arial"/>
          <w:b/>
        </w:rPr>
      </w:pPr>
      <w:r>
        <w:rPr>
          <w:rFonts w:ascii="Arial" w:hAnsi="Arial"/>
          <w:b/>
        </w:rPr>
        <w:t>SECRETÁRIO MUNICIPAL DE SÁUDE</w:t>
      </w:r>
    </w:p>
    <w:p w14:paraId="740412B2">
      <w:pPr>
        <w:ind w:left="180"/>
        <w:jc w:val="center"/>
        <w:rPr>
          <w:rFonts w:ascii="Arial" w:hAnsi="Arial"/>
          <w:b/>
          <w:color w:val="ED0000"/>
        </w:rPr>
      </w:pPr>
    </w:p>
    <w:p w14:paraId="2B33A579">
      <w:pPr>
        <w:ind w:left="180"/>
        <w:jc w:val="center"/>
        <w:rPr>
          <w:rFonts w:ascii="Arial" w:hAnsi="Arial"/>
          <w:b/>
          <w:color w:val="ED0000"/>
        </w:rPr>
      </w:pPr>
    </w:p>
    <w:p w14:paraId="363BEF37">
      <w:pPr>
        <w:ind w:left="180"/>
        <w:jc w:val="center"/>
        <w:rPr>
          <w:rFonts w:ascii="Arial" w:hAnsi="Arial"/>
          <w:b/>
          <w:color w:val="000000"/>
        </w:rPr>
      </w:pPr>
    </w:p>
    <w:p w14:paraId="32377514">
      <w:pPr>
        <w:ind w:left="180"/>
        <w:jc w:val="center"/>
        <w:rPr>
          <w:rFonts w:ascii="Arial" w:hAnsi="Arial"/>
          <w:b/>
          <w:color w:val="000000"/>
        </w:rPr>
      </w:pPr>
    </w:p>
    <w:p w14:paraId="72E65BA2">
      <w:pPr>
        <w:ind w:left="180"/>
        <w:jc w:val="center"/>
        <w:rPr>
          <w:rFonts w:ascii="Arial" w:hAnsi="Arial"/>
          <w:b/>
          <w:color w:val="000000"/>
        </w:rPr>
      </w:pPr>
    </w:p>
    <w:p w14:paraId="5B44286A">
      <w:pPr>
        <w:ind w:left="180"/>
        <w:jc w:val="center"/>
        <w:rPr>
          <w:rFonts w:ascii="Arial" w:hAnsi="Arial"/>
          <w:b/>
          <w:color w:val="000000"/>
        </w:rPr>
      </w:pPr>
    </w:p>
    <w:p w14:paraId="09B1C531">
      <w:pPr>
        <w:ind w:left="180"/>
        <w:jc w:val="center"/>
        <w:rPr>
          <w:rFonts w:ascii="Arial" w:hAnsi="Arial"/>
          <w:b/>
          <w:color w:val="000000"/>
        </w:rPr>
      </w:pPr>
    </w:p>
    <w:p w14:paraId="3454E67A">
      <w:pPr>
        <w:ind w:left="180"/>
        <w:jc w:val="center"/>
        <w:rPr>
          <w:rFonts w:ascii="Arial" w:hAnsi="Arial"/>
          <w:b/>
          <w:color w:val="000000"/>
        </w:rPr>
      </w:pPr>
      <w:r>
        <w:rPr>
          <w:rFonts w:ascii="Arial" w:hAnsi="Arial"/>
          <w:b/>
          <w:color w:val="000000"/>
        </w:rPr>
        <w:t>CONTRATADA</w:t>
      </w:r>
    </w:p>
    <w:p w14:paraId="381A9376">
      <w:pPr>
        <w:ind w:left="180"/>
        <w:jc w:val="center"/>
        <w:rPr>
          <w:rFonts w:ascii="Arial" w:hAnsi="Arial"/>
          <w:b/>
          <w:color w:val="000000"/>
        </w:rPr>
      </w:pPr>
    </w:p>
    <w:p w14:paraId="6E97F818">
      <w:pPr>
        <w:ind w:left="180"/>
        <w:jc w:val="center"/>
        <w:rPr>
          <w:rFonts w:ascii="Arial" w:hAnsi="Arial"/>
          <w:b/>
          <w:color w:val="000000"/>
        </w:rPr>
      </w:pPr>
    </w:p>
    <w:p w14:paraId="2DAEA325">
      <w:pPr>
        <w:ind w:left="180"/>
        <w:jc w:val="center"/>
        <w:rPr>
          <w:rFonts w:ascii="Arial" w:hAnsi="Arial"/>
          <w:b/>
          <w:color w:val="000000"/>
        </w:rPr>
      </w:pPr>
    </w:p>
    <w:p w14:paraId="12060CB0">
      <w:pPr>
        <w:ind w:left="180"/>
        <w:jc w:val="center"/>
        <w:rPr>
          <w:rFonts w:ascii="Arial" w:hAnsi="Arial"/>
          <w:b/>
          <w:color w:val="000000"/>
        </w:rPr>
      </w:pPr>
    </w:p>
    <w:p w14:paraId="5A343F37">
      <w:pPr>
        <w:ind w:left="180"/>
        <w:jc w:val="center"/>
        <w:rPr>
          <w:rFonts w:ascii="Arial" w:hAnsi="Arial"/>
          <w:b/>
          <w:color w:val="000000"/>
        </w:rPr>
      </w:pPr>
    </w:p>
    <w:p w14:paraId="4C7385B1">
      <w:pPr>
        <w:ind w:left="180"/>
        <w:jc w:val="center"/>
        <w:rPr>
          <w:rFonts w:ascii="Arial" w:hAnsi="Arial"/>
          <w:b/>
          <w:color w:val="000000"/>
        </w:rPr>
      </w:pPr>
    </w:p>
    <w:p w14:paraId="5715B5F1">
      <w:pPr>
        <w:ind w:left="180"/>
        <w:rPr>
          <w:rFonts w:ascii="Arial" w:hAnsi="Arial"/>
          <w:b/>
          <w:color w:val="000000"/>
        </w:rPr>
      </w:pPr>
      <w:r>
        <w:rPr>
          <w:rFonts w:ascii="Arial" w:hAnsi="Arial"/>
          <w:b/>
          <w:color w:val="000000"/>
        </w:rPr>
        <w:t>TESTEMUNHAS</w:t>
      </w:r>
    </w:p>
    <w:p w14:paraId="76F1B6E3">
      <w:pPr>
        <w:ind w:left="180"/>
        <w:rPr>
          <w:rFonts w:ascii="Arial" w:hAnsi="Arial"/>
          <w:b/>
          <w:color w:val="000000"/>
        </w:rPr>
      </w:pPr>
    </w:p>
    <w:p w14:paraId="32022896">
      <w:pPr>
        <w:ind w:left="180"/>
        <w:jc w:val="center"/>
        <w:rPr>
          <w:rFonts w:ascii="Arial" w:hAnsi="Arial"/>
          <w:b/>
          <w:color w:val="000000"/>
        </w:rPr>
      </w:pPr>
    </w:p>
    <w:p w14:paraId="4DEEA9A8">
      <w:pPr>
        <w:autoSpaceDE w:val="0"/>
        <w:ind w:right="57"/>
        <w:rPr>
          <w:rFonts w:ascii="Arial" w:hAnsi="Arial"/>
          <w:b/>
          <w:color w:val="000000"/>
        </w:rPr>
      </w:pPr>
      <w:r>
        <w:rPr>
          <w:rFonts w:ascii="Arial" w:hAnsi="Arial"/>
          <w:b/>
          <w:color w:val="000000"/>
        </w:rPr>
        <w:t xml:space="preserve">   1 - _________________________          2 - ___________________________</w:t>
      </w:r>
    </w:p>
    <w:p w14:paraId="78316287">
      <w:pPr>
        <w:autoSpaceDE w:val="0"/>
        <w:ind w:right="57"/>
        <w:rPr>
          <w:rFonts w:ascii="Arial" w:hAnsi="Arial" w:eastAsia="Arial"/>
          <w:b/>
          <w:sz w:val="28"/>
          <w:szCs w:val="28"/>
        </w:rPr>
      </w:pPr>
    </w:p>
    <w:p w14:paraId="6380A54E">
      <w:pPr>
        <w:autoSpaceDE w:val="0"/>
        <w:ind w:right="57"/>
        <w:jc w:val="center"/>
        <w:rPr>
          <w:rFonts w:ascii="Arial" w:hAnsi="Arial" w:eastAsia="Arial"/>
          <w:b/>
          <w:sz w:val="28"/>
          <w:szCs w:val="28"/>
        </w:rPr>
      </w:pPr>
    </w:p>
    <w:p w14:paraId="4FBEB751">
      <w:pPr>
        <w:autoSpaceDE w:val="0"/>
        <w:ind w:right="57"/>
        <w:jc w:val="center"/>
        <w:rPr>
          <w:rFonts w:ascii="Arial" w:hAnsi="Arial" w:eastAsia="Arial"/>
          <w:b/>
          <w:sz w:val="28"/>
          <w:szCs w:val="28"/>
        </w:rPr>
      </w:pPr>
    </w:p>
    <w:p w14:paraId="1B9FF9BB">
      <w:pPr>
        <w:autoSpaceDE w:val="0"/>
        <w:ind w:right="57"/>
        <w:jc w:val="center"/>
        <w:rPr>
          <w:rFonts w:ascii="Arial" w:hAnsi="Arial" w:eastAsia="Arial"/>
          <w:b/>
          <w:sz w:val="28"/>
          <w:szCs w:val="28"/>
        </w:rPr>
      </w:pPr>
    </w:p>
    <w:p w14:paraId="196545F2">
      <w:pPr>
        <w:autoSpaceDE w:val="0"/>
        <w:ind w:right="57"/>
        <w:jc w:val="center"/>
        <w:rPr>
          <w:rFonts w:ascii="Arial" w:hAnsi="Arial" w:eastAsia="Arial"/>
          <w:b/>
          <w:sz w:val="28"/>
          <w:szCs w:val="28"/>
        </w:rPr>
      </w:pPr>
    </w:p>
    <w:p w14:paraId="71038A7D">
      <w:pPr>
        <w:autoSpaceDE w:val="0"/>
        <w:ind w:right="57"/>
        <w:jc w:val="center"/>
        <w:rPr>
          <w:rFonts w:ascii="Arial" w:hAnsi="Arial" w:eastAsia="Arial"/>
          <w:b/>
          <w:sz w:val="28"/>
          <w:szCs w:val="28"/>
        </w:rPr>
      </w:pPr>
    </w:p>
    <w:p w14:paraId="4B9C2674">
      <w:pPr>
        <w:autoSpaceDE w:val="0"/>
        <w:ind w:right="57"/>
        <w:jc w:val="center"/>
        <w:rPr>
          <w:rFonts w:ascii="Arial" w:hAnsi="Arial" w:eastAsia="Arial"/>
          <w:b/>
          <w:sz w:val="28"/>
          <w:szCs w:val="28"/>
        </w:rPr>
      </w:pPr>
    </w:p>
    <w:p w14:paraId="731042E9">
      <w:pPr>
        <w:autoSpaceDE w:val="0"/>
        <w:ind w:right="57"/>
        <w:jc w:val="center"/>
        <w:rPr>
          <w:rFonts w:ascii="Arial" w:hAnsi="Arial" w:eastAsia="Arial"/>
          <w:b/>
          <w:sz w:val="28"/>
          <w:szCs w:val="28"/>
        </w:rPr>
      </w:pPr>
    </w:p>
    <w:p w14:paraId="2E539011">
      <w:pPr>
        <w:autoSpaceDE w:val="0"/>
        <w:ind w:right="57"/>
        <w:jc w:val="center"/>
        <w:rPr>
          <w:rFonts w:ascii="Arial" w:hAnsi="Arial" w:eastAsia="Arial"/>
          <w:b/>
          <w:sz w:val="28"/>
          <w:szCs w:val="28"/>
        </w:rPr>
      </w:pPr>
    </w:p>
    <w:p w14:paraId="63ED98C5">
      <w:pPr>
        <w:autoSpaceDE w:val="0"/>
        <w:ind w:right="57"/>
        <w:rPr>
          <w:rFonts w:ascii="Arial" w:hAnsi="Arial" w:eastAsia="Arial"/>
          <w:b/>
          <w:sz w:val="28"/>
          <w:szCs w:val="28"/>
        </w:rPr>
      </w:pPr>
    </w:p>
    <w:p w14:paraId="76DFEF7C">
      <w:pPr>
        <w:autoSpaceDE w:val="0"/>
        <w:ind w:right="57"/>
        <w:rPr>
          <w:rFonts w:ascii="Arial" w:hAnsi="Arial" w:eastAsia="Arial"/>
          <w:b/>
          <w:sz w:val="28"/>
          <w:szCs w:val="28"/>
        </w:rPr>
      </w:pPr>
    </w:p>
    <w:p w14:paraId="1A4E2DBA">
      <w:pPr>
        <w:autoSpaceDE w:val="0"/>
        <w:ind w:right="57"/>
        <w:jc w:val="center"/>
        <w:rPr>
          <w:rFonts w:ascii="Arial" w:hAnsi="Arial" w:eastAsia="Arial"/>
          <w:b/>
          <w:sz w:val="28"/>
          <w:szCs w:val="28"/>
        </w:rPr>
      </w:pPr>
      <w:r>
        <w:rPr>
          <w:rFonts w:ascii="Arial" w:hAnsi="Arial" w:eastAsia="Arial"/>
          <w:b/>
          <w:sz w:val="28"/>
          <w:szCs w:val="28"/>
        </w:rPr>
        <w:t xml:space="preserve">TERMO DE CIÊNCIA E DE NOTIFICAÇÃO </w:t>
      </w:r>
    </w:p>
    <w:p w14:paraId="443CF497">
      <w:pPr>
        <w:autoSpaceDE w:val="0"/>
        <w:ind w:right="57"/>
        <w:jc w:val="center"/>
        <w:rPr>
          <w:rFonts w:ascii="Arial" w:hAnsi="Arial" w:eastAsia="Arial"/>
          <w:b/>
          <w:i/>
          <w:sz w:val="28"/>
          <w:szCs w:val="28"/>
        </w:rPr>
      </w:pPr>
      <w:r>
        <w:rPr>
          <w:rFonts w:ascii="Arial" w:hAnsi="Arial" w:eastAsia="Arial"/>
          <w:b/>
          <w:i/>
          <w:sz w:val="28"/>
          <w:szCs w:val="28"/>
        </w:rPr>
        <w:t>(REDAÇÃO DADA PELA RESOLUÇÃO Nº 11/2021)</w:t>
      </w:r>
    </w:p>
    <w:p w14:paraId="3CC0C23D">
      <w:pPr>
        <w:autoSpaceDE w:val="0"/>
        <w:ind w:right="57"/>
        <w:jc w:val="center"/>
        <w:rPr>
          <w:rFonts w:ascii="Arial" w:hAnsi="Arial" w:eastAsia="Arial"/>
          <w:b/>
          <w:i/>
          <w:sz w:val="28"/>
          <w:szCs w:val="28"/>
        </w:rPr>
      </w:pPr>
    </w:p>
    <w:p w14:paraId="71800B49">
      <w:pPr>
        <w:jc w:val="both"/>
        <w:rPr>
          <w:rFonts w:ascii="Arial" w:hAnsi="Arial"/>
          <w:b/>
        </w:rPr>
      </w:pPr>
    </w:p>
    <w:p w14:paraId="583DE5D5">
      <w:pPr>
        <w:jc w:val="both"/>
        <w:rPr>
          <w:rFonts w:ascii="Arial" w:hAnsi="Arial"/>
          <w:b/>
        </w:rPr>
      </w:pPr>
      <w:r>
        <w:rPr>
          <w:rFonts w:ascii="Arial" w:hAnsi="Arial"/>
          <w:b/>
        </w:rPr>
        <w:t>CONTRATANTE: MUNICÍPIO DE SERTÃOZINHO</w:t>
      </w:r>
    </w:p>
    <w:p w14:paraId="59A6EF06">
      <w:pPr>
        <w:jc w:val="both"/>
        <w:rPr>
          <w:rFonts w:ascii="Arial" w:hAnsi="Arial"/>
          <w:b/>
        </w:rPr>
      </w:pPr>
    </w:p>
    <w:p w14:paraId="742CA06E">
      <w:pPr>
        <w:jc w:val="both"/>
        <w:rPr>
          <w:rFonts w:ascii="Arial" w:hAnsi="Arial"/>
          <w:b/>
        </w:rPr>
      </w:pPr>
      <w:r>
        <w:rPr>
          <w:rFonts w:ascii="Arial" w:hAnsi="Arial"/>
          <w:b/>
        </w:rPr>
        <w:t>CONTRATADA: __________________________________________________</w:t>
      </w:r>
    </w:p>
    <w:p w14:paraId="6F138156">
      <w:pPr>
        <w:jc w:val="both"/>
        <w:rPr>
          <w:rFonts w:ascii="Arial" w:hAnsi="Arial"/>
          <w:b/>
        </w:rPr>
      </w:pPr>
    </w:p>
    <w:p w14:paraId="5A55B74D">
      <w:pPr>
        <w:jc w:val="both"/>
        <w:rPr>
          <w:rFonts w:ascii="Arial" w:hAnsi="Arial"/>
          <w:b/>
        </w:rPr>
      </w:pPr>
      <w:r>
        <w:rPr>
          <w:rFonts w:ascii="Arial" w:hAnsi="Arial"/>
          <w:b/>
        </w:rPr>
        <w:t>ATA DE REGISTRO DE PREÇOS Nº:__________________________________</w:t>
      </w:r>
    </w:p>
    <w:p w14:paraId="2565F6F1">
      <w:pPr>
        <w:jc w:val="both"/>
        <w:rPr>
          <w:rFonts w:ascii="Arial" w:hAnsi="Arial"/>
          <w:b/>
        </w:rPr>
      </w:pPr>
    </w:p>
    <w:p w14:paraId="28230EF7">
      <w:pPr>
        <w:pStyle w:val="202"/>
        <w:widowControl w:val="0"/>
        <w:tabs>
          <w:tab w:val="left" w:pos="6949"/>
          <w:tab w:val="clear" w:pos="4419"/>
          <w:tab w:val="clear" w:pos="8838"/>
        </w:tabs>
        <w:jc w:val="both"/>
        <w:rPr>
          <w:rFonts w:ascii="Arial" w:hAnsi="Arial" w:cs="Arial"/>
          <w:b/>
          <w:bCs/>
          <w:szCs w:val="24"/>
        </w:rPr>
      </w:pPr>
      <w:r>
        <w:rPr>
          <w:rFonts w:ascii="Arial" w:hAnsi="Arial"/>
          <w:b/>
        </w:rPr>
        <w:t xml:space="preserve">OBJETO: </w:t>
      </w:r>
      <w:r>
        <w:rPr>
          <w:rFonts w:ascii="Arial" w:hAnsi="Arial"/>
          <w:b/>
          <w:bCs/>
        </w:rPr>
        <w:t>REGISTRO DE PREÇOS PARA AQUISIÇÃO DE MEDICAMENTOS.</w:t>
      </w:r>
    </w:p>
    <w:p w14:paraId="6A113EFA">
      <w:pPr>
        <w:pStyle w:val="202"/>
        <w:widowControl w:val="0"/>
        <w:tabs>
          <w:tab w:val="left" w:pos="6949"/>
          <w:tab w:val="clear" w:pos="4419"/>
          <w:tab w:val="clear" w:pos="8838"/>
        </w:tabs>
        <w:jc w:val="both"/>
        <w:rPr>
          <w:rFonts w:ascii="Arial" w:hAnsi="Arial"/>
        </w:rPr>
      </w:pPr>
    </w:p>
    <w:p w14:paraId="6AF37234">
      <w:pPr>
        <w:jc w:val="both"/>
        <w:rPr>
          <w:rFonts w:ascii="Arial" w:hAnsi="Arial"/>
        </w:rPr>
      </w:pPr>
      <w:r>
        <w:rPr>
          <w:rFonts w:ascii="Arial" w:hAnsi="Arial"/>
        </w:rPr>
        <w:t>Pelo presente TERMO, nós, abaixo identificados:</w:t>
      </w:r>
    </w:p>
    <w:p w14:paraId="1871328C">
      <w:pPr>
        <w:jc w:val="both"/>
        <w:rPr>
          <w:rFonts w:ascii="Arial" w:hAnsi="Arial"/>
          <w:b/>
        </w:rPr>
      </w:pPr>
    </w:p>
    <w:p w14:paraId="49ACEFDD">
      <w:pPr>
        <w:jc w:val="both"/>
        <w:rPr>
          <w:rFonts w:ascii="Arial" w:hAnsi="Arial"/>
          <w:b/>
        </w:rPr>
      </w:pPr>
      <w:r>
        <w:rPr>
          <w:rFonts w:ascii="Arial" w:hAnsi="Arial"/>
          <w:b/>
        </w:rPr>
        <w:t>1. Estamos CIENTES de que:</w:t>
      </w:r>
    </w:p>
    <w:p w14:paraId="0A7AC44F">
      <w:pPr>
        <w:tabs>
          <w:tab w:val="left" w:pos="810"/>
        </w:tabs>
        <w:autoSpaceDE w:val="0"/>
        <w:spacing w:before="100"/>
        <w:jc w:val="both"/>
        <w:rPr>
          <w:rFonts w:ascii="Arial" w:hAnsi="Arial" w:eastAsia="Arial"/>
        </w:rPr>
      </w:pPr>
      <w:r>
        <w:rPr>
          <w:rFonts w:ascii="Arial" w:hAnsi="Arial" w:eastAsia="Arial"/>
        </w:rPr>
        <w:t>a) O ajuste acima referido, seus aditamentos, bem como o acompanhamento de sua execução contratual, estarão sujeitos a análise e julgamento pelo Tribunal de Contas do Estado de São Paulo, cujo trâmite processual ocorrerá pelo sistema</w:t>
      </w:r>
      <w:r>
        <w:rPr>
          <w:rFonts w:ascii="Arial" w:hAnsi="Arial" w:eastAsia="Arial"/>
          <w:spacing w:val="-14"/>
        </w:rPr>
        <w:t xml:space="preserve"> </w:t>
      </w:r>
      <w:r>
        <w:rPr>
          <w:rFonts w:ascii="Arial" w:hAnsi="Arial" w:eastAsia="Arial"/>
        </w:rPr>
        <w:t>eletrônico;</w:t>
      </w:r>
    </w:p>
    <w:p w14:paraId="320D04F3">
      <w:pPr>
        <w:tabs>
          <w:tab w:val="left" w:pos="810"/>
        </w:tabs>
        <w:autoSpaceDE w:val="0"/>
        <w:spacing w:before="100"/>
        <w:jc w:val="both"/>
        <w:rPr>
          <w:rFonts w:ascii="Arial" w:hAnsi="Arial" w:eastAsia="Arial"/>
        </w:rPr>
      </w:pPr>
      <w:r>
        <w:rPr>
          <w:rFonts w:ascii="Arial" w:hAnsi="Arial" w:eastAsia="Arial"/>
        </w:rPr>
        <w:t>b) Poderemos ter acesso ao processo, tendo vista e extraindo cópias das manifestações de interesse, Despachos e Decisões, mediante regular cadastramento no Sistema de Processo Eletrônico, em consonância com o estabelecido na Resolução nº 01/2011 do</w:t>
      </w:r>
      <w:r>
        <w:rPr>
          <w:rFonts w:ascii="Arial" w:hAnsi="Arial" w:eastAsia="Arial"/>
          <w:spacing w:val="-17"/>
        </w:rPr>
        <w:t xml:space="preserve"> </w:t>
      </w:r>
      <w:r>
        <w:rPr>
          <w:rFonts w:ascii="Arial" w:hAnsi="Arial" w:eastAsia="Arial"/>
        </w:rPr>
        <w:t>TCESP;</w:t>
      </w:r>
    </w:p>
    <w:p w14:paraId="2F21753F">
      <w:pPr>
        <w:tabs>
          <w:tab w:val="left" w:pos="810"/>
        </w:tabs>
        <w:autoSpaceDE w:val="0"/>
        <w:spacing w:before="100"/>
        <w:jc w:val="both"/>
        <w:rPr>
          <w:rFonts w:ascii="Arial" w:hAnsi="Arial" w:eastAsia="Arial"/>
        </w:rPr>
      </w:pPr>
      <w:r>
        <w:rPr>
          <w:rFonts w:ascii="Arial" w:hAnsi="Arial" w:eastAsia="Arial"/>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ascii="Arial" w:hAnsi="Arial" w:eastAsia="Arial"/>
          <w:spacing w:val="-2"/>
        </w:rPr>
        <w:t xml:space="preserve"> </w:t>
      </w:r>
      <w:r>
        <w:rPr>
          <w:rFonts w:ascii="Arial" w:hAnsi="Arial" w:eastAsia="Arial"/>
        </w:rPr>
        <w:t>Civil;</w:t>
      </w:r>
    </w:p>
    <w:p w14:paraId="3E1A9051">
      <w:pPr>
        <w:tabs>
          <w:tab w:val="left" w:pos="385"/>
        </w:tabs>
        <w:autoSpaceDE w:val="0"/>
        <w:spacing w:before="100"/>
        <w:jc w:val="both"/>
        <w:rPr>
          <w:rFonts w:ascii="Arial" w:hAnsi="Arial" w:eastAsia="Arial"/>
        </w:rPr>
      </w:pPr>
      <w:r>
        <w:rPr>
          <w:rFonts w:ascii="Arial" w:hAnsi="Arial" w:eastAsia="Arial"/>
        </w:rPr>
        <w:t xml:space="preserve">d) As informações pessoais dos responsáveis pela </w:t>
      </w:r>
      <w:r>
        <w:rPr>
          <w:rFonts w:ascii="Arial" w:hAnsi="Arial" w:eastAsia="Arial"/>
          <w:u w:val="single"/>
        </w:rPr>
        <w:t>Contratante</w:t>
      </w:r>
      <w:r>
        <w:rPr>
          <w:rFonts w:ascii="Arial" w:hAnsi="Arial" w:eastAsia="Arial"/>
        </w:rPr>
        <w:t xml:space="preserve"> e interessados estão cadastradas no módulo eletrônico do “Cadastro Corporativo TCESP – CadTCESP”, nos termos previstos no Artigo 2º das Instruções nº 01/2020, conforme “Declaração(ões) de Atualização Cadastral” anexa(s);</w:t>
      </w:r>
    </w:p>
    <w:p w14:paraId="75C1D3F2">
      <w:pPr>
        <w:tabs>
          <w:tab w:val="left" w:pos="414"/>
        </w:tabs>
        <w:autoSpaceDE w:val="0"/>
        <w:spacing w:before="100"/>
        <w:jc w:val="both"/>
        <w:rPr>
          <w:rFonts w:ascii="Arial" w:hAnsi="Arial" w:eastAsia="Arial"/>
        </w:rPr>
      </w:pPr>
      <w:r>
        <w:rPr>
          <w:rFonts w:ascii="Arial" w:hAnsi="Arial" w:eastAsia="Arial"/>
        </w:rPr>
        <w:t>e) É de exclusiva responsabilidade do contratado manter seus dados sempre atualizados.</w:t>
      </w:r>
    </w:p>
    <w:p w14:paraId="27ECD40A">
      <w:pPr>
        <w:jc w:val="both"/>
        <w:rPr>
          <w:rFonts w:ascii="Arial" w:hAnsi="Arial"/>
          <w:b/>
        </w:rPr>
      </w:pPr>
    </w:p>
    <w:p w14:paraId="438F577A">
      <w:pPr>
        <w:jc w:val="both"/>
        <w:rPr>
          <w:rFonts w:ascii="Arial" w:hAnsi="Arial"/>
        </w:rPr>
      </w:pPr>
      <w:r>
        <w:rPr>
          <w:rFonts w:ascii="Arial" w:hAnsi="Arial"/>
          <w:b/>
        </w:rPr>
        <w:t>2. Damo-nos por NOTIFICADOS para:</w:t>
      </w:r>
    </w:p>
    <w:p w14:paraId="6D1BC6F9">
      <w:pPr>
        <w:spacing w:before="100"/>
        <w:jc w:val="both"/>
        <w:rPr>
          <w:rFonts w:ascii="Arial" w:hAnsi="Arial"/>
        </w:rPr>
      </w:pPr>
      <w:r>
        <w:rPr>
          <w:rFonts w:ascii="Arial" w:hAnsi="Arial"/>
        </w:rPr>
        <w:t xml:space="preserve">a) O acompanhamento dos atos do processo até seu julgamento final e consequente publicação; </w:t>
      </w:r>
    </w:p>
    <w:p w14:paraId="57E286D1">
      <w:pPr>
        <w:spacing w:before="100"/>
        <w:jc w:val="both"/>
        <w:rPr>
          <w:rFonts w:ascii="Arial" w:hAnsi="Arial"/>
        </w:rPr>
      </w:pPr>
      <w:r>
        <w:rPr>
          <w:rFonts w:ascii="Arial" w:hAnsi="Arial"/>
        </w:rPr>
        <w:t>b) Se for o caso e de nosso interesse, nos prazos e nas formas legais e regimentais, exercer o direito de defesa, interpor recursos e o que mais couber.</w:t>
      </w:r>
    </w:p>
    <w:p w14:paraId="65009DFE">
      <w:pPr>
        <w:rPr>
          <w:rFonts w:ascii="Arial" w:hAnsi="Arial"/>
          <w:b/>
        </w:rPr>
      </w:pPr>
    </w:p>
    <w:p w14:paraId="6FD2EFA7">
      <w:pPr>
        <w:ind w:right="-2"/>
        <w:jc w:val="right"/>
        <w:rPr>
          <w:rFonts w:ascii="Arial" w:hAnsi="Arial"/>
          <w:b/>
          <w:bCs/>
        </w:rPr>
      </w:pPr>
      <w:r>
        <w:rPr>
          <w:rFonts w:ascii="Arial" w:hAnsi="Arial"/>
          <w:b/>
        </w:rPr>
        <w:t>Sertãozinho, de de 2025.</w:t>
      </w:r>
    </w:p>
    <w:p w14:paraId="19634678">
      <w:pPr>
        <w:ind w:right="403"/>
        <w:jc w:val="both"/>
        <w:rPr>
          <w:rFonts w:ascii="Arial" w:hAnsi="Arial"/>
          <w:b/>
          <w:bCs/>
        </w:rPr>
      </w:pPr>
    </w:p>
    <w:p w14:paraId="6167D4B3">
      <w:pPr>
        <w:ind w:right="403"/>
        <w:jc w:val="both"/>
        <w:rPr>
          <w:rFonts w:ascii="Arial" w:hAnsi="Arial"/>
          <w:b/>
          <w:bCs/>
        </w:rPr>
      </w:pPr>
    </w:p>
    <w:p w14:paraId="3B328DE0">
      <w:pPr>
        <w:ind w:right="403"/>
        <w:jc w:val="both"/>
        <w:rPr>
          <w:rFonts w:ascii="Arial" w:hAnsi="Arial"/>
          <w:b/>
          <w:bCs/>
        </w:rPr>
      </w:pPr>
      <w:r>
        <w:rPr>
          <w:rFonts w:ascii="Arial" w:hAnsi="Arial"/>
          <w:b/>
          <w:bCs/>
        </w:rPr>
        <w:t>AUTORIDADE MÁXIMA DO ÓRGÃO/ENTIDADE</w:t>
      </w:r>
    </w:p>
    <w:p w14:paraId="1D798F16">
      <w:pPr>
        <w:ind w:right="403"/>
        <w:jc w:val="both"/>
        <w:rPr>
          <w:rFonts w:ascii="Arial" w:hAnsi="Arial"/>
          <w:b/>
          <w:bCs/>
        </w:rPr>
      </w:pPr>
      <w:r>
        <w:rPr>
          <w:rFonts w:ascii="Arial" w:hAnsi="Arial"/>
        </w:rPr>
        <w:t xml:space="preserve">Nome: </w:t>
      </w:r>
      <w:r>
        <w:rPr>
          <w:rFonts w:ascii="Arial" w:hAnsi="Arial"/>
          <w:b/>
          <w:bCs/>
        </w:rPr>
        <w:t>José Alberto Gimenez</w:t>
      </w:r>
    </w:p>
    <w:p w14:paraId="5B73081F">
      <w:pPr>
        <w:ind w:right="403"/>
        <w:jc w:val="both"/>
        <w:rPr>
          <w:rFonts w:ascii="Arial" w:hAnsi="Arial"/>
        </w:rPr>
      </w:pPr>
      <w:r>
        <w:rPr>
          <w:rFonts w:ascii="Arial" w:hAnsi="Arial"/>
        </w:rPr>
        <w:t>Cargo: Prefeito Municipal</w:t>
      </w:r>
    </w:p>
    <w:p w14:paraId="670B71E3">
      <w:pPr>
        <w:ind w:right="403"/>
        <w:jc w:val="both"/>
        <w:rPr>
          <w:rFonts w:ascii="Arial" w:hAnsi="Arial"/>
        </w:rPr>
      </w:pPr>
      <w:r>
        <w:rPr>
          <w:rFonts w:ascii="Arial" w:hAnsi="Arial"/>
        </w:rPr>
        <w:t xml:space="preserve">CPF: 744.812.078-68            </w:t>
      </w:r>
    </w:p>
    <w:p w14:paraId="3D1D0F7F">
      <w:pPr>
        <w:ind w:right="403"/>
        <w:jc w:val="both"/>
        <w:rPr>
          <w:rFonts w:ascii="Arial" w:hAnsi="Arial"/>
        </w:rPr>
      </w:pPr>
    </w:p>
    <w:p w14:paraId="1EE8428C">
      <w:pPr>
        <w:ind w:right="403"/>
        <w:jc w:val="both"/>
        <w:rPr>
          <w:rFonts w:ascii="Arial" w:hAnsi="Arial"/>
          <w:b/>
          <w:bCs/>
        </w:rPr>
      </w:pPr>
    </w:p>
    <w:p w14:paraId="4F4DAC4E">
      <w:pPr>
        <w:jc w:val="both"/>
        <w:rPr>
          <w:rFonts w:ascii="Arial" w:hAnsi="Arial"/>
          <w:b/>
          <w:bCs/>
        </w:rPr>
      </w:pPr>
      <w:r>
        <w:rPr>
          <w:rFonts w:ascii="Arial" w:hAnsi="Arial"/>
          <w:b/>
          <w:bCs/>
        </w:rPr>
        <w:t xml:space="preserve">RESPONSÁVEIS PELA HOMOLOGAÇÃO DO CERTAME </w:t>
      </w:r>
    </w:p>
    <w:p w14:paraId="71D8160F">
      <w:pPr>
        <w:ind w:right="-2"/>
        <w:jc w:val="both"/>
        <w:rPr>
          <w:rFonts w:ascii="Arial" w:hAnsi="Arial"/>
        </w:rPr>
      </w:pPr>
      <w:r>
        <w:rPr>
          <w:rFonts w:ascii="Arial" w:hAnsi="Arial"/>
        </w:rPr>
        <w:t xml:space="preserve">Nome: </w:t>
      </w:r>
      <w:r>
        <w:rPr>
          <w:rFonts w:ascii="Arial" w:hAnsi="Arial"/>
          <w:b/>
          <w:bCs/>
        </w:rPr>
        <w:t>José Alberto Gimenez</w:t>
      </w:r>
    </w:p>
    <w:p w14:paraId="09D3229B">
      <w:pPr>
        <w:ind w:right="403"/>
        <w:jc w:val="both"/>
        <w:rPr>
          <w:rFonts w:ascii="Arial" w:hAnsi="Arial"/>
        </w:rPr>
      </w:pPr>
      <w:r>
        <w:rPr>
          <w:rFonts w:ascii="Arial" w:hAnsi="Arial"/>
        </w:rPr>
        <w:t>Cargo: Prefeito Municipal</w:t>
      </w:r>
    </w:p>
    <w:p w14:paraId="03E3502E">
      <w:pPr>
        <w:ind w:right="403"/>
        <w:jc w:val="both"/>
        <w:rPr>
          <w:rFonts w:ascii="Arial" w:hAnsi="Arial"/>
        </w:rPr>
      </w:pPr>
      <w:r>
        <w:rPr>
          <w:rFonts w:ascii="Arial" w:hAnsi="Arial"/>
        </w:rPr>
        <w:t xml:space="preserve">CPF: 744.812.078-68             </w:t>
      </w:r>
    </w:p>
    <w:p w14:paraId="4287AD35">
      <w:pPr>
        <w:ind w:right="403"/>
        <w:jc w:val="both"/>
        <w:rPr>
          <w:rFonts w:ascii="Arial" w:hAnsi="Arial"/>
          <w:b/>
          <w:u w:val="single"/>
        </w:rPr>
      </w:pPr>
      <w:r>
        <w:rPr>
          <w:rFonts w:ascii="Arial" w:hAnsi="Arial"/>
        </w:rPr>
        <w:t>Assinatura: ___________________________________________________</w:t>
      </w:r>
    </w:p>
    <w:p w14:paraId="6A0CA271">
      <w:pPr>
        <w:rPr>
          <w:rFonts w:ascii="Arial" w:hAnsi="Arial"/>
          <w:b/>
          <w:u w:val="single"/>
        </w:rPr>
      </w:pPr>
    </w:p>
    <w:p w14:paraId="01C0C13D">
      <w:pPr>
        <w:rPr>
          <w:rFonts w:ascii="Arial" w:hAnsi="Arial"/>
          <w:b/>
          <w:u w:val="single"/>
        </w:rPr>
      </w:pPr>
    </w:p>
    <w:p w14:paraId="5AC2021F">
      <w:pPr>
        <w:rPr>
          <w:rFonts w:ascii="Arial" w:hAnsi="Arial"/>
        </w:rPr>
      </w:pPr>
      <w:r>
        <w:rPr>
          <w:rFonts w:ascii="Arial" w:hAnsi="Arial"/>
          <w:b/>
          <w:u w:val="single"/>
        </w:rPr>
        <w:t>RESPONSÁVEIS QUE ASSINARAM O AJUSTE</w:t>
      </w:r>
    </w:p>
    <w:p w14:paraId="5FD84B9C">
      <w:pPr>
        <w:rPr>
          <w:rFonts w:ascii="Arial" w:hAnsi="Arial"/>
          <w:b/>
          <w:u w:val="single"/>
        </w:rPr>
      </w:pPr>
    </w:p>
    <w:p w14:paraId="07D9832E">
      <w:pPr>
        <w:rPr>
          <w:rFonts w:ascii="Arial" w:hAnsi="Arial"/>
        </w:rPr>
      </w:pPr>
      <w:r>
        <w:rPr>
          <w:rFonts w:ascii="Arial" w:hAnsi="Arial"/>
          <w:b/>
          <w:u w:val="single"/>
        </w:rPr>
        <w:t>PELO CONTRATANTE</w:t>
      </w:r>
    </w:p>
    <w:p w14:paraId="4E9A5D56">
      <w:pPr>
        <w:suppressAutoHyphens w:val="0"/>
        <w:rPr>
          <w:b/>
          <w:bCs/>
          <w:lang w:eastAsia="pt-BR"/>
        </w:rPr>
      </w:pPr>
      <w:r>
        <w:rPr>
          <w:rFonts w:ascii="Arial" w:hAnsi="Arial"/>
          <w:lang w:eastAsia="pt-BR"/>
        </w:rPr>
        <w:t xml:space="preserve">Nome: </w:t>
      </w:r>
      <w:r>
        <w:rPr>
          <w:rFonts w:ascii="Arial" w:hAnsi="Arial"/>
          <w:b/>
          <w:bCs/>
          <w:lang w:eastAsia="pt-BR"/>
        </w:rPr>
        <w:t>Renan Ramos Urizzi</w:t>
      </w:r>
      <w:r>
        <w:rPr>
          <w:rFonts w:ascii="Arial" w:hAnsi="Arial"/>
          <w:b/>
          <w:bCs/>
          <w:color w:val="FF0000"/>
          <w:lang w:eastAsia="pt-BR"/>
        </w:rPr>
        <w:t> </w:t>
      </w:r>
    </w:p>
    <w:p w14:paraId="12FB9778">
      <w:pPr>
        <w:suppressAutoHyphens w:val="0"/>
        <w:rPr>
          <w:lang w:eastAsia="pt-BR"/>
        </w:rPr>
      </w:pPr>
      <w:r>
        <w:rPr>
          <w:rFonts w:ascii="Arial" w:hAnsi="Arial"/>
          <w:lang w:eastAsia="pt-BR"/>
        </w:rPr>
        <w:t>Cargo: Secretária Municipal de Saúde  </w:t>
      </w:r>
    </w:p>
    <w:p w14:paraId="58EE874C">
      <w:pPr>
        <w:suppressAutoHyphens w:val="0"/>
        <w:rPr>
          <w:lang w:eastAsia="pt-BR"/>
        </w:rPr>
      </w:pPr>
      <w:r>
        <w:rPr>
          <w:rFonts w:ascii="Arial" w:hAnsi="Arial"/>
          <w:lang w:eastAsia="pt-BR"/>
        </w:rPr>
        <w:t xml:space="preserve">CPF: 401.914.478-89         </w:t>
      </w:r>
    </w:p>
    <w:p w14:paraId="45B8EEE6">
      <w:pPr>
        <w:rPr>
          <w:rFonts w:ascii="Arial" w:hAnsi="Arial"/>
          <w:b/>
          <w:u w:val="single"/>
        </w:rPr>
      </w:pPr>
      <w:r>
        <w:rPr>
          <w:rFonts w:ascii="Arial" w:hAnsi="Arial"/>
        </w:rPr>
        <w:t>Assinatura: ______________________________________________________</w:t>
      </w:r>
    </w:p>
    <w:p w14:paraId="62B1B51C">
      <w:pPr>
        <w:rPr>
          <w:rFonts w:ascii="Arial" w:hAnsi="Arial"/>
          <w:b/>
          <w:u w:val="single"/>
        </w:rPr>
      </w:pPr>
    </w:p>
    <w:p w14:paraId="37739F88">
      <w:pPr>
        <w:rPr>
          <w:rFonts w:ascii="Arial" w:hAnsi="Arial"/>
          <w:b/>
          <w:u w:val="single"/>
        </w:rPr>
      </w:pPr>
    </w:p>
    <w:p w14:paraId="2AACB53C">
      <w:pPr>
        <w:rPr>
          <w:rFonts w:ascii="Arial" w:hAnsi="Arial"/>
        </w:rPr>
      </w:pPr>
      <w:r>
        <w:rPr>
          <w:rFonts w:ascii="Arial" w:hAnsi="Arial"/>
          <w:b/>
          <w:u w:val="single"/>
        </w:rPr>
        <w:t>PELA CONTRATADA</w:t>
      </w:r>
    </w:p>
    <w:p w14:paraId="3EB183BB">
      <w:pPr>
        <w:rPr>
          <w:rFonts w:ascii="Arial" w:hAnsi="Arial"/>
        </w:rPr>
      </w:pPr>
      <w:r>
        <w:rPr>
          <w:rFonts w:ascii="Arial" w:hAnsi="Arial"/>
        </w:rPr>
        <w:t>Nome: _________________________________________________________</w:t>
      </w:r>
    </w:p>
    <w:p w14:paraId="3B177AF8">
      <w:pPr>
        <w:rPr>
          <w:rFonts w:ascii="Arial" w:hAnsi="Arial"/>
        </w:rPr>
      </w:pPr>
      <w:r>
        <w:rPr>
          <w:rFonts w:ascii="Arial" w:hAnsi="Arial"/>
        </w:rPr>
        <w:t>Cargo:__________________________________________________________</w:t>
      </w:r>
    </w:p>
    <w:p w14:paraId="0ED5545D">
      <w:pPr>
        <w:rPr>
          <w:rFonts w:ascii="Arial" w:hAnsi="Arial"/>
        </w:rPr>
      </w:pPr>
      <w:r>
        <w:rPr>
          <w:rFonts w:ascii="Arial" w:hAnsi="Arial"/>
        </w:rPr>
        <w:t xml:space="preserve">CPF: ____________________________ </w:t>
      </w:r>
    </w:p>
    <w:p w14:paraId="29122637">
      <w:pPr>
        <w:rPr>
          <w:rFonts w:ascii="Arial" w:hAnsi="Arial"/>
        </w:rPr>
      </w:pPr>
      <w:r>
        <w:rPr>
          <w:rFonts w:ascii="Arial" w:hAnsi="Arial"/>
        </w:rPr>
        <w:t>Assinatura: ______________________________________________________</w:t>
      </w:r>
    </w:p>
    <w:p w14:paraId="0E350D03">
      <w:pPr>
        <w:spacing w:before="480"/>
        <w:rPr>
          <w:rFonts w:ascii="Arial" w:hAnsi="Arial"/>
          <w:b/>
          <w:bCs/>
          <w:u w:val="single"/>
        </w:rPr>
      </w:pPr>
      <w:r>
        <w:rPr>
          <w:rFonts w:ascii="Arial" w:hAnsi="Arial"/>
          <w:b/>
          <w:bCs/>
          <w:u w:val="single"/>
        </w:rPr>
        <w:t xml:space="preserve">ORDENADOR DE DESPESAS DA CONTRATANTE </w:t>
      </w:r>
    </w:p>
    <w:p w14:paraId="2440F512">
      <w:pPr>
        <w:ind w:right="403"/>
        <w:jc w:val="both"/>
        <w:rPr>
          <w:rFonts w:ascii="Arial" w:hAnsi="Arial"/>
        </w:rPr>
      </w:pPr>
      <w:r>
        <w:rPr>
          <w:rFonts w:ascii="Arial" w:hAnsi="Arial"/>
        </w:rPr>
        <w:t xml:space="preserve">Nome: </w:t>
      </w:r>
      <w:r>
        <w:rPr>
          <w:rFonts w:ascii="Arial" w:hAnsi="Arial"/>
          <w:b/>
          <w:bCs/>
        </w:rPr>
        <w:t>José Alberto Gimenez</w:t>
      </w:r>
    </w:p>
    <w:p w14:paraId="6B068A3B">
      <w:pPr>
        <w:ind w:right="403"/>
        <w:jc w:val="both"/>
        <w:rPr>
          <w:rFonts w:ascii="Arial" w:hAnsi="Arial"/>
        </w:rPr>
      </w:pPr>
      <w:r>
        <w:rPr>
          <w:rFonts w:ascii="Arial" w:hAnsi="Arial"/>
        </w:rPr>
        <w:t>Cargo: Prefeito Municipal</w:t>
      </w:r>
    </w:p>
    <w:p w14:paraId="74F1D957">
      <w:pPr>
        <w:ind w:right="403"/>
        <w:jc w:val="both"/>
        <w:rPr>
          <w:rFonts w:ascii="Arial" w:hAnsi="Arial"/>
        </w:rPr>
      </w:pPr>
      <w:r>
        <w:rPr>
          <w:rFonts w:ascii="Arial" w:hAnsi="Arial"/>
        </w:rPr>
        <w:t xml:space="preserve">CPF: 744.812.078-68             </w:t>
      </w:r>
    </w:p>
    <w:p w14:paraId="7D2BCB9F">
      <w:pPr>
        <w:autoSpaceDE w:val="0"/>
        <w:ind w:right="57"/>
        <w:outlineLvl w:val="0"/>
        <w:rPr>
          <w:rFonts w:ascii="Arial" w:hAnsi="Arial"/>
          <w:b/>
        </w:rPr>
      </w:pPr>
      <w:r>
        <w:rPr>
          <w:rFonts w:ascii="Arial" w:hAnsi="Arial"/>
        </w:rPr>
        <w:t>Assinatura: ___________________________________________________</w:t>
      </w:r>
    </w:p>
    <w:p w14:paraId="142F9E0E">
      <w:pPr>
        <w:autoSpaceDE w:val="0"/>
        <w:ind w:right="57"/>
        <w:outlineLvl w:val="0"/>
        <w:rPr>
          <w:rFonts w:ascii="Arial" w:hAnsi="Arial"/>
          <w:b/>
        </w:rPr>
      </w:pPr>
    </w:p>
    <w:p w14:paraId="01CF4C57">
      <w:pPr>
        <w:autoSpaceDE w:val="0"/>
        <w:ind w:right="57"/>
        <w:outlineLvl w:val="0"/>
        <w:rPr>
          <w:rFonts w:ascii="Arial" w:hAnsi="Arial"/>
          <w:b/>
        </w:rPr>
      </w:pPr>
    </w:p>
    <w:p w14:paraId="08B06380">
      <w:pPr>
        <w:autoSpaceDE w:val="0"/>
        <w:ind w:right="57"/>
        <w:outlineLvl w:val="0"/>
        <w:rPr>
          <w:rFonts w:ascii="Arial" w:hAnsi="Arial" w:eastAsia="Arial"/>
          <w:b/>
          <w:bCs/>
          <w:u w:val="single"/>
        </w:rPr>
      </w:pPr>
      <w:r>
        <w:rPr>
          <w:rFonts w:ascii="Arial" w:hAnsi="Arial" w:eastAsia="Arial"/>
          <w:b/>
          <w:bCs/>
          <w:u w:val="single"/>
        </w:rPr>
        <w:t>GESTOR(ES) DO CONTRATO</w:t>
      </w:r>
    </w:p>
    <w:p w14:paraId="71E5DA53">
      <w:pPr>
        <w:tabs>
          <w:tab w:val="left" w:pos="4571"/>
          <w:tab w:val="left" w:pos="8605"/>
          <w:tab w:val="left" w:pos="8678"/>
        </w:tabs>
        <w:autoSpaceDE w:val="0"/>
        <w:ind w:right="57"/>
        <w:rPr>
          <w:rFonts w:ascii="Arial" w:hAnsi="Arial" w:eastAsia="Arial"/>
          <w:u w:val="single"/>
        </w:rPr>
      </w:pPr>
      <w:r>
        <w:rPr>
          <w:rFonts w:ascii="Arial" w:hAnsi="Arial" w:eastAsia="Arial"/>
        </w:rPr>
        <w:t>Nome:_______________________________________________________</w:t>
      </w:r>
    </w:p>
    <w:p w14:paraId="19F59529">
      <w:pPr>
        <w:tabs>
          <w:tab w:val="left" w:pos="4571"/>
          <w:tab w:val="left" w:pos="8605"/>
          <w:tab w:val="left" w:pos="8678"/>
        </w:tabs>
        <w:autoSpaceDE w:val="0"/>
        <w:ind w:right="57"/>
        <w:rPr>
          <w:rFonts w:ascii="Arial" w:hAnsi="Arial" w:eastAsia="Arial"/>
          <w:u w:val="single"/>
        </w:rPr>
      </w:pPr>
      <w:r>
        <w:rPr>
          <w:rFonts w:ascii="Arial" w:hAnsi="Arial" w:eastAsia="Arial"/>
        </w:rPr>
        <w:t>Cargo:_______________________________________________________</w:t>
      </w:r>
    </w:p>
    <w:p w14:paraId="7D68098D">
      <w:pPr>
        <w:tabs>
          <w:tab w:val="left" w:pos="4571"/>
          <w:tab w:val="left" w:pos="8605"/>
          <w:tab w:val="left" w:pos="8678"/>
        </w:tabs>
        <w:autoSpaceDE w:val="0"/>
        <w:ind w:right="57"/>
        <w:rPr>
          <w:rFonts w:ascii="Arial" w:hAnsi="Arial" w:eastAsia="Arial"/>
        </w:rPr>
      </w:pPr>
      <w:r>
        <w:rPr>
          <w:rFonts w:ascii="Arial" w:hAnsi="Arial" w:eastAsia="Arial"/>
        </w:rPr>
        <w:t>CPF: ________________________</w:t>
      </w:r>
    </w:p>
    <w:p w14:paraId="1B436740">
      <w:pPr>
        <w:tabs>
          <w:tab w:val="left" w:pos="8698"/>
        </w:tabs>
        <w:autoSpaceDE w:val="0"/>
        <w:ind w:right="57"/>
        <w:rPr>
          <w:rFonts w:ascii="Arial" w:hAnsi="Arial" w:eastAsia="Arial"/>
        </w:rPr>
      </w:pPr>
      <w:r>
        <w:rPr>
          <w:rFonts w:ascii="Arial" w:hAnsi="Arial" w:eastAsia="Arial"/>
        </w:rPr>
        <w:t>Assinatura: ___________________________________________________</w:t>
      </w:r>
    </w:p>
    <w:p w14:paraId="03DCD400">
      <w:pPr>
        <w:autoSpaceDE w:val="0"/>
        <w:ind w:right="57"/>
        <w:rPr>
          <w:rFonts w:ascii="Arial" w:hAnsi="Arial" w:eastAsia="Arial"/>
        </w:rPr>
      </w:pPr>
    </w:p>
    <w:p w14:paraId="49BDBDFF">
      <w:pPr>
        <w:autoSpaceDE w:val="0"/>
        <w:ind w:right="57"/>
        <w:rPr>
          <w:rFonts w:ascii="Arial" w:hAnsi="Arial" w:eastAsia="Arial"/>
        </w:rPr>
      </w:pPr>
    </w:p>
    <w:p w14:paraId="0F2EA9BE">
      <w:pPr>
        <w:autoSpaceDE w:val="0"/>
        <w:ind w:right="57"/>
        <w:jc w:val="both"/>
        <w:outlineLvl w:val="0"/>
        <w:rPr>
          <w:rFonts w:ascii="Arial" w:hAnsi="Arial" w:eastAsia="Arial"/>
          <w:b/>
          <w:bCs/>
          <w:u w:val="single"/>
        </w:rPr>
      </w:pPr>
      <w:r>
        <w:rPr>
          <w:rFonts w:ascii="Arial" w:hAnsi="Arial" w:eastAsia="Arial"/>
          <w:b/>
          <w:bCs/>
          <w:u w:val="single"/>
        </w:rPr>
        <w:t>DEMAIS RESPONSÁVEIS (*)</w:t>
      </w:r>
    </w:p>
    <w:p w14:paraId="0C32AA27">
      <w:pPr>
        <w:tabs>
          <w:tab w:val="left" w:pos="4842"/>
          <w:tab w:val="left" w:pos="8598"/>
        </w:tabs>
        <w:autoSpaceDE w:val="0"/>
        <w:ind w:right="57"/>
        <w:jc w:val="both"/>
        <w:rPr>
          <w:rFonts w:ascii="Arial" w:hAnsi="Arial" w:eastAsia="Arial"/>
        </w:rPr>
      </w:pPr>
      <w:r>
        <w:rPr>
          <w:rFonts w:ascii="Arial" w:hAnsi="Arial" w:eastAsia="Arial"/>
        </w:rPr>
        <w:t>Tipo de ato sob</w:t>
      </w:r>
      <w:r>
        <w:rPr>
          <w:rFonts w:ascii="Arial" w:hAnsi="Arial" w:eastAsia="Arial"/>
          <w:spacing w:val="-11"/>
        </w:rPr>
        <w:t xml:space="preserve"> </w:t>
      </w:r>
      <w:r>
        <w:rPr>
          <w:rFonts w:ascii="Arial" w:hAnsi="Arial" w:eastAsia="Arial"/>
        </w:rPr>
        <w:t>sua</w:t>
      </w:r>
      <w:r>
        <w:rPr>
          <w:rFonts w:ascii="Arial" w:hAnsi="Arial" w:eastAsia="Arial"/>
          <w:spacing w:val="-3"/>
        </w:rPr>
        <w:t xml:space="preserve"> </w:t>
      </w:r>
      <w:r>
        <w:rPr>
          <w:rFonts w:ascii="Arial" w:hAnsi="Arial" w:eastAsia="Arial"/>
        </w:rPr>
        <w:t>responsabilidade:</w:t>
      </w:r>
      <w:r>
        <w:rPr>
          <w:rFonts w:ascii="Arial" w:hAnsi="Arial" w:eastAsia="Arial"/>
          <w:spacing w:val="-2"/>
        </w:rPr>
        <w:t xml:space="preserve"> </w:t>
      </w:r>
      <w:r>
        <w:rPr>
          <w:rFonts w:ascii="Arial" w:hAnsi="Arial" w:eastAsia="Arial"/>
        </w:rPr>
        <w:t xml:space="preserve">_______________________________                                                  </w:t>
      </w:r>
    </w:p>
    <w:p w14:paraId="0EB662A1">
      <w:pPr>
        <w:tabs>
          <w:tab w:val="left" w:pos="4842"/>
          <w:tab w:val="left" w:pos="8598"/>
        </w:tabs>
        <w:autoSpaceDE w:val="0"/>
        <w:ind w:right="57"/>
        <w:jc w:val="both"/>
        <w:rPr>
          <w:rFonts w:ascii="Arial" w:hAnsi="Arial" w:eastAsia="Arial"/>
          <w:u w:val="single"/>
        </w:rPr>
      </w:pPr>
      <w:r>
        <w:rPr>
          <w:rFonts w:ascii="Arial" w:hAnsi="Arial" w:eastAsia="Arial"/>
        </w:rPr>
        <w:t>Nome:_________________________________________________________</w:t>
      </w:r>
    </w:p>
    <w:p w14:paraId="05F26068">
      <w:pPr>
        <w:tabs>
          <w:tab w:val="left" w:pos="4842"/>
          <w:tab w:val="left" w:pos="8598"/>
        </w:tabs>
        <w:autoSpaceDE w:val="0"/>
        <w:ind w:right="57"/>
        <w:jc w:val="both"/>
        <w:rPr>
          <w:rFonts w:ascii="Arial" w:hAnsi="Arial" w:eastAsia="Arial"/>
          <w:u w:val="single"/>
        </w:rPr>
      </w:pPr>
      <w:r>
        <w:rPr>
          <w:rFonts w:ascii="Arial" w:hAnsi="Arial" w:eastAsia="Arial"/>
        </w:rPr>
        <w:t>Cargo:_________________________________________________________</w:t>
      </w:r>
    </w:p>
    <w:p w14:paraId="3E6925D0">
      <w:pPr>
        <w:tabs>
          <w:tab w:val="left" w:pos="4842"/>
          <w:tab w:val="left" w:pos="8598"/>
        </w:tabs>
        <w:autoSpaceDE w:val="0"/>
        <w:ind w:right="57"/>
        <w:jc w:val="both"/>
        <w:rPr>
          <w:rFonts w:ascii="Arial" w:hAnsi="Arial" w:eastAsia="Arial"/>
        </w:rPr>
      </w:pPr>
      <w:r>
        <w:rPr>
          <w:rFonts w:ascii="Arial" w:hAnsi="Arial" w:eastAsia="Arial"/>
        </w:rPr>
        <w:t>CPF: _________________________</w:t>
      </w:r>
    </w:p>
    <w:p w14:paraId="62DC6098">
      <w:pPr>
        <w:tabs>
          <w:tab w:val="left" w:pos="5490"/>
        </w:tabs>
        <w:autoSpaceDE w:val="0"/>
        <w:ind w:right="57"/>
        <w:jc w:val="both"/>
        <w:rPr>
          <w:rFonts w:ascii="Arial" w:hAnsi="Arial" w:eastAsia="Arial"/>
        </w:rPr>
      </w:pPr>
      <w:r>
        <w:rPr>
          <w:rFonts w:ascii="Arial" w:hAnsi="Arial" w:eastAsia="Arial"/>
        </w:rPr>
        <w:t>Assinatura: _____________________________________________________</w:t>
      </w:r>
    </w:p>
    <w:p w14:paraId="3B72A4B9">
      <w:pPr>
        <w:autoSpaceDE w:val="0"/>
        <w:spacing w:line="360" w:lineRule="auto"/>
        <w:ind w:right="57"/>
        <w:rPr>
          <w:rFonts w:ascii="Arial" w:hAnsi="Arial" w:eastAsia="Arial"/>
        </w:rPr>
      </w:pPr>
      <w:r>
        <mc:AlternateContent>
          <mc:Choice Requires="wps">
            <w:drawing>
              <wp:anchor distT="0" distB="0" distL="0" distR="0" simplePos="0" relativeHeight="251666432" behindDoc="0" locked="0" layoutInCell="1" allowOverlap="1">
                <wp:simplePos x="0" y="0"/>
                <wp:positionH relativeFrom="margin">
                  <wp:align>left</wp:align>
                </wp:positionH>
                <wp:positionV relativeFrom="paragraph">
                  <wp:posOffset>268605</wp:posOffset>
                </wp:positionV>
                <wp:extent cx="5724525" cy="19050"/>
                <wp:effectExtent l="0" t="0" r="28575" b="19050"/>
                <wp:wrapTopAndBottom/>
                <wp:docPr id="1059125174" name="Conector reto 1"/>
                <wp:cNvGraphicFramePr/>
                <a:graphic xmlns:a="http://schemas.openxmlformats.org/drawingml/2006/main">
                  <a:graphicData uri="http://schemas.microsoft.com/office/word/2010/wordprocessingShape">
                    <wps:wsp>
                      <wps:cNvCnPr>
                        <a:cxnSpLocks noChangeShapeType="1"/>
                      </wps:cNvCnPr>
                      <wps:spPr bwMode="auto">
                        <a:xfrm>
                          <a:off x="0" y="0"/>
                          <a:ext cx="5724525" cy="19050"/>
                        </a:xfrm>
                        <a:prstGeom prst="line">
                          <a:avLst/>
                        </a:prstGeom>
                        <a:noFill/>
                        <a:ln w="18288">
                          <a:solidFill>
                            <a:srgbClr val="000000"/>
                          </a:solidFill>
                          <a:round/>
                        </a:ln>
                      </wps:spPr>
                      <wps:bodyPr/>
                    </wps:wsp>
                  </a:graphicData>
                </a:graphic>
              </wp:anchor>
            </w:drawing>
          </mc:Choice>
          <mc:Fallback>
            <w:pict>
              <v:line id="Conector reto 1" o:spid="_x0000_s1026" o:spt="20" style="position:absolute;left:0pt;margin-top:21.15pt;height:1.5pt;width:450.75pt;mso-position-horizontal:left;mso-position-horizontal-relative:margin;mso-wrap-distance-bottom:0pt;mso-wrap-distance-top:0pt;z-index:251666432;mso-width-relative:page;mso-height-relative:page;" filled="f" stroked="t" coordsize="21600,21600" o:gfxdata="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AH993UAAAABgEAAA8AAAAAAAAA&#10;AQAgAAAAIgAAAGRycy9kb3ducmV2LnhtbFBLAQIUABQAAAAIAIdO4kA7vKEM3AEAALYDAAAOAAAA&#10;AAAAAAEAIAAAACMBAABkcnMvZTJvRG9jLnhtbFBLBQYAAAAABgAGAFkBAABxBQAAAAA=&#10;">
                <v:fill on="f" focussize="0,0"/>
                <v:stroke weight="1.44pt" color="#000000" joinstyle="round"/>
                <v:imagedata o:title=""/>
                <o:lock v:ext="edit" aspectratio="f"/>
                <w10:wrap type="topAndBottom"/>
              </v:line>
            </w:pict>
          </mc:Fallback>
        </mc:AlternateContent>
      </w:r>
    </w:p>
    <w:p w14:paraId="38263090">
      <w:pPr>
        <w:autoSpaceDE w:val="0"/>
        <w:jc w:val="both"/>
        <w:rPr>
          <w:rFonts w:ascii="Arial" w:hAnsi="Arial" w:eastAsia="Arial"/>
        </w:rPr>
      </w:pPr>
      <w:r>
        <w:rPr>
          <w:rFonts w:ascii="Arial" w:hAnsi="Arial" w:eastAsia="Arial"/>
          <w:sz w:val="20"/>
          <w:szCs w:val="20"/>
        </w:rPr>
        <w:t>(*)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spacing w:val="-20"/>
          <w:sz w:val="20"/>
          <w:szCs w:val="20"/>
        </w:rPr>
        <w:t xml:space="preserve"> </w:t>
      </w:r>
      <w:r>
        <w:rPr>
          <w:rFonts w:ascii="Arial" w:hAnsi="Arial" w:eastAsia="Arial"/>
          <w:sz w:val="20"/>
          <w:szCs w:val="20"/>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i/>
          <w:sz w:val="20"/>
          <w:szCs w:val="20"/>
        </w:rPr>
        <w:t xml:space="preserve">. </w:t>
      </w:r>
      <w:r>
        <w:rPr>
          <w:rFonts w:ascii="Arial" w:hAnsi="Arial" w:eastAsia="Arial"/>
          <w:sz w:val="20"/>
          <w:szCs w:val="20"/>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i/>
          <w:sz w:val="20"/>
          <w:szCs w:val="20"/>
        </w:rPr>
        <w:t>(inciso acrescido pela Resolução nº 11/2021).</w:t>
      </w:r>
    </w:p>
    <w:p w14:paraId="2C21D89C">
      <w:pPr>
        <w:jc w:val="both"/>
        <w:rPr>
          <w:rFonts w:ascii="Arial" w:hAnsi="Arial"/>
          <w:b/>
        </w:rPr>
      </w:pPr>
    </w:p>
    <w:p w14:paraId="297F9969">
      <w:pPr>
        <w:rPr>
          <w:rFonts w:ascii="Arial" w:hAnsi="Arial"/>
          <w:b/>
        </w:rPr>
      </w:pPr>
    </w:p>
    <w:p w14:paraId="1F2D2897">
      <w:pPr>
        <w:rPr>
          <w:rFonts w:ascii="Arial" w:hAnsi="Arial"/>
          <w:b/>
        </w:rPr>
      </w:pPr>
    </w:p>
    <w:p w14:paraId="227ADB5C">
      <w:pPr>
        <w:rPr>
          <w:rFonts w:ascii="Arial" w:hAnsi="Arial"/>
          <w:b/>
        </w:rPr>
      </w:pPr>
    </w:p>
    <w:p w14:paraId="5E3E1C3B">
      <w:pPr>
        <w:rPr>
          <w:rFonts w:ascii="Arial" w:hAnsi="Arial"/>
          <w:b/>
        </w:rPr>
      </w:pPr>
    </w:p>
    <w:p w14:paraId="0FCDEC09">
      <w:pPr>
        <w:rPr>
          <w:rFonts w:ascii="Arial" w:hAnsi="Arial"/>
          <w:b/>
          <w:sz w:val="28"/>
          <w:szCs w:val="28"/>
        </w:rPr>
      </w:pPr>
    </w:p>
    <w:p w14:paraId="69E4DE9F">
      <w:pPr>
        <w:jc w:val="center"/>
        <w:rPr>
          <w:rFonts w:ascii="Arial" w:hAnsi="Arial"/>
          <w:b/>
          <w:sz w:val="28"/>
          <w:szCs w:val="28"/>
        </w:rPr>
      </w:pPr>
    </w:p>
    <w:p w14:paraId="0C3D734D">
      <w:pPr>
        <w:rPr>
          <w:rFonts w:eastAsia="Arial"/>
        </w:rPr>
      </w:pPr>
    </w:p>
    <w:p w14:paraId="2C7CF5EA">
      <w:pPr>
        <w:rPr>
          <w:rFonts w:ascii="Arial" w:hAnsi="Arial"/>
          <w:b/>
          <w:sz w:val="28"/>
          <w:szCs w:val="28"/>
        </w:rPr>
      </w:pPr>
    </w:p>
    <w:p w14:paraId="50F2DA8A">
      <w:pPr>
        <w:rPr>
          <w:rFonts w:ascii="Arial" w:hAnsi="Arial"/>
          <w:b/>
          <w:sz w:val="28"/>
          <w:szCs w:val="28"/>
        </w:rPr>
      </w:pPr>
    </w:p>
    <w:p w14:paraId="0FB6B362">
      <w:pPr>
        <w:rPr>
          <w:rFonts w:ascii="Arial" w:hAnsi="Arial"/>
          <w:b/>
          <w:sz w:val="28"/>
          <w:szCs w:val="28"/>
        </w:rPr>
      </w:pPr>
    </w:p>
    <w:p w14:paraId="6F0C6282">
      <w:pPr>
        <w:rPr>
          <w:rFonts w:ascii="Arial" w:hAnsi="Arial"/>
          <w:b/>
          <w:sz w:val="28"/>
          <w:szCs w:val="28"/>
        </w:rPr>
      </w:pPr>
    </w:p>
    <w:p w14:paraId="492C0000">
      <w:pPr>
        <w:jc w:val="center"/>
        <w:rPr>
          <w:rFonts w:ascii="Arial" w:hAnsi="Arial"/>
          <w:b/>
          <w:sz w:val="28"/>
          <w:szCs w:val="28"/>
        </w:rPr>
      </w:pPr>
    </w:p>
    <w:p w14:paraId="3808D3B2">
      <w:pPr>
        <w:jc w:val="center"/>
        <w:rPr>
          <w:rFonts w:ascii="Arial" w:hAnsi="Arial"/>
          <w:b/>
          <w:sz w:val="28"/>
          <w:szCs w:val="28"/>
        </w:rPr>
      </w:pPr>
    </w:p>
    <w:p w14:paraId="45AE2962">
      <w:pPr>
        <w:jc w:val="center"/>
        <w:rPr>
          <w:rFonts w:ascii="Arial" w:hAnsi="Arial"/>
          <w:b/>
          <w:sz w:val="28"/>
          <w:szCs w:val="28"/>
        </w:rPr>
      </w:pPr>
    </w:p>
    <w:p w14:paraId="457666A6">
      <w:pPr>
        <w:jc w:val="center"/>
        <w:rPr>
          <w:rFonts w:ascii="Arial" w:hAnsi="Arial"/>
          <w:b/>
          <w:sz w:val="28"/>
          <w:szCs w:val="28"/>
        </w:rPr>
      </w:pPr>
    </w:p>
    <w:p w14:paraId="6A4CC42C">
      <w:pPr>
        <w:jc w:val="center"/>
        <w:rPr>
          <w:rFonts w:ascii="Arial" w:hAnsi="Arial"/>
          <w:b/>
          <w:sz w:val="28"/>
          <w:szCs w:val="28"/>
        </w:rPr>
      </w:pPr>
    </w:p>
    <w:p w14:paraId="1E0EABF8">
      <w:pPr>
        <w:jc w:val="center"/>
        <w:rPr>
          <w:rFonts w:ascii="Arial" w:hAnsi="Arial"/>
          <w:b/>
          <w:sz w:val="28"/>
          <w:szCs w:val="28"/>
        </w:rPr>
      </w:pPr>
    </w:p>
    <w:p w14:paraId="33E816B8">
      <w:pPr>
        <w:jc w:val="center"/>
        <w:rPr>
          <w:rFonts w:ascii="Arial" w:hAnsi="Arial"/>
          <w:b/>
          <w:sz w:val="28"/>
          <w:szCs w:val="28"/>
        </w:rPr>
      </w:pPr>
    </w:p>
    <w:p w14:paraId="69BC7193">
      <w:pPr>
        <w:rPr>
          <w:rFonts w:ascii="Arial" w:hAnsi="Arial"/>
          <w:b/>
          <w:sz w:val="28"/>
          <w:szCs w:val="28"/>
        </w:rPr>
      </w:pPr>
    </w:p>
    <w:p w14:paraId="7D5E0158">
      <w:pPr>
        <w:rPr>
          <w:rFonts w:ascii="Arial" w:hAnsi="Arial"/>
          <w:b/>
          <w:sz w:val="28"/>
          <w:szCs w:val="28"/>
        </w:rPr>
      </w:pPr>
    </w:p>
    <w:p w14:paraId="20464EFD">
      <w:pPr>
        <w:ind w:right="403"/>
        <w:jc w:val="both"/>
        <w:rPr>
          <w:rFonts w:ascii="Arial" w:hAnsi="Arial"/>
          <w:b/>
          <w:bCs/>
          <w:color w:val="ED0000"/>
        </w:rPr>
      </w:pPr>
    </w:p>
    <w:p w14:paraId="70E961E3">
      <w:pPr>
        <w:ind w:right="403"/>
        <w:jc w:val="both"/>
        <w:rPr>
          <w:rFonts w:ascii="Arial" w:hAnsi="Arial"/>
          <w:b/>
          <w:bCs/>
          <w:color w:val="ED0000"/>
        </w:rPr>
      </w:pPr>
    </w:p>
    <w:p w14:paraId="469666EC">
      <w:pPr>
        <w:ind w:right="403"/>
        <w:jc w:val="both"/>
        <w:rPr>
          <w:rFonts w:ascii="Arial" w:hAnsi="Arial"/>
          <w:b/>
          <w:bCs/>
          <w:color w:val="ED0000"/>
        </w:rPr>
      </w:pPr>
    </w:p>
    <w:p w14:paraId="70B4C05F">
      <w:pPr>
        <w:jc w:val="center"/>
        <w:rPr>
          <w:rFonts w:ascii="Arial" w:hAnsi="Arial"/>
          <w:b/>
          <w:sz w:val="28"/>
          <w:szCs w:val="28"/>
        </w:rPr>
      </w:pPr>
    </w:p>
    <w:p w14:paraId="65D27709">
      <w:pPr>
        <w:rPr>
          <w:rFonts w:ascii="Arial" w:hAnsi="Arial"/>
          <w:b/>
          <w:sz w:val="28"/>
          <w:szCs w:val="28"/>
        </w:rPr>
      </w:pPr>
    </w:p>
    <w:p w14:paraId="35AB1E41">
      <w:pPr>
        <w:rPr>
          <w:rFonts w:ascii="Arial" w:hAnsi="Arial"/>
          <w:b/>
          <w:sz w:val="28"/>
          <w:szCs w:val="28"/>
        </w:rPr>
      </w:pPr>
    </w:p>
    <w:p w14:paraId="2803F3E4">
      <w:pPr>
        <w:rPr>
          <w:rFonts w:ascii="Arial" w:hAnsi="Arial"/>
          <w:b/>
          <w:sz w:val="28"/>
          <w:szCs w:val="28"/>
        </w:rPr>
      </w:pPr>
    </w:p>
    <w:p w14:paraId="327F3600">
      <w:pPr>
        <w:pStyle w:val="7"/>
        <w:spacing w:after="160"/>
        <w:rPr>
          <w:rFonts w:cs="Arial"/>
          <w:sz w:val="28"/>
          <w:szCs w:val="28"/>
        </w:rPr>
      </w:pPr>
    </w:p>
    <w:p w14:paraId="515E9BD2">
      <w:pPr>
        <w:rPr>
          <w:lang w:eastAsia="pt-BR" w:bidi="ar-SA"/>
        </w:rPr>
      </w:pPr>
    </w:p>
    <w:p w14:paraId="4FED3520">
      <w:pPr>
        <w:rPr>
          <w:lang w:eastAsia="pt-BR" w:bidi="ar-SA"/>
        </w:rPr>
      </w:pPr>
    </w:p>
    <w:p w14:paraId="7DE07851">
      <w:pPr>
        <w:rPr>
          <w:lang w:eastAsia="pt-BR" w:bidi="ar-SA"/>
        </w:rPr>
      </w:pPr>
    </w:p>
    <w:p w14:paraId="4E043F5D">
      <w:pPr>
        <w:rPr>
          <w:lang w:eastAsia="pt-BR" w:bidi="ar-SA"/>
        </w:rPr>
      </w:pPr>
    </w:p>
    <w:p w14:paraId="7721BE61">
      <w:pPr>
        <w:rPr>
          <w:lang w:eastAsia="pt-BR" w:bidi="ar-SA"/>
        </w:rPr>
      </w:pPr>
    </w:p>
    <w:p w14:paraId="40BFA236">
      <w:pPr>
        <w:rPr>
          <w:lang w:eastAsia="pt-BR" w:bidi="ar-SA"/>
        </w:rPr>
      </w:pPr>
    </w:p>
    <w:p w14:paraId="3A095646">
      <w:pPr>
        <w:rPr>
          <w:lang w:eastAsia="pt-BR" w:bidi="ar-SA"/>
        </w:rPr>
      </w:pPr>
    </w:p>
    <w:p w14:paraId="4773304F">
      <w:pPr>
        <w:rPr>
          <w:lang w:eastAsia="pt-BR" w:bidi="ar-SA"/>
        </w:rPr>
      </w:pPr>
    </w:p>
    <w:p w14:paraId="54A1DB8F">
      <w:pPr>
        <w:pStyle w:val="7"/>
        <w:spacing w:after="160"/>
        <w:jc w:val="center"/>
        <w:rPr>
          <w:rFonts w:cs="Arial"/>
          <w:sz w:val="28"/>
          <w:szCs w:val="28"/>
        </w:rPr>
      </w:pPr>
      <w:r>
        <w:rPr>
          <w:rFonts w:cs="Arial"/>
          <w:sz w:val="28"/>
          <w:szCs w:val="28"/>
        </w:rPr>
        <w:t>DADOS DO REPRESENTANTE LEGAL</w:t>
      </w:r>
    </w:p>
    <w:p w14:paraId="6070E0FA">
      <w:pPr>
        <w:spacing w:after="160"/>
        <w:ind w:left="561"/>
        <w:rPr>
          <w:rFonts w:ascii="Arial" w:hAnsi="Arial"/>
          <w:b/>
          <w:bCs/>
          <w:sz w:val="28"/>
          <w:szCs w:val="28"/>
        </w:rPr>
      </w:pPr>
      <w:r>
        <w:rPr>
          <w:rFonts w:ascii="Arial" w:hAnsi="Arial"/>
          <w:b/>
          <w:bCs/>
          <w:sz w:val="28"/>
          <w:szCs w:val="28"/>
        </w:rPr>
        <w:t xml:space="preserve">                   PREGÃO ELETRÔNICO Nº 017/2025</w:t>
      </w:r>
    </w:p>
    <w:p w14:paraId="6573C377">
      <w:pPr>
        <w:spacing w:after="160"/>
        <w:ind w:left="561"/>
        <w:jc w:val="center"/>
        <w:rPr>
          <w:rFonts w:ascii="Arial" w:hAnsi="Arial"/>
          <w:b/>
          <w:bCs/>
          <w:color w:val="FF0000"/>
        </w:rPr>
      </w:pPr>
    </w:p>
    <w:p w14:paraId="251E949C">
      <w:pPr>
        <w:rPr>
          <w:rFonts w:ascii="Arial" w:hAnsi="Arial"/>
        </w:rPr>
      </w:pPr>
      <w:r>
        <w:rPr>
          <w:rFonts w:ascii="Arial" w:hAnsi="Arial"/>
        </w:rPr>
        <w:t>A _____________________________________________ , apresenta, a seguir, os</w:t>
      </w:r>
    </w:p>
    <w:p w14:paraId="2137D920">
      <w:pPr>
        <w:rPr>
          <w:rFonts w:ascii="Arial" w:hAnsi="Arial"/>
          <w:i/>
          <w:iCs/>
        </w:rPr>
      </w:pPr>
      <w:r>
        <w:rPr>
          <w:rFonts w:ascii="Arial" w:hAnsi="Arial"/>
        </w:rPr>
        <w:t xml:space="preserve">                              </w:t>
      </w:r>
      <w:r>
        <w:rPr>
          <w:rFonts w:ascii="Arial" w:hAnsi="Arial"/>
          <w:i/>
          <w:iCs/>
        </w:rPr>
        <w:t>(Nome completo da empresa)</w:t>
      </w:r>
    </w:p>
    <w:p w14:paraId="769159CB">
      <w:pPr>
        <w:rPr>
          <w:rFonts w:ascii="Arial" w:hAnsi="Arial"/>
        </w:rPr>
      </w:pPr>
      <w:r>
        <w:rPr>
          <w:rFonts w:ascii="Arial" w:hAnsi="Arial"/>
        </w:rPr>
        <w:t xml:space="preserve">dados de seu(s) representante(s) legal(is) </w:t>
      </w:r>
      <w:r>
        <w:rPr>
          <w:rFonts w:ascii="Arial" w:hAnsi="Arial"/>
          <w:b/>
          <w:bCs/>
        </w:rPr>
        <w:t>para assinatura do CONTRATO</w:t>
      </w:r>
      <w:r>
        <w:rPr>
          <w:rFonts w:ascii="Arial" w:hAnsi="Arial"/>
          <w:b/>
        </w:rPr>
        <w:t>:</w:t>
      </w:r>
    </w:p>
    <w:p w14:paraId="412EB14A">
      <w:pPr>
        <w:rPr>
          <w:rFonts w:ascii="Arial" w:hAnsi="Arial"/>
        </w:rPr>
      </w:pPr>
    </w:p>
    <w:p w14:paraId="37543721">
      <w:pPr>
        <w:rPr>
          <w:rFonts w:ascii="Arial" w:hAnsi="Arial"/>
        </w:rPr>
      </w:pPr>
      <w:r>
        <w:rPr>
          <w:rFonts w:ascii="Arial" w:hAnsi="Arial"/>
        </w:rPr>
        <w:t>NOME(s):</w:t>
      </w:r>
    </w:p>
    <w:p w14:paraId="34D3BF43">
      <w:pPr>
        <w:rPr>
          <w:rFonts w:ascii="Arial" w:hAnsi="Arial"/>
        </w:rPr>
      </w:pPr>
    </w:p>
    <w:p w14:paraId="3A5D31C0">
      <w:pPr>
        <w:rPr>
          <w:rFonts w:ascii="Arial" w:hAnsi="Arial"/>
        </w:rPr>
      </w:pPr>
      <w:r>
        <w:rPr>
          <w:rFonts w:ascii="Arial" w:hAnsi="Arial"/>
        </w:rPr>
        <w:t>CARGO(s):</w:t>
      </w:r>
    </w:p>
    <w:p w14:paraId="244A665F">
      <w:pPr>
        <w:rPr>
          <w:rFonts w:ascii="Arial" w:hAnsi="Arial"/>
        </w:rPr>
      </w:pPr>
    </w:p>
    <w:p w14:paraId="55461943">
      <w:pPr>
        <w:pStyle w:val="196"/>
        <w:rPr>
          <w:rFonts w:ascii="Arial" w:hAnsi="Arial" w:cs="Arial"/>
          <w:sz w:val="24"/>
          <w:szCs w:val="24"/>
        </w:rPr>
      </w:pPr>
      <w:r>
        <w:rPr>
          <w:rFonts w:ascii="Arial" w:hAnsi="Arial" w:cs="Arial"/>
          <w:sz w:val="24"/>
          <w:szCs w:val="24"/>
        </w:rPr>
        <w:t>NACIONALIDADE(s):                                                     ESTADO CIVIL:</w:t>
      </w:r>
    </w:p>
    <w:p w14:paraId="7D43F581">
      <w:pPr>
        <w:rPr>
          <w:rFonts w:ascii="Arial" w:hAnsi="Arial"/>
        </w:rPr>
      </w:pPr>
    </w:p>
    <w:p w14:paraId="332E51B9">
      <w:pPr>
        <w:rPr>
          <w:rFonts w:ascii="Arial" w:hAnsi="Arial"/>
        </w:rPr>
      </w:pPr>
      <w:r>
        <w:rPr>
          <w:rFonts w:ascii="Arial" w:hAnsi="Arial"/>
        </w:rPr>
        <w:t>PROFISSÃO:                                RG n</w:t>
      </w:r>
      <w:r>
        <w:rPr>
          <w:rFonts w:ascii="Arial" w:hAnsi="Arial"/>
          <w:vertAlign w:val="superscript"/>
        </w:rPr>
        <w:t>o</w:t>
      </w:r>
      <w:r>
        <w:rPr>
          <w:rFonts w:ascii="Arial" w:hAnsi="Arial"/>
        </w:rPr>
        <w:t>.:</w:t>
      </w:r>
      <w:r>
        <w:rPr>
          <w:rFonts w:ascii="Arial" w:hAnsi="Arial"/>
          <w:vertAlign w:val="superscript"/>
        </w:rPr>
        <w:t>.</w:t>
      </w:r>
      <w:r>
        <w:rPr>
          <w:rFonts w:ascii="Arial" w:hAnsi="Arial"/>
        </w:rPr>
        <w:t xml:space="preserve">                                          CPF n</w:t>
      </w:r>
      <w:r>
        <w:rPr>
          <w:rFonts w:ascii="Arial" w:hAnsi="Arial"/>
          <w:vertAlign w:val="superscript"/>
        </w:rPr>
        <w:t>o</w:t>
      </w:r>
      <w:r>
        <w:rPr>
          <w:rFonts w:ascii="Arial" w:hAnsi="Arial"/>
        </w:rPr>
        <w:t>.:</w:t>
      </w:r>
      <w:r>
        <w:rPr>
          <w:rFonts w:ascii="Arial" w:hAnsi="Arial"/>
          <w:vertAlign w:val="superscript"/>
        </w:rPr>
        <w:t>.</w:t>
      </w:r>
    </w:p>
    <w:p w14:paraId="1301E36D">
      <w:pPr>
        <w:rPr>
          <w:rFonts w:ascii="Arial" w:hAnsi="Arial"/>
        </w:rPr>
      </w:pPr>
    </w:p>
    <w:p w14:paraId="4A7E8F6F">
      <w:pPr>
        <w:rPr>
          <w:rFonts w:ascii="Arial" w:hAnsi="Arial"/>
        </w:rPr>
      </w:pPr>
      <w:r>
        <w:rPr>
          <w:rFonts w:ascii="Arial" w:hAnsi="Arial"/>
        </w:rPr>
        <w:t>RESIDÊNCIA (Domicílio):</w:t>
      </w:r>
    </w:p>
    <w:p w14:paraId="7451700F">
      <w:pPr>
        <w:pStyle w:val="2"/>
        <w:rPr>
          <w:rFonts w:ascii="Arial" w:hAnsi="Arial" w:cs="Arial"/>
          <w:sz w:val="24"/>
          <w:szCs w:val="24"/>
        </w:rPr>
      </w:pPr>
    </w:p>
    <w:p w14:paraId="7344EE60">
      <w:pPr>
        <w:rPr>
          <w:rFonts w:ascii="Arial" w:hAnsi="Arial"/>
        </w:rPr>
      </w:pPr>
      <w:r>
        <w:rPr>
          <w:rFonts w:ascii="Arial" w:hAnsi="Arial"/>
        </w:rPr>
        <w:t>Confirmamos, a seguir, os dados da empresa para efeito do CONTRATO:</w:t>
      </w:r>
    </w:p>
    <w:p w14:paraId="3679CDB0">
      <w:pPr>
        <w:rPr>
          <w:rFonts w:ascii="Arial" w:hAnsi="Arial"/>
        </w:rPr>
      </w:pPr>
    </w:p>
    <w:p w14:paraId="79D4B9AB">
      <w:pPr>
        <w:rPr>
          <w:rFonts w:ascii="Arial" w:hAnsi="Arial"/>
        </w:rPr>
      </w:pPr>
      <w:r>
        <w:rPr>
          <w:rFonts w:ascii="Arial" w:hAnsi="Arial"/>
        </w:rPr>
        <w:t>RAZÃO SOCIAL:</w:t>
      </w:r>
    </w:p>
    <w:p w14:paraId="70E3C210">
      <w:pPr>
        <w:ind w:left="1701"/>
        <w:rPr>
          <w:rFonts w:ascii="Arial" w:hAnsi="Arial"/>
        </w:rPr>
      </w:pPr>
    </w:p>
    <w:p w14:paraId="6C98E435">
      <w:pPr>
        <w:rPr>
          <w:rFonts w:ascii="Arial" w:hAnsi="Arial"/>
        </w:rPr>
      </w:pPr>
      <w:r>
        <w:rPr>
          <w:rFonts w:ascii="Arial" w:hAnsi="Arial"/>
        </w:rPr>
        <w:t>CNPJ n</w:t>
      </w:r>
      <w:r>
        <w:rPr>
          <w:rFonts w:ascii="Arial" w:hAnsi="Arial"/>
          <w:vertAlign w:val="superscript"/>
        </w:rPr>
        <w:t>o</w:t>
      </w:r>
      <w:r>
        <w:rPr>
          <w:rFonts w:ascii="Arial" w:hAnsi="Arial"/>
        </w:rPr>
        <w:t>.:                                            FONE:                                          E-mail:</w:t>
      </w:r>
    </w:p>
    <w:p w14:paraId="4077C3F5">
      <w:pPr>
        <w:rPr>
          <w:rFonts w:ascii="Arial" w:hAnsi="Arial"/>
        </w:rPr>
      </w:pPr>
    </w:p>
    <w:p w14:paraId="4DA56DD6">
      <w:pPr>
        <w:rPr>
          <w:rFonts w:ascii="Arial" w:hAnsi="Arial"/>
        </w:rPr>
      </w:pPr>
      <w:r>
        <w:rPr>
          <w:rFonts w:ascii="Arial" w:hAnsi="Arial"/>
        </w:rPr>
        <w:t xml:space="preserve">Inscrição Estadual: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Inscrição Municipal:</w:t>
      </w:r>
    </w:p>
    <w:p w14:paraId="5E7390CB">
      <w:pPr>
        <w:ind w:left="1701"/>
        <w:rPr>
          <w:rFonts w:ascii="Arial" w:hAnsi="Arial"/>
        </w:rPr>
      </w:pPr>
    </w:p>
    <w:p w14:paraId="1286A4B9">
      <w:pPr>
        <w:rPr>
          <w:rFonts w:ascii="Arial" w:hAnsi="Arial"/>
        </w:rPr>
      </w:pPr>
      <w:r>
        <w:rPr>
          <w:rFonts w:ascii="Arial" w:hAnsi="Arial"/>
        </w:rPr>
        <w:t>ENDEREÇO:</w:t>
      </w:r>
    </w:p>
    <w:p w14:paraId="526A130A">
      <w:pPr>
        <w:rPr>
          <w:rFonts w:ascii="Arial" w:hAnsi="Arial"/>
        </w:rPr>
      </w:pPr>
    </w:p>
    <w:p w14:paraId="4A694B90">
      <w:pPr>
        <w:rPr>
          <w:rFonts w:ascii="Arial" w:hAnsi="Arial"/>
        </w:rPr>
      </w:pPr>
      <w:r>
        <w:rPr>
          <w:rFonts w:ascii="Arial" w:hAnsi="Arial"/>
        </w:rPr>
        <w:t>Município:                                                             Estado:           CEP:</w:t>
      </w:r>
    </w:p>
    <w:p w14:paraId="4484A07D">
      <w:pPr>
        <w:rPr>
          <w:rFonts w:ascii="Arial" w:hAnsi="Arial"/>
        </w:rPr>
      </w:pPr>
    </w:p>
    <w:p w14:paraId="2F0DB8B2">
      <w:pPr>
        <w:rPr>
          <w:rFonts w:ascii="Arial" w:hAnsi="Arial"/>
        </w:rPr>
      </w:pPr>
      <w:r>
        <w:rPr>
          <w:rFonts w:ascii="Arial" w:hAnsi="Arial"/>
        </w:rPr>
        <w:t>Conta corrente, se já possuir, no BANCO DO BRASIL S.A.</w:t>
      </w:r>
    </w:p>
    <w:p w14:paraId="3C7363F9">
      <w:pPr>
        <w:rPr>
          <w:rFonts w:ascii="Arial" w:hAnsi="Arial"/>
        </w:rPr>
      </w:pPr>
    </w:p>
    <w:p w14:paraId="31CF2318">
      <w:pPr>
        <w:rPr>
          <w:rFonts w:ascii="Arial" w:hAnsi="Arial"/>
        </w:rPr>
      </w:pPr>
      <w:r>
        <w:rPr>
          <w:rFonts w:ascii="Arial" w:hAnsi="Arial"/>
        </w:rPr>
        <w:t>Agência:                                    Código da Agência:                Conta corrente n</w:t>
      </w:r>
      <w:r>
        <w:rPr>
          <w:rFonts w:ascii="Arial" w:hAnsi="Arial"/>
          <w:vertAlign w:val="superscript"/>
        </w:rPr>
        <w:t>o</w:t>
      </w:r>
      <w:r>
        <w:rPr>
          <w:rFonts w:ascii="Arial" w:hAnsi="Arial"/>
        </w:rPr>
        <w:t>.:</w:t>
      </w:r>
    </w:p>
    <w:p w14:paraId="72822F2D">
      <w:pPr>
        <w:rPr>
          <w:rFonts w:ascii="Arial" w:hAnsi="Arial"/>
        </w:rPr>
      </w:pPr>
    </w:p>
    <w:p w14:paraId="0758BAED">
      <w:pPr>
        <w:rPr>
          <w:rFonts w:ascii="Arial" w:hAnsi="Arial"/>
        </w:rPr>
      </w:pPr>
    </w:p>
    <w:p w14:paraId="7207C706">
      <w:pPr>
        <w:rPr>
          <w:rFonts w:ascii="Arial" w:hAnsi="Arial"/>
        </w:rPr>
      </w:pPr>
      <w:r>
        <w:rPr>
          <w:rFonts w:ascii="Arial" w:hAnsi="Arial"/>
        </w:rPr>
        <w:t>Declaramos que os dados são de nossa inteira responsabilidade e responderemos, na forma da Lei, por qualquer prejuízo decorrente de falsidade de informação.</w:t>
      </w:r>
    </w:p>
    <w:p w14:paraId="2F6B2279">
      <w:pPr>
        <w:rPr>
          <w:rFonts w:ascii="Arial" w:hAnsi="Arial"/>
        </w:rPr>
      </w:pPr>
    </w:p>
    <w:p w14:paraId="3C164803">
      <w:pPr>
        <w:rPr>
          <w:rFonts w:ascii="Arial" w:hAnsi="Arial"/>
        </w:rPr>
      </w:pPr>
      <w:r>
        <w:rPr>
          <w:rFonts w:ascii="Arial" w:hAnsi="Arial"/>
        </w:rPr>
        <w:t>_________________, _________ de _____________________ de 2025.</w:t>
      </w:r>
    </w:p>
    <w:p w14:paraId="3DD55C94">
      <w:pPr>
        <w:ind w:left="4395"/>
        <w:rPr>
          <w:rFonts w:ascii="Arial" w:hAnsi="Arial"/>
        </w:rPr>
      </w:pPr>
    </w:p>
    <w:p w14:paraId="5DEEA346">
      <w:pPr>
        <w:rPr>
          <w:rFonts w:ascii="Arial" w:hAnsi="Arial"/>
        </w:rPr>
      </w:pPr>
    </w:p>
    <w:p w14:paraId="26FAA25A">
      <w:pPr>
        <w:jc w:val="center"/>
        <w:rPr>
          <w:rFonts w:ascii="Arial" w:hAnsi="Arial"/>
        </w:rPr>
      </w:pPr>
      <w:r>
        <w:rPr>
          <w:rFonts w:ascii="Arial" w:hAnsi="Arial"/>
        </w:rPr>
        <w:t>_______________________________________________</w:t>
      </w:r>
    </w:p>
    <w:p w14:paraId="6DD4CF4F">
      <w:pPr>
        <w:jc w:val="center"/>
        <w:rPr>
          <w:rFonts w:ascii="Arial" w:hAnsi="Arial"/>
          <w:i/>
          <w:iCs/>
        </w:rPr>
      </w:pPr>
      <w:r>
        <w:rPr>
          <w:rFonts w:ascii="Arial" w:hAnsi="Arial"/>
          <w:i/>
          <w:iCs/>
        </w:rPr>
        <w:t>(Carimbo da empresa e assinatura do representante legal</w:t>
      </w:r>
    </w:p>
    <w:p w14:paraId="04AA8E72">
      <w:pPr>
        <w:autoSpaceDE w:val="0"/>
        <w:ind w:right="57"/>
        <w:jc w:val="center"/>
        <w:rPr>
          <w:rFonts w:ascii="Arial" w:hAnsi="Arial" w:eastAsia="Arial"/>
          <w:b/>
          <w:sz w:val="28"/>
          <w:szCs w:val="28"/>
        </w:rPr>
      </w:pPr>
    </w:p>
    <w:sectPr>
      <w:headerReference r:id="rId12" w:type="default"/>
      <w:footerReference r:id="rId13" w:type="default"/>
      <w:type w:val="continuous"/>
      <w:pgSz w:w="11906" w:h="16838"/>
      <w:pgMar w:top="1701" w:right="1274" w:bottom="1134" w:left="1701" w:header="709" w:footer="46"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Mangal">
    <w:altName w:val="Segoe Print"/>
    <w:panose1 w:val="00000400000000000000"/>
    <w:charset w:val="00"/>
    <w:family w:val="roman"/>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Conduit ITC Light">
    <w:altName w:val="Calibri"/>
    <w:panose1 w:val="00000000000000000000"/>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Bitstream Vera Sans">
    <w:altName w:val="Calibri"/>
    <w:panose1 w:val="00000000000000000000"/>
    <w:charset w:val="00"/>
    <w:family w:val="swiss"/>
    <w:pitch w:val="default"/>
    <w:sig w:usb0="00000000" w:usb1="00000000" w:usb2="00000000" w:usb3="00000000" w:csb0="00000001" w:csb1="00000000"/>
  </w:font>
  <w:font w:name="Ecofont_Spranq_eco_Sans">
    <w:altName w:val="Calibri"/>
    <w:panose1 w:val="000000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Open Sans">
    <w:altName w:val="Times New Roman"/>
    <w:panose1 w:val="00000000000000000000"/>
    <w:charset w:val="00"/>
    <w:family w:val="swiss"/>
    <w:pitch w:val="default"/>
    <w:sig w:usb0="00000000" w:usb1="00000000" w:usb2="00000028" w:usb3="00000000" w:csb0="0000019F" w:csb1="00000000"/>
  </w:font>
  <w:font w:name="Liberation Sans">
    <w:altName w:val="Arial"/>
    <w:panose1 w:val="020B0604020202020204"/>
    <w:charset w:val="00"/>
    <w:family w:val="swiss"/>
    <w:pitch w:val="default"/>
    <w:sig w:usb0="00000000" w:usb1="00000000" w:usb2="00000021" w:usb3="00000000" w:csb0="000001BF" w:csb1="00000000"/>
  </w:font>
  <w:font w:name="StarSymbol">
    <w:altName w:val="Segoe Print"/>
    <w:panose1 w:val="00000000000000000000"/>
    <w:charset w:val="02"/>
    <w:family w:val="auto"/>
    <w:pitch w:val="default"/>
    <w:sig w:usb0="00000000" w:usb1="00000000" w:usb2="00000000" w:usb3="00000000" w:csb0="00000000" w:csb1="00000000"/>
  </w:font>
  <w:font w:name="OpenSymbol">
    <w:altName w:val="Calibri"/>
    <w:panose1 w:val="05010000000000000000"/>
    <w:charset w:val="00"/>
    <w:family w:val="auto"/>
    <w:pitch w:val="default"/>
    <w:sig w:usb0="00000000" w:usb1="00000000" w:usb2="00000000" w:usb3="00000000" w:csb0="80000001" w:csb1="00000000"/>
  </w:font>
  <w:font w:name="Lucida Sans">
    <w:altName w:val="Lucida Sans Unicode"/>
    <w:panose1 w:val="00000000000000000000"/>
    <w:charset w:val="00"/>
    <w:family w:val="swiss"/>
    <w:pitch w:val="default"/>
    <w:sig w:usb0="00000000" w:usb1="00000000" w:usb2="00000000" w:usb3="00000000" w:csb0="00000001" w:csb1="00000000"/>
  </w:font>
  <w:font w:name="Andale Sans UI">
    <w:altName w:val="Times New Roman"/>
    <w:panose1 w:val="00000000000000000000"/>
    <w:charset w:val="00"/>
    <w:family w:val="auto"/>
    <w:pitch w:val="default"/>
    <w:sig w:usb0="00000000" w:usb1="00000000" w:usb2="00000000" w:usb3="00000000" w:csb0="00000000" w:csb1="00000000"/>
  </w:font>
  <w:font w:name="OpenSymbol, 'Times New Roman'">
    <w:altName w:val="Segoe Print"/>
    <w:panose1 w:val="00000000000000000000"/>
    <w:charset w:val="00"/>
    <w:family w:val="auto"/>
    <w:pitch w:val="default"/>
    <w:sig w:usb0="00000000" w:usb1="00000000" w:usb2="00000000" w:usb3="00000000" w:csb0="00000000" w:csb1="00000000"/>
  </w:font>
  <w:font w:name="Arial MT">
    <w:altName w:val="Arial"/>
    <w:panose1 w:val="00000000000000000000"/>
    <w:charset w:val="01"/>
    <w:family w:val="swiss"/>
    <w:pitch w:val="default"/>
    <w:sig w:usb0="00000000" w:usb1="00000000" w:usb2="00000000" w:usb3="00000000" w:csb0="00000000" w:csb1="00000000"/>
  </w:font>
  <w:font w:name="Zurich BT">
    <w:altName w:val="Segoe Print"/>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Quattrocento Sans">
    <w:altName w:val="Times New Roman"/>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6111550"/>
      <w:docPartObj>
        <w:docPartGallery w:val="AutoText"/>
      </w:docPartObj>
    </w:sdtPr>
    <w:sdtEndPr>
      <w:rPr>
        <w:rFonts w:ascii="Arial" w:hAnsi="Arial" w:cs="Arial"/>
        <w:sz w:val="14"/>
        <w:szCs w:val="14"/>
      </w:rPr>
    </w:sdtEndPr>
    <w:sdtContent>
      <w:p w14:paraId="04770B0B">
        <w:pPr>
          <w:pStyle w:val="37"/>
          <w:jc w:val="center"/>
          <w:rPr>
            <w:rFonts w:ascii="Tahoma" w:hAnsi="Tahoma"/>
            <w:b/>
            <w:sz w:val="18"/>
            <w:szCs w:val="18"/>
          </w:rPr>
        </w:pPr>
        <w:r>
          <mc:AlternateContent>
            <mc:Choice Requires="wps">
              <w:drawing>
                <wp:anchor distT="0" distB="0" distL="114300" distR="114300" simplePos="0" relativeHeight="251663360" behindDoc="1" locked="0" layoutInCell="1" allowOverlap="1">
                  <wp:simplePos x="0" y="0"/>
                  <wp:positionH relativeFrom="column">
                    <wp:posOffset>-6846570</wp:posOffset>
                  </wp:positionH>
                  <wp:positionV relativeFrom="paragraph">
                    <wp:posOffset>-6350</wp:posOffset>
                  </wp:positionV>
                  <wp:extent cx="14859000" cy="0"/>
                  <wp:effectExtent l="20955" t="22225" r="17145" b="15875"/>
                  <wp:wrapNone/>
                  <wp:docPr id="6" name="Line 5"/>
                  <wp:cNvGraphicFramePr/>
                  <a:graphic xmlns:a="http://schemas.openxmlformats.org/drawingml/2006/main">
                    <a:graphicData uri="http://schemas.microsoft.com/office/word/2010/wordprocessingShape">
                      <wps:wsp>
                        <wps:cNvCnPr>
                          <a:cxnSpLocks noChangeShapeType="1"/>
                        </wps:cNvCnPr>
                        <wps:spPr bwMode="auto">
                          <a:xfrm>
                            <a:off x="0" y="0"/>
                            <a:ext cx="14859000" cy="0"/>
                          </a:xfrm>
                          <a:prstGeom prst="line">
                            <a:avLst/>
                          </a:prstGeom>
                          <a:noFill/>
                          <a:ln w="28440">
                            <a:solidFill>
                              <a:srgbClr val="FFCC00"/>
                            </a:solidFill>
                            <a:miter lim="800000"/>
                          </a:ln>
                        </wps:spPr>
                        <wps:bodyPr/>
                      </wps:wsp>
                    </a:graphicData>
                  </a:graphic>
                </wp:anchor>
              </w:drawing>
            </mc:Choice>
            <mc:Fallback>
              <w:pict>
                <v:line id="Line 5" o:spid="_x0000_s1026" o:spt="20" style="position:absolute;left:0pt;margin-left:-539.1pt;margin-top:-0.5pt;height:0pt;width:1170pt;z-index:-251653120;mso-width-relative:page;mso-height-relative:page;" filled="f" stroked="t" coordsize="21600,21600" o:gfxdata="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Pwp5vaAAAADAEAAA8AAAAAAAAAAQAg&#10;AAAAIgAAAGRycy9kb3ducmV2LnhtbFBLAQIUABQAAAAIAIdO4kApoKkE0wEAAK4DAAAOAAAAAAAA&#10;AAEAIAAAACkBAABkcnMvZTJvRG9jLnhtbFBLBQYAAAAABgAGAFkBAABuBQAAAAA=&#10;">
                  <v:fill on="f" focussize="0,0"/>
                  <v:stroke weight="2.23937007874016pt" color="#FFCC00" miterlimit="8" joinstyle="miter"/>
                  <v:imagedata o:title=""/>
                  <o:lock v:ext="edit" aspectratio="f"/>
                </v:line>
              </w:pict>
            </mc:Fallback>
          </mc:AlternateContent>
        </w:r>
        <w:r>
          <w:rPr>
            <w:rFonts w:ascii="Tahoma" w:hAnsi="Tahoma"/>
            <w:b/>
            <w:sz w:val="18"/>
            <w:szCs w:val="18"/>
          </w:rPr>
          <w:t xml:space="preserve"> Município de Sertãozinho - Rua Aprígio de Araújo, 837, Centro, CEP 14.160-030</w:t>
        </w:r>
      </w:p>
      <w:p w14:paraId="65EF6834">
        <w:pPr>
          <w:pStyle w:val="37"/>
          <w:jc w:val="center"/>
          <w:rPr>
            <w:rFonts w:ascii="Tahoma" w:hAnsi="Tahoma"/>
            <w:b/>
            <w:sz w:val="18"/>
            <w:szCs w:val="18"/>
          </w:rPr>
        </w:pPr>
        <w:r>
          <w:rPr>
            <w:rFonts w:ascii="Tahoma" w:hAnsi="Tahoma"/>
            <w:b/>
            <w:sz w:val="18"/>
            <w:szCs w:val="18"/>
          </w:rPr>
          <w:t>PABX: (16) 2105 3000 – Telefone: (16) 2105 3036/3051</w:t>
        </w:r>
      </w:p>
      <w:p w14:paraId="2C7D9079">
        <w:pPr>
          <w:pStyle w:val="37"/>
          <w:jc w:val="center"/>
          <w:rPr>
            <w:rFonts w:ascii="Tahoma" w:hAnsi="Tahoma"/>
            <w:b/>
            <w:sz w:val="18"/>
            <w:szCs w:val="18"/>
          </w:rPr>
        </w:pPr>
        <w:r>
          <w:rPr>
            <w:rFonts w:ascii="Tahoma" w:hAnsi="Tahoma"/>
            <w:b/>
            <w:sz w:val="18"/>
            <w:szCs w:val="18"/>
          </w:rPr>
          <w:t>CNPJ: 45.371.820/0001-28             E-mail: licitacoes@sertaozinho.sp.gov.br</w:t>
        </w:r>
      </w:p>
      <w:p w14:paraId="1D4D488C">
        <w:pPr>
          <w:pStyle w:val="37"/>
          <w:jc w:val="right"/>
          <w:rPr>
            <w:rFonts w:ascii="Arial" w:hAnsi="Arial" w:cs="Arial"/>
            <w:color w:val="808080" w:themeColor="text1" w:themeTint="80"/>
            <w:sz w:val="18"/>
            <w:szCs w:val="18"/>
            <w14:textFill>
              <w14:solidFill>
                <w14:schemeClr w14:val="tx1">
                  <w14:lumMod w14:val="50000"/>
                  <w14:lumOff w14:val="50000"/>
                </w14:schemeClr>
              </w14:solidFill>
            </w14:textFill>
          </w:rPr>
        </w:pPr>
        <w:r>
          <w:rPr>
            <w:color w:val="808080" w:themeColor="text1" w:themeTint="80"/>
            <w:spacing w:val="60"/>
            <w:sz w:val="22"/>
            <w:szCs w:val="22"/>
            <w14:textFill>
              <w14:solidFill>
                <w14:schemeClr w14:val="tx1">
                  <w14:lumMod w14:val="50000"/>
                  <w14:lumOff w14:val="50000"/>
                </w14:schemeClr>
              </w14:solidFill>
            </w14:textFill>
          </w:rPr>
          <w:tab/>
        </w:r>
        <w:r>
          <w:rPr>
            <w:color w:val="808080" w:themeColor="text1" w:themeTint="80"/>
            <w:spacing w:val="60"/>
            <w:sz w:val="22"/>
            <w:szCs w:val="22"/>
            <w14:textFill>
              <w14:solidFill>
                <w14:schemeClr w14:val="tx1">
                  <w14:lumMod w14:val="50000"/>
                  <w14:lumOff w14:val="50000"/>
                </w14:schemeClr>
              </w14:solidFill>
            </w14:textFill>
          </w:rPr>
          <w:tab/>
        </w:r>
        <w:r>
          <w:rPr>
            <w:rFonts w:ascii="Arial" w:hAnsi="Arial" w:cs="Arial"/>
            <w:color w:val="595959" w:themeColor="text1" w:themeTint="A6"/>
            <w:spacing w:val="60"/>
            <w:sz w:val="18"/>
            <w:szCs w:val="18"/>
            <w14:textFill>
              <w14:solidFill>
                <w14:schemeClr w14:val="tx1">
                  <w14:lumMod w14:val="65000"/>
                  <w14:lumOff w14:val="35000"/>
                </w14:schemeClr>
              </w14:solidFill>
            </w14:textFill>
          </w:rPr>
          <w:t>Página</w:t>
        </w:r>
        <w:r>
          <w:rPr>
            <w:rFonts w:ascii="Arial" w:hAnsi="Arial" w:cs="Arial"/>
            <w:color w:val="595959" w:themeColor="text1" w:themeTint="A6"/>
            <w:sz w:val="18"/>
            <w:szCs w:val="18"/>
            <w14:textFill>
              <w14:solidFill>
                <w14:schemeClr w14:val="tx1">
                  <w14:lumMod w14:val="65000"/>
                  <w14:lumOff w14:val="35000"/>
                </w14:schemeClr>
              </w14:solidFill>
            </w14:textFill>
          </w:rPr>
          <w:t xml:space="preserve"> </w: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begin"/>
        </w:r>
        <w:r>
          <w:rPr>
            <w:rFonts w:ascii="Arial" w:hAnsi="Arial" w:cs="Arial"/>
            <w:color w:val="595959" w:themeColor="text1" w:themeTint="A6"/>
            <w:sz w:val="18"/>
            <w:szCs w:val="18"/>
            <w14:textFill>
              <w14:solidFill>
                <w14:schemeClr w14:val="tx1">
                  <w14:lumMod w14:val="65000"/>
                  <w14:lumOff w14:val="35000"/>
                </w14:schemeClr>
              </w14:solidFill>
            </w14:textFill>
          </w:rPr>
          <w:instrText xml:space="preserve">PAGE   \* MERGEFORMAT</w:instrTex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separate"/>
        </w:r>
        <w:r>
          <w:rPr>
            <w:rFonts w:ascii="Arial" w:hAnsi="Arial" w:cs="Arial"/>
            <w:color w:val="595959" w:themeColor="text1" w:themeTint="A6"/>
            <w:sz w:val="18"/>
            <w:szCs w:val="18"/>
            <w14:textFill>
              <w14:solidFill>
                <w14:schemeClr w14:val="tx1">
                  <w14:lumMod w14:val="65000"/>
                  <w14:lumOff w14:val="35000"/>
                </w14:schemeClr>
              </w14:solidFill>
            </w14:textFill>
          </w:rPr>
          <w:t>2</w: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end"/>
        </w:r>
        <w:r>
          <w:rPr>
            <w:rFonts w:ascii="Arial" w:hAnsi="Arial" w:cs="Arial"/>
            <w:color w:val="595959" w:themeColor="text1" w:themeTint="A6"/>
            <w:sz w:val="18"/>
            <w:szCs w:val="18"/>
            <w14:textFill>
              <w14:solidFill>
                <w14:schemeClr w14:val="tx1">
                  <w14:lumMod w14:val="65000"/>
                  <w14:lumOff w14:val="35000"/>
                </w14:schemeClr>
              </w14:solidFill>
            </w14:textFill>
          </w:rPr>
          <w:t xml:space="preserve"> | </w: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begin"/>
        </w:r>
        <w:r>
          <w:rPr>
            <w:rFonts w:ascii="Arial" w:hAnsi="Arial" w:cs="Arial"/>
            <w:color w:val="595959" w:themeColor="text1" w:themeTint="A6"/>
            <w:sz w:val="18"/>
            <w:szCs w:val="18"/>
            <w14:textFill>
              <w14:solidFill>
                <w14:schemeClr w14:val="tx1">
                  <w14:lumMod w14:val="65000"/>
                  <w14:lumOff w14:val="35000"/>
                </w14:schemeClr>
              </w14:solidFill>
            </w14:textFill>
          </w:rPr>
          <w:instrText xml:space="preserve">NUMPAGES  \* Arabic  \* MERGEFORMAT</w:instrTex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separate"/>
        </w:r>
        <w:r>
          <w:rPr>
            <w:rFonts w:ascii="Arial" w:hAnsi="Arial" w:cs="Arial"/>
            <w:color w:val="595959" w:themeColor="text1" w:themeTint="A6"/>
            <w:sz w:val="18"/>
            <w:szCs w:val="18"/>
            <w14:textFill>
              <w14:solidFill>
                <w14:schemeClr w14:val="tx1">
                  <w14:lumMod w14:val="65000"/>
                  <w14:lumOff w14:val="35000"/>
                </w14:schemeClr>
              </w14:solidFill>
            </w14:textFill>
          </w:rPr>
          <w:t>19</w: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BEC15">
    <w:pPr>
      <w:pStyle w:val="547"/>
      <w:tabs>
        <w:tab w:val="center" w:pos="4252"/>
        <w:tab w:val="right" w:pos="8504"/>
      </w:tabs>
      <w:spacing w:before="0" w:after="0"/>
      <w:jc w:val="center"/>
      <w:rPr>
        <w:color w:val="000000"/>
        <w:sz w:val="20"/>
        <w:szCs w:val="20"/>
      </w:rPr>
    </w:pPr>
    <w:r>
      <w:rPr>
        <w:color w:val="000000"/>
        <w:sz w:val="20"/>
        <w:szCs w:val="20"/>
      </w:rPr>
      <w:t xml:space="preserve">- </w:t>
    </w:r>
    <w:r>
      <w:fldChar w:fldCharType="begin"/>
    </w:r>
    <w:r>
      <w:instrText xml:space="preserve"> PAGE </w:instrText>
    </w:r>
    <w:r>
      <w:fldChar w:fldCharType="separate"/>
    </w:r>
    <w:r>
      <w:t>2</w:t>
    </w:r>
    <w:r>
      <w:fldChar w:fldCharType="end"/>
    </w:r>
    <w:r>
      <w:rPr>
        <w:color w:val="000000"/>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4175">
    <w:pPr>
      <w:pStyle w:val="547"/>
      <w:tabs>
        <w:tab w:val="center" w:pos="4252"/>
        <w:tab w:val="right" w:pos="8504"/>
      </w:tabs>
      <w:spacing w:before="0" w:after="0"/>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284FC">
    <w:pPr>
      <w:pStyle w:val="547"/>
      <w:tabs>
        <w:tab w:val="center" w:pos="4252"/>
        <w:tab w:val="right" w:pos="8504"/>
      </w:tabs>
      <w:spacing w:before="0" w:after="0"/>
      <w:jc w:val="center"/>
      <w:rPr>
        <w:color w:val="000000"/>
        <w:sz w:val="20"/>
        <w:szCs w:val="20"/>
      </w:rPr>
    </w:pPr>
    <w:r>
      <w:rPr>
        <w:color w:val="000000"/>
        <w:sz w:val="20"/>
        <w:szCs w:val="20"/>
      </w:rPr>
      <w:t xml:space="preserve">- </w:t>
    </w:r>
    <w:r>
      <w:fldChar w:fldCharType="begin"/>
    </w:r>
    <w:r>
      <w:instrText xml:space="preserve"> PAGE </w:instrText>
    </w:r>
    <w:r>
      <w:fldChar w:fldCharType="separate"/>
    </w:r>
    <w:r>
      <w:t>20</w:t>
    </w:r>
    <w:r>
      <w:fldChar w:fldCharType="end"/>
    </w:r>
    <w:r>
      <w:rPr>
        <w:color w:val="000000"/>
        <w:sz w:val="20"/>
        <w:szCs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66862"/>
      <w:docPartObj>
        <w:docPartGallery w:val="AutoText"/>
      </w:docPartObj>
    </w:sdtPr>
    <w:sdtContent>
      <w:p w14:paraId="2F865CC4">
        <w:pPr>
          <w:pStyle w:val="37"/>
          <w:jc w:val="center"/>
          <w:rPr>
            <w:rFonts w:ascii="Tahoma" w:hAnsi="Tahoma"/>
            <w:b/>
            <w:sz w:val="18"/>
            <w:szCs w:val="18"/>
          </w:rPr>
        </w:pPr>
        <w:r>
          <w:rPr>
            <w:lang w:eastAsia="pt-BR" w:bidi="ar-SA"/>
          </w:rPr>
          <mc:AlternateContent>
            <mc:Choice Requires="wps">
              <w:drawing>
                <wp:anchor distT="0" distB="0" distL="114300" distR="114300" simplePos="0" relativeHeight="251660288" behindDoc="1" locked="0" layoutInCell="1" allowOverlap="1">
                  <wp:simplePos x="0" y="0"/>
                  <wp:positionH relativeFrom="column">
                    <wp:posOffset>-6846570</wp:posOffset>
                  </wp:positionH>
                  <wp:positionV relativeFrom="paragraph">
                    <wp:posOffset>-6350</wp:posOffset>
                  </wp:positionV>
                  <wp:extent cx="14859000" cy="0"/>
                  <wp:effectExtent l="20955" t="22225" r="17145" b="15875"/>
                  <wp:wrapNone/>
                  <wp:docPr id="1" name="Line 5"/>
                  <wp:cNvGraphicFramePr/>
                  <a:graphic xmlns:a="http://schemas.openxmlformats.org/drawingml/2006/main">
                    <a:graphicData uri="http://schemas.microsoft.com/office/word/2010/wordprocessingShape">
                      <wps:wsp>
                        <wps:cNvCnPr>
                          <a:cxnSpLocks noChangeShapeType="1"/>
                        </wps:cNvCnPr>
                        <wps:spPr bwMode="auto">
                          <a:xfrm>
                            <a:off x="0" y="0"/>
                            <a:ext cx="14859000" cy="0"/>
                          </a:xfrm>
                          <a:prstGeom prst="line">
                            <a:avLst/>
                          </a:prstGeom>
                          <a:noFill/>
                          <a:ln w="28440">
                            <a:solidFill>
                              <a:srgbClr val="FFCC00"/>
                            </a:solidFill>
                            <a:miter lim="800000"/>
                          </a:ln>
                        </wps:spPr>
                        <wps:bodyPr/>
                      </wps:wsp>
                    </a:graphicData>
                  </a:graphic>
                </wp:anchor>
              </w:drawing>
            </mc:Choice>
            <mc:Fallback>
              <w:pict>
                <v:line id="Line 5" o:spid="_x0000_s1026" o:spt="20" style="position:absolute;left:0pt;margin-left:-539.1pt;margin-top:-0.5pt;height:0pt;width:1170pt;z-index:-251656192;mso-width-relative:page;mso-height-relative:page;" filled="f" stroked="t" coordsize="21600,21600" o:gfxdata="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Pwp5vaAAAADAEAAA8AAAAAAAAAAQAg&#10;AAAAIgAAAGRycy9kb3ducmV2LnhtbFBLAQIUABQAAAAIAIdO4kDLYPvD0wEAAK4DAAAOAAAAAAAA&#10;AAEAIAAAACkBAABkcnMvZTJvRG9jLnhtbFBLBQYAAAAABgAGAFkBAABuBQAAAAA=&#10;">
                  <v:fill on="f" focussize="0,0"/>
                  <v:stroke weight="2.23937007874016pt" color="#FFCC00" miterlimit="8" joinstyle="miter"/>
                  <v:imagedata o:title=""/>
                  <o:lock v:ext="edit" aspectratio="f"/>
                </v:line>
              </w:pict>
            </mc:Fallback>
          </mc:AlternateContent>
        </w:r>
        <w:r>
          <w:rPr>
            <w:rFonts w:ascii="Tahoma" w:hAnsi="Tahoma"/>
            <w:b/>
            <w:sz w:val="18"/>
            <w:szCs w:val="18"/>
          </w:rPr>
          <w:t xml:space="preserve"> Município de Sertãozinho - Rua Aprígio de Araújo, 837, Centro, CEP. 14.160-030</w:t>
        </w:r>
      </w:p>
      <w:p w14:paraId="50A191A3">
        <w:pPr>
          <w:pStyle w:val="37"/>
          <w:jc w:val="center"/>
          <w:rPr>
            <w:rFonts w:ascii="Tahoma" w:hAnsi="Tahoma"/>
            <w:b/>
            <w:sz w:val="18"/>
            <w:szCs w:val="18"/>
          </w:rPr>
        </w:pPr>
        <w:r>
          <w:rPr>
            <w:rFonts w:ascii="Tahoma" w:hAnsi="Tahoma"/>
            <w:b/>
            <w:sz w:val="18"/>
            <w:szCs w:val="18"/>
          </w:rPr>
          <w:t>PABX: (16) 2105 3000 – Fone: (16) 2105 3036/3051</w:t>
        </w:r>
      </w:p>
      <w:p w14:paraId="5798DDE7">
        <w:pPr>
          <w:pStyle w:val="37"/>
          <w:jc w:val="center"/>
          <w:rPr>
            <w:rFonts w:ascii="Arial" w:hAnsi="Arial" w:cs="Arial"/>
            <w:color w:val="595959" w:themeColor="text1" w:themeTint="A6"/>
            <w:spacing w:val="60"/>
            <w:sz w:val="18"/>
            <w:szCs w:val="18"/>
            <w14:textFill>
              <w14:solidFill>
                <w14:schemeClr w14:val="tx1">
                  <w14:lumMod w14:val="65000"/>
                  <w14:lumOff w14:val="35000"/>
                </w14:schemeClr>
              </w14:solidFill>
            </w14:textFill>
          </w:rPr>
        </w:pPr>
        <w:r>
          <w:rPr>
            <w:rFonts w:ascii="Tahoma" w:hAnsi="Tahoma"/>
            <w:b/>
            <w:sz w:val="18"/>
            <w:szCs w:val="18"/>
          </w:rPr>
          <w:t>CNPJ: 45.371.820/0001-28             E-mail: licitacoes@sertaozinho.sp.gov.br</w:t>
        </w:r>
        <w:r>
          <w:rPr>
            <w:rFonts w:ascii="Arial" w:hAnsi="Arial" w:cs="Arial"/>
            <w:color w:val="595959" w:themeColor="text1" w:themeTint="A6"/>
            <w:spacing w:val="60"/>
            <w:sz w:val="18"/>
            <w:szCs w:val="18"/>
            <w14:textFill>
              <w14:solidFill>
                <w14:schemeClr w14:val="tx1">
                  <w14:lumMod w14:val="65000"/>
                  <w14:lumOff w14:val="35000"/>
                </w14:schemeClr>
              </w14:solidFill>
            </w14:textFill>
          </w:rPr>
          <w:t xml:space="preserve"> </w:t>
        </w:r>
      </w:p>
      <w:p w14:paraId="0DB2CAF4">
        <w:pPr>
          <w:pStyle w:val="37"/>
          <w:jc w:val="right"/>
        </w:pPr>
        <w:r>
          <w:rPr>
            <w:rFonts w:ascii="Arial" w:hAnsi="Arial" w:cs="Arial"/>
            <w:color w:val="595959" w:themeColor="text1" w:themeTint="A6"/>
            <w:spacing w:val="60"/>
            <w:sz w:val="18"/>
            <w:szCs w:val="18"/>
            <w14:textFill>
              <w14:solidFill>
                <w14:schemeClr w14:val="tx1">
                  <w14:lumMod w14:val="65000"/>
                  <w14:lumOff w14:val="35000"/>
                </w14:schemeClr>
              </w14:solidFill>
            </w14:textFill>
          </w:rPr>
          <w:t>Página</w:t>
        </w:r>
        <w:r>
          <w:rPr>
            <w:rFonts w:ascii="Arial" w:hAnsi="Arial" w:cs="Arial"/>
            <w:color w:val="595959" w:themeColor="text1" w:themeTint="A6"/>
            <w:sz w:val="18"/>
            <w:szCs w:val="18"/>
            <w14:textFill>
              <w14:solidFill>
                <w14:schemeClr w14:val="tx1">
                  <w14:lumMod w14:val="65000"/>
                  <w14:lumOff w14:val="35000"/>
                </w14:schemeClr>
              </w14:solidFill>
            </w14:textFill>
          </w:rPr>
          <w:t xml:space="preserve"> </w: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begin"/>
        </w:r>
        <w:r>
          <w:rPr>
            <w:rFonts w:ascii="Arial" w:hAnsi="Arial" w:cs="Arial"/>
            <w:color w:val="595959" w:themeColor="text1" w:themeTint="A6"/>
            <w:sz w:val="18"/>
            <w:szCs w:val="18"/>
            <w14:textFill>
              <w14:solidFill>
                <w14:schemeClr w14:val="tx1">
                  <w14:lumMod w14:val="65000"/>
                  <w14:lumOff w14:val="35000"/>
                </w14:schemeClr>
              </w14:solidFill>
            </w14:textFill>
          </w:rPr>
          <w:instrText xml:space="preserve">PAGE   \* MERGEFORMAT</w:instrTex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separate"/>
        </w:r>
        <w:r>
          <w:rPr>
            <w:rFonts w:ascii="Arial" w:hAnsi="Arial"/>
            <w:color w:val="595959" w:themeColor="text1" w:themeTint="A6"/>
            <w:sz w:val="18"/>
            <w:szCs w:val="18"/>
            <w14:textFill>
              <w14:solidFill>
                <w14:schemeClr w14:val="tx1">
                  <w14:lumMod w14:val="65000"/>
                  <w14:lumOff w14:val="35000"/>
                </w14:schemeClr>
              </w14:solidFill>
            </w14:textFill>
          </w:rPr>
          <w:t>35</w: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end"/>
        </w:r>
        <w:r>
          <w:rPr>
            <w:rFonts w:ascii="Arial" w:hAnsi="Arial" w:cs="Arial"/>
            <w:color w:val="595959" w:themeColor="text1" w:themeTint="A6"/>
            <w:sz w:val="18"/>
            <w:szCs w:val="18"/>
            <w14:textFill>
              <w14:solidFill>
                <w14:schemeClr w14:val="tx1">
                  <w14:lumMod w14:val="65000"/>
                  <w14:lumOff w14:val="35000"/>
                </w14:schemeClr>
              </w14:solidFill>
            </w14:textFill>
          </w:rPr>
          <w:t xml:space="preserve"> | </w: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begin"/>
        </w:r>
        <w:r>
          <w:rPr>
            <w:rFonts w:ascii="Arial" w:hAnsi="Arial" w:cs="Arial"/>
            <w:color w:val="595959" w:themeColor="text1" w:themeTint="A6"/>
            <w:sz w:val="18"/>
            <w:szCs w:val="18"/>
            <w14:textFill>
              <w14:solidFill>
                <w14:schemeClr w14:val="tx1">
                  <w14:lumMod w14:val="65000"/>
                  <w14:lumOff w14:val="35000"/>
                </w14:schemeClr>
              </w14:solidFill>
            </w14:textFill>
          </w:rPr>
          <w:instrText xml:space="preserve">NUMPAGES  \* Arabic  \* MERGEFORMAT</w:instrTex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separate"/>
        </w:r>
        <w:r>
          <w:rPr>
            <w:rFonts w:ascii="Arial" w:hAnsi="Arial"/>
            <w:color w:val="595959" w:themeColor="text1" w:themeTint="A6"/>
            <w:sz w:val="18"/>
            <w:szCs w:val="18"/>
            <w14:textFill>
              <w14:solidFill>
                <w14:schemeClr w14:val="tx1">
                  <w14:lumMod w14:val="65000"/>
                  <w14:lumOff w14:val="35000"/>
                </w14:schemeClr>
              </w14:solidFill>
            </w14:textFill>
          </w:rPr>
          <w:t>63</w: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end"/>
        </w:r>
      </w:p>
    </w:sdtContent>
  </w:sdt>
  <w:p w14:paraId="70452F63"/>
  <w:p w14:paraId="7818804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8CA05">
    <w:pPr>
      <w:pStyle w:val="35"/>
      <w:rPr>
        <w:rFonts w:ascii="Tahoma" w:hAnsi="Tahoma"/>
        <w:b/>
        <w:sz w:val="36"/>
        <w:szCs w:val="36"/>
      </w:rPr>
    </w:pPr>
  </w:p>
  <w:p w14:paraId="5B2B09BE">
    <w:pPr>
      <w:pStyle w:val="35"/>
      <w:rPr>
        <w:rFonts w:ascii="Tahoma" w:hAnsi="Tahoma"/>
      </w:rPr>
    </w:pPr>
    <w:r>
      <w:drawing>
        <wp:anchor distT="0" distB="0" distL="114935" distR="114935" simplePos="0" relativeHeight="251662336" behindDoc="0" locked="0" layoutInCell="0" allowOverlap="1">
          <wp:simplePos x="0" y="0"/>
          <wp:positionH relativeFrom="column">
            <wp:posOffset>57150</wp:posOffset>
          </wp:positionH>
          <wp:positionV relativeFrom="paragraph">
            <wp:posOffset>-231140</wp:posOffset>
          </wp:positionV>
          <wp:extent cx="612775" cy="693420"/>
          <wp:effectExtent l="0" t="0" r="0" b="0"/>
          <wp:wrapNone/>
          <wp:docPr id="1267162629"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162629"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12775" cy="693420"/>
                  </a:xfrm>
                  <a:prstGeom prst="rect">
                    <a:avLst/>
                  </a:prstGeom>
                  <a:solidFill>
                    <a:srgbClr val="FFFFFF"/>
                  </a:solidFill>
                </pic:spPr>
              </pic:pic>
            </a:graphicData>
          </a:graphic>
        </wp:anchor>
      </w:drawing>
    </w:r>
    <w:r>
      <w:rPr>
        <w:rFonts w:ascii="Tahoma" w:hAnsi="Tahoma"/>
        <w:b/>
        <w:sz w:val="36"/>
        <w:szCs w:val="36"/>
      </w:rPr>
      <w:t xml:space="preserve">                 MUNICÍPIO DE SERTÃOZINHO</w:t>
    </w:r>
  </w:p>
  <w:p w14:paraId="1D219564">
    <w:pPr>
      <w:pStyle w:val="35"/>
      <w:rPr>
        <w:rFonts w:ascii="Tahoma" w:hAnsi="Tahoma"/>
      </w:rPr>
    </w:pPr>
  </w:p>
  <w:p w14:paraId="2C6CEF3A">
    <w:pPr>
      <w:pStyle w:val="35"/>
      <w:jc w:val="center"/>
      <w:rPr>
        <w:rFonts w:ascii="Tahoma" w:hAnsi="Tahoma"/>
      </w:rPr>
    </w:pPr>
    <w:r>
      <mc:AlternateContent>
        <mc:Choice Requires="wps">
          <w:drawing>
            <wp:anchor distT="0" distB="0" distL="114300" distR="114300" simplePos="0" relativeHeight="251661312" behindDoc="1" locked="0" layoutInCell="0" allowOverlap="1">
              <wp:simplePos x="0" y="0"/>
              <wp:positionH relativeFrom="column">
                <wp:posOffset>-1231900</wp:posOffset>
              </wp:positionH>
              <wp:positionV relativeFrom="paragraph">
                <wp:posOffset>194945</wp:posOffset>
              </wp:positionV>
              <wp:extent cx="14973300" cy="635"/>
              <wp:effectExtent l="15875" t="23495" r="22225" b="23495"/>
              <wp:wrapNone/>
              <wp:docPr id="745842080" name="Conector reto 4"/>
              <wp:cNvGraphicFramePr/>
              <a:graphic xmlns:a="http://schemas.openxmlformats.org/drawingml/2006/main">
                <a:graphicData uri="http://schemas.microsoft.com/office/word/2010/wordprocessingShape">
                  <wps:wsp>
                    <wps:cNvCnPr>
                      <a:cxnSpLocks noChangeShapeType="1"/>
                    </wps:cNvCnPr>
                    <wps:spPr bwMode="auto">
                      <a:xfrm>
                        <a:off x="0" y="0"/>
                        <a:ext cx="14973300" cy="635"/>
                      </a:xfrm>
                      <a:prstGeom prst="line">
                        <a:avLst/>
                      </a:prstGeom>
                      <a:noFill/>
                      <a:ln w="28440">
                        <a:solidFill>
                          <a:srgbClr val="FFCC00"/>
                        </a:solidFill>
                        <a:miter lim="800000"/>
                      </a:ln>
                    </wps:spPr>
                    <wps:bodyPr/>
                  </wps:wsp>
                </a:graphicData>
              </a:graphic>
            </wp:anchor>
          </w:drawing>
        </mc:Choice>
        <mc:Fallback>
          <w:pict>
            <v:line id="Conector reto 4" o:spid="_x0000_s1026" o:spt="20" style="position:absolute;left:0pt;margin-left:-97pt;margin-top:15.35pt;height:0.05pt;width:1179pt;z-index:-251655168;mso-width-relative:page;mso-height-relative:page;" filled="f" stroked="t" coordsize="21600,21600" o:allowincell="f" o:gfxdata="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m/wAX&#10;2wAAAAsBAAAPAAAAAAAAAAEAIAAAACIAAABkcnMvZG93bnJldi54bWxQSwECFAAUAAAACACHTuJA&#10;OMafiuUBAADBAwAADgAAAAAAAAABACAAAAAqAQAAZHJzL2Uyb0RvYy54bWxQSwUGAAAAAAYABgBZ&#10;AQAAgQUAAAAA&#10;">
              <v:fill on="f" focussize="0,0"/>
              <v:stroke weight="2.23937007874016pt" color="#FFCC00"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D599A">
    <w:pPr>
      <w:pStyle w:val="35"/>
    </w:pPr>
    <w:bookmarkStart w:id="92" w:name="_Hlk135299703"/>
    <w:bookmarkEnd w:id="92"/>
  </w:p>
  <w:p w14:paraId="0F9674AC">
    <w:pPr>
      <w:pStyle w:val="35"/>
      <w:rPr>
        <w:rFonts w:ascii="Tahoma" w:hAnsi="Tahoma"/>
        <w:b/>
        <w:sz w:val="36"/>
        <w:szCs w:val="36"/>
      </w:rPr>
    </w:pPr>
    <w:r>
      <w:drawing>
        <wp:anchor distT="0" distB="0" distL="114935" distR="114935" simplePos="0" relativeHeight="251664384" behindDoc="0" locked="0" layoutInCell="0" allowOverlap="1">
          <wp:simplePos x="0" y="0"/>
          <wp:positionH relativeFrom="column">
            <wp:posOffset>-51435</wp:posOffset>
          </wp:positionH>
          <wp:positionV relativeFrom="paragraph">
            <wp:posOffset>79375</wp:posOffset>
          </wp:positionV>
          <wp:extent cx="612775" cy="693420"/>
          <wp:effectExtent l="0" t="0" r="0" b="0"/>
          <wp:wrapNone/>
          <wp:docPr id="34437539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375397"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12775" cy="693420"/>
                  </a:xfrm>
                  <a:prstGeom prst="rect">
                    <a:avLst/>
                  </a:prstGeom>
                  <a:solidFill>
                    <a:srgbClr val="FFFFFF"/>
                  </a:solidFill>
                </pic:spPr>
              </pic:pic>
            </a:graphicData>
          </a:graphic>
        </wp:anchor>
      </w:drawing>
    </w:r>
    <w:r>
      <w:rPr>
        <w:rFonts w:ascii="Tahoma" w:hAnsi="Tahoma"/>
        <w:b/>
        <w:sz w:val="36"/>
        <w:szCs w:val="36"/>
      </w:rPr>
      <w:t xml:space="preserve">            </w:t>
    </w:r>
  </w:p>
  <w:p w14:paraId="32803699">
    <w:pPr>
      <w:pStyle w:val="35"/>
      <w:rPr>
        <w:rFonts w:ascii="Tahoma" w:hAnsi="Tahoma"/>
      </w:rPr>
    </w:pPr>
    <w:r>
      <w:rPr>
        <w:rFonts w:ascii="Tahoma" w:hAnsi="Tahoma"/>
        <w:b/>
        <w:sz w:val="36"/>
        <w:szCs w:val="36"/>
      </w:rPr>
      <w:t xml:space="preserve">           </w:t>
    </w:r>
    <w:r>
      <w:rPr>
        <w:rFonts w:ascii="Tahoma" w:hAnsi="Tahoma"/>
        <w:b/>
        <w:sz w:val="36"/>
        <w:szCs w:val="36"/>
      </w:rPr>
      <w:tab/>
    </w:r>
    <w:r>
      <w:rPr>
        <w:rFonts w:ascii="Tahoma" w:hAnsi="Tahoma"/>
        <w:b/>
        <w:sz w:val="36"/>
        <w:szCs w:val="36"/>
      </w:rPr>
      <w:t>MUNICÍPIO DE SERTÃOZINHO</w:t>
    </w:r>
  </w:p>
  <w:p w14:paraId="7BBB4B91">
    <w:pPr>
      <w:pStyle w:val="35"/>
      <w:rPr>
        <w:rFonts w:ascii="Tahoma" w:hAnsi="Tahoma"/>
      </w:rPr>
    </w:pPr>
    <w:r>
      <mc:AlternateContent>
        <mc:Choice Requires="wps">
          <w:drawing>
            <wp:anchor distT="0" distB="0" distL="114300" distR="114300" simplePos="0" relativeHeight="251665408" behindDoc="1" locked="0" layoutInCell="0" allowOverlap="1">
              <wp:simplePos x="0" y="0"/>
              <wp:positionH relativeFrom="column">
                <wp:posOffset>-905510</wp:posOffset>
              </wp:positionH>
              <wp:positionV relativeFrom="paragraph">
                <wp:posOffset>292735</wp:posOffset>
              </wp:positionV>
              <wp:extent cx="14973300" cy="635"/>
              <wp:effectExtent l="15875" t="23495" r="22225" b="23495"/>
              <wp:wrapNone/>
              <wp:docPr id="244092489" name="Conector reto 4"/>
              <wp:cNvGraphicFramePr/>
              <a:graphic xmlns:a="http://schemas.openxmlformats.org/drawingml/2006/main">
                <a:graphicData uri="http://schemas.microsoft.com/office/word/2010/wordprocessingShape">
                  <wps:wsp>
                    <wps:cNvCnPr>
                      <a:cxnSpLocks noChangeShapeType="1"/>
                    </wps:cNvCnPr>
                    <wps:spPr bwMode="auto">
                      <a:xfrm>
                        <a:off x="0" y="0"/>
                        <a:ext cx="14973300" cy="635"/>
                      </a:xfrm>
                      <a:prstGeom prst="line">
                        <a:avLst/>
                      </a:prstGeom>
                      <a:noFill/>
                      <a:ln w="28440">
                        <a:solidFill>
                          <a:srgbClr val="FFCC00"/>
                        </a:solidFill>
                        <a:miter lim="800000"/>
                      </a:ln>
                    </wps:spPr>
                    <wps:bodyPr/>
                  </wps:wsp>
                </a:graphicData>
              </a:graphic>
            </wp:anchor>
          </w:drawing>
        </mc:Choice>
        <mc:Fallback>
          <w:pict>
            <v:line id="Conector reto 4" o:spid="_x0000_s1026" o:spt="20" style="position:absolute;left:0pt;margin-left:-71.3pt;margin-top:23.05pt;height:0.05pt;width:1179pt;z-index:-251651072;mso-width-relative:page;mso-height-relative:page;" filled="f" stroked="t" coordsize="21600,21600" o:allowincell="f" o:gfxdata="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naqgLb&#10;AAAACwEAAA8AAAAAAAAAAQAgAAAAIgAAAGRycy9kb3ducmV2LnhtbFBLAQIUABQAAAAIAIdO4kDF&#10;r/L75AEAAMEDAAAOAAAAAAAAAAEAIAAAACoBAABkcnMvZTJvRG9jLnhtbFBLBQYAAAAABgAGAFkB&#10;AACABQAAAAA=&#10;">
              <v:fill on="f" focussize="0,0"/>
              <v:stroke weight="2.23937007874016pt" color="#FFCC00" miterlimit="8" joinstyle="miter"/>
              <v:imagedata o:title=""/>
              <o:lock v:ext="edit" aspectratio="f"/>
            </v:line>
          </w:pict>
        </mc:Fallback>
      </mc:AlternateContent>
    </w:r>
  </w:p>
  <w:p w14:paraId="1536E305">
    <w:pPr>
      <w:pStyle w:val="3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3121B">
    <w:pPr>
      <w:pStyle w:val="547"/>
      <w:tabs>
        <w:tab w:val="left" w:pos="4032"/>
        <w:tab w:val="center" w:pos="4252"/>
        <w:tab w:val="right" w:pos="8504"/>
      </w:tabs>
      <w:spacing w:before="0" w:after="0"/>
      <w:jc w:val="center"/>
      <w:rPr>
        <w:color w:val="000000"/>
      </w:rPr>
    </w:pPr>
    <w:r>
      <w:rPr>
        <w:lang w:eastAsia="pt-BR" w:bidi="ar-SA"/>
      </w:rPr>
      <w:drawing>
        <wp:inline distT="0" distB="0" distL="0" distR="0">
          <wp:extent cx="1914525" cy="652145"/>
          <wp:effectExtent l="0" t="0" r="0" b="0"/>
          <wp:docPr id="979171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17110" name="image1.png"/>
                  <pic:cNvPicPr>
                    <a:picLocks noChangeAspect="1" noChangeArrowheads="1"/>
                  </pic:cNvPicPr>
                </pic:nvPicPr>
                <pic:blipFill>
                  <a:blip r:embed="rId1"/>
                  <a:stretch>
                    <a:fillRect/>
                  </a:stretch>
                </pic:blipFill>
                <pic:spPr>
                  <a:xfrm>
                    <a:off x="0" y="0"/>
                    <a:ext cx="1914525" cy="652145"/>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FBD98">
    <w:pPr>
      <w:pStyle w:val="547"/>
      <w:tabs>
        <w:tab w:val="center" w:pos="4252"/>
        <w:tab w:val="right" w:pos="8504"/>
      </w:tabs>
      <w:spacing w:before="0" w:after="0"/>
      <w:rPr>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64A59">
    <w:pPr>
      <w:pStyle w:val="547"/>
      <w:tabs>
        <w:tab w:val="left" w:pos="4032"/>
        <w:tab w:val="center" w:pos="4252"/>
        <w:tab w:val="right" w:pos="8504"/>
      </w:tabs>
      <w:spacing w:before="0" w:after="0"/>
      <w:jc w:val="center"/>
      <w:rPr>
        <w:color w:val="000000"/>
      </w:rPr>
    </w:pPr>
    <w:r>
      <w:rPr>
        <w:lang w:eastAsia="pt-BR" w:bidi="ar-SA"/>
      </w:rPr>
      <w:drawing>
        <wp:inline distT="0" distB="0" distL="0" distR="0">
          <wp:extent cx="1914525" cy="652145"/>
          <wp:effectExtent l="0" t="0" r="0" b="0"/>
          <wp:docPr id="14960689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068973" name="image1.png"/>
                  <pic:cNvPicPr>
                    <a:picLocks noChangeAspect="1" noChangeArrowheads="1"/>
                  </pic:cNvPicPr>
                </pic:nvPicPr>
                <pic:blipFill>
                  <a:blip r:embed="rId1"/>
                  <a:stretch>
                    <a:fillRect/>
                  </a:stretch>
                </pic:blipFill>
                <pic:spPr>
                  <a:xfrm>
                    <a:off x="0" y="0"/>
                    <a:ext cx="1914525" cy="652145"/>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93651">
    <w:pPr>
      <w:pStyle w:val="35"/>
      <w:rPr>
        <w:rFonts w:ascii="Tahoma" w:hAnsi="Tahoma"/>
        <w:b/>
        <w:sz w:val="36"/>
        <w:szCs w:val="36"/>
      </w:rPr>
    </w:pPr>
    <w:r>
      <w:pict>
        <v:shape id="_x0000_s1028" o:spid="_x0000_s1028" o:spt="75" type="#_x0000_t75" style="position:absolute;left:0pt;margin-left:4.5pt;margin-top:-18.2pt;height:54.65pt;width:48.3pt;z-index:-251650048;mso-width-relative:page;mso-height-relative:page;" o:ole="t" filled="t" o:preferrelative="t" stroked="f" coordsize="21600,21600">
          <v:path/>
          <v:fill type="frame" on="t" color2="#000000" focussize="0,0"/>
          <v:stroke on="f" joinstyle="miter"/>
          <v:imagedata r:id="rId2" o:title=""/>
          <o:lock v:ext="edit" aspectratio="t"/>
        </v:shape>
        <o:OLEObject Type="Embed" ProgID="Word.Picture.8" ShapeID="_x0000_s1028" DrawAspect="Content" ObjectID="_1468075725" r:id="rId1">
          <o:LockedField>false</o:LockedField>
        </o:OLEObject>
      </w:pict>
    </w:r>
    <w:r>
      <w:rPr>
        <w:rFonts w:ascii="Tahoma" w:hAnsi="Tahoma"/>
        <w:b/>
        <w:sz w:val="36"/>
        <w:szCs w:val="36"/>
      </w:rPr>
      <w:t xml:space="preserve">                 MUNICÍPIO DE SERTÃOZINHO</w:t>
    </w:r>
  </w:p>
  <w:p w14:paraId="1D159785">
    <w:pPr>
      <w:pStyle w:val="35"/>
      <w:rPr>
        <w:rFonts w:ascii="Tahoma" w:hAnsi="Tahoma"/>
      </w:rPr>
    </w:pPr>
  </w:p>
  <w:p w14:paraId="5116343F">
    <w:pPr>
      <w:pStyle w:val="35"/>
      <w:jc w:val="center"/>
      <w:rPr>
        <w:rFonts w:ascii="Tahoma" w:hAnsi="Tahoma"/>
      </w:rPr>
    </w:pPr>
    <w:r>
      <w:rPr>
        <w:lang w:eastAsia="pt-BR" w:bidi="ar-SA"/>
      </w:rPr>
      <mc:AlternateContent>
        <mc:Choice Requires="wps">
          <w:drawing>
            <wp:anchor distT="0" distB="0" distL="114300" distR="114300" simplePos="0" relativeHeight="251659264" behindDoc="1" locked="0" layoutInCell="1" allowOverlap="1">
              <wp:simplePos x="0" y="0"/>
              <wp:positionH relativeFrom="column">
                <wp:posOffset>-1231900</wp:posOffset>
              </wp:positionH>
              <wp:positionV relativeFrom="paragraph">
                <wp:posOffset>194945</wp:posOffset>
              </wp:positionV>
              <wp:extent cx="14973300" cy="0"/>
              <wp:effectExtent l="15875" t="23495" r="22225" b="14605"/>
              <wp:wrapNone/>
              <wp:docPr id="2" name="Line 3"/>
              <wp:cNvGraphicFramePr/>
              <a:graphic xmlns:a="http://schemas.openxmlformats.org/drawingml/2006/main">
                <a:graphicData uri="http://schemas.microsoft.com/office/word/2010/wordprocessingShape">
                  <wps:wsp>
                    <wps:cNvCnPr>
                      <a:cxnSpLocks noChangeShapeType="1"/>
                    </wps:cNvCnPr>
                    <wps:spPr bwMode="auto">
                      <a:xfrm>
                        <a:off x="0" y="0"/>
                        <a:ext cx="14973300" cy="0"/>
                      </a:xfrm>
                      <a:prstGeom prst="line">
                        <a:avLst/>
                      </a:prstGeom>
                      <a:noFill/>
                      <a:ln w="28440">
                        <a:solidFill>
                          <a:srgbClr val="FFCC00"/>
                        </a:solidFill>
                        <a:miter lim="800000"/>
                      </a:ln>
                    </wps:spPr>
                    <wps:bodyPr/>
                  </wps:wsp>
                </a:graphicData>
              </a:graphic>
            </wp:anchor>
          </w:drawing>
        </mc:Choice>
        <mc:Fallback>
          <w:pict>
            <v:line id="Line 3" o:spid="_x0000_s1026" o:spt="20" style="position:absolute;left:0pt;margin-left:-97pt;margin-top:15.35pt;height:0pt;width:1179pt;z-index:-251657216;mso-width-relative:page;mso-height-relative:page;" filled="f" stroked="t" coordsize="21600,21600" o:gfxdata="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oaZ9U2gAAAAsBAAAPAAAAAAAAAAEA&#10;IAAAACIAAABkcnMvZG93bnJldi54bWxQSwECFAAUAAAACACHTuJAqJQ6+dQBAACuAwAADgAAAAAA&#10;AAABACAAAAApAQAAZHJzL2Uyb0RvYy54bWxQSwUGAAAAAAYABgBZAQAAbwUAAAAA&#10;">
              <v:fill on="f" focussize="0,0"/>
              <v:stroke weight="2.23937007874016pt" color="#FFCC00"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5C100D"/>
    <w:multiLevelType w:val="multilevel"/>
    <w:tmpl w:val="1D5C100D"/>
    <w:lvl w:ilvl="0" w:tentative="0">
      <w:start w:val="1"/>
      <w:numFmt w:val="decimal"/>
      <w:lvlText w:val="%1."/>
      <w:lvlJc w:val="left"/>
      <w:pPr>
        <w:ind w:left="360" w:hanging="360"/>
      </w:pPr>
      <w:rPr>
        <w:b/>
      </w:rPr>
    </w:lvl>
    <w:lvl w:ilvl="1" w:tentative="0">
      <w:start w:val="1"/>
      <w:numFmt w:val="decimal"/>
      <w:pStyle w:val="524"/>
      <w:lvlText w:val="%1.%2."/>
      <w:lvlJc w:val="left"/>
      <w:pPr>
        <w:ind w:left="1850" w:hanging="432"/>
      </w:pPr>
      <w:rPr>
        <w:b w:val="0"/>
        <w:i w:val="0"/>
        <w:strike w:val="0"/>
        <w:color w:val="auto"/>
        <w:sz w:val="20"/>
        <w:szCs w:val="20"/>
        <w:u w:val="none"/>
      </w:rPr>
    </w:lvl>
    <w:lvl w:ilvl="2" w:tentative="0">
      <w:start w:val="1"/>
      <w:numFmt w:val="decimal"/>
      <w:pStyle w:val="525"/>
      <w:lvlText w:val="%1.%2.%3."/>
      <w:lvlJc w:val="left"/>
      <w:pPr>
        <w:ind w:left="646" w:hanging="504"/>
      </w:pPr>
      <w:rPr>
        <w:rFonts w:hint="default" w:ascii="Arial" w:hAnsi="Arial"/>
        <w:b w:val="0"/>
        <w:i w:val="0"/>
        <w:strike w:val="0"/>
        <w:color w:val="auto"/>
        <w:sz w:val="20"/>
        <w:szCs w:val="20"/>
      </w:rPr>
    </w:lvl>
    <w:lvl w:ilvl="3" w:tentative="0">
      <w:start w:val="1"/>
      <w:numFmt w:val="decimal"/>
      <w:pStyle w:val="526"/>
      <w:lvlText w:val="%1.%2.%3.%4."/>
      <w:lvlJc w:val="left"/>
      <w:pPr>
        <w:ind w:left="2491" w:hanging="648"/>
      </w:pPr>
    </w:lvl>
    <w:lvl w:ilvl="4" w:tentative="0">
      <w:start w:val="1"/>
      <w:numFmt w:val="decimal"/>
      <w:pStyle w:val="527"/>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nsid w:val="21DF3026"/>
    <w:multiLevelType w:val="multilevel"/>
    <w:tmpl w:val="21DF3026"/>
    <w:lvl w:ilvl="0" w:tentative="0">
      <w:start w:val="1"/>
      <w:numFmt w:val="decimal"/>
      <w:pStyle w:val="641"/>
      <w:lvlText w:val="%1."/>
      <w:lvlJc w:val="left"/>
    </w:lvl>
    <w:lvl w:ilvl="1" w:tentative="0">
      <w:start w:val="1"/>
      <w:numFmt w:val="lowerLetter"/>
      <w:pStyle w:val="642"/>
      <w:lvlText w:val="%2."/>
      <w:lvlJc w:val="left"/>
    </w:lvl>
    <w:lvl w:ilvl="2" w:tentative="0">
      <w:start w:val="1"/>
      <w:numFmt w:val="lowerRoman"/>
      <w:pStyle w:val="643"/>
      <w:lvlText w:val="%3."/>
      <w:lvlJc w:val="right"/>
    </w:lvl>
    <w:lvl w:ilvl="3" w:tentative="0">
      <w:start w:val="1"/>
      <w:numFmt w:val="decimal"/>
      <w:pStyle w:val="646"/>
      <w:lvlText w:val="%4."/>
      <w:lvlJc w:val="left"/>
    </w:lvl>
    <w:lvl w:ilvl="4" w:tentative="0">
      <w:start w:val="1"/>
      <w:numFmt w:val="lowerLetter"/>
      <w:lvlText w:val="%5."/>
      <w:lvlJc w:val="left"/>
    </w:lvl>
    <w:lvl w:ilvl="5" w:tentative="0">
      <w:start w:val="1"/>
      <w:numFmt w:val="lowerRoman"/>
      <w:lvlText w:val="%6."/>
      <w:lvlJc w:val="righ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right"/>
    </w:lvl>
  </w:abstractNum>
  <w:abstractNum w:abstractNumId="2">
    <w:nsid w:val="2F9A52D2"/>
    <w:multiLevelType w:val="multilevel"/>
    <w:tmpl w:val="2F9A52D2"/>
    <w:lvl w:ilvl="0" w:tentative="0">
      <w:start w:val="1"/>
      <w:numFmt w:val="bullet"/>
      <w:pStyle w:val="162"/>
      <w:lvlText w:val=""/>
      <w:lvlJc w:val="left"/>
      <w:pPr>
        <w:tabs>
          <w:tab w:val="left" w:pos="717"/>
        </w:tabs>
        <w:ind w:left="717" w:hanging="360"/>
      </w:pPr>
      <w:rPr>
        <w:rFonts w:hint="default" w:ascii="Symbol" w:hAnsi="Symbol"/>
      </w:rPr>
    </w:lvl>
    <w:lvl w:ilvl="1" w:tentative="0">
      <w:start w:val="1"/>
      <w:numFmt w:val="bullet"/>
      <w:lvlText w:val=""/>
      <w:legacy w:legacy="1" w:legacySpace="360" w:legacyIndent="283"/>
      <w:lvlJc w:val="left"/>
      <w:pPr>
        <w:ind w:left="1003" w:hanging="283"/>
      </w:pPr>
      <w:rPr>
        <w:rFonts w:hint="default" w:ascii="Symbol" w:hAnsi="Symbol"/>
      </w:rPr>
    </w:lvl>
    <w:lvl w:ilvl="2" w:tentative="0">
      <w:start w:val="1"/>
      <w:numFmt w:val="lowerRoman"/>
      <w:lvlText w:val="%3."/>
      <w:lvlJc w:val="right"/>
      <w:pPr>
        <w:tabs>
          <w:tab w:val="left" w:pos="1800"/>
        </w:tabs>
        <w:ind w:left="1800" w:hanging="180"/>
      </w:pPr>
      <w:rPr>
        <w:rFonts w:ascii="Times New Roman" w:hAnsi="Times New Roman" w:cs="Times New Roman"/>
      </w:rPr>
    </w:lvl>
    <w:lvl w:ilvl="3" w:tentative="0">
      <w:start w:val="1"/>
      <w:numFmt w:val="decimal"/>
      <w:lvlText w:val="%4."/>
      <w:lvlJc w:val="left"/>
      <w:pPr>
        <w:tabs>
          <w:tab w:val="left" w:pos="2520"/>
        </w:tabs>
        <w:ind w:left="2520" w:hanging="360"/>
      </w:pPr>
      <w:rPr>
        <w:rFonts w:ascii="Times New Roman" w:hAnsi="Times New Roman" w:cs="Times New Roman"/>
      </w:rPr>
    </w:lvl>
    <w:lvl w:ilvl="4" w:tentative="0">
      <w:start w:val="1"/>
      <w:numFmt w:val="lowerLetter"/>
      <w:lvlText w:val="%5."/>
      <w:lvlJc w:val="left"/>
      <w:pPr>
        <w:tabs>
          <w:tab w:val="left" w:pos="3240"/>
        </w:tabs>
        <w:ind w:left="3240" w:hanging="360"/>
      </w:pPr>
      <w:rPr>
        <w:rFonts w:ascii="Times New Roman" w:hAnsi="Times New Roman" w:cs="Times New Roman"/>
      </w:rPr>
    </w:lvl>
    <w:lvl w:ilvl="5" w:tentative="0">
      <w:start w:val="1"/>
      <w:numFmt w:val="lowerRoman"/>
      <w:lvlText w:val="%6."/>
      <w:lvlJc w:val="right"/>
      <w:pPr>
        <w:tabs>
          <w:tab w:val="left" w:pos="3960"/>
        </w:tabs>
        <w:ind w:left="3960" w:hanging="180"/>
      </w:pPr>
      <w:rPr>
        <w:rFonts w:ascii="Times New Roman" w:hAnsi="Times New Roman" w:cs="Times New Roman"/>
      </w:rPr>
    </w:lvl>
    <w:lvl w:ilvl="6" w:tentative="0">
      <w:start w:val="1"/>
      <w:numFmt w:val="decimal"/>
      <w:lvlText w:val="%7."/>
      <w:lvlJc w:val="left"/>
      <w:pPr>
        <w:tabs>
          <w:tab w:val="left" w:pos="4680"/>
        </w:tabs>
        <w:ind w:left="4680" w:hanging="360"/>
      </w:pPr>
      <w:rPr>
        <w:rFonts w:ascii="Times New Roman" w:hAnsi="Times New Roman" w:cs="Times New Roman"/>
      </w:rPr>
    </w:lvl>
    <w:lvl w:ilvl="7" w:tentative="0">
      <w:start w:val="1"/>
      <w:numFmt w:val="lowerLetter"/>
      <w:lvlText w:val="%8."/>
      <w:lvlJc w:val="left"/>
      <w:pPr>
        <w:tabs>
          <w:tab w:val="left" w:pos="5400"/>
        </w:tabs>
        <w:ind w:left="5400" w:hanging="360"/>
      </w:pPr>
      <w:rPr>
        <w:rFonts w:ascii="Times New Roman" w:hAnsi="Times New Roman" w:cs="Times New Roman"/>
      </w:rPr>
    </w:lvl>
    <w:lvl w:ilvl="8" w:tentative="0">
      <w:start w:val="1"/>
      <w:numFmt w:val="lowerRoman"/>
      <w:lvlText w:val="%9."/>
      <w:lvlJc w:val="right"/>
      <w:pPr>
        <w:tabs>
          <w:tab w:val="left" w:pos="6120"/>
        </w:tabs>
        <w:ind w:left="6120" w:hanging="180"/>
      </w:pPr>
      <w:rPr>
        <w:rFonts w:ascii="Times New Roman" w:hAnsi="Times New Roman" w:cs="Times New Roman"/>
      </w:rPr>
    </w:lvl>
  </w:abstractNum>
  <w:abstractNum w:abstractNumId="3">
    <w:nsid w:val="340C5E6D"/>
    <w:multiLevelType w:val="multilevel"/>
    <w:tmpl w:val="340C5E6D"/>
    <w:lvl w:ilvl="0" w:tentative="0">
      <w:start w:val="1"/>
      <w:numFmt w:val="decimal"/>
      <w:pStyle w:val="131"/>
      <w:lvlText w:val="%1."/>
      <w:lvlJc w:val="left"/>
      <w:pPr>
        <w:tabs>
          <w:tab w:val="left" w:pos="567"/>
        </w:tabs>
        <w:ind w:left="567" w:hanging="567"/>
      </w:pPr>
      <w:rPr>
        <w:rFonts w:hint="default" w:ascii="Arial" w:hAnsi="Arial"/>
        <w:b w:val="0"/>
        <w:i w:val="0"/>
        <w:color w:val="000000"/>
        <w:sz w:val="22"/>
        <w:u w:val="none"/>
      </w:rPr>
    </w:lvl>
    <w:lvl w:ilvl="1" w:tentative="0">
      <w:start w:val="1"/>
      <w:numFmt w:val="decimal"/>
      <w:pStyle w:val="132"/>
      <w:lvlText w:val="%1.%2."/>
      <w:lvlJc w:val="left"/>
      <w:pPr>
        <w:tabs>
          <w:tab w:val="left" w:pos="851"/>
        </w:tabs>
        <w:ind w:left="851" w:hanging="851"/>
      </w:pPr>
      <w:rPr>
        <w:rFonts w:hint="default" w:ascii="Arial" w:hAnsi="Arial"/>
        <w:b w:val="0"/>
        <w:i w:val="0"/>
        <w:sz w:val="22"/>
      </w:rPr>
    </w:lvl>
    <w:lvl w:ilvl="2" w:tentative="0">
      <w:start w:val="1"/>
      <w:numFmt w:val="decimal"/>
      <w:pStyle w:val="133"/>
      <w:lvlText w:val="%1.%2.%3."/>
      <w:lvlJc w:val="left"/>
      <w:pPr>
        <w:tabs>
          <w:tab w:val="left" w:pos="1134"/>
        </w:tabs>
        <w:ind w:left="1134" w:hanging="1134"/>
      </w:pPr>
      <w:rPr>
        <w:rFonts w:hint="default" w:ascii="Arial" w:hAnsi="Arial"/>
        <w:b w:val="0"/>
        <w:i w:val="0"/>
        <w:sz w:val="22"/>
      </w:rPr>
    </w:lvl>
    <w:lvl w:ilvl="3" w:tentative="0">
      <w:start w:val="1"/>
      <w:numFmt w:val="decimal"/>
      <w:pStyle w:val="134"/>
      <w:lvlText w:val="%1.%2.4.%4."/>
      <w:lvlJc w:val="left"/>
      <w:pPr>
        <w:tabs>
          <w:tab w:val="left" w:pos="1418"/>
        </w:tabs>
        <w:ind w:left="1418" w:hanging="1418"/>
      </w:pPr>
      <w:rPr>
        <w:rFonts w:hint="default" w:ascii="Arial" w:hAnsi="Arial"/>
        <w:b w:val="0"/>
        <w:i w:val="0"/>
        <w:sz w:val="22"/>
      </w:rPr>
    </w:lvl>
    <w:lvl w:ilvl="4" w:tentative="0">
      <w:start w:val="1"/>
      <w:numFmt w:val="decimal"/>
      <w:pStyle w:val="648"/>
      <w:lvlText w:val="%1.%2.%3.%4.%5."/>
      <w:lvlJc w:val="left"/>
      <w:pPr>
        <w:tabs>
          <w:tab w:val="left" w:pos="2133"/>
        </w:tabs>
        <w:ind w:left="2133" w:hanging="1701"/>
      </w:pPr>
      <w:rPr>
        <w:rFonts w:hint="default" w:ascii="Arial" w:hAnsi="Arial"/>
        <w:b w:val="0"/>
        <w:i w:val="0"/>
        <w:sz w:val="22"/>
      </w:rPr>
    </w:lvl>
    <w:lvl w:ilvl="5" w:tentative="0">
      <w:start w:val="1"/>
      <w:numFmt w:val="decimal"/>
      <w:lvlText w:val="%1.%2.%3.%4.%5.%6."/>
      <w:lvlJc w:val="left"/>
      <w:pPr>
        <w:tabs>
          <w:tab w:val="left" w:pos="8581"/>
        </w:tabs>
        <w:ind w:left="8077" w:hanging="936"/>
      </w:pPr>
      <w:rPr>
        <w:rFonts w:hint="default"/>
      </w:rPr>
    </w:lvl>
    <w:lvl w:ilvl="6" w:tentative="0">
      <w:start w:val="1"/>
      <w:numFmt w:val="decimal"/>
      <w:lvlText w:val="%1.%2.%3.%4.%5.%6.%7."/>
      <w:lvlJc w:val="left"/>
      <w:pPr>
        <w:tabs>
          <w:tab w:val="left" w:pos="8941"/>
        </w:tabs>
        <w:ind w:left="8581" w:hanging="1080"/>
      </w:pPr>
      <w:rPr>
        <w:rFonts w:hint="default"/>
      </w:rPr>
    </w:lvl>
    <w:lvl w:ilvl="7" w:tentative="0">
      <w:start w:val="1"/>
      <w:numFmt w:val="decimal"/>
      <w:lvlText w:val="%1.%2.%3.%4.%5.%6.%7.%8."/>
      <w:lvlJc w:val="left"/>
      <w:pPr>
        <w:tabs>
          <w:tab w:val="left" w:pos="9661"/>
        </w:tabs>
        <w:ind w:left="9085" w:hanging="1224"/>
      </w:pPr>
      <w:rPr>
        <w:rFonts w:hint="default"/>
      </w:rPr>
    </w:lvl>
    <w:lvl w:ilvl="8" w:tentative="0">
      <w:start w:val="1"/>
      <w:numFmt w:val="decimal"/>
      <w:lvlText w:val="%1.%2.%3.%4.%5.%6.%7.%8.%9."/>
      <w:lvlJc w:val="left"/>
      <w:pPr>
        <w:tabs>
          <w:tab w:val="left" w:pos="10021"/>
        </w:tabs>
        <w:ind w:left="9661" w:hanging="1440"/>
      </w:pPr>
      <w:rPr>
        <w:rFonts w:hint="default"/>
      </w:rPr>
    </w:lvl>
  </w:abstractNum>
  <w:abstractNum w:abstractNumId="4">
    <w:nsid w:val="35135305"/>
    <w:multiLevelType w:val="multilevel"/>
    <w:tmpl w:val="35135305"/>
    <w:lvl w:ilvl="0" w:tentative="0">
      <w:start w:val="1"/>
      <w:numFmt w:val="decimal"/>
      <w:lvlText w:val="%1."/>
      <w:lvlJc w:val="left"/>
    </w:lvl>
    <w:lvl w:ilvl="1" w:tentative="0">
      <w:start w:val="1"/>
      <w:numFmt w:val="lowerLetter"/>
      <w:lvlText w:val="%2."/>
      <w:lvlJc w:val="left"/>
    </w:lvl>
    <w:lvl w:ilvl="2" w:tentative="0">
      <w:start w:val="1"/>
      <w:numFmt w:val="lowerRoman"/>
      <w:pStyle w:val="628"/>
      <w:lvlText w:val="%3."/>
      <w:lvlJc w:val="righ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righ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right"/>
    </w:lvl>
  </w:abstractNum>
  <w:abstractNum w:abstractNumId="5">
    <w:nsid w:val="3BF431AD"/>
    <w:multiLevelType w:val="multilevel"/>
    <w:tmpl w:val="3BF431AD"/>
    <w:lvl w:ilvl="0" w:tentative="0">
      <w:start w:val="1"/>
      <w:numFmt w:val="lowerLetter"/>
      <w:lvlText w:val="%1)"/>
      <w:lvlJc w:val="left"/>
      <w:pPr>
        <w:tabs>
          <w:tab w:val="left" w:pos="0"/>
        </w:tabs>
        <w:ind w:left="113" w:hanging="286"/>
      </w:pPr>
      <w:rPr>
        <w:rFonts w:ascii="Arial" w:hAnsi="Arial" w:eastAsia="Arial" w:cs="Arial"/>
        <w:b/>
        <w:bCs/>
        <w:w w:val="99"/>
        <w:sz w:val="24"/>
        <w:szCs w:val="24"/>
        <w:lang w:val="pt-PT" w:eastAsia="en-US" w:bidi="ar-SA"/>
      </w:rPr>
    </w:lvl>
    <w:lvl w:ilvl="1" w:tentative="0">
      <w:start w:val="0"/>
      <w:numFmt w:val="bullet"/>
      <w:pStyle w:val="531"/>
      <w:lvlText w:val=""/>
      <w:lvlJc w:val="left"/>
      <w:pPr>
        <w:tabs>
          <w:tab w:val="left" w:pos="0"/>
        </w:tabs>
        <w:ind w:left="1130" w:hanging="286"/>
      </w:pPr>
      <w:rPr>
        <w:rFonts w:hint="default" w:ascii="Symbol" w:hAnsi="Symbol" w:cs="Symbol"/>
        <w:lang w:val="pt-PT" w:eastAsia="en-US" w:bidi="ar-SA"/>
      </w:rPr>
    </w:lvl>
    <w:lvl w:ilvl="2" w:tentative="0">
      <w:start w:val="0"/>
      <w:numFmt w:val="bullet"/>
      <w:lvlText w:val=""/>
      <w:lvlJc w:val="left"/>
      <w:pPr>
        <w:tabs>
          <w:tab w:val="left" w:pos="0"/>
        </w:tabs>
        <w:ind w:left="2141" w:hanging="286"/>
      </w:pPr>
      <w:rPr>
        <w:rFonts w:hint="default" w:ascii="Symbol" w:hAnsi="Symbol" w:cs="Symbol"/>
        <w:lang w:val="pt-PT" w:eastAsia="en-US" w:bidi="ar-SA"/>
      </w:rPr>
    </w:lvl>
    <w:lvl w:ilvl="3" w:tentative="0">
      <w:start w:val="0"/>
      <w:numFmt w:val="bullet"/>
      <w:lvlText w:val=""/>
      <w:lvlJc w:val="left"/>
      <w:pPr>
        <w:tabs>
          <w:tab w:val="left" w:pos="0"/>
        </w:tabs>
        <w:ind w:left="3151" w:hanging="286"/>
      </w:pPr>
      <w:rPr>
        <w:rFonts w:hint="default" w:ascii="Symbol" w:hAnsi="Symbol" w:cs="Symbol"/>
        <w:lang w:val="pt-PT" w:eastAsia="en-US" w:bidi="ar-SA"/>
      </w:rPr>
    </w:lvl>
    <w:lvl w:ilvl="4" w:tentative="0">
      <w:start w:val="0"/>
      <w:numFmt w:val="bullet"/>
      <w:lvlText w:val=""/>
      <w:lvlJc w:val="left"/>
      <w:pPr>
        <w:tabs>
          <w:tab w:val="left" w:pos="0"/>
        </w:tabs>
        <w:ind w:left="4162" w:hanging="286"/>
      </w:pPr>
      <w:rPr>
        <w:rFonts w:hint="default" w:ascii="Symbol" w:hAnsi="Symbol" w:cs="Symbol"/>
        <w:lang w:val="pt-PT" w:eastAsia="en-US" w:bidi="ar-SA"/>
      </w:rPr>
    </w:lvl>
    <w:lvl w:ilvl="5" w:tentative="0">
      <w:start w:val="0"/>
      <w:numFmt w:val="bullet"/>
      <w:lvlText w:val=""/>
      <w:lvlJc w:val="left"/>
      <w:pPr>
        <w:tabs>
          <w:tab w:val="left" w:pos="0"/>
        </w:tabs>
        <w:ind w:left="5173" w:hanging="286"/>
      </w:pPr>
      <w:rPr>
        <w:rFonts w:hint="default" w:ascii="Symbol" w:hAnsi="Symbol" w:cs="Symbol"/>
        <w:lang w:val="pt-PT" w:eastAsia="en-US" w:bidi="ar-SA"/>
      </w:rPr>
    </w:lvl>
    <w:lvl w:ilvl="6" w:tentative="0">
      <w:start w:val="0"/>
      <w:numFmt w:val="bullet"/>
      <w:lvlText w:val=""/>
      <w:lvlJc w:val="left"/>
      <w:pPr>
        <w:tabs>
          <w:tab w:val="left" w:pos="0"/>
        </w:tabs>
        <w:ind w:left="6183" w:hanging="286"/>
      </w:pPr>
      <w:rPr>
        <w:rFonts w:hint="default" w:ascii="Symbol" w:hAnsi="Symbol" w:cs="Symbol"/>
        <w:lang w:val="pt-PT" w:eastAsia="en-US" w:bidi="ar-SA"/>
      </w:rPr>
    </w:lvl>
    <w:lvl w:ilvl="7" w:tentative="0">
      <w:start w:val="0"/>
      <w:numFmt w:val="bullet"/>
      <w:lvlText w:val=""/>
      <w:lvlJc w:val="left"/>
      <w:pPr>
        <w:tabs>
          <w:tab w:val="left" w:pos="0"/>
        </w:tabs>
        <w:ind w:left="7194" w:hanging="286"/>
      </w:pPr>
      <w:rPr>
        <w:rFonts w:hint="default" w:ascii="Symbol" w:hAnsi="Symbol" w:cs="Symbol"/>
        <w:lang w:val="pt-PT" w:eastAsia="en-US" w:bidi="ar-SA"/>
      </w:rPr>
    </w:lvl>
    <w:lvl w:ilvl="8" w:tentative="0">
      <w:start w:val="0"/>
      <w:numFmt w:val="bullet"/>
      <w:lvlText w:val=""/>
      <w:lvlJc w:val="left"/>
      <w:pPr>
        <w:tabs>
          <w:tab w:val="left" w:pos="0"/>
        </w:tabs>
        <w:ind w:left="8205" w:hanging="286"/>
      </w:pPr>
      <w:rPr>
        <w:rFonts w:hint="default" w:ascii="Symbol" w:hAnsi="Symbol" w:cs="Symbol"/>
        <w:lang w:val="pt-PT" w:eastAsia="en-US" w:bidi="ar-SA"/>
      </w:rPr>
    </w:lvl>
  </w:abstractNum>
  <w:abstractNum w:abstractNumId="6">
    <w:nsid w:val="3C251E41"/>
    <w:multiLevelType w:val="multilevel"/>
    <w:tmpl w:val="3C251E41"/>
    <w:lvl w:ilvl="0" w:tentative="0">
      <w:start w:val="1"/>
      <w:numFmt w:val="decimal"/>
      <w:pStyle w:val="626"/>
      <w:lvlText w:val="%1."/>
      <w:lvlJc w:val="left"/>
    </w:lvl>
    <w:lvl w:ilvl="1" w:tentative="0">
      <w:start w:val="1"/>
      <w:numFmt w:val="lowerLetter"/>
      <w:lvlText w:val="%2."/>
      <w:lvlJc w:val="left"/>
    </w:lvl>
    <w:lvl w:ilvl="2" w:tentative="0">
      <w:start w:val="1"/>
      <w:numFmt w:val="lowerRoman"/>
      <w:lvlText w:val="%3."/>
      <w:lvlJc w:val="righ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righ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right"/>
    </w:lvl>
  </w:abstractNum>
  <w:abstractNum w:abstractNumId="7">
    <w:nsid w:val="4EEC7614"/>
    <w:multiLevelType w:val="multilevel"/>
    <w:tmpl w:val="4EEC7614"/>
    <w:lvl w:ilvl="0" w:tentative="0">
      <w:start w:val="1"/>
      <w:numFmt w:val="decimal"/>
      <w:pStyle w:val="539"/>
      <w:lvlText w:val="CLÁUSULA %1ª:"/>
      <w:lvlJc w:val="left"/>
      <w:pPr>
        <w:ind w:left="360" w:hanging="360"/>
      </w:pPr>
      <w:rPr>
        <w:rFonts w:hint="default"/>
      </w:rPr>
    </w:lvl>
    <w:lvl w:ilvl="1" w:tentative="0">
      <w:start w:val="1"/>
      <w:numFmt w:val="decimal"/>
      <w:pStyle w:val="537"/>
      <w:lvlText w:val="%1.%2."/>
      <w:lvlJc w:val="left"/>
      <w:pPr>
        <w:ind w:left="574" w:hanging="432"/>
      </w:pPr>
      <w:rPr>
        <w:rFonts w:hint="default"/>
        <w:color w:val="auto"/>
      </w:rPr>
    </w:lvl>
    <w:lvl w:ilvl="2" w:tentative="0">
      <w:start w:val="1"/>
      <w:numFmt w:val="decimal"/>
      <w:pStyle w:val="538"/>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8">
    <w:nsid w:val="5F004D89"/>
    <w:multiLevelType w:val="multilevel"/>
    <w:tmpl w:val="5F004D89"/>
    <w:lvl w:ilvl="0" w:tentative="0">
      <w:start w:val="0"/>
      <w:numFmt w:val="bullet"/>
      <w:pStyle w:val="627"/>
      <w:lvlText w:val=""/>
      <w:lvlJc w:val="left"/>
      <w:rPr>
        <w:rFonts w:ascii="Symbol" w:hAnsi="Symbol" w:cs="Symbol"/>
      </w:rPr>
    </w:lvl>
    <w:lvl w:ilvl="1" w:tentative="0">
      <w:start w:val="0"/>
      <w:numFmt w:val="bullet"/>
      <w:lvlText w:val="o"/>
      <w:lvlJc w:val="left"/>
      <w:rPr>
        <w:rFonts w:ascii="Courier New" w:hAnsi="Courier New" w:cs="Courier New"/>
      </w:rPr>
    </w:lvl>
    <w:lvl w:ilvl="2" w:tentative="0">
      <w:start w:val="0"/>
      <w:numFmt w:val="bullet"/>
      <w:lvlText w:val=""/>
      <w:lvlJc w:val="left"/>
      <w:rPr>
        <w:rFonts w:ascii="Wingdings" w:hAnsi="Wingdings" w:cs="Wingdings"/>
      </w:rPr>
    </w:lvl>
    <w:lvl w:ilvl="3" w:tentative="0">
      <w:start w:val="0"/>
      <w:numFmt w:val="bullet"/>
      <w:lvlText w:val=""/>
      <w:lvlJc w:val="left"/>
      <w:rPr>
        <w:rFonts w:ascii="Symbol" w:hAnsi="Symbol" w:cs="Symbol"/>
      </w:rPr>
    </w:lvl>
    <w:lvl w:ilvl="4" w:tentative="0">
      <w:start w:val="0"/>
      <w:numFmt w:val="bullet"/>
      <w:lvlText w:val="o"/>
      <w:lvlJc w:val="left"/>
      <w:rPr>
        <w:rFonts w:ascii="Courier New" w:hAnsi="Courier New" w:cs="Courier New"/>
      </w:rPr>
    </w:lvl>
    <w:lvl w:ilvl="5" w:tentative="0">
      <w:start w:val="0"/>
      <w:numFmt w:val="bullet"/>
      <w:lvlText w:val=""/>
      <w:lvlJc w:val="left"/>
      <w:rPr>
        <w:rFonts w:ascii="Wingdings" w:hAnsi="Wingdings" w:cs="Wingdings"/>
      </w:rPr>
    </w:lvl>
    <w:lvl w:ilvl="6" w:tentative="0">
      <w:start w:val="0"/>
      <w:numFmt w:val="bullet"/>
      <w:lvlText w:val=""/>
      <w:lvlJc w:val="left"/>
      <w:rPr>
        <w:rFonts w:ascii="Symbol" w:hAnsi="Symbol" w:cs="Symbol"/>
      </w:rPr>
    </w:lvl>
    <w:lvl w:ilvl="7" w:tentative="0">
      <w:start w:val="0"/>
      <w:numFmt w:val="bullet"/>
      <w:lvlText w:val="o"/>
      <w:lvlJc w:val="left"/>
      <w:rPr>
        <w:rFonts w:ascii="Courier New" w:hAnsi="Courier New" w:cs="Courier New"/>
      </w:rPr>
    </w:lvl>
    <w:lvl w:ilvl="8" w:tentative="0">
      <w:start w:val="0"/>
      <w:numFmt w:val="bullet"/>
      <w:lvlText w:val=""/>
      <w:lvlJc w:val="left"/>
      <w:rPr>
        <w:rFonts w:ascii="Wingdings" w:hAnsi="Wingdings" w:cs="Wingdings"/>
      </w:rPr>
    </w:lvl>
  </w:abstractNum>
  <w:num w:numId="1">
    <w:abstractNumId w:val="3"/>
  </w:num>
  <w:num w:numId="2">
    <w:abstractNumId w:val="2"/>
  </w:num>
  <w:num w:numId="3">
    <w:abstractNumId w:val="0"/>
  </w:num>
  <w:num w:numId="4">
    <w:abstractNumId w:val="5"/>
  </w:num>
  <w:num w:numId="5">
    <w:abstractNumId w:val="7"/>
  </w:num>
  <w:num w:numId="6">
    <w:abstractNumId w:val="6"/>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9"/>
  <w:autoHyphenation/>
  <w:hyphenationZone w:val="425"/>
  <w:characterSpacingControl w:val="doNotCompress"/>
  <w:hdrShapeDefaults>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9AD"/>
    <w:rsid w:val="00000035"/>
    <w:rsid w:val="00000459"/>
    <w:rsid w:val="000009F6"/>
    <w:rsid w:val="00001D7C"/>
    <w:rsid w:val="00001E13"/>
    <w:rsid w:val="000027A2"/>
    <w:rsid w:val="0000281F"/>
    <w:rsid w:val="00002B29"/>
    <w:rsid w:val="000034D4"/>
    <w:rsid w:val="00003651"/>
    <w:rsid w:val="000036A1"/>
    <w:rsid w:val="000042F5"/>
    <w:rsid w:val="00004867"/>
    <w:rsid w:val="00004D50"/>
    <w:rsid w:val="00004DBD"/>
    <w:rsid w:val="00004FDB"/>
    <w:rsid w:val="000060C7"/>
    <w:rsid w:val="00007523"/>
    <w:rsid w:val="00010625"/>
    <w:rsid w:val="00010F47"/>
    <w:rsid w:val="00011068"/>
    <w:rsid w:val="0001188B"/>
    <w:rsid w:val="000119FF"/>
    <w:rsid w:val="00011A68"/>
    <w:rsid w:val="00012504"/>
    <w:rsid w:val="00012569"/>
    <w:rsid w:val="000131FA"/>
    <w:rsid w:val="0001420F"/>
    <w:rsid w:val="0001483E"/>
    <w:rsid w:val="00015287"/>
    <w:rsid w:val="00015634"/>
    <w:rsid w:val="00015EF2"/>
    <w:rsid w:val="00015FEE"/>
    <w:rsid w:val="00016322"/>
    <w:rsid w:val="00016AD9"/>
    <w:rsid w:val="00016C04"/>
    <w:rsid w:val="000179E0"/>
    <w:rsid w:val="000209DB"/>
    <w:rsid w:val="00020B23"/>
    <w:rsid w:val="00021A21"/>
    <w:rsid w:val="00022190"/>
    <w:rsid w:val="00022927"/>
    <w:rsid w:val="00023A82"/>
    <w:rsid w:val="00023F06"/>
    <w:rsid w:val="000254EB"/>
    <w:rsid w:val="00026989"/>
    <w:rsid w:val="00027226"/>
    <w:rsid w:val="00027498"/>
    <w:rsid w:val="000302BA"/>
    <w:rsid w:val="00030C1E"/>
    <w:rsid w:val="00032363"/>
    <w:rsid w:val="000326D5"/>
    <w:rsid w:val="00032D74"/>
    <w:rsid w:val="00032D7F"/>
    <w:rsid w:val="00032F77"/>
    <w:rsid w:val="0003304E"/>
    <w:rsid w:val="00033CD6"/>
    <w:rsid w:val="00034872"/>
    <w:rsid w:val="00034B29"/>
    <w:rsid w:val="00035750"/>
    <w:rsid w:val="000361A7"/>
    <w:rsid w:val="000361F4"/>
    <w:rsid w:val="0003678D"/>
    <w:rsid w:val="000367B3"/>
    <w:rsid w:val="0003687C"/>
    <w:rsid w:val="000372FE"/>
    <w:rsid w:val="00037AA0"/>
    <w:rsid w:val="00040633"/>
    <w:rsid w:val="00040A28"/>
    <w:rsid w:val="00040C33"/>
    <w:rsid w:val="00041849"/>
    <w:rsid w:val="00042345"/>
    <w:rsid w:val="0004247D"/>
    <w:rsid w:val="00042783"/>
    <w:rsid w:val="0004279B"/>
    <w:rsid w:val="00042B2D"/>
    <w:rsid w:val="00043460"/>
    <w:rsid w:val="00043794"/>
    <w:rsid w:val="000437C2"/>
    <w:rsid w:val="00043E6D"/>
    <w:rsid w:val="00044170"/>
    <w:rsid w:val="0004473A"/>
    <w:rsid w:val="0004483A"/>
    <w:rsid w:val="00044CB5"/>
    <w:rsid w:val="000466CB"/>
    <w:rsid w:val="00046F2D"/>
    <w:rsid w:val="000471C1"/>
    <w:rsid w:val="00047605"/>
    <w:rsid w:val="00050715"/>
    <w:rsid w:val="00050893"/>
    <w:rsid w:val="00051051"/>
    <w:rsid w:val="00051E09"/>
    <w:rsid w:val="00052434"/>
    <w:rsid w:val="0005278E"/>
    <w:rsid w:val="00053306"/>
    <w:rsid w:val="000535DE"/>
    <w:rsid w:val="00053988"/>
    <w:rsid w:val="00054886"/>
    <w:rsid w:val="0005519C"/>
    <w:rsid w:val="00055524"/>
    <w:rsid w:val="000559D3"/>
    <w:rsid w:val="00055C21"/>
    <w:rsid w:val="00055D0A"/>
    <w:rsid w:val="00055EB8"/>
    <w:rsid w:val="00057071"/>
    <w:rsid w:val="00057876"/>
    <w:rsid w:val="00060287"/>
    <w:rsid w:val="000603C9"/>
    <w:rsid w:val="000609E4"/>
    <w:rsid w:val="00060F16"/>
    <w:rsid w:val="0006181A"/>
    <w:rsid w:val="00062052"/>
    <w:rsid w:val="0006278C"/>
    <w:rsid w:val="00063603"/>
    <w:rsid w:val="00064161"/>
    <w:rsid w:val="00064527"/>
    <w:rsid w:val="00065529"/>
    <w:rsid w:val="00065C1A"/>
    <w:rsid w:val="000661E6"/>
    <w:rsid w:val="000661F0"/>
    <w:rsid w:val="00066459"/>
    <w:rsid w:val="00066AA1"/>
    <w:rsid w:val="00066EEE"/>
    <w:rsid w:val="00066FD8"/>
    <w:rsid w:val="00070019"/>
    <w:rsid w:val="00070073"/>
    <w:rsid w:val="000707A2"/>
    <w:rsid w:val="00070E8B"/>
    <w:rsid w:val="00070F3F"/>
    <w:rsid w:val="0007107B"/>
    <w:rsid w:val="00071831"/>
    <w:rsid w:val="00071938"/>
    <w:rsid w:val="00071D5B"/>
    <w:rsid w:val="0007209C"/>
    <w:rsid w:val="0007280E"/>
    <w:rsid w:val="00072DED"/>
    <w:rsid w:val="00073371"/>
    <w:rsid w:val="0007396B"/>
    <w:rsid w:val="000742C2"/>
    <w:rsid w:val="00074501"/>
    <w:rsid w:val="00074B36"/>
    <w:rsid w:val="00074F4C"/>
    <w:rsid w:val="00075E92"/>
    <w:rsid w:val="000765AD"/>
    <w:rsid w:val="000768B1"/>
    <w:rsid w:val="00077229"/>
    <w:rsid w:val="000779C8"/>
    <w:rsid w:val="00077A38"/>
    <w:rsid w:val="00077C84"/>
    <w:rsid w:val="0008005A"/>
    <w:rsid w:val="000800CF"/>
    <w:rsid w:val="00080E2D"/>
    <w:rsid w:val="0008126F"/>
    <w:rsid w:val="0008253D"/>
    <w:rsid w:val="00082B37"/>
    <w:rsid w:val="000834BA"/>
    <w:rsid w:val="00083BF5"/>
    <w:rsid w:val="000844E0"/>
    <w:rsid w:val="000848DA"/>
    <w:rsid w:val="00085286"/>
    <w:rsid w:val="00085CAE"/>
    <w:rsid w:val="00085EFD"/>
    <w:rsid w:val="0008664F"/>
    <w:rsid w:val="000905F5"/>
    <w:rsid w:val="00091085"/>
    <w:rsid w:val="00091260"/>
    <w:rsid w:val="0009168F"/>
    <w:rsid w:val="00091AA6"/>
    <w:rsid w:val="00092199"/>
    <w:rsid w:val="00092565"/>
    <w:rsid w:val="00092E56"/>
    <w:rsid w:val="00092E57"/>
    <w:rsid w:val="00093176"/>
    <w:rsid w:val="000934E0"/>
    <w:rsid w:val="000941C7"/>
    <w:rsid w:val="00095461"/>
    <w:rsid w:val="00095C73"/>
    <w:rsid w:val="00095E54"/>
    <w:rsid w:val="0009619F"/>
    <w:rsid w:val="00096328"/>
    <w:rsid w:val="0009651B"/>
    <w:rsid w:val="00096C8D"/>
    <w:rsid w:val="000970C8"/>
    <w:rsid w:val="0009758B"/>
    <w:rsid w:val="00097DD6"/>
    <w:rsid w:val="000A02AB"/>
    <w:rsid w:val="000A0736"/>
    <w:rsid w:val="000A0C74"/>
    <w:rsid w:val="000A0D50"/>
    <w:rsid w:val="000A1A17"/>
    <w:rsid w:val="000A2282"/>
    <w:rsid w:val="000A2439"/>
    <w:rsid w:val="000A24C0"/>
    <w:rsid w:val="000A261D"/>
    <w:rsid w:val="000A4D90"/>
    <w:rsid w:val="000A5B05"/>
    <w:rsid w:val="000A5EE3"/>
    <w:rsid w:val="000A6471"/>
    <w:rsid w:val="000A6BDB"/>
    <w:rsid w:val="000B0363"/>
    <w:rsid w:val="000B046D"/>
    <w:rsid w:val="000B06BC"/>
    <w:rsid w:val="000B0912"/>
    <w:rsid w:val="000B1318"/>
    <w:rsid w:val="000B17D5"/>
    <w:rsid w:val="000B208B"/>
    <w:rsid w:val="000B319B"/>
    <w:rsid w:val="000B3285"/>
    <w:rsid w:val="000B32D3"/>
    <w:rsid w:val="000B3812"/>
    <w:rsid w:val="000B5EFE"/>
    <w:rsid w:val="000B6A66"/>
    <w:rsid w:val="000B7261"/>
    <w:rsid w:val="000C0D29"/>
    <w:rsid w:val="000C107C"/>
    <w:rsid w:val="000C1899"/>
    <w:rsid w:val="000C2019"/>
    <w:rsid w:val="000C3616"/>
    <w:rsid w:val="000C3D2F"/>
    <w:rsid w:val="000C405A"/>
    <w:rsid w:val="000C4325"/>
    <w:rsid w:val="000C438E"/>
    <w:rsid w:val="000C476B"/>
    <w:rsid w:val="000C4928"/>
    <w:rsid w:val="000C537E"/>
    <w:rsid w:val="000C5BFA"/>
    <w:rsid w:val="000C65BA"/>
    <w:rsid w:val="000C6961"/>
    <w:rsid w:val="000C6E33"/>
    <w:rsid w:val="000D0AB1"/>
    <w:rsid w:val="000D18E5"/>
    <w:rsid w:val="000D20C7"/>
    <w:rsid w:val="000D2C8F"/>
    <w:rsid w:val="000D3582"/>
    <w:rsid w:val="000D35F6"/>
    <w:rsid w:val="000D3891"/>
    <w:rsid w:val="000D3A22"/>
    <w:rsid w:val="000D5812"/>
    <w:rsid w:val="000D5824"/>
    <w:rsid w:val="000D58D2"/>
    <w:rsid w:val="000D5DFC"/>
    <w:rsid w:val="000D67F5"/>
    <w:rsid w:val="000D6C44"/>
    <w:rsid w:val="000D6D3D"/>
    <w:rsid w:val="000D71A9"/>
    <w:rsid w:val="000D77A5"/>
    <w:rsid w:val="000D7CFA"/>
    <w:rsid w:val="000D7FCA"/>
    <w:rsid w:val="000E0B20"/>
    <w:rsid w:val="000E137B"/>
    <w:rsid w:val="000E18F5"/>
    <w:rsid w:val="000E1A8B"/>
    <w:rsid w:val="000E1B0E"/>
    <w:rsid w:val="000E22FC"/>
    <w:rsid w:val="000E232F"/>
    <w:rsid w:val="000E234D"/>
    <w:rsid w:val="000E2CF0"/>
    <w:rsid w:val="000E2F04"/>
    <w:rsid w:val="000E32D2"/>
    <w:rsid w:val="000E33D2"/>
    <w:rsid w:val="000E3A90"/>
    <w:rsid w:val="000E45FC"/>
    <w:rsid w:val="000E4AAE"/>
    <w:rsid w:val="000E4C24"/>
    <w:rsid w:val="000E4F93"/>
    <w:rsid w:val="000E5824"/>
    <w:rsid w:val="000E5C74"/>
    <w:rsid w:val="000E5D0A"/>
    <w:rsid w:val="000E5DF3"/>
    <w:rsid w:val="000E5E93"/>
    <w:rsid w:val="000E61ED"/>
    <w:rsid w:val="000E69A6"/>
    <w:rsid w:val="000E6DE2"/>
    <w:rsid w:val="000E7515"/>
    <w:rsid w:val="000E7D3C"/>
    <w:rsid w:val="000E7DA1"/>
    <w:rsid w:val="000F02C4"/>
    <w:rsid w:val="000F0484"/>
    <w:rsid w:val="000F0531"/>
    <w:rsid w:val="000F0631"/>
    <w:rsid w:val="000F080D"/>
    <w:rsid w:val="000F0AB2"/>
    <w:rsid w:val="000F1069"/>
    <w:rsid w:val="000F10B4"/>
    <w:rsid w:val="000F14DC"/>
    <w:rsid w:val="000F2605"/>
    <w:rsid w:val="000F2FE3"/>
    <w:rsid w:val="000F34FC"/>
    <w:rsid w:val="000F3702"/>
    <w:rsid w:val="000F3E35"/>
    <w:rsid w:val="000F3F63"/>
    <w:rsid w:val="000F4E13"/>
    <w:rsid w:val="000F510B"/>
    <w:rsid w:val="000F5A6E"/>
    <w:rsid w:val="000F5F5D"/>
    <w:rsid w:val="000F6427"/>
    <w:rsid w:val="000F6853"/>
    <w:rsid w:val="000F6F05"/>
    <w:rsid w:val="000F72CB"/>
    <w:rsid w:val="000F7E39"/>
    <w:rsid w:val="0010071E"/>
    <w:rsid w:val="001017E2"/>
    <w:rsid w:val="00101BC6"/>
    <w:rsid w:val="00102241"/>
    <w:rsid w:val="00102738"/>
    <w:rsid w:val="00102892"/>
    <w:rsid w:val="00102897"/>
    <w:rsid w:val="00102D18"/>
    <w:rsid w:val="001037D8"/>
    <w:rsid w:val="00103B28"/>
    <w:rsid w:val="00104A9D"/>
    <w:rsid w:val="00104E16"/>
    <w:rsid w:val="00104E71"/>
    <w:rsid w:val="00104F53"/>
    <w:rsid w:val="0010541D"/>
    <w:rsid w:val="0010598B"/>
    <w:rsid w:val="00105A9F"/>
    <w:rsid w:val="001066AB"/>
    <w:rsid w:val="00106A7D"/>
    <w:rsid w:val="00106D6C"/>
    <w:rsid w:val="00107960"/>
    <w:rsid w:val="00107E64"/>
    <w:rsid w:val="00107ED6"/>
    <w:rsid w:val="00110182"/>
    <w:rsid w:val="00110225"/>
    <w:rsid w:val="001103A8"/>
    <w:rsid w:val="00110597"/>
    <w:rsid w:val="001105E5"/>
    <w:rsid w:val="001107B9"/>
    <w:rsid w:val="00111291"/>
    <w:rsid w:val="00112075"/>
    <w:rsid w:val="0011235F"/>
    <w:rsid w:val="0011236F"/>
    <w:rsid w:val="00112A8D"/>
    <w:rsid w:val="00112D3E"/>
    <w:rsid w:val="001130E6"/>
    <w:rsid w:val="001133C7"/>
    <w:rsid w:val="001135DA"/>
    <w:rsid w:val="0011409D"/>
    <w:rsid w:val="00114D9F"/>
    <w:rsid w:val="00114F9B"/>
    <w:rsid w:val="001168E6"/>
    <w:rsid w:val="00116C77"/>
    <w:rsid w:val="00117211"/>
    <w:rsid w:val="0011772C"/>
    <w:rsid w:val="001177DB"/>
    <w:rsid w:val="00117B57"/>
    <w:rsid w:val="00120BC7"/>
    <w:rsid w:val="00120E97"/>
    <w:rsid w:val="0012154C"/>
    <w:rsid w:val="001219A5"/>
    <w:rsid w:val="00122460"/>
    <w:rsid w:val="00122920"/>
    <w:rsid w:val="00122EDC"/>
    <w:rsid w:val="001238EA"/>
    <w:rsid w:val="00123E1D"/>
    <w:rsid w:val="00124032"/>
    <w:rsid w:val="001241C2"/>
    <w:rsid w:val="001242C2"/>
    <w:rsid w:val="00125700"/>
    <w:rsid w:val="00126202"/>
    <w:rsid w:val="001263FF"/>
    <w:rsid w:val="0012692E"/>
    <w:rsid w:val="00126B3C"/>
    <w:rsid w:val="00126C40"/>
    <w:rsid w:val="00126CF3"/>
    <w:rsid w:val="001277F5"/>
    <w:rsid w:val="00130495"/>
    <w:rsid w:val="00130B1A"/>
    <w:rsid w:val="00130B8D"/>
    <w:rsid w:val="00130D5B"/>
    <w:rsid w:val="001310EE"/>
    <w:rsid w:val="001316F4"/>
    <w:rsid w:val="001320C6"/>
    <w:rsid w:val="001324E8"/>
    <w:rsid w:val="00132520"/>
    <w:rsid w:val="0013299B"/>
    <w:rsid w:val="00132F60"/>
    <w:rsid w:val="00132FA0"/>
    <w:rsid w:val="00133440"/>
    <w:rsid w:val="00133AB2"/>
    <w:rsid w:val="0013401B"/>
    <w:rsid w:val="0013459F"/>
    <w:rsid w:val="00134C12"/>
    <w:rsid w:val="00135098"/>
    <w:rsid w:val="00135496"/>
    <w:rsid w:val="0013752B"/>
    <w:rsid w:val="00137620"/>
    <w:rsid w:val="00137918"/>
    <w:rsid w:val="001379AA"/>
    <w:rsid w:val="00137C73"/>
    <w:rsid w:val="00140D52"/>
    <w:rsid w:val="00140DB2"/>
    <w:rsid w:val="00142017"/>
    <w:rsid w:val="00142DB4"/>
    <w:rsid w:val="00143F19"/>
    <w:rsid w:val="001442DC"/>
    <w:rsid w:val="00144601"/>
    <w:rsid w:val="00144C88"/>
    <w:rsid w:val="00144CB8"/>
    <w:rsid w:val="0014551C"/>
    <w:rsid w:val="0014568F"/>
    <w:rsid w:val="0014577D"/>
    <w:rsid w:val="00145827"/>
    <w:rsid w:val="00145A18"/>
    <w:rsid w:val="001477FD"/>
    <w:rsid w:val="00150638"/>
    <w:rsid w:val="0015067F"/>
    <w:rsid w:val="00150C6F"/>
    <w:rsid w:val="00151272"/>
    <w:rsid w:val="00151888"/>
    <w:rsid w:val="0015284B"/>
    <w:rsid w:val="0015296A"/>
    <w:rsid w:val="00152975"/>
    <w:rsid w:val="001529A1"/>
    <w:rsid w:val="00152C57"/>
    <w:rsid w:val="00153EAF"/>
    <w:rsid w:val="00154522"/>
    <w:rsid w:val="00154D27"/>
    <w:rsid w:val="00154EDA"/>
    <w:rsid w:val="00155682"/>
    <w:rsid w:val="00155874"/>
    <w:rsid w:val="00156356"/>
    <w:rsid w:val="0015706F"/>
    <w:rsid w:val="00160249"/>
    <w:rsid w:val="00160889"/>
    <w:rsid w:val="001618A5"/>
    <w:rsid w:val="00161C7C"/>
    <w:rsid w:val="001624F0"/>
    <w:rsid w:val="00162709"/>
    <w:rsid w:val="00162E1A"/>
    <w:rsid w:val="0016301F"/>
    <w:rsid w:val="0016306F"/>
    <w:rsid w:val="0016326C"/>
    <w:rsid w:val="00163A15"/>
    <w:rsid w:val="00163F89"/>
    <w:rsid w:val="00164824"/>
    <w:rsid w:val="001651D6"/>
    <w:rsid w:val="00165211"/>
    <w:rsid w:val="00165674"/>
    <w:rsid w:val="001657A3"/>
    <w:rsid w:val="00167349"/>
    <w:rsid w:val="0016746B"/>
    <w:rsid w:val="0016763F"/>
    <w:rsid w:val="00167A26"/>
    <w:rsid w:val="00167E63"/>
    <w:rsid w:val="0017072B"/>
    <w:rsid w:val="00170F6F"/>
    <w:rsid w:val="0017130C"/>
    <w:rsid w:val="00171866"/>
    <w:rsid w:val="00171B2D"/>
    <w:rsid w:val="001720F6"/>
    <w:rsid w:val="0017229D"/>
    <w:rsid w:val="001724CE"/>
    <w:rsid w:val="0017274B"/>
    <w:rsid w:val="0017326C"/>
    <w:rsid w:val="001735F6"/>
    <w:rsid w:val="001741A7"/>
    <w:rsid w:val="0017435B"/>
    <w:rsid w:val="00175507"/>
    <w:rsid w:val="00175984"/>
    <w:rsid w:val="00176473"/>
    <w:rsid w:val="00177163"/>
    <w:rsid w:val="00177AC7"/>
    <w:rsid w:val="00177D83"/>
    <w:rsid w:val="00180424"/>
    <w:rsid w:val="00180A9C"/>
    <w:rsid w:val="00180E3C"/>
    <w:rsid w:val="001811E6"/>
    <w:rsid w:val="00181713"/>
    <w:rsid w:val="001824CA"/>
    <w:rsid w:val="00182611"/>
    <w:rsid w:val="00183962"/>
    <w:rsid w:val="00183F74"/>
    <w:rsid w:val="00184616"/>
    <w:rsid w:val="00184A8E"/>
    <w:rsid w:val="00184BB7"/>
    <w:rsid w:val="00184D35"/>
    <w:rsid w:val="00184E27"/>
    <w:rsid w:val="001855C3"/>
    <w:rsid w:val="00185A0D"/>
    <w:rsid w:val="00185B2F"/>
    <w:rsid w:val="00185C38"/>
    <w:rsid w:val="00186839"/>
    <w:rsid w:val="00186EDB"/>
    <w:rsid w:val="0018727D"/>
    <w:rsid w:val="00187662"/>
    <w:rsid w:val="001876AD"/>
    <w:rsid w:val="001879E4"/>
    <w:rsid w:val="00190F05"/>
    <w:rsid w:val="001916CA"/>
    <w:rsid w:val="00191A22"/>
    <w:rsid w:val="00191C73"/>
    <w:rsid w:val="001929D2"/>
    <w:rsid w:val="001934CA"/>
    <w:rsid w:val="001939FF"/>
    <w:rsid w:val="00193CCC"/>
    <w:rsid w:val="00193E50"/>
    <w:rsid w:val="00195B71"/>
    <w:rsid w:val="001964D2"/>
    <w:rsid w:val="00196827"/>
    <w:rsid w:val="001969ED"/>
    <w:rsid w:val="00196ECB"/>
    <w:rsid w:val="00196F0A"/>
    <w:rsid w:val="00197338"/>
    <w:rsid w:val="001A0325"/>
    <w:rsid w:val="001A0499"/>
    <w:rsid w:val="001A0690"/>
    <w:rsid w:val="001A0917"/>
    <w:rsid w:val="001A0CF4"/>
    <w:rsid w:val="001A176A"/>
    <w:rsid w:val="001A1ABE"/>
    <w:rsid w:val="001A2338"/>
    <w:rsid w:val="001A2436"/>
    <w:rsid w:val="001A289D"/>
    <w:rsid w:val="001A45F3"/>
    <w:rsid w:val="001A49D4"/>
    <w:rsid w:val="001A53B0"/>
    <w:rsid w:val="001A6167"/>
    <w:rsid w:val="001A6487"/>
    <w:rsid w:val="001A715A"/>
    <w:rsid w:val="001A746E"/>
    <w:rsid w:val="001A7D2D"/>
    <w:rsid w:val="001B02C8"/>
    <w:rsid w:val="001B042C"/>
    <w:rsid w:val="001B0C3F"/>
    <w:rsid w:val="001B162C"/>
    <w:rsid w:val="001B18AE"/>
    <w:rsid w:val="001B204F"/>
    <w:rsid w:val="001B20E8"/>
    <w:rsid w:val="001B2EAF"/>
    <w:rsid w:val="001B2F52"/>
    <w:rsid w:val="001B32B2"/>
    <w:rsid w:val="001B3670"/>
    <w:rsid w:val="001B3886"/>
    <w:rsid w:val="001B42D9"/>
    <w:rsid w:val="001B46A6"/>
    <w:rsid w:val="001B4DC9"/>
    <w:rsid w:val="001B5AFA"/>
    <w:rsid w:val="001B5E7F"/>
    <w:rsid w:val="001B6A03"/>
    <w:rsid w:val="001B6C38"/>
    <w:rsid w:val="001B6FFD"/>
    <w:rsid w:val="001B742D"/>
    <w:rsid w:val="001C031C"/>
    <w:rsid w:val="001C0667"/>
    <w:rsid w:val="001C1115"/>
    <w:rsid w:val="001C122C"/>
    <w:rsid w:val="001C15BD"/>
    <w:rsid w:val="001C212F"/>
    <w:rsid w:val="001C29FA"/>
    <w:rsid w:val="001C2E2B"/>
    <w:rsid w:val="001C36A2"/>
    <w:rsid w:val="001C461A"/>
    <w:rsid w:val="001C47A1"/>
    <w:rsid w:val="001C52FA"/>
    <w:rsid w:val="001C568B"/>
    <w:rsid w:val="001C578D"/>
    <w:rsid w:val="001C59A3"/>
    <w:rsid w:val="001C5FC9"/>
    <w:rsid w:val="001C645E"/>
    <w:rsid w:val="001C666A"/>
    <w:rsid w:val="001C6950"/>
    <w:rsid w:val="001C6F70"/>
    <w:rsid w:val="001C6FE1"/>
    <w:rsid w:val="001C7B05"/>
    <w:rsid w:val="001D0DE3"/>
    <w:rsid w:val="001D0EF1"/>
    <w:rsid w:val="001D1673"/>
    <w:rsid w:val="001D198C"/>
    <w:rsid w:val="001D222A"/>
    <w:rsid w:val="001D321A"/>
    <w:rsid w:val="001D34FA"/>
    <w:rsid w:val="001D3B6F"/>
    <w:rsid w:val="001D42B9"/>
    <w:rsid w:val="001D43AF"/>
    <w:rsid w:val="001D4A14"/>
    <w:rsid w:val="001D4A42"/>
    <w:rsid w:val="001D506C"/>
    <w:rsid w:val="001D59E7"/>
    <w:rsid w:val="001D5ED5"/>
    <w:rsid w:val="001D6E41"/>
    <w:rsid w:val="001D7C53"/>
    <w:rsid w:val="001E02F7"/>
    <w:rsid w:val="001E036C"/>
    <w:rsid w:val="001E10BF"/>
    <w:rsid w:val="001E1112"/>
    <w:rsid w:val="001E12E9"/>
    <w:rsid w:val="001E1718"/>
    <w:rsid w:val="001E48C7"/>
    <w:rsid w:val="001E49E9"/>
    <w:rsid w:val="001E4CD4"/>
    <w:rsid w:val="001E4F65"/>
    <w:rsid w:val="001E58B8"/>
    <w:rsid w:val="001E5E90"/>
    <w:rsid w:val="001E6607"/>
    <w:rsid w:val="001E6651"/>
    <w:rsid w:val="001E6704"/>
    <w:rsid w:val="001E6A31"/>
    <w:rsid w:val="001E6E16"/>
    <w:rsid w:val="001E70F2"/>
    <w:rsid w:val="001E7A18"/>
    <w:rsid w:val="001E7B63"/>
    <w:rsid w:val="001F014E"/>
    <w:rsid w:val="001F0E3A"/>
    <w:rsid w:val="001F101E"/>
    <w:rsid w:val="001F1FCB"/>
    <w:rsid w:val="001F2756"/>
    <w:rsid w:val="001F2860"/>
    <w:rsid w:val="001F2BE5"/>
    <w:rsid w:val="001F34FA"/>
    <w:rsid w:val="001F3685"/>
    <w:rsid w:val="001F37C7"/>
    <w:rsid w:val="001F39D8"/>
    <w:rsid w:val="001F3AB4"/>
    <w:rsid w:val="001F4388"/>
    <w:rsid w:val="001F4697"/>
    <w:rsid w:val="001F47E7"/>
    <w:rsid w:val="001F4C5F"/>
    <w:rsid w:val="001F4D3C"/>
    <w:rsid w:val="001F53F6"/>
    <w:rsid w:val="001F5817"/>
    <w:rsid w:val="001F5CCB"/>
    <w:rsid w:val="001F5D15"/>
    <w:rsid w:val="001F5D22"/>
    <w:rsid w:val="001F6927"/>
    <w:rsid w:val="001F6C56"/>
    <w:rsid w:val="001F7829"/>
    <w:rsid w:val="001F7DA1"/>
    <w:rsid w:val="00200FA5"/>
    <w:rsid w:val="00200FEA"/>
    <w:rsid w:val="00201804"/>
    <w:rsid w:val="002025D5"/>
    <w:rsid w:val="0020335F"/>
    <w:rsid w:val="00203551"/>
    <w:rsid w:val="00205BA3"/>
    <w:rsid w:val="00205E03"/>
    <w:rsid w:val="00205E7B"/>
    <w:rsid w:val="002065D2"/>
    <w:rsid w:val="00206F12"/>
    <w:rsid w:val="002073F0"/>
    <w:rsid w:val="00207F9C"/>
    <w:rsid w:val="0021033D"/>
    <w:rsid w:val="0021071A"/>
    <w:rsid w:val="00212183"/>
    <w:rsid w:val="0021297B"/>
    <w:rsid w:val="002131E0"/>
    <w:rsid w:val="00213B60"/>
    <w:rsid w:val="00213F66"/>
    <w:rsid w:val="002144D8"/>
    <w:rsid w:val="00214FA4"/>
    <w:rsid w:val="0021565D"/>
    <w:rsid w:val="00215664"/>
    <w:rsid w:val="00215A6D"/>
    <w:rsid w:val="0021607B"/>
    <w:rsid w:val="00216A3F"/>
    <w:rsid w:val="00216E35"/>
    <w:rsid w:val="002171F4"/>
    <w:rsid w:val="00217620"/>
    <w:rsid w:val="002177D6"/>
    <w:rsid w:val="00217BBD"/>
    <w:rsid w:val="00217C95"/>
    <w:rsid w:val="0022096E"/>
    <w:rsid w:val="002209C2"/>
    <w:rsid w:val="002222FC"/>
    <w:rsid w:val="0022253B"/>
    <w:rsid w:val="00222FE7"/>
    <w:rsid w:val="00222FE8"/>
    <w:rsid w:val="00223068"/>
    <w:rsid w:val="002234E2"/>
    <w:rsid w:val="00223B2A"/>
    <w:rsid w:val="00224885"/>
    <w:rsid w:val="00224A3F"/>
    <w:rsid w:val="00225471"/>
    <w:rsid w:val="00225B1B"/>
    <w:rsid w:val="00226A31"/>
    <w:rsid w:val="00226E86"/>
    <w:rsid w:val="00227DD9"/>
    <w:rsid w:val="00230856"/>
    <w:rsid w:val="00230C70"/>
    <w:rsid w:val="00230F2B"/>
    <w:rsid w:val="002310D6"/>
    <w:rsid w:val="002328A0"/>
    <w:rsid w:val="00232F0C"/>
    <w:rsid w:val="0023332D"/>
    <w:rsid w:val="0023364C"/>
    <w:rsid w:val="00233940"/>
    <w:rsid w:val="00233BB3"/>
    <w:rsid w:val="00235C0F"/>
    <w:rsid w:val="00237279"/>
    <w:rsid w:val="00237F8C"/>
    <w:rsid w:val="0024096C"/>
    <w:rsid w:val="002413E9"/>
    <w:rsid w:val="002425CC"/>
    <w:rsid w:val="00242BA7"/>
    <w:rsid w:val="00243469"/>
    <w:rsid w:val="002445A3"/>
    <w:rsid w:val="00244FAE"/>
    <w:rsid w:val="00245D2D"/>
    <w:rsid w:val="00245E9A"/>
    <w:rsid w:val="002476AD"/>
    <w:rsid w:val="002479D0"/>
    <w:rsid w:val="00247CEC"/>
    <w:rsid w:val="002501A6"/>
    <w:rsid w:val="00251EAF"/>
    <w:rsid w:val="00252024"/>
    <w:rsid w:val="0025269D"/>
    <w:rsid w:val="002539FB"/>
    <w:rsid w:val="00254090"/>
    <w:rsid w:val="002542C9"/>
    <w:rsid w:val="00254653"/>
    <w:rsid w:val="0025469D"/>
    <w:rsid w:val="00254B7D"/>
    <w:rsid w:val="00254C3F"/>
    <w:rsid w:val="00254C6A"/>
    <w:rsid w:val="00256162"/>
    <w:rsid w:val="00256426"/>
    <w:rsid w:val="00257ACA"/>
    <w:rsid w:val="00260027"/>
    <w:rsid w:val="00260145"/>
    <w:rsid w:val="00260317"/>
    <w:rsid w:val="002607C8"/>
    <w:rsid w:val="002608A1"/>
    <w:rsid w:val="002610D6"/>
    <w:rsid w:val="0026160B"/>
    <w:rsid w:val="0026194E"/>
    <w:rsid w:val="00261C4D"/>
    <w:rsid w:val="00261DED"/>
    <w:rsid w:val="00262076"/>
    <w:rsid w:val="00262CAC"/>
    <w:rsid w:val="00263B7D"/>
    <w:rsid w:val="0026432A"/>
    <w:rsid w:val="00264FAC"/>
    <w:rsid w:val="002650C2"/>
    <w:rsid w:val="002650DB"/>
    <w:rsid w:val="00265330"/>
    <w:rsid w:val="00265826"/>
    <w:rsid w:val="00265A76"/>
    <w:rsid w:val="002670CC"/>
    <w:rsid w:val="0026723A"/>
    <w:rsid w:val="00267636"/>
    <w:rsid w:val="002677D0"/>
    <w:rsid w:val="0027039A"/>
    <w:rsid w:val="002707EC"/>
    <w:rsid w:val="00270FC5"/>
    <w:rsid w:val="00271879"/>
    <w:rsid w:val="00271C6A"/>
    <w:rsid w:val="00271E48"/>
    <w:rsid w:val="002721D7"/>
    <w:rsid w:val="00272AE1"/>
    <w:rsid w:val="0027347C"/>
    <w:rsid w:val="0027466D"/>
    <w:rsid w:val="00274D99"/>
    <w:rsid w:val="00274FC5"/>
    <w:rsid w:val="00275779"/>
    <w:rsid w:val="00275EB1"/>
    <w:rsid w:val="002764E0"/>
    <w:rsid w:val="00276F53"/>
    <w:rsid w:val="00277466"/>
    <w:rsid w:val="002806B8"/>
    <w:rsid w:val="002808D3"/>
    <w:rsid w:val="00280FDF"/>
    <w:rsid w:val="00281392"/>
    <w:rsid w:val="00281839"/>
    <w:rsid w:val="00281A65"/>
    <w:rsid w:val="00281B4A"/>
    <w:rsid w:val="00281CBD"/>
    <w:rsid w:val="00282FEA"/>
    <w:rsid w:val="00283057"/>
    <w:rsid w:val="00283E96"/>
    <w:rsid w:val="00284748"/>
    <w:rsid w:val="00284C35"/>
    <w:rsid w:val="00284F59"/>
    <w:rsid w:val="002856D3"/>
    <w:rsid w:val="00285DC5"/>
    <w:rsid w:val="00286414"/>
    <w:rsid w:val="002865F4"/>
    <w:rsid w:val="00287807"/>
    <w:rsid w:val="0029057B"/>
    <w:rsid w:val="002907CD"/>
    <w:rsid w:val="00290DE1"/>
    <w:rsid w:val="002911EF"/>
    <w:rsid w:val="002915C9"/>
    <w:rsid w:val="00291AC5"/>
    <w:rsid w:val="00292CC6"/>
    <w:rsid w:val="002934A8"/>
    <w:rsid w:val="00293534"/>
    <w:rsid w:val="002945EF"/>
    <w:rsid w:val="00294C6B"/>
    <w:rsid w:val="00295875"/>
    <w:rsid w:val="00295D0D"/>
    <w:rsid w:val="002961C4"/>
    <w:rsid w:val="00296E1D"/>
    <w:rsid w:val="002972BB"/>
    <w:rsid w:val="0029738F"/>
    <w:rsid w:val="002975B7"/>
    <w:rsid w:val="00297693"/>
    <w:rsid w:val="002A07F6"/>
    <w:rsid w:val="002A08AD"/>
    <w:rsid w:val="002A08C0"/>
    <w:rsid w:val="002A0AFC"/>
    <w:rsid w:val="002A0C5F"/>
    <w:rsid w:val="002A0EB7"/>
    <w:rsid w:val="002A20A6"/>
    <w:rsid w:val="002A2914"/>
    <w:rsid w:val="002A2936"/>
    <w:rsid w:val="002A2F87"/>
    <w:rsid w:val="002A2FA4"/>
    <w:rsid w:val="002A30FD"/>
    <w:rsid w:val="002A31EB"/>
    <w:rsid w:val="002A3E9A"/>
    <w:rsid w:val="002A40B7"/>
    <w:rsid w:val="002A446B"/>
    <w:rsid w:val="002A4EC8"/>
    <w:rsid w:val="002A5111"/>
    <w:rsid w:val="002A578A"/>
    <w:rsid w:val="002A61E4"/>
    <w:rsid w:val="002A66CD"/>
    <w:rsid w:val="002A6C84"/>
    <w:rsid w:val="002A6D75"/>
    <w:rsid w:val="002A70A4"/>
    <w:rsid w:val="002A71CD"/>
    <w:rsid w:val="002A778B"/>
    <w:rsid w:val="002A7E25"/>
    <w:rsid w:val="002A7EFB"/>
    <w:rsid w:val="002B03E0"/>
    <w:rsid w:val="002B1603"/>
    <w:rsid w:val="002B292A"/>
    <w:rsid w:val="002B3108"/>
    <w:rsid w:val="002B3D13"/>
    <w:rsid w:val="002B4B9C"/>
    <w:rsid w:val="002B6A14"/>
    <w:rsid w:val="002B6BFB"/>
    <w:rsid w:val="002B6E83"/>
    <w:rsid w:val="002B6FA0"/>
    <w:rsid w:val="002B7F46"/>
    <w:rsid w:val="002C0585"/>
    <w:rsid w:val="002C0697"/>
    <w:rsid w:val="002C0BC1"/>
    <w:rsid w:val="002C1500"/>
    <w:rsid w:val="002C1A81"/>
    <w:rsid w:val="002C1AFA"/>
    <w:rsid w:val="002C1EF4"/>
    <w:rsid w:val="002C20F7"/>
    <w:rsid w:val="002C2A18"/>
    <w:rsid w:val="002C6D86"/>
    <w:rsid w:val="002C6EAC"/>
    <w:rsid w:val="002C7103"/>
    <w:rsid w:val="002C7E35"/>
    <w:rsid w:val="002D03AD"/>
    <w:rsid w:val="002D1817"/>
    <w:rsid w:val="002D1A58"/>
    <w:rsid w:val="002D1E07"/>
    <w:rsid w:val="002D200E"/>
    <w:rsid w:val="002D21CB"/>
    <w:rsid w:val="002D2BE5"/>
    <w:rsid w:val="002D5991"/>
    <w:rsid w:val="002D5997"/>
    <w:rsid w:val="002D5C89"/>
    <w:rsid w:val="002D5DE2"/>
    <w:rsid w:val="002D6122"/>
    <w:rsid w:val="002D6267"/>
    <w:rsid w:val="002D6520"/>
    <w:rsid w:val="002D6621"/>
    <w:rsid w:val="002D6B9A"/>
    <w:rsid w:val="002D7137"/>
    <w:rsid w:val="002D7417"/>
    <w:rsid w:val="002D76B1"/>
    <w:rsid w:val="002D7F6E"/>
    <w:rsid w:val="002D7FB1"/>
    <w:rsid w:val="002E02E4"/>
    <w:rsid w:val="002E0678"/>
    <w:rsid w:val="002E10E7"/>
    <w:rsid w:val="002E129A"/>
    <w:rsid w:val="002E14BE"/>
    <w:rsid w:val="002E18DA"/>
    <w:rsid w:val="002E1C4A"/>
    <w:rsid w:val="002E3372"/>
    <w:rsid w:val="002E4D1E"/>
    <w:rsid w:val="002E51DA"/>
    <w:rsid w:val="002E5344"/>
    <w:rsid w:val="002E5425"/>
    <w:rsid w:val="002E5B47"/>
    <w:rsid w:val="002E6A20"/>
    <w:rsid w:val="002E6AB8"/>
    <w:rsid w:val="002E6C81"/>
    <w:rsid w:val="002E6C89"/>
    <w:rsid w:val="002E703A"/>
    <w:rsid w:val="002F0E6F"/>
    <w:rsid w:val="002F18D5"/>
    <w:rsid w:val="002F2048"/>
    <w:rsid w:val="002F29E5"/>
    <w:rsid w:val="002F2F0B"/>
    <w:rsid w:val="002F3039"/>
    <w:rsid w:val="002F33D3"/>
    <w:rsid w:val="002F34DA"/>
    <w:rsid w:val="002F469F"/>
    <w:rsid w:val="002F4B50"/>
    <w:rsid w:val="002F520E"/>
    <w:rsid w:val="002F5337"/>
    <w:rsid w:val="002F6021"/>
    <w:rsid w:val="002F6CB5"/>
    <w:rsid w:val="002F75D5"/>
    <w:rsid w:val="002F77C5"/>
    <w:rsid w:val="002F7EB0"/>
    <w:rsid w:val="00300454"/>
    <w:rsid w:val="00300C6C"/>
    <w:rsid w:val="00301CA6"/>
    <w:rsid w:val="0030206C"/>
    <w:rsid w:val="0030271D"/>
    <w:rsid w:val="00302F4D"/>
    <w:rsid w:val="0030310B"/>
    <w:rsid w:val="0030459A"/>
    <w:rsid w:val="00305597"/>
    <w:rsid w:val="0030559B"/>
    <w:rsid w:val="00305779"/>
    <w:rsid w:val="0030578A"/>
    <w:rsid w:val="00305CD9"/>
    <w:rsid w:val="00306ADE"/>
    <w:rsid w:val="00306BF3"/>
    <w:rsid w:val="00306E7A"/>
    <w:rsid w:val="00307612"/>
    <w:rsid w:val="0030775B"/>
    <w:rsid w:val="003100E4"/>
    <w:rsid w:val="0031062C"/>
    <w:rsid w:val="00311938"/>
    <w:rsid w:val="003141F9"/>
    <w:rsid w:val="00314766"/>
    <w:rsid w:val="00315527"/>
    <w:rsid w:val="00315766"/>
    <w:rsid w:val="003166D4"/>
    <w:rsid w:val="003177A7"/>
    <w:rsid w:val="00317A8D"/>
    <w:rsid w:val="00317C28"/>
    <w:rsid w:val="00317FE4"/>
    <w:rsid w:val="003200A8"/>
    <w:rsid w:val="00320842"/>
    <w:rsid w:val="00320DB3"/>
    <w:rsid w:val="0032113F"/>
    <w:rsid w:val="00322DBC"/>
    <w:rsid w:val="0032373C"/>
    <w:rsid w:val="003242EE"/>
    <w:rsid w:val="003249D6"/>
    <w:rsid w:val="00325209"/>
    <w:rsid w:val="00325248"/>
    <w:rsid w:val="00325E5D"/>
    <w:rsid w:val="00326653"/>
    <w:rsid w:val="00326768"/>
    <w:rsid w:val="00326A1D"/>
    <w:rsid w:val="003272D8"/>
    <w:rsid w:val="00327674"/>
    <w:rsid w:val="003302B6"/>
    <w:rsid w:val="003306D7"/>
    <w:rsid w:val="0033101E"/>
    <w:rsid w:val="00331510"/>
    <w:rsid w:val="00332793"/>
    <w:rsid w:val="00332A5E"/>
    <w:rsid w:val="00332D8E"/>
    <w:rsid w:val="00332FFC"/>
    <w:rsid w:val="0033311B"/>
    <w:rsid w:val="00333957"/>
    <w:rsid w:val="00333C59"/>
    <w:rsid w:val="00334307"/>
    <w:rsid w:val="00334358"/>
    <w:rsid w:val="0033517D"/>
    <w:rsid w:val="00335526"/>
    <w:rsid w:val="0033587D"/>
    <w:rsid w:val="00335908"/>
    <w:rsid w:val="00335E19"/>
    <w:rsid w:val="003365B5"/>
    <w:rsid w:val="003365CA"/>
    <w:rsid w:val="003367AC"/>
    <w:rsid w:val="00337C53"/>
    <w:rsid w:val="00340605"/>
    <w:rsid w:val="00340A3D"/>
    <w:rsid w:val="00342018"/>
    <w:rsid w:val="0034320D"/>
    <w:rsid w:val="00344140"/>
    <w:rsid w:val="003442A8"/>
    <w:rsid w:val="00344FE7"/>
    <w:rsid w:val="003450C4"/>
    <w:rsid w:val="00345C13"/>
    <w:rsid w:val="00345FA3"/>
    <w:rsid w:val="00346E1E"/>
    <w:rsid w:val="00347594"/>
    <w:rsid w:val="003477E6"/>
    <w:rsid w:val="00350D18"/>
    <w:rsid w:val="00351A21"/>
    <w:rsid w:val="00351B3F"/>
    <w:rsid w:val="00351C23"/>
    <w:rsid w:val="00351DEF"/>
    <w:rsid w:val="0035219E"/>
    <w:rsid w:val="00352435"/>
    <w:rsid w:val="003527E9"/>
    <w:rsid w:val="00352920"/>
    <w:rsid w:val="00352997"/>
    <w:rsid w:val="00352CA1"/>
    <w:rsid w:val="003538FD"/>
    <w:rsid w:val="0035446D"/>
    <w:rsid w:val="00354762"/>
    <w:rsid w:val="003563D2"/>
    <w:rsid w:val="003566D8"/>
    <w:rsid w:val="0036057A"/>
    <w:rsid w:val="0036062B"/>
    <w:rsid w:val="003606B0"/>
    <w:rsid w:val="00360B7B"/>
    <w:rsid w:val="0036120A"/>
    <w:rsid w:val="00361714"/>
    <w:rsid w:val="003643FE"/>
    <w:rsid w:val="00364B6A"/>
    <w:rsid w:val="00364DA4"/>
    <w:rsid w:val="003651AE"/>
    <w:rsid w:val="003653D3"/>
    <w:rsid w:val="00365534"/>
    <w:rsid w:val="00366425"/>
    <w:rsid w:val="0036667B"/>
    <w:rsid w:val="003669E5"/>
    <w:rsid w:val="00366BAE"/>
    <w:rsid w:val="0036704E"/>
    <w:rsid w:val="00367394"/>
    <w:rsid w:val="0036742F"/>
    <w:rsid w:val="0036788E"/>
    <w:rsid w:val="00371058"/>
    <w:rsid w:val="00371D53"/>
    <w:rsid w:val="00371D7F"/>
    <w:rsid w:val="0037223E"/>
    <w:rsid w:val="00372619"/>
    <w:rsid w:val="00372835"/>
    <w:rsid w:val="00372AB7"/>
    <w:rsid w:val="00372C99"/>
    <w:rsid w:val="00373779"/>
    <w:rsid w:val="0037385E"/>
    <w:rsid w:val="00373A9E"/>
    <w:rsid w:val="0037485F"/>
    <w:rsid w:val="00375EE4"/>
    <w:rsid w:val="00376C7C"/>
    <w:rsid w:val="00376E72"/>
    <w:rsid w:val="003772F9"/>
    <w:rsid w:val="00377CB5"/>
    <w:rsid w:val="00377EB8"/>
    <w:rsid w:val="00377F6F"/>
    <w:rsid w:val="003814DE"/>
    <w:rsid w:val="0038214F"/>
    <w:rsid w:val="003829F7"/>
    <w:rsid w:val="0038375E"/>
    <w:rsid w:val="00383FF7"/>
    <w:rsid w:val="003843FC"/>
    <w:rsid w:val="00384418"/>
    <w:rsid w:val="0038441F"/>
    <w:rsid w:val="00384601"/>
    <w:rsid w:val="003853A2"/>
    <w:rsid w:val="003857F1"/>
    <w:rsid w:val="00386654"/>
    <w:rsid w:val="00386FDE"/>
    <w:rsid w:val="00386FE4"/>
    <w:rsid w:val="00387852"/>
    <w:rsid w:val="0038790B"/>
    <w:rsid w:val="00387D65"/>
    <w:rsid w:val="0039143A"/>
    <w:rsid w:val="00391567"/>
    <w:rsid w:val="00392809"/>
    <w:rsid w:val="0039281E"/>
    <w:rsid w:val="00392D70"/>
    <w:rsid w:val="00393C0A"/>
    <w:rsid w:val="0039420B"/>
    <w:rsid w:val="003947ED"/>
    <w:rsid w:val="00394A7D"/>
    <w:rsid w:val="00394E9C"/>
    <w:rsid w:val="00394E9F"/>
    <w:rsid w:val="003954BA"/>
    <w:rsid w:val="00395CF6"/>
    <w:rsid w:val="00395DB4"/>
    <w:rsid w:val="003964D3"/>
    <w:rsid w:val="00396EE3"/>
    <w:rsid w:val="00396F34"/>
    <w:rsid w:val="00397129"/>
    <w:rsid w:val="00397236"/>
    <w:rsid w:val="003973C4"/>
    <w:rsid w:val="00397C46"/>
    <w:rsid w:val="00397E98"/>
    <w:rsid w:val="003A1147"/>
    <w:rsid w:val="003A1375"/>
    <w:rsid w:val="003A15FD"/>
    <w:rsid w:val="003A199B"/>
    <w:rsid w:val="003A2D7A"/>
    <w:rsid w:val="003A34BD"/>
    <w:rsid w:val="003A42FA"/>
    <w:rsid w:val="003A4F8B"/>
    <w:rsid w:val="003A5AE4"/>
    <w:rsid w:val="003A67D8"/>
    <w:rsid w:val="003A7262"/>
    <w:rsid w:val="003A7342"/>
    <w:rsid w:val="003A7602"/>
    <w:rsid w:val="003A7E84"/>
    <w:rsid w:val="003A7FB4"/>
    <w:rsid w:val="003B05F8"/>
    <w:rsid w:val="003B0715"/>
    <w:rsid w:val="003B10C0"/>
    <w:rsid w:val="003B1741"/>
    <w:rsid w:val="003B34F9"/>
    <w:rsid w:val="003B36F9"/>
    <w:rsid w:val="003B4F94"/>
    <w:rsid w:val="003B5084"/>
    <w:rsid w:val="003B512B"/>
    <w:rsid w:val="003B5554"/>
    <w:rsid w:val="003B55BA"/>
    <w:rsid w:val="003B55BC"/>
    <w:rsid w:val="003B5980"/>
    <w:rsid w:val="003B5CAC"/>
    <w:rsid w:val="003B607C"/>
    <w:rsid w:val="003B641A"/>
    <w:rsid w:val="003B69B4"/>
    <w:rsid w:val="003B6A8C"/>
    <w:rsid w:val="003B76D4"/>
    <w:rsid w:val="003B779A"/>
    <w:rsid w:val="003B77E5"/>
    <w:rsid w:val="003B7C31"/>
    <w:rsid w:val="003B7CBA"/>
    <w:rsid w:val="003C00DC"/>
    <w:rsid w:val="003C0661"/>
    <w:rsid w:val="003C06D8"/>
    <w:rsid w:val="003C0835"/>
    <w:rsid w:val="003C08CE"/>
    <w:rsid w:val="003C1496"/>
    <w:rsid w:val="003C18BA"/>
    <w:rsid w:val="003C257C"/>
    <w:rsid w:val="003C2A85"/>
    <w:rsid w:val="003C2CC6"/>
    <w:rsid w:val="003C323F"/>
    <w:rsid w:val="003C4162"/>
    <w:rsid w:val="003C491E"/>
    <w:rsid w:val="003C4C71"/>
    <w:rsid w:val="003C4DE5"/>
    <w:rsid w:val="003C4E85"/>
    <w:rsid w:val="003C5A34"/>
    <w:rsid w:val="003C5BC2"/>
    <w:rsid w:val="003C60D8"/>
    <w:rsid w:val="003C65AF"/>
    <w:rsid w:val="003C6830"/>
    <w:rsid w:val="003C6878"/>
    <w:rsid w:val="003C7DC5"/>
    <w:rsid w:val="003C7E7B"/>
    <w:rsid w:val="003D00F2"/>
    <w:rsid w:val="003D02F0"/>
    <w:rsid w:val="003D063E"/>
    <w:rsid w:val="003D0C6A"/>
    <w:rsid w:val="003D19C5"/>
    <w:rsid w:val="003D1DFB"/>
    <w:rsid w:val="003D20BD"/>
    <w:rsid w:val="003D247F"/>
    <w:rsid w:val="003D279B"/>
    <w:rsid w:val="003D2A8E"/>
    <w:rsid w:val="003D2EA5"/>
    <w:rsid w:val="003D2ED9"/>
    <w:rsid w:val="003D3DF0"/>
    <w:rsid w:val="003D3F70"/>
    <w:rsid w:val="003D4904"/>
    <w:rsid w:val="003D4EDA"/>
    <w:rsid w:val="003D5016"/>
    <w:rsid w:val="003D54D3"/>
    <w:rsid w:val="003D5815"/>
    <w:rsid w:val="003D6874"/>
    <w:rsid w:val="003D6A5F"/>
    <w:rsid w:val="003D6D13"/>
    <w:rsid w:val="003D6F9D"/>
    <w:rsid w:val="003D7074"/>
    <w:rsid w:val="003D722E"/>
    <w:rsid w:val="003D7700"/>
    <w:rsid w:val="003D7C91"/>
    <w:rsid w:val="003E00D0"/>
    <w:rsid w:val="003E04F4"/>
    <w:rsid w:val="003E262A"/>
    <w:rsid w:val="003E306B"/>
    <w:rsid w:val="003E3AE1"/>
    <w:rsid w:val="003E3D16"/>
    <w:rsid w:val="003E3EBC"/>
    <w:rsid w:val="003E45F6"/>
    <w:rsid w:val="003E47CB"/>
    <w:rsid w:val="003E56A2"/>
    <w:rsid w:val="003E5898"/>
    <w:rsid w:val="003E5E53"/>
    <w:rsid w:val="003E6051"/>
    <w:rsid w:val="003E63A8"/>
    <w:rsid w:val="003E6730"/>
    <w:rsid w:val="003E6B01"/>
    <w:rsid w:val="003E7061"/>
    <w:rsid w:val="003E7C87"/>
    <w:rsid w:val="003E7D8B"/>
    <w:rsid w:val="003F0528"/>
    <w:rsid w:val="003F0978"/>
    <w:rsid w:val="003F0A1F"/>
    <w:rsid w:val="003F128E"/>
    <w:rsid w:val="003F1599"/>
    <w:rsid w:val="003F1A24"/>
    <w:rsid w:val="003F2609"/>
    <w:rsid w:val="003F334E"/>
    <w:rsid w:val="003F37D3"/>
    <w:rsid w:val="003F3998"/>
    <w:rsid w:val="003F3B7A"/>
    <w:rsid w:val="003F42B8"/>
    <w:rsid w:val="003F4E80"/>
    <w:rsid w:val="003F5B30"/>
    <w:rsid w:val="003F7BF4"/>
    <w:rsid w:val="003F7D97"/>
    <w:rsid w:val="003F7DF8"/>
    <w:rsid w:val="00400848"/>
    <w:rsid w:val="00400973"/>
    <w:rsid w:val="00400D7B"/>
    <w:rsid w:val="004016DF"/>
    <w:rsid w:val="00401AD3"/>
    <w:rsid w:val="00401B52"/>
    <w:rsid w:val="00401DF5"/>
    <w:rsid w:val="00401E21"/>
    <w:rsid w:val="0040234E"/>
    <w:rsid w:val="00402932"/>
    <w:rsid w:val="00402D03"/>
    <w:rsid w:val="00402E80"/>
    <w:rsid w:val="004030E8"/>
    <w:rsid w:val="004031C9"/>
    <w:rsid w:val="0040381C"/>
    <w:rsid w:val="00405C7F"/>
    <w:rsid w:val="00406102"/>
    <w:rsid w:val="00407275"/>
    <w:rsid w:val="00407300"/>
    <w:rsid w:val="004073EE"/>
    <w:rsid w:val="0041066A"/>
    <w:rsid w:val="00410938"/>
    <w:rsid w:val="00410B27"/>
    <w:rsid w:val="0041126E"/>
    <w:rsid w:val="00411704"/>
    <w:rsid w:val="00411A79"/>
    <w:rsid w:val="00411E0A"/>
    <w:rsid w:val="00411E8E"/>
    <w:rsid w:val="0041330F"/>
    <w:rsid w:val="004140C7"/>
    <w:rsid w:val="004142D8"/>
    <w:rsid w:val="00414D13"/>
    <w:rsid w:val="00415D9A"/>
    <w:rsid w:val="00416700"/>
    <w:rsid w:val="00416BEF"/>
    <w:rsid w:val="00416D03"/>
    <w:rsid w:val="00417235"/>
    <w:rsid w:val="0041755A"/>
    <w:rsid w:val="00417A5F"/>
    <w:rsid w:val="00420079"/>
    <w:rsid w:val="004200AD"/>
    <w:rsid w:val="004200F1"/>
    <w:rsid w:val="004201E9"/>
    <w:rsid w:val="00420732"/>
    <w:rsid w:val="00420D2D"/>
    <w:rsid w:val="00420FED"/>
    <w:rsid w:val="00420FF3"/>
    <w:rsid w:val="00421F2C"/>
    <w:rsid w:val="00421F92"/>
    <w:rsid w:val="00422410"/>
    <w:rsid w:val="004224AA"/>
    <w:rsid w:val="00422926"/>
    <w:rsid w:val="00423A6F"/>
    <w:rsid w:val="00423DC0"/>
    <w:rsid w:val="004245D3"/>
    <w:rsid w:val="0042482F"/>
    <w:rsid w:val="00424975"/>
    <w:rsid w:val="0042511A"/>
    <w:rsid w:val="00425C58"/>
    <w:rsid w:val="00425EAE"/>
    <w:rsid w:val="004266DF"/>
    <w:rsid w:val="004276F8"/>
    <w:rsid w:val="0042791C"/>
    <w:rsid w:val="00427939"/>
    <w:rsid w:val="0043028A"/>
    <w:rsid w:val="0043077A"/>
    <w:rsid w:val="00430CA6"/>
    <w:rsid w:val="0043169B"/>
    <w:rsid w:val="0043249D"/>
    <w:rsid w:val="00432526"/>
    <w:rsid w:val="004325B9"/>
    <w:rsid w:val="00432DE0"/>
    <w:rsid w:val="004334E1"/>
    <w:rsid w:val="00433717"/>
    <w:rsid w:val="00434182"/>
    <w:rsid w:val="004343AD"/>
    <w:rsid w:val="004346FA"/>
    <w:rsid w:val="00434B42"/>
    <w:rsid w:val="00434BF8"/>
    <w:rsid w:val="0043526F"/>
    <w:rsid w:val="00435798"/>
    <w:rsid w:val="00436267"/>
    <w:rsid w:val="0043668C"/>
    <w:rsid w:val="00436C6B"/>
    <w:rsid w:val="004370BF"/>
    <w:rsid w:val="004373F2"/>
    <w:rsid w:val="00437520"/>
    <w:rsid w:val="0043774D"/>
    <w:rsid w:val="00437BC9"/>
    <w:rsid w:val="00437C6A"/>
    <w:rsid w:val="004401D4"/>
    <w:rsid w:val="004402E5"/>
    <w:rsid w:val="00440859"/>
    <w:rsid w:val="00440BE4"/>
    <w:rsid w:val="00440E4C"/>
    <w:rsid w:val="00441176"/>
    <w:rsid w:val="00441239"/>
    <w:rsid w:val="00441442"/>
    <w:rsid w:val="00441E7E"/>
    <w:rsid w:val="004426BA"/>
    <w:rsid w:val="0044284E"/>
    <w:rsid w:val="0044340A"/>
    <w:rsid w:val="004434E6"/>
    <w:rsid w:val="00443938"/>
    <w:rsid w:val="00443F7C"/>
    <w:rsid w:val="004441AE"/>
    <w:rsid w:val="0044450A"/>
    <w:rsid w:val="00444C8E"/>
    <w:rsid w:val="00445971"/>
    <w:rsid w:val="00445C2E"/>
    <w:rsid w:val="00446263"/>
    <w:rsid w:val="004464E0"/>
    <w:rsid w:val="004467BE"/>
    <w:rsid w:val="00447430"/>
    <w:rsid w:val="00447D52"/>
    <w:rsid w:val="00447DCB"/>
    <w:rsid w:val="00450468"/>
    <w:rsid w:val="00450641"/>
    <w:rsid w:val="00450D7A"/>
    <w:rsid w:val="00450F29"/>
    <w:rsid w:val="0045110A"/>
    <w:rsid w:val="00451AC6"/>
    <w:rsid w:val="00451F5D"/>
    <w:rsid w:val="00452597"/>
    <w:rsid w:val="00452A1D"/>
    <w:rsid w:val="004531A4"/>
    <w:rsid w:val="004534BA"/>
    <w:rsid w:val="0045373C"/>
    <w:rsid w:val="004538A5"/>
    <w:rsid w:val="00453FAC"/>
    <w:rsid w:val="004540C2"/>
    <w:rsid w:val="0045414B"/>
    <w:rsid w:val="004545BB"/>
    <w:rsid w:val="004547C3"/>
    <w:rsid w:val="00454B8A"/>
    <w:rsid w:val="00455366"/>
    <w:rsid w:val="004556CC"/>
    <w:rsid w:val="004556EB"/>
    <w:rsid w:val="00455B02"/>
    <w:rsid w:val="00455D2F"/>
    <w:rsid w:val="00456F24"/>
    <w:rsid w:val="004577F6"/>
    <w:rsid w:val="004579F6"/>
    <w:rsid w:val="00457C7D"/>
    <w:rsid w:val="00457FC2"/>
    <w:rsid w:val="004602C8"/>
    <w:rsid w:val="004602F7"/>
    <w:rsid w:val="00460AA6"/>
    <w:rsid w:val="00460DA5"/>
    <w:rsid w:val="00460F5C"/>
    <w:rsid w:val="00461452"/>
    <w:rsid w:val="00461E35"/>
    <w:rsid w:val="004622D8"/>
    <w:rsid w:val="00462EB7"/>
    <w:rsid w:val="00463ACD"/>
    <w:rsid w:val="00463D6C"/>
    <w:rsid w:val="004658CB"/>
    <w:rsid w:val="00466393"/>
    <w:rsid w:val="00466D57"/>
    <w:rsid w:val="004672CC"/>
    <w:rsid w:val="00467376"/>
    <w:rsid w:val="004679F7"/>
    <w:rsid w:val="00470262"/>
    <w:rsid w:val="0047123A"/>
    <w:rsid w:val="00471536"/>
    <w:rsid w:val="00471E3A"/>
    <w:rsid w:val="00472603"/>
    <w:rsid w:val="00472B13"/>
    <w:rsid w:val="0047337E"/>
    <w:rsid w:val="004733B8"/>
    <w:rsid w:val="00473E64"/>
    <w:rsid w:val="00473FF5"/>
    <w:rsid w:val="0047480F"/>
    <w:rsid w:val="004752AB"/>
    <w:rsid w:val="0047570E"/>
    <w:rsid w:val="00476669"/>
    <w:rsid w:val="004766C4"/>
    <w:rsid w:val="00476B3E"/>
    <w:rsid w:val="004775AC"/>
    <w:rsid w:val="00477678"/>
    <w:rsid w:val="00477D33"/>
    <w:rsid w:val="00477D9A"/>
    <w:rsid w:val="004802D4"/>
    <w:rsid w:val="0048169F"/>
    <w:rsid w:val="0048176A"/>
    <w:rsid w:val="00481F2F"/>
    <w:rsid w:val="00482517"/>
    <w:rsid w:val="00483B5E"/>
    <w:rsid w:val="00483D04"/>
    <w:rsid w:val="00483FAD"/>
    <w:rsid w:val="00484029"/>
    <w:rsid w:val="00484320"/>
    <w:rsid w:val="004844B2"/>
    <w:rsid w:val="00484BA4"/>
    <w:rsid w:val="00484D3E"/>
    <w:rsid w:val="00484EC3"/>
    <w:rsid w:val="00485049"/>
    <w:rsid w:val="004854CA"/>
    <w:rsid w:val="00485DA3"/>
    <w:rsid w:val="004860D2"/>
    <w:rsid w:val="00487468"/>
    <w:rsid w:val="00487BEC"/>
    <w:rsid w:val="00487C0C"/>
    <w:rsid w:val="004904EB"/>
    <w:rsid w:val="00491A9D"/>
    <w:rsid w:val="00491B4C"/>
    <w:rsid w:val="0049239A"/>
    <w:rsid w:val="00492734"/>
    <w:rsid w:val="00492A3B"/>
    <w:rsid w:val="0049363A"/>
    <w:rsid w:val="004936E9"/>
    <w:rsid w:val="00493B95"/>
    <w:rsid w:val="004944B5"/>
    <w:rsid w:val="00494D93"/>
    <w:rsid w:val="00495ACB"/>
    <w:rsid w:val="00495EAE"/>
    <w:rsid w:val="0049663E"/>
    <w:rsid w:val="00496D0A"/>
    <w:rsid w:val="00497403"/>
    <w:rsid w:val="004979B7"/>
    <w:rsid w:val="00497B29"/>
    <w:rsid w:val="004A010A"/>
    <w:rsid w:val="004A1241"/>
    <w:rsid w:val="004A15BC"/>
    <w:rsid w:val="004A23DF"/>
    <w:rsid w:val="004A27B8"/>
    <w:rsid w:val="004A3786"/>
    <w:rsid w:val="004A3AA9"/>
    <w:rsid w:val="004A416D"/>
    <w:rsid w:val="004A5952"/>
    <w:rsid w:val="004A5B15"/>
    <w:rsid w:val="004A5CD5"/>
    <w:rsid w:val="004A62E3"/>
    <w:rsid w:val="004A6AED"/>
    <w:rsid w:val="004A6DB3"/>
    <w:rsid w:val="004A79AF"/>
    <w:rsid w:val="004B114D"/>
    <w:rsid w:val="004B12A3"/>
    <w:rsid w:val="004B167C"/>
    <w:rsid w:val="004B1AF7"/>
    <w:rsid w:val="004B269B"/>
    <w:rsid w:val="004B2F36"/>
    <w:rsid w:val="004B3482"/>
    <w:rsid w:val="004B3628"/>
    <w:rsid w:val="004B3D1A"/>
    <w:rsid w:val="004B3E38"/>
    <w:rsid w:val="004B4339"/>
    <w:rsid w:val="004B4BA7"/>
    <w:rsid w:val="004B50C0"/>
    <w:rsid w:val="004B512D"/>
    <w:rsid w:val="004B529D"/>
    <w:rsid w:val="004B5325"/>
    <w:rsid w:val="004B6505"/>
    <w:rsid w:val="004B6798"/>
    <w:rsid w:val="004B6CBB"/>
    <w:rsid w:val="004B6FE0"/>
    <w:rsid w:val="004B730C"/>
    <w:rsid w:val="004C137E"/>
    <w:rsid w:val="004C18AA"/>
    <w:rsid w:val="004C1C57"/>
    <w:rsid w:val="004C1D9E"/>
    <w:rsid w:val="004C1F91"/>
    <w:rsid w:val="004C347F"/>
    <w:rsid w:val="004C42DB"/>
    <w:rsid w:val="004C4A6E"/>
    <w:rsid w:val="004C5143"/>
    <w:rsid w:val="004C5701"/>
    <w:rsid w:val="004C5F69"/>
    <w:rsid w:val="004C6047"/>
    <w:rsid w:val="004C7419"/>
    <w:rsid w:val="004C7502"/>
    <w:rsid w:val="004C77CE"/>
    <w:rsid w:val="004C784C"/>
    <w:rsid w:val="004D04A5"/>
    <w:rsid w:val="004D0508"/>
    <w:rsid w:val="004D074E"/>
    <w:rsid w:val="004D0A15"/>
    <w:rsid w:val="004D0FC5"/>
    <w:rsid w:val="004D1170"/>
    <w:rsid w:val="004D12C8"/>
    <w:rsid w:val="004D1719"/>
    <w:rsid w:val="004D1D1E"/>
    <w:rsid w:val="004D1F5D"/>
    <w:rsid w:val="004D1F9C"/>
    <w:rsid w:val="004D2593"/>
    <w:rsid w:val="004D275A"/>
    <w:rsid w:val="004D281E"/>
    <w:rsid w:val="004D293C"/>
    <w:rsid w:val="004D2F4E"/>
    <w:rsid w:val="004D3845"/>
    <w:rsid w:val="004D391F"/>
    <w:rsid w:val="004D3A11"/>
    <w:rsid w:val="004D3D67"/>
    <w:rsid w:val="004D47A7"/>
    <w:rsid w:val="004D4CE2"/>
    <w:rsid w:val="004D4F50"/>
    <w:rsid w:val="004D522C"/>
    <w:rsid w:val="004D527B"/>
    <w:rsid w:val="004D53EA"/>
    <w:rsid w:val="004D649B"/>
    <w:rsid w:val="004D665A"/>
    <w:rsid w:val="004D6EB0"/>
    <w:rsid w:val="004D7C7D"/>
    <w:rsid w:val="004D7DC8"/>
    <w:rsid w:val="004E04F2"/>
    <w:rsid w:val="004E066D"/>
    <w:rsid w:val="004E06B8"/>
    <w:rsid w:val="004E0ED3"/>
    <w:rsid w:val="004E14B3"/>
    <w:rsid w:val="004E20CC"/>
    <w:rsid w:val="004E230D"/>
    <w:rsid w:val="004E309B"/>
    <w:rsid w:val="004E3207"/>
    <w:rsid w:val="004E342F"/>
    <w:rsid w:val="004E3DF1"/>
    <w:rsid w:val="004E505B"/>
    <w:rsid w:val="004E52FC"/>
    <w:rsid w:val="004E5451"/>
    <w:rsid w:val="004E5665"/>
    <w:rsid w:val="004E5DB4"/>
    <w:rsid w:val="004E62B1"/>
    <w:rsid w:val="004E6844"/>
    <w:rsid w:val="004E6AA8"/>
    <w:rsid w:val="004E77A6"/>
    <w:rsid w:val="004F023F"/>
    <w:rsid w:val="004F083B"/>
    <w:rsid w:val="004F10FC"/>
    <w:rsid w:val="004F11B9"/>
    <w:rsid w:val="004F17F8"/>
    <w:rsid w:val="004F1DD8"/>
    <w:rsid w:val="004F2EA5"/>
    <w:rsid w:val="004F31F9"/>
    <w:rsid w:val="004F3330"/>
    <w:rsid w:val="004F3B9F"/>
    <w:rsid w:val="004F409D"/>
    <w:rsid w:val="004F41B5"/>
    <w:rsid w:val="004F585C"/>
    <w:rsid w:val="004F5993"/>
    <w:rsid w:val="004F6181"/>
    <w:rsid w:val="004F658C"/>
    <w:rsid w:val="004F69A1"/>
    <w:rsid w:val="004F70C5"/>
    <w:rsid w:val="004F726E"/>
    <w:rsid w:val="004F7365"/>
    <w:rsid w:val="004F77E7"/>
    <w:rsid w:val="00501C86"/>
    <w:rsid w:val="00501DB9"/>
    <w:rsid w:val="00502BD8"/>
    <w:rsid w:val="00503211"/>
    <w:rsid w:val="00503620"/>
    <w:rsid w:val="0050387C"/>
    <w:rsid w:val="00503CF3"/>
    <w:rsid w:val="00504D5B"/>
    <w:rsid w:val="00504FC4"/>
    <w:rsid w:val="005050BA"/>
    <w:rsid w:val="00505CE0"/>
    <w:rsid w:val="00506025"/>
    <w:rsid w:val="00506105"/>
    <w:rsid w:val="005061BE"/>
    <w:rsid w:val="005062E0"/>
    <w:rsid w:val="00506C72"/>
    <w:rsid w:val="00506ECD"/>
    <w:rsid w:val="005073B2"/>
    <w:rsid w:val="00507826"/>
    <w:rsid w:val="00507E83"/>
    <w:rsid w:val="005107AD"/>
    <w:rsid w:val="005109E1"/>
    <w:rsid w:val="00510DAC"/>
    <w:rsid w:val="00511112"/>
    <w:rsid w:val="00512292"/>
    <w:rsid w:val="005122D9"/>
    <w:rsid w:val="005128DB"/>
    <w:rsid w:val="005129EA"/>
    <w:rsid w:val="00513094"/>
    <w:rsid w:val="00513537"/>
    <w:rsid w:val="00513FC4"/>
    <w:rsid w:val="00514770"/>
    <w:rsid w:val="00514A4D"/>
    <w:rsid w:val="00515AD2"/>
    <w:rsid w:val="00516B70"/>
    <w:rsid w:val="0051755F"/>
    <w:rsid w:val="00517772"/>
    <w:rsid w:val="00517BEC"/>
    <w:rsid w:val="00520442"/>
    <w:rsid w:val="005204FE"/>
    <w:rsid w:val="005207C0"/>
    <w:rsid w:val="0052150B"/>
    <w:rsid w:val="00521704"/>
    <w:rsid w:val="00521890"/>
    <w:rsid w:val="005219A4"/>
    <w:rsid w:val="005226B9"/>
    <w:rsid w:val="005226C1"/>
    <w:rsid w:val="00522840"/>
    <w:rsid w:val="00522F8A"/>
    <w:rsid w:val="005234EC"/>
    <w:rsid w:val="00523B4C"/>
    <w:rsid w:val="00523D6B"/>
    <w:rsid w:val="00524057"/>
    <w:rsid w:val="00524CAA"/>
    <w:rsid w:val="00524FC0"/>
    <w:rsid w:val="005252B6"/>
    <w:rsid w:val="00525C79"/>
    <w:rsid w:val="00525DFF"/>
    <w:rsid w:val="00526188"/>
    <w:rsid w:val="00526548"/>
    <w:rsid w:val="00526F74"/>
    <w:rsid w:val="00527637"/>
    <w:rsid w:val="00527C4B"/>
    <w:rsid w:val="00527FD7"/>
    <w:rsid w:val="00531DED"/>
    <w:rsid w:val="00532BAB"/>
    <w:rsid w:val="005333DF"/>
    <w:rsid w:val="0053426C"/>
    <w:rsid w:val="00534A33"/>
    <w:rsid w:val="00534A4B"/>
    <w:rsid w:val="00535778"/>
    <w:rsid w:val="0053624A"/>
    <w:rsid w:val="00536375"/>
    <w:rsid w:val="00536637"/>
    <w:rsid w:val="00537109"/>
    <w:rsid w:val="00537509"/>
    <w:rsid w:val="00537618"/>
    <w:rsid w:val="0054058A"/>
    <w:rsid w:val="00540994"/>
    <w:rsid w:val="005414B7"/>
    <w:rsid w:val="00541DAB"/>
    <w:rsid w:val="00542758"/>
    <w:rsid w:val="00543487"/>
    <w:rsid w:val="005439BB"/>
    <w:rsid w:val="0054416A"/>
    <w:rsid w:val="00544292"/>
    <w:rsid w:val="005445E4"/>
    <w:rsid w:val="00544670"/>
    <w:rsid w:val="005456A4"/>
    <w:rsid w:val="00545C40"/>
    <w:rsid w:val="00546172"/>
    <w:rsid w:val="005467E9"/>
    <w:rsid w:val="0054685E"/>
    <w:rsid w:val="0054695C"/>
    <w:rsid w:val="005501D7"/>
    <w:rsid w:val="0055035E"/>
    <w:rsid w:val="005518BA"/>
    <w:rsid w:val="00551AA0"/>
    <w:rsid w:val="00551B76"/>
    <w:rsid w:val="00552008"/>
    <w:rsid w:val="00552BCA"/>
    <w:rsid w:val="00552D41"/>
    <w:rsid w:val="00552E1F"/>
    <w:rsid w:val="005534E0"/>
    <w:rsid w:val="005537FF"/>
    <w:rsid w:val="00553C1E"/>
    <w:rsid w:val="00553C96"/>
    <w:rsid w:val="00553FB0"/>
    <w:rsid w:val="0055412F"/>
    <w:rsid w:val="0055480B"/>
    <w:rsid w:val="005550CA"/>
    <w:rsid w:val="00555210"/>
    <w:rsid w:val="00555A8B"/>
    <w:rsid w:val="005562DB"/>
    <w:rsid w:val="005563D1"/>
    <w:rsid w:val="005564E8"/>
    <w:rsid w:val="00556C16"/>
    <w:rsid w:val="00557996"/>
    <w:rsid w:val="00557A8F"/>
    <w:rsid w:val="00557B38"/>
    <w:rsid w:val="005600F1"/>
    <w:rsid w:val="00560EC7"/>
    <w:rsid w:val="005622ED"/>
    <w:rsid w:val="005626C1"/>
    <w:rsid w:val="00563698"/>
    <w:rsid w:val="00563FA9"/>
    <w:rsid w:val="00564269"/>
    <w:rsid w:val="005642BC"/>
    <w:rsid w:val="005644E1"/>
    <w:rsid w:val="00565588"/>
    <w:rsid w:val="00566AAA"/>
    <w:rsid w:val="00566C18"/>
    <w:rsid w:val="00567F4C"/>
    <w:rsid w:val="005708F7"/>
    <w:rsid w:val="005711CC"/>
    <w:rsid w:val="00571668"/>
    <w:rsid w:val="00571978"/>
    <w:rsid w:val="005719AD"/>
    <w:rsid w:val="00571CB8"/>
    <w:rsid w:val="00572B3D"/>
    <w:rsid w:val="005731F9"/>
    <w:rsid w:val="00573335"/>
    <w:rsid w:val="005735EC"/>
    <w:rsid w:val="0057479A"/>
    <w:rsid w:val="0057528F"/>
    <w:rsid w:val="00575692"/>
    <w:rsid w:val="005765A3"/>
    <w:rsid w:val="00576E08"/>
    <w:rsid w:val="0057771A"/>
    <w:rsid w:val="005803F0"/>
    <w:rsid w:val="005805E6"/>
    <w:rsid w:val="005808F5"/>
    <w:rsid w:val="00580983"/>
    <w:rsid w:val="00580E48"/>
    <w:rsid w:val="005812BE"/>
    <w:rsid w:val="00581C09"/>
    <w:rsid w:val="00581CF6"/>
    <w:rsid w:val="00582BD7"/>
    <w:rsid w:val="0058476E"/>
    <w:rsid w:val="0058483C"/>
    <w:rsid w:val="00585988"/>
    <w:rsid w:val="00585C12"/>
    <w:rsid w:val="00585E38"/>
    <w:rsid w:val="00586818"/>
    <w:rsid w:val="0058683F"/>
    <w:rsid w:val="00586D54"/>
    <w:rsid w:val="0058709A"/>
    <w:rsid w:val="0058718E"/>
    <w:rsid w:val="005872FE"/>
    <w:rsid w:val="00587810"/>
    <w:rsid w:val="00587991"/>
    <w:rsid w:val="00587C37"/>
    <w:rsid w:val="005910F7"/>
    <w:rsid w:val="005913CB"/>
    <w:rsid w:val="00592239"/>
    <w:rsid w:val="00592D03"/>
    <w:rsid w:val="00593252"/>
    <w:rsid w:val="0059325E"/>
    <w:rsid w:val="0059405B"/>
    <w:rsid w:val="0059445F"/>
    <w:rsid w:val="00594731"/>
    <w:rsid w:val="0059559E"/>
    <w:rsid w:val="00595C49"/>
    <w:rsid w:val="00596AC1"/>
    <w:rsid w:val="00596B4B"/>
    <w:rsid w:val="005970BA"/>
    <w:rsid w:val="00597574"/>
    <w:rsid w:val="005975B2"/>
    <w:rsid w:val="00597C9D"/>
    <w:rsid w:val="005A0427"/>
    <w:rsid w:val="005A1CF3"/>
    <w:rsid w:val="005A2330"/>
    <w:rsid w:val="005A286B"/>
    <w:rsid w:val="005A2DA8"/>
    <w:rsid w:val="005A33CE"/>
    <w:rsid w:val="005A3542"/>
    <w:rsid w:val="005A35C3"/>
    <w:rsid w:val="005A3E1E"/>
    <w:rsid w:val="005A5E26"/>
    <w:rsid w:val="005A605C"/>
    <w:rsid w:val="005A6072"/>
    <w:rsid w:val="005A64BD"/>
    <w:rsid w:val="005A6A66"/>
    <w:rsid w:val="005A72C8"/>
    <w:rsid w:val="005A7477"/>
    <w:rsid w:val="005B01DC"/>
    <w:rsid w:val="005B063F"/>
    <w:rsid w:val="005B0D27"/>
    <w:rsid w:val="005B131E"/>
    <w:rsid w:val="005B1DB3"/>
    <w:rsid w:val="005B226E"/>
    <w:rsid w:val="005B237C"/>
    <w:rsid w:val="005B23BF"/>
    <w:rsid w:val="005B29B3"/>
    <w:rsid w:val="005B2B3F"/>
    <w:rsid w:val="005B3FB4"/>
    <w:rsid w:val="005B403B"/>
    <w:rsid w:val="005B42E5"/>
    <w:rsid w:val="005B44ED"/>
    <w:rsid w:val="005B46B8"/>
    <w:rsid w:val="005B4E1B"/>
    <w:rsid w:val="005B5B2F"/>
    <w:rsid w:val="005B5E99"/>
    <w:rsid w:val="005B6B14"/>
    <w:rsid w:val="005B7CFF"/>
    <w:rsid w:val="005C0AA6"/>
    <w:rsid w:val="005C148A"/>
    <w:rsid w:val="005C20BD"/>
    <w:rsid w:val="005C2296"/>
    <w:rsid w:val="005C254F"/>
    <w:rsid w:val="005C2670"/>
    <w:rsid w:val="005C2FDD"/>
    <w:rsid w:val="005C390E"/>
    <w:rsid w:val="005C3E48"/>
    <w:rsid w:val="005C442A"/>
    <w:rsid w:val="005C4487"/>
    <w:rsid w:val="005C4596"/>
    <w:rsid w:val="005C4A0B"/>
    <w:rsid w:val="005C4B34"/>
    <w:rsid w:val="005C5A3E"/>
    <w:rsid w:val="005C5D95"/>
    <w:rsid w:val="005C68FB"/>
    <w:rsid w:val="005C69AD"/>
    <w:rsid w:val="005C7258"/>
    <w:rsid w:val="005C7332"/>
    <w:rsid w:val="005C7FD4"/>
    <w:rsid w:val="005D00D8"/>
    <w:rsid w:val="005D0106"/>
    <w:rsid w:val="005D0395"/>
    <w:rsid w:val="005D0648"/>
    <w:rsid w:val="005D0687"/>
    <w:rsid w:val="005D0C63"/>
    <w:rsid w:val="005D0E3B"/>
    <w:rsid w:val="005D1D64"/>
    <w:rsid w:val="005D2386"/>
    <w:rsid w:val="005D27BD"/>
    <w:rsid w:val="005D362B"/>
    <w:rsid w:val="005D3B00"/>
    <w:rsid w:val="005D3CE7"/>
    <w:rsid w:val="005D3D1C"/>
    <w:rsid w:val="005D42D1"/>
    <w:rsid w:val="005D5255"/>
    <w:rsid w:val="005D5715"/>
    <w:rsid w:val="005D5926"/>
    <w:rsid w:val="005D5B3A"/>
    <w:rsid w:val="005D616A"/>
    <w:rsid w:val="005D68AE"/>
    <w:rsid w:val="005D7506"/>
    <w:rsid w:val="005D78FC"/>
    <w:rsid w:val="005D7B65"/>
    <w:rsid w:val="005D7E88"/>
    <w:rsid w:val="005D7F2F"/>
    <w:rsid w:val="005E00BB"/>
    <w:rsid w:val="005E0920"/>
    <w:rsid w:val="005E1566"/>
    <w:rsid w:val="005E1956"/>
    <w:rsid w:val="005E300E"/>
    <w:rsid w:val="005E3313"/>
    <w:rsid w:val="005E392B"/>
    <w:rsid w:val="005E45F6"/>
    <w:rsid w:val="005E52F8"/>
    <w:rsid w:val="005E6435"/>
    <w:rsid w:val="005E6D32"/>
    <w:rsid w:val="005E75E2"/>
    <w:rsid w:val="005E7F67"/>
    <w:rsid w:val="005F02FD"/>
    <w:rsid w:val="005F060A"/>
    <w:rsid w:val="005F0A51"/>
    <w:rsid w:val="005F1055"/>
    <w:rsid w:val="005F13EE"/>
    <w:rsid w:val="005F153C"/>
    <w:rsid w:val="005F17C7"/>
    <w:rsid w:val="005F1867"/>
    <w:rsid w:val="005F1EDA"/>
    <w:rsid w:val="005F22FE"/>
    <w:rsid w:val="005F2A2F"/>
    <w:rsid w:val="005F31DE"/>
    <w:rsid w:val="005F409A"/>
    <w:rsid w:val="005F43D5"/>
    <w:rsid w:val="005F4B1C"/>
    <w:rsid w:val="005F554E"/>
    <w:rsid w:val="005F55C0"/>
    <w:rsid w:val="005F55F0"/>
    <w:rsid w:val="005F5E99"/>
    <w:rsid w:val="005F648E"/>
    <w:rsid w:val="005F6B6C"/>
    <w:rsid w:val="005F6BB4"/>
    <w:rsid w:val="005F6BF3"/>
    <w:rsid w:val="005F7150"/>
    <w:rsid w:val="005F73EE"/>
    <w:rsid w:val="005F7A47"/>
    <w:rsid w:val="00600772"/>
    <w:rsid w:val="00600CC8"/>
    <w:rsid w:val="00600E4E"/>
    <w:rsid w:val="006010A4"/>
    <w:rsid w:val="006018C4"/>
    <w:rsid w:val="00601F22"/>
    <w:rsid w:val="006031BA"/>
    <w:rsid w:val="006041D7"/>
    <w:rsid w:val="00605160"/>
    <w:rsid w:val="00605589"/>
    <w:rsid w:val="00605CD6"/>
    <w:rsid w:val="00605CE8"/>
    <w:rsid w:val="00606424"/>
    <w:rsid w:val="00606527"/>
    <w:rsid w:val="00606DA7"/>
    <w:rsid w:val="006073B5"/>
    <w:rsid w:val="00607C7C"/>
    <w:rsid w:val="006100B0"/>
    <w:rsid w:val="006105CE"/>
    <w:rsid w:val="00610731"/>
    <w:rsid w:val="006118B7"/>
    <w:rsid w:val="00611BA3"/>
    <w:rsid w:val="006123B1"/>
    <w:rsid w:val="006127A9"/>
    <w:rsid w:val="0061288D"/>
    <w:rsid w:val="006129F4"/>
    <w:rsid w:val="00612A20"/>
    <w:rsid w:val="00613082"/>
    <w:rsid w:val="006144E1"/>
    <w:rsid w:val="0061463F"/>
    <w:rsid w:val="006151AD"/>
    <w:rsid w:val="00616646"/>
    <w:rsid w:val="006166D7"/>
    <w:rsid w:val="00616AB0"/>
    <w:rsid w:val="006171C6"/>
    <w:rsid w:val="00617868"/>
    <w:rsid w:val="0062041D"/>
    <w:rsid w:val="00620E82"/>
    <w:rsid w:val="006211B5"/>
    <w:rsid w:val="00621621"/>
    <w:rsid w:val="00621D86"/>
    <w:rsid w:val="0062252E"/>
    <w:rsid w:val="00622C08"/>
    <w:rsid w:val="00622ED3"/>
    <w:rsid w:val="006234F8"/>
    <w:rsid w:val="00623560"/>
    <w:rsid w:val="00623693"/>
    <w:rsid w:val="00623829"/>
    <w:rsid w:val="0062386D"/>
    <w:rsid w:val="00623B2A"/>
    <w:rsid w:val="00623EF8"/>
    <w:rsid w:val="006240A2"/>
    <w:rsid w:val="0062429E"/>
    <w:rsid w:val="006247C1"/>
    <w:rsid w:val="00625AD6"/>
    <w:rsid w:val="00625AEB"/>
    <w:rsid w:val="00626129"/>
    <w:rsid w:val="00630187"/>
    <w:rsid w:val="006302A5"/>
    <w:rsid w:val="006308ED"/>
    <w:rsid w:val="00632D7F"/>
    <w:rsid w:val="0063440E"/>
    <w:rsid w:val="00635030"/>
    <w:rsid w:val="00635B5E"/>
    <w:rsid w:val="00635BA8"/>
    <w:rsid w:val="00635C7E"/>
    <w:rsid w:val="00635CAE"/>
    <w:rsid w:val="00636045"/>
    <w:rsid w:val="006365C0"/>
    <w:rsid w:val="006366F4"/>
    <w:rsid w:val="00636B4E"/>
    <w:rsid w:val="00637243"/>
    <w:rsid w:val="006373C8"/>
    <w:rsid w:val="0063741F"/>
    <w:rsid w:val="00637BA2"/>
    <w:rsid w:val="006407E6"/>
    <w:rsid w:val="0064093D"/>
    <w:rsid w:val="006411D8"/>
    <w:rsid w:val="0064210F"/>
    <w:rsid w:val="0064257D"/>
    <w:rsid w:val="00642905"/>
    <w:rsid w:val="00642C6D"/>
    <w:rsid w:val="00643740"/>
    <w:rsid w:val="00643AD2"/>
    <w:rsid w:val="00643EF5"/>
    <w:rsid w:val="00644E7A"/>
    <w:rsid w:val="006456F2"/>
    <w:rsid w:val="00645BE0"/>
    <w:rsid w:val="00646BE1"/>
    <w:rsid w:val="0064732A"/>
    <w:rsid w:val="00647385"/>
    <w:rsid w:val="00647C85"/>
    <w:rsid w:val="00647FEF"/>
    <w:rsid w:val="00650521"/>
    <w:rsid w:val="00650F70"/>
    <w:rsid w:val="006512A1"/>
    <w:rsid w:val="006527EC"/>
    <w:rsid w:val="00652D9B"/>
    <w:rsid w:val="0065346A"/>
    <w:rsid w:val="006540F9"/>
    <w:rsid w:val="00654475"/>
    <w:rsid w:val="006544EA"/>
    <w:rsid w:val="006549F4"/>
    <w:rsid w:val="00654C19"/>
    <w:rsid w:val="00655AFF"/>
    <w:rsid w:val="00655D6C"/>
    <w:rsid w:val="00656BDE"/>
    <w:rsid w:val="00657FFD"/>
    <w:rsid w:val="00660760"/>
    <w:rsid w:val="0066088E"/>
    <w:rsid w:val="00660A6F"/>
    <w:rsid w:val="00662007"/>
    <w:rsid w:val="006628DE"/>
    <w:rsid w:val="00662F87"/>
    <w:rsid w:val="00662FC2"/>
    <w:rsid w:val="006631F3"/>
    <w:rsid w:val="006637B4"/>
    <w:rsid w:val="0066425A"/>
    <w:rsid w:val="0066534A"/>
    <w:rsid w:val="0066696B"/>
    <w:rsid w:val="00666FE0"/>
    <w:rsid w:val="00667061"/>
    <w:rsid w:val="00667681"/>
    <w:rsid w:val="006703FA"/>
    <w:rsid w:val="006709CA"/>
    <w:rsid w:val="00670F53"/>
    <w:rsid w:val="00671825"/>
    <w:rsid w:val="0067334C"/>
    <w:rsid w:val="00674811"/>
    <w:rsid w:val="00674969"/>
    <w:rsid w:val="00675072"/>
    <w:rsid w:val="00675A45"/>
    <w:rsid w:val="0067652A"/>
    <w:rsid w:val="00676A1A"/>
    <w:rsid w:val="00676E95"/>
    <w:rsid w:val="00676F4C"/>
    <w:rsid w:val="00677589"/>
    <w:rsid w:val="00677A0E"/>
    <w:rsid w:val="00677E7A"/>
    <w:rsid w:val="00677F93"/>
    <w:rsid w:val="00680515"/>
    <w:rsid w:val="006809F9"/>
    <w:rsid w:val="00680FDF"/>
    <w:rsid w:val="00681074"/>
    <w:rsid w:val="006811BD"/>
    <w:rsid w:val="0068149C"/>
    <w:rsid w:val="00682533"/>
    <w:rsid w:val="00682B28"/>
    <w:rsid w:val="00684F82"/>
    <w:rsid w:val="00685B3C"/>
    <w:rsid w:val="00685FA2"/>
    <w:rsid w:val="00685FFB"/>
    <w:rsid w:val="0068607A"/>
    <w:rsid w:val="006860CA"/>
    <w:rsid w:val="0068612C"/>
    <w:rsid w:val="00686404"/>
    <w:rsid w:val="00686729"/>
    <w:rsid w:val="0068763B"/>
    <w:rsid w:val="006877FE"/>
    <w:rsid w:val="00687B8C"/>
    <w:rsid w:val="00690A36"/>
    <w:rsid w:val="00690E3D"/>
    <w:rsid w:val="00691030"/>
    <w:rsid w:val="00691F12"/>
    <w:rsid w:val="006922A9"/>
    <w:rsid w:val="00692653"/>
    <w:rsid w:val="00692663"/>
    <w:rsid w:val="006927C1"/>
    <w:rsid w:val="0069357D"/>
    <w:rsid w:val="006941B0"/>
    <w:rsid w:val="00694984"/>
    <w:rsid w:val="00695BAA"/>
    <w:rsid w:val="00695F45"/>
    <w:rsid w:val="0069644C"/>
    <w:rsid w:val="00697A17"/>
    <w:rsid w:val="00697AA7"/>
    <w:rsid w:val="006A05C1"/>
    <w:rsid w:val="006A0D06"/>
    <w:rsid w:val="006A208D"/>
    <w:rsid w:val="006A2AA0"/>
    <w:rsid w:val="006A2D07"/>
    <w:rsid w:val="006A38CD"/>
    <w:rsid w:val="006A3BCD"/>
    <w:rsid w:val="006A3C01"/>
    <w:rsid w:val="006A3C41"/>
    <w:rsid w:val="006A40CB"/>
    <w:rsid w:val="006A4512"/>
    <w:rsid w:val="006A4997"/>
    <w:rsid w:val="006A4B30"/>
    <w:rsid w:val="006A54E9"/>
    <w:rsid w:val="006A598A"/>
    <w:rsid w:val="006A5B1E"/>
    <w:rsid w:val="006A6969"/>
    <w:rsid w:val="006A71D9"/>
    <w:rsid w:val="006A7560"/>
    <w:rsid w:val="006B100B"/>
    <w:rsid w:val="006B10D1"/>
    <w:rsid w:val="006B1343"/>
    <w:rsid w:val="006B2184"/>
    <w:rsid w:val="006B259C"/>
    <w:rsid w:val="006B2B20"/>
    <w:rsid w:val="006B567E"/>
    <w:rsid w:val="006B7443"/>
    <w:rsid w:val="006B79E9"/>
    <w:rsid w:val="006C0559"/>
    <w:rsid w:val="006C08CA"/>
    <w:rsid w:val="006C16AC"/>
    <w:rsid w:val="006C1886"/>
    <w:rsid w:val="006C1B31"/>
    <w:rsid w:val="006C1D22"/>
    <w:rsid w:val="006C1D50"/>
    <w:rsid w:val="006C2A77"/>
    <w:rsid w:val="006C2B92"/>
    <w:rsid w:val="006C2EDB"/>
    <w:rsid w:val="006C3073"/>
    <w:rsid w:val="006C364A"/>
    <w:rsid w:val="006C4324"/>
    <w:rsid w:val="006C44BA"/>
    <w:rsid w:val="006C50D4"/>
    <w:rsid w:val="006C5B2D"/>
    <w:rsid w:val="006C5CBB"/>
    <w:rsid w:val="006C5E0F"/>
    <w:rsid w:val="006C6541"/>
    <w:rsid w:val="006C65BC"/>
    <w:rsid w:val="006C6711"/>
    <w:rsid w:val="006C7165"/>
    <w:rsid w:val="006C79B8"/>
    <w:rsid w:val="006C7BED"/>
    <w:rsid w:val="006C7D68"/>
    <w:rsid w:val="006C7F8B"/>
    <w:rsid w:val="006D014F"/>
    <w:rsid w:val="006D01E8"/>
    <w:rsid w:val="006D0382"/>
    <w:rsid w:val="006D0736"/>
    <w:rsid w:val="006D0825"/>
    <w:rsid w:val="006D0B24"/>
    <w:rsid w:val="006D1039"/>
    <w:rsid w:val="006D11E0"/>
    <w:rsid w:val="006D15CD"/>
    <w:rsid w:val="006D16D9"/>
    <w:rsid w:val="006D16FE"/>
    <w:rsid w:val="006D1AAF"/>
    <w:rsid w:val="006D23DC"/>
    <w:rsid w:val="006D2B0C"/>
    <w:rsid w:val="006D311C"/>
    <w:rsid w:val="006D42D5"/>
    <w:rsid w:val="006D4B6F"/>
    <w:rsid w:val="006D51C6"/>
    <w:rsid w:val="006D54FB"/>
    <w:rsid w:val="006D57AF"/>
    <w:rsid w:val="006D5807"/>
    <w:rsid w:val="006D5896"/>
    <w:rsid w:val="006D6603"/>
    <w:rsid w:val="006D6B6E"/>
    <w:rsid w:val="006D7C08"/>
    <w:rsid w:val="006D7E44"/>
    <w:rsid w:val="006D7FAF"/>
    <w:rsid w:val="006E00D0"/>
    <w:rsid w:val="006E0922"/>
    <w:rsid w:val="006E0AFF"/>
    <w:rsid w:val="006E18BB"/>
    <w:rsid w:val="006E21D5"/>
    <w:rsid w:val="006E2866"/>
    <w:rsid w:val="006E28AC"/>
    <w:rsid w:val="006E34A0"/>
    <w:rsid w:val="006E3851"/>
    <w:rsid w:val="006E4618"/>
    <w:rsid w:val="006E59F1"/>
    <w:rsid w:val="006E5D86"/>
    <w:rsid w:val="006E6BA6"/>
    <w:rsid w:val="006E6EDA"/>
    <w:rsid w:val="006E739B"/>
    <w:rsid w:val="006E74BD"/>
    <w:rsid w:val="006E78C2"/>
    <w:rsid w:val="006F045D"/>
    <w:rsid w:val="006F0708"/>
    <w:rsid w:val="006F12BB"/>
    <w:rsid w:val="006F1314"/>
    <w:rsid w:val="006F2557"/>
    <w:rsid w:val="006F2DD9"/>
    <w:rsid w:val="006F2E32"/>
    <w:rsid w:val="006F37A0"/>
    <w:rsid w:val="006F3DB8"/>
    <w:rsid w:val="006F3F93"/>
    <w:rsid w:val="006F4840"/>
    <w:rsid w:val="006F4968"/>
    <w:rsid w:val="006F54EE"/>
    <w:rsid w:val="006F5944"/>
    <w:rsid w:val="006F6857"/>
    <w:rsid w:val="006F6CA2"/>
    <w:rsid w:val="006F7F72"/>
    <w:rsid w:val="00700A41"/>
    <w:rsid w:val="00701541"/>
    <w:rsid w:val="00701A39"/>
    <w:rsid w:val="00701ADE"/>
    <w:rsid w:val="00702048"/>
    <w:rsid w:val="00702086"/>
    <w:rsid w:val="00702E76"/>
    <w:rsid w:val="00703130"/>
    <w:rsid w:val="0070439F"/>
    <w:rsid w:val="00704C5F"/>
    <w:rsid w:val="00704E1F"/>
    <w:rsid w:val="00704EAA"/>
    <w:rsid w:val="007061C4"/>
    <w:rsid w:val="00706384"/>
    <w:rsid w:val="00706596"/>
    <w:rsid w:val="0070669A"/>
    <w:rsid w:val="007072B3"/>
    <w:rsid w:val="00707C48"/>
    <w:rsid w:val="00707E27"/>
    <w:rsid w:val="007103AA"/>
    <w:rsid w:val="0071121D"/>
    <w:rsid w:val="00711621"/>
    <w:rsid w:val="007120A4"/>
    <w:rsid w:val="0071295D"/>
    <w:rsid w:val="00712E7D"/>
    <w:rsid w:val="00712FA3"/>
    <w:rsid w:val="00713D9F"/>
    <w:rsid w:val="007143C2"/>
    <w:rsid w:val="0071493B"/>
    <w:rsid w:val="007156C6"/>
    <w:rsid w:val="00715BE2"/>
    <w:rsid w:val="007160BB"/>
    <w:rsid w:val="00716254"/>
    <w:rsid w:val="00716508"/>
    <w:rsid w:val="00716704"/>
    <w:rsid w:val="00716894"/>
    <w:rsid w:val="00717609"/>
    <w:rsid w:val="00717A1F"/>
    <w:rsid w:val="00717E29"/>
    <w:rsid w:val="0072004A"/>
    <w:rsid w:val="0072030F"/>
    <w:rsid w:val="0072098C"/>
    <w:rsid w:val="00721025"/>
    <w:rsid w:val="00721ECE"/>
    <w:rsid w:val="007222C9"/>
    <w:rsid w:val="00722B5C"/>
    <w:rsid w:val="00722E34"/>
    <w:rsid w:val="00723BE7"/>
    <w:rsid w:val="00724192"/>
    <w:rsid w:val="007244B8"/>
    <w:rsid w:val="00724737"/>
    <w:rsid w:val="00724825"/>
    <w:rsid w:val="0072610B"/>
    <w:rsid w:val="00726180"/>
    <w:rsid w:val="00726195"/>
    <w:rsid w:val="007269D8"/>
    <w:rsid w:val="00726ABF"/>
    <w:rsid w:val="00727455"/>
    <w:rsid w:val="007276E6"/>
    <w:rsid w:val="0072785B"/>
    <w:rsid w:val="0072798E"/>
    <w:rsid w:val="0073054B"/>
    <w:rsid w:val="00730927"/>
    <w:rsid w:val="00731336"/>
    <w:rsid w:val="00731505"/>
    <w:rsid w:val="00731901"/>
    <w:rsid w:val="00731D7B"/>
    <w:rsid w:val="00731D96"/>
    <w:rsid w:val="00732B19"/>
    <w:rsid w:val="00732EB7"/>
    <w:rsid w:val="00732F1F"/>
    <w:rsid w:val="00732F56"/>
    <w:rsid w:val="00733099"/>
    <w:rsid w:val="0073347E"/>
    <w:rsid w:val="00733651"/>
    <w:rsid w:val="00733E2D"/>
    <w:rsid w:val="00734D7A"/>
    <w:rsid w:val="00734EBA"/>
    <w:rsid w:val="00734ECE"/>
    <w:rsid w:val="00734F1B"/>
    <w:rsid w:val="0073557A"/>
    <w:rsid w:val="0073582E"/>
    <w:rsid w:val="007359D0"/>
    <w:rsid w:val="00735A9D"/>
    <w:rsid w:val="00735CB2"/>
    <w:rsid w:val="00735DAC"/>
    <w:rsid w:val="00736108"/>
    <w:rsid w:val="00736803"/>
    <w:rsid w:val="007368CA"/>
    <w:rsid w:val="007372AC"/>
    <w:rsid w:val="007375B3"/>
    <w:rsid w:val="00740590"/>
    <w:rsid w:val="00741848"/>
    <w:rsid w:val="0074216E"/>
    <w:rsid w:val="00744154"/>
    <w:rsid w:val="00744648"/>
    <w:rsid w:val="00745DA8"/>
    <w:rsid w:val="007466D2"/>
    <w:rsid w:val="00746837"/>
    <w:rsid w:val="00746F14"/>
    <w:rsid w:val="00747086"/>
    <w:rsid w:val="00747285"/>
    <w:rsid w:val="00747BE0"/>
    <w:rsid w:val="00747CD1"/>
    <w:rsid w:val="00750005"/>
    <w:rsid w:val="0075030B"/>
    <w:rsid w:val="00750420"/>
    <w:rsid w:val="00750491"/>
    <w:rsid w:val="00750791"/>
    <w:rsid w:val="00750899"/>
    <w:rsid w:val="00750AE9"/>
    <w:rsid w:val="00750B18"/>
    <w:rsid w:val="00750E9D"/>
    <w:rsid w:val="0075130E"/>
    <w:rsid w:val="007527D2"/>
    <w:rsid w:val="007529A9"/>
    <w:rsid w:val="00752E25"/>
    <w:rsid w:val="0075321B"/>
    <w:rsid w:val="007532F1"/>
    <w:rsid w:val="007533E9"/>
    <w:rsid w:val="00753776"/>
    <w:rsid w:val="007537BB"/>
    <w:rsid w:val="00753940"/>
    <w:rsid w:val="00753ABE"/>
    <w:rsid w:val="00753C78"/>
    <w:rsid w:val="00753CCA"/>
    <w:rsid w:val="00753E94"/>
    <w:rsid w:val="00754446"/>
    <w:rsid w:val="0075446F"/>
    <w:rsid w:val="00755E6D"/>
    <w:rsid w:val="007560B7"/>
    <w:rsid w:val="007566A9"/>
    <w:rsid w:val="007573E3"/>
    <w:rsid w:val="007578DD"/>
    <w:rsid w:val="00757BD3"/>
    <w:rsid w:val="00757BEB"/>
    <w:rsid w:val="007608E2"/>
    <w:rsid w:val="00760CC2"/>
    <w:rsid w:val="00760D60"/>
    <w:rsid w:val="00760E42"/>
    <w:rsid w:val="00760F1D"/>
    <w:rsid w:val="0076137E"/>
    <w:rsid w:val="00762070"/>
    <w:rsid w:val="007622B4"/>
    <w:rsid w:val="00762404"/>
    <w:rsid w:val="00763ECA"/>
    <w:rsid w:val="00764126"/>
    <w:rsid w:val="0076442F"/>
    <w:rsid w:val="00765409"/>
    <w:rsid w:val="00765960"/>
    <w:rsid w:val="007659E1"/>
    <w:rsid w:val="00765B70"/>
    <w:rsid w:val="00766460"/>
    <w:rsid w:val="007666D3"/>
    <w:rsid w:val="00766985"/>
    <w:rsid w:val="007669B8"/>
    <w:rsid w:val="00770897"/>
    <w:rsid w:val="00770A22"/>
    <w:rsid w:val="00771050"/>
    <w:rsid w:val="00771664"/>
    <w:rsid w:val="007720DA"/>
    <w:rsid w:val="00772C01"/>
    <w:rsid w:val="00772CE7"/>
    <w:rsid w:val="007734DE"/>
    <w:rsid w:val="00773AC6"/>
    <w:rsid w:val="007740EF"/>
    <w:rsid w:val="0077444A"/>
    <w:rsid w:val="00775478"/>
    <w:rsid w:val="00775BDD"/>
    <w:rsid w:val="0077672F"/>
    <w:rsid w:val="00776E9A"/>
    <w:rsid w:val="00777C0A"/>
    <w:rsid w:val="00777C88"/>
    <w:rsid w:val="007807AD"/>
    <w:rsid w:val="00780819"/>
    <w:rsid w:val="007809E3"/>
    <w:rsid w:val="00780A19"/>
    <w:rsid w:val="00781B9E"/>
    <w:rsid w:val="00781F1E"/>
    <w:rsid w:val="00781F4B"/>
    <w:rsid w:val="00782069"/>
    <w:rsid w:val="00782647"/>
    <w:rsid w:val="007826F8"/>
    <w:rsid w:val="007827C3"/>
    <w:rsid w:val="00782867"/>
    <w:rsid w:val="0078295E"/>
    <w:rsid w:val="00783FE3"/>
    <w:rsid w:val="0078434C"/>
    <w:rsid w:val="0078562D"/>
    <w:rsid w:val="00785A80"/>
    <w:rsid w:val="007874E9"/>
    <w:rsid w:val="00787F5A"/>
    <w:rsid w:val="00790339"/>
    <w:rsid w:val="00790945"/>
    <w:rsid w:val="00791B87"/>
    <w:rsid w:val="00791C21"/>
    <w:rsid w:val="00791E74"/>
    <w:rsid w:val="00792147"/>
    <w:rsid w:val="00792186"/>
    <w:rsid w:val="007932B6"/>
    <w:rsid w:val="0079374C"/>
    <w:rsid w:val="007947E8"/>
    <w:rsid w:val="00794DA1"/>
    <w:rsid w:val="00795AE8"/>
    <w:rsid w:val="00796E6B"/>
    <w:rsid w:val="007976AD"/>
    <w:rsid w:val="00797D4B"/>
    <w:rsid w:val="007A09FA"/>
    <w:rsid w:val="007A0F08"/>
    <w:rsid w:val="007A26A9"/>
    <w:rsid w:val="007A2D81"/>
    <w:rsid w:val="007A3434"/>
    <w:rsid w:val="007A3D39"/>
    <w:rsid w:val="007A3FBA"/>
    <w:rsid w:val="007A4027"/>
    <w:rsid w:val="007A4199"/>
    <w:rsid w:val="007A56BF"/>
    <w:rsid w:val="007A6AC0"/>
    <w:rsid w:val="007A774B"/>
    <w:rsid w:val="007A77AF"/>
    <w:rsid w:val="007A7A8D"/>
    <w:rsid w:val="007B0361"/>
    <w:rsid w:val="007B055F"/>
    <w:rsid w:val="007B0A24"/>
    <w:rsid w:val="007B0D05"/>
    <w:rsid w:val="007B0FAB"/>
    <w:rsid w:val="007B13B3"/>
    <w:rsid w:val="007B1B97"/>
    <w:rsid w:val="007B23D5"/>
    <w:rsid w:val="007B28E1"/>
    <w:rsid w:val="007B3C43"/>
    <w:rsid w:val="007B434A"/>
    <w:rsid w:val="007B49CB"/>
    <w:rsid w:val="007B555C"/>
    <w:rsid w:val="007B55EC"/>
    <w:rsid w:val="007B5696"/>
    <w:rsid w:val="007B5BE3"/>
    <w:rsid w:val="007B61E2"/>
    <w:rsid w:val="007B6355"/>
    <w:rsid w:val="007B6AB2"/>
    <w:rsid w:val="007B76C8"/>
    <w:rsid w:val="007B7722"/>
    <w:rsid w:val="007B7BEE"/>
    <w:rsid w:val="007C00DB"/>
    <w:rsid w:val="007C047A"/>
    <w:rsid w:val="007C055D"/>
    <w:rsid w:val="007C083D"/>
    <w:rsid w:val="007C0C20"/>
    <w:rsid w:val="007C0E58"/>
    <w:rsid w:val="007C0EEE"/>
    <w:rsid w:val="007C1681"/>
    <w:rsid w:val="007C1727"/>
    <w:rsid w:val="007C1C86"/>
    <w:rsid w:val="007C2116"/>
    <w:rsid w:val="007C229F"/>
    <w:rsid w:val="007C285C"/>
    <w:rsid w:val="007C346C"/>
    <w:rsid w:val="007C35FE"/>
    <w:rsid w:val="007C3741"/>
    <w:rsid w:val="007C4063"/>
    <w:rsid w:val="007C5135"/>
    <w:rsid w:val="007C52EB"/>
    <w:rsid w:val="007C53CD"/>
    <w:rsid w:val="007C5904"/>
    <w:rsid w:val="007C5DA4"/>
    <w:rsid w:val="007C6583"/>
    <w:rsid w:val="007C6630"/>
    <w:rsid w:val="007C727E"/>
    <w:rsid w:val="007C7C9D"/>
    <w:rsid w:val="007D093A"/>
    <w:rsid w:val="007D1131"/>
    <w:rsid w:val="007D1393"/>
    <w:rsid w:val="007D14D6"/>
    <w:rsid w:val="007D4695"/>
    <w:rsid w:val="007D47E0"/>
    <w:rsid w:val="007D50F6"/>
    <w:rsid w:val="007D51DC"/>
    <w:rsid w:val="007D525C"/>
    <w:rsid w:val="007D5590"/>
    <w:rsid w:val="007D5697"/>
    <w:rsid w:val="007D5A9E"/>
    <w:rsid w:val="007D60AB"/>
    <w:rsid w:val="007D74DA"/>
    <w:rsid w:val="007D75A3"/>
    <w:rsid w:val="007D75E1"/>
    <w:rsid w:val="007E0725"/>
    <w:rsid w:val="007E0AC8"/>
    <w:rsid w:val="007E0FD2"/>
    <w:rsid w:val="007E1348"/>
    <w:rsid w:val="007E1381"/>
    <w:rsid w:val="007E158A"/>
    <w:rsid w:val="007E1A97"/>
    <w:rsid w:val="007E288F"/>
    <w:rsid w:val="007E2B03"/>
    <w:rsid w:val="007E2B4C"/>
    <w:rsid w:val="007E2CC6"/>
    <w:rsid w:val="007E3048"/>
    <w:rsid w:val="007E3615"/>
    <w:rsid w:val="007E3859"/>
    <w:rsid w:val="007E3A24"/>
    <w:rsid w:val="007E44F5"/>
    <w:rsid w:val="007E4732"/>
    <w:rsid w:val="007E4962"/>
    <w:rsid w:val="007E518A"/>
    <w:rsid w:val="007E75B7"/>
    <w:rsid w:val="007E75EA"/>
    <w:rsid w:val="007E7A22"/>
    <w:rsid w:val="007F0C5B"/>
    <w:rsid w:val="007F0F1D"/>
    <w:rsid w:val="007F15DD"/>
    <w:rsid w:val="007F25A8"/>
    <w:rsid w:val="007F2C14"/>
    <w:rsid w:val="007F336A"/>
    <w:rsid w:val="007F36A4"/>
    <w:rsid w:val="007F3EC9"/>
    <w:rsid w:val="007F3FE8"/>
    <w:rsid w:val="007F4308"/>
    <w:rsid w:val="007F5748"/>
    <w:rsid w:val="007F5CE5"/>
    <w:rsid w:val="007F60B6"/>
    <w:rsid w:val="007F6B72"/>
    <w:rsid w:val="007F7116"/>
    <w:rsid w:val="007F7474"/>
    <w:rsid w:val="007F7747"/>
    <w:rsid w:val="0080074F"/>
    <w:rsid w:val="00800D70"/>
    <w:rsid w:val="00800ECB"/>
    <w:rsid w:val="0080177F"/>
    <w:rsid w:val="00801B36"/>
    <w:rsid w:val="00801CF9"/>
    <w:rsid w:val="00802685"/>
    <w:rsid w:val="00802EEA"/>
    <w:rsid w:val="00803A09"/>
    <w:rsid w:val="00803B8A"/>
    <w:rsid w:val="00803CAB"/>
    <w:rsid w:val="00803DEA"/>
    <w:rsid w:val="008041CE"/>
    <w:rsid w:val="00804D29"/>
    <w:rsid w:val="00805412"/>
    <w:rsid w:val="008054E0"/>
    <w:rsid w:val="0080582E"/>
    <w:rsid w:val="00805B23"/>
    <w:rsid w:val="00806323"/>
    <w:rsid w:val="0080658A"/>
    <w:rsid w:val="00806596"/>
    <w:rsid w:val="00806AE6"/>
    <w:rsid w:val="008077B2"/>
    <w:rsid w:val="0081060C"/>
    <w:rsid w:val="008109F9"/>
    <w:rsid w:val="00812D4F"/>
    <w:rsid w:val="00812E42"/>
    <w:rsid w:val="00812E46"/>
    <w:rsid w:val="0081303F"/>
    <w:rsid w:val="00813BE4"/>
    <w:rsid w:val="00813E2F"/>
    <w:rsid w:val="00813F1A"/>
    <w:rsid w:val="00814454"/>
    <w:rsid w:val="00814AEA"/>
    <w:rsid w:val="008152E4"/>
    <w:rsid w:val="008160F9"/>
    <w:rsid w:val="008167B5"/>
    <w:rsid w:val="00816AB9"/>
    <w:rsid w:val="00816D2E"/>
    <w:rsid w:val="00817DED"/>
    <w:rsid w:val="00820C5D"/>
    <w:rsid w:val="00821C93"/>
    <w:rsid w:val="00821FA5"/>
    <w:rsid w:val="008228CC"/>
    <w:rsid w:val="00823042"/>
    <w:rsid w:val="00823194"/>
    <w:rsid w:val="008236C1"/>
    <w:rsid w:val="00823BBC"/>
    <w:rsid w:val="008246AA"/>
    <w:rsid w:val="00825280"/>
    <w:rsid w:val="00825AFD"/>
    <w:rsid w:val="008260DA"/>
    <w:rsid w:val="00826C68"/>
    <w:rsid w:val="008271BD"/>
    <w:rsid w:val="00830926"/>
    <w:rsid w:val="008311F1"/>
    <w:rsid w:val="0083131D"/>
    <w:rsid w:val="0083166B"/>
    <w:rsid w:val="00831EBC"/>
    <w:rsid w:val="00831EC8"/>
    <w:rsid w:val="00831F41"/>
    <w:rsid w:val="00832755"/>
    <w:rsid w:val="00833B64"/>
    <w:rsid w:val="00834436"/>
    <w:rsid w:val="00835081"/>
    <w:rsid w:val="008355CE"/>
    <w:rsid w:val="00835EB6"/>
    <w:rsid w:val="008368AC"/>
    <w:rsid w:val="00836AC7"/>
    <w:rsid w:val="00836EA6"/>
    <w:rsid w:val="008372AB"/>
    <w:rsid w:val="00837B59"/>
    <w:rsid w:val="00840042"/>
    <w:rsid w:val="008412B8"/>
    <w:rsid w:val="00841381"/>
    <w:rsid w:val="00841529"/>
    <w:rsid w:val="00841584"/>
    <w:rsid w:val="00841940"/>
    <w:rsid w:val="00841B61"/>
    <w:rsid w:val="00841CB0"/>
    <w:rsid w:val="00842738"/>
    <w:rsid w:val="00842758"/>
    <w:rsid w:val="008427BE"/>
    <w:rsid w:val="008428E2"/>
    <w:rsid w:val="0084307D"/>
    <w:rsid w:val="008430D0"/>
    <w:rsid w:val="00843F9F"/>
    <w:rsid w:val="0084440F"/>
    <w:rsid w:val="0084484F"/>
    <w:rsid w:val="00844A03"/>
    <w:rsid w:val="00844A8F"/>
    <w:rsid w:val="008454DE"/>
    <w:rsid w:val="00845A82"/>
    <w:rsid w:val="00846216"/>
    <w:rsid w:val="0084676A"/>
    <w:rsid w:val="00847105"/>
    <w:rsid w:val="0084740C"/>
    <w:rsid w:val="0084752E"/>
    <w:rsid w:val="00847561"/>
    <w:rsid w:val="00847626"/>
    <w:rsid w:val="00847FEB"/>
    <w:rsid w:val="00850AAB"/>
    <w:rsid w:val="00850BB8"/>
    <w:rsid w:val="00850FFB"/>
    <w:rsid w:val="0085102C"/>
    <w:rsid w:val="008516CF"/>
    <w:rsid w:val="00851830"/>
    <w:rsid w:val="00851D5E"/>
    <w:rsid w:val="0085227A"/>
    <w:rsid w:val="008522EF"/>
    <w:rsid w:val="00852A1C"/>
    <w:rsid w:val="00852C0F"/>
    <w:rsid w:val="00853010"/>
    <w:rsid w:val="008537E4"/>
    <w:rsid w:val="008539F1"/>
    <w:rsid w:val="00853DBF"/>
    <w:rsid w:val="008541EB"/>
    <w:rsid w:val="008547CE"/>
    <w:rsid w:val="00854AF3"/>
    <w:rsid w:val="00855063"/>
    <w:rsid w:val="00855DC1"/>
    <w:rsid w:val="00855E76"/>
    <w:rsid w:val="00855E90"/>
    <w:rsid w:val="008561F8"/>
    <w:rsid w:val="008571AE"/>
    <w:rsid w:val="00860132"/>
    <w:rsid w:val="00861404"/>
    <w:rsid w:val="00861A34"/>
    <w:rsid w:val="00862722"/>
    <w:rsid w:val="008633A5"/>
    <w:rsid w:val="0086342B"/>
    <w:rsid w:val="0086342D"/>
    <w:rsid w:val="00863901"/>
    <w:rsid w:val="00863D17"/>
    <w:rsid w:val="00863E93"/>
    <w:rsid w:val="00864971"/>
    <w:rsid w:val="00864D28"/>
    <w:rsid w:val="00864DA1"/>
    <w:rsid w:val="0086551B"/>
    <w:rsid w:val="0086635E"/>
    <w:rsid w:val="00867137"/>
    <w:rsid w:val="0086748F"/>
    <w:rsid w:val="00867A59"/>
    <w:rsid w:val="00867EC2"/>
    <w:rsid w:val="00870155"/>
    <w:rsid w:val="00870C64"/>
    <w:rsid w:val="008718A7"/>
    <w:rsid w:val="008719FB"/>
    <w:rsid w:val="00871EA6"/>
    <w:rsid w:val="0087213E"/>
    <w:rsid w:val="008723EE"/>
    <w:rsid w:val="00872591"/>
    <w:rsid w:val="0087267A"/>
    <w:rsid w:val="0087270D"/>
    <w:rsid w:val="008728B1"/>
    <w:rsid w:val="008728C2"/>
    <w:rsid w:val="008731C1"/>
    <w:rsid w:val="00873EA6"/>
    <w:rsid w:val="008747FB"/>
    <w:rsid w:val="008748A0"/>
    <w:rsid w:val="00874D1A"/>
    <w:rsid w:val="008753CC"/>
    <w:rsid w:val="0087579A"/>
    <w:rsid w:val="00875B10"/>
    <w:rsid w:val="0087642A"/>
    <w:rsid w:val="00876799"/>
    <w:rsid w:val="008769E3"/>
    <w:rsid w:val="00876C62"/>
    <w:rsid w:val="0087710D"/>
    <w:rsid w:val="00877926"/>
    <w:rsid w:val="00877BEF"/>
    <w:rsid w:val="00880350"/>
    <w:rsid w:val="00880980"/>
    <w:rsid w:val="00881622"/>
    <w:rsid w:val="008818C8"/>
    <w:rsid w:val="008819DA"/>
    <w:rsid w:val="008829E1"/>
    <w:rsid w:val="00882BC2"/>
    <w:rsid w:val="00882F02"/>
    <w:rsid w:val="00883C21"/>
    <w:rsid w:val="0088423B"/>
    <w:rsid w:val="008844A1"/>
    <w:rsid w:val="008855D6"/>
    <w:rsid w:val="0088598E"/>
    <w:rsid w:val="00885B1F"/>
    <w:rsid w:val="00885D0D"/>
    <w:rsid w:val="00886124"/>
    <w:rsid w:val="00886204"/>
    <w:rsid w:val="008865D9"/>
    <w:rsid w:val="00886984"/>
    <w:rsid w:val="00887323"/>
    <w:rsid w:val="00887A8C"/>
    <w:rsid w:val="00887B00"/>
    <w:rsid w:val="00887DD3"/>
    <w:rsid w:val="008909C1"/>
    <w:rsid w:val="00890BE1"/>
    <w:rsid w:val="00891B93"/>
    <w:rsid w:val="008920EF"/>
    <w:rsid w:val="008935B6"/>
    <w:rsid w:val="0089452D"/>
    <w:rsid w:val="00894686"/>
    <w:rsid w:val="00894AFD"/>
    <w:rsid w:val="00894EBE"/>
    <w:rsid w:val="008967A0"/>
    <w:rsid w:val="008967E8"/>
    <w:rsid w:val="00896942"/>
    <w:rsid w:val="00896D0A"/>
    <w:rsid w:val="00896DD3"/>
    <w:rsid w:val="008972B0"/>
    <w:rsid w:val="00897A60"/>
    <w:rsid w:val="008A01BB"/>
    <w:rsid w:val="008A0606"/>
    <w:rsid w:val="008A094B"/>
    <w:rsid w:val="008A0E28"/>
    <w:rsid w:val="008A1315"/>
    <w:rsid w:val="008A17FF"/>
    <w:rsid w:val="008A3A40"/>
    <w:rsid w:val="008A416F"/>
    <w:rsid w:val="008A4B8C"/>
    <w:rsid w:val="008A4EDC"/>
    <w:rsid w:val="008A4EF5"/>
    <w:rsid w:val="008A50DE"/>
    <w:rsid w:val="008A593D"/>
    <w:rsid w:val="008A68D2"/>
    <w:rsid w:val="008A6904"/>
    <w:rsid w:val="008A6977"/>
    <w:rsid w:val="008A6A53"/>
    <w:rsid w:val="008A7525"/>
    <w:rsid w:val="008A757D"/>
    <w:rsid w:val="008A7DF0"/>
    <w:rsid w:val="008B064B"/>
    <w:rsid w:val="008B0904"/>
    <w:rsid w:val="008B0D8A"/>
    <w:rsid w:val="008B108D"/>
    <w:rsid w:val="008B15F4"/>
    <w:rsid w:val="008B184E"/>
    <w:rsid w:val="008B2907"/>
    <w:rsid w:val="008B3545"/>
    <w:rsid w:val="008B3CBB"/>
    <w:rsid w:val="008B45F8"/>
    <w:rsid w:val="008B5096"/>
    <w:rsid w:val="008B5B03"/>
    <w:rsid w:val="008B5FDB"/>
    <w:rsid w:val="008B6991"/>
    <w:rsid w:val="008B77A9"/>
    <w:rsid w:val="008B7812"/>
    <w:rsid w:val="008C004D"/>
    <w:rsid w:val="008C0204"/>
    <w:rsid w:val="008C0DC3"/>
    <w:rsid w:val="008C0EDE"/>
    <w:rsid w:val="008C0F1F"/>
    <w:rsid w:val="008C2023"/>
    <w:rsid w:val="008C2180"/>
    <w:rsid w:val="008C3A7D"/>
    <w:rsid w:val="008C3D38"/>
    <w:rsid w:val="008C429F"/>
    <w:rsid w:val="008C42F3"/>
    <w:rsid w:val="008C4506"/>
    <w:rsid w:val="008C457D"/>
    <w:rsid w:val="008C4760"/>
    <w:rsid w:val="008C4CD4"/>
    <w:rsid w:val="008C57B3"/>
    <w:rsid w:val="008C58B6"/>
    <w:rsid w:val="008C60ED"/>
    <w:rsid w:val="008C6765"/>
    <w:rsid w:val="008C7EC0"/>
    <w:rsid w:val="008C7F85"/>
    <w:rsid w:val="008D0270"/>
    <w:rsid w:val="008D042D"/>
    <w:rsid w:val="008D058C"/>
    <w:rsid w:val="008D0EE4"/>
    <w:rsid w:val="008D0FD9"/>
    <w:rsid w:val="008D10FD"/>
    <w:rsid w:val="008D1203"/>
    <w:rsid w:val="008D1207"/>
    <w:rsid w:val="008D1DE2"/>
    <w:rsid w:val="008D27EF"/>
    <w:rsid w:val="008D5D2E"/>
    <w:rsid w:val="008D6007"/>
    <w:rsid w:val="008D660C"/>
    <w:rsid w:val="008D7869"/>
    <w:rsid w:val="008D7975"/>
    <w:rsid w:val="008D7A28"/>
    <w:rsid w:val="008E0613"/>
    <w:rsid w:val="008E0B43"/>
    <w:rsid w:val="008E0FC6"/>
    <w:rsid w:val="008E1066"/>
    <w:rsid w:val="008E12E2"/>
    <w:rsid w:val="008E2512"/>
    <w:rsid w:val="008E2546"/>
    <w:rsid w:val="008E279D"/>
    <w:rsid w:val="008E2CA0"/>
    <w:rsid w:val="008E33A4"/>
    <w:rsid w:val="008E3ECA"/>
    <w:rsid w:val="008E474C"/>
    <w:rsid w:val="008E5376"/>
    <w:rsid w:val="008E58BB"/>
    <w:rsid w:val="008E5DBA"/>
    <w:rsid w:val="008E602C"/>
    <w:rsid w:val="008E6A29"/>
    <w:rsid w:val="008E6CE9"/>
    <w:rsid w:val="008E7288"/>
    <w:rsid w:val="008E7BE0"/>
    <w:rsid w:val="008F060F"/>
    <w:rsid w:val="008F13A8"/>
    <w:rsid w:val="008F1676"/>
    <w:rsid w:val="008F24E3"/>
    <w:rsid w:val="008F3559"/>
    <w:rsid w:val="008F3966"/>
    <w:rsid w:val="008F3A43"/>
    <w:rsid w:val="008F3E8F"/>
    <w:rsid w:val="008F4CEC"/>
    <w:rsid w:val="008F62AF"/>
    <w:rsid w:val="008F672E"/>
    <w:rsid w:val="008F6DCE"/>
    <w:rsid w:val="008F79DF"/>
    <w:rsid w:val="009001FF"/>
    <w:rsid w:val="00900BE4"/>
    <w:rsid w:val="00900E82"/>
    <w:rsid w:val="00900F10"/>
    <w:rsid w:val="00901441"/>
    <w:rsid w:val="00902368"/>
    <w:rsid w:val="00902DAE"/>
    <w:rsid w:val="009038C6"/>
    <w:rsid w:val="00903A95"/>
    <w:rsid w:val="00903BE2"/>
    <w:rsid w:val="00903D6F"/>
    <w:rsid w:val="009042A3"/>
    <w:rsid w:val="00904FCF"/>
    <w:rsid w:val="00905154"/>
    <w:rsid w:val="009062FE"/>
    <w:rsid w:val="00906C31"/>
    <w:rsid w:val="00906F38"/>
    <w:rsid w:val="00906FB3"/>
    <w:rsid w:val="00910598"/>
    <w:rsid w:val="00910B9F"/>
    <w:rsid w:val="00911177"/>
    <w:rsid w:val="00911B10"/>
    <w:rsid w:val="00912DC5"/>
    <w:rsid w:val="009130AF"/>
    <w:rsid w:val="00913204"/>
    <w:rsid w:val="009135A9"/>
    <w:rsid w:val="00915556"/>
    <w:rsid w:val="009159CC"/>
    <w:rsid w:val="00916310"/>
    <w:rsid w:val="00916794"/>
    <w:rsid w:val="0091687F"/>
    <w:rsid w:val="009168CF"/>
    <w:rsid w:val="00916B2E"/>
    <w:rsid w:val="00916BE9"/>
    <w:rsid w:val="0091764E"/>
    <w:rsid w:val="00917680"/>
    <w:rsid w:val="00917CAB"/>
    <w:rsid w:val="00920600"/>
    <w:rsid w:val="00920984"/>
    <w:rsid w:val="00920EED"/>
    <w:rsid w:val="009214EB"/>
    <w:rsid w:val="00921FC9"/>
    <w:rsid w:val="009222A0"/>
    <w:rsid w:val="0092281A"/>
    <w:rsid w:val="009237AD"/>
    <w:rsid w:val="00923C28"/>
    <w:rsid w:val="00924435"/>
    <w:rsid w:val="0092454D"/>
    <w:rsid w:val="00924718"/>
    <w:rsid w:val="009247A6"/>
    <w:rsid w:val="00924A59"/>
    <w:rsid w:val="00924E27"/>
    <w:rsid w:val="00925C11"/>
    <w:rsid w:val="00925E2D"/>
    <w:rsid w:val="00926752"/>
    <w:rsid w:val="00927180"/>
    <w:rsid w:val="00930284"/>
    <w:rsid w:val="0093112F"/>
    <w:rsid w:val="00931A8C"/>
    <w:rsid w:val="00931B3C"/>
    <w:rsid w:val="00931BCB"/>
    <w:rsid w:val="00931E11"/>
    <w:rsid w:val="00932C16"/>
    <w:rsid w:val="009333A5"/>
    <w:rsid w:val="00933659"/>
    <w:rsid w:val="00933C58"/>
    <w:rsid w:val="00933EA5"/>
    <w:rsid w:val="00934B6F"/>
    <w:rsid w:val="00934BC5"/>
    <w:rsid w:val="00934C84"/>
    <w:rsid w:val="009356EC"/>
    <w:rsid w:val="00935C22"/>
    <w:rsid w:val="00935E59"/>
    <w:rsid w:val="00936520"/>
    <w:rsid w:val="00937500"/>
    <w:rsid w:val="0093763A"/>
    <w:rsid w:val="009410C1"/>
    <w:rsid w:val="00941586"/>
    <w:rsid w:val="0094162B"/>
    <w:rsid w:val="009416FC"/>
    <w:rsid w:val="00943401"/>
    <w:rsid w:val="00944040"/>
    <w:rsid w:val="009441BC"/>
    <w:rsid w:val="009446A7"/>
    <w:rsid w:val="009457F4"/>
    <w:rsid w:val="0094595A"/>
    <w:rsid w:val="009462B1"/>
    <w:rsid w:val="00946391"/>
    <w:rsid w:val="009465B7"/>
    <w:rsid w:val="009466A0"/>
    <w:rsid w:val="0094697F"/>
    <w:rsid w:val="00947522"/>
    <w:rsid w:val="0094773C"/>
    <w:rsid w:val="009477A6"/>
    <w:rsid w:val="00947936"/>
    <w:rsid w:val="00947C23"/>
    <w:rsid w:val="00947C95"/>
    <w:rsid w:val="00947E6E"/>
    <w:rsid w:val="00947E7B"/>
    <w:rsid w:val="009500F5"/>
    <w:rsid w:val="009501DC"/>
    <w:rsid w:val="009501FB"/>
    <w:rsid w:val="0095078F"/>
    <w:rsid w:val="009509F4"/>
    <w:rsid w:val="00952EB6"/>
    <w:rsid w:val="009541F4"/>
    <w:rsid w:val="009543B7"/>
    <w:rsid w:val="0095469D"/>
    <w:rsid w:val="009549F3"/>
    <w:rsid w:val="00957988"/>
    <w:rsid w:val="00957D0C"/>
    <w:rsid w:val="00957DA8"/>
    <w:rsid w:val="00960DA1"/>
    <w:rsid w:val="00960E55"/>
    <w:rsid w:val="00961CD8"/>
    <w:rsid w:val="009625B3"/>
    <w:rsid w:val="009628C9"/>
    <w:rsid w:val="00962CFA"/>
    <w:rsid w:val="00963023"/>
    <w:rsid w:val="00963AF3"/>
    <w:rsid w:val="00963E66"/>
    <w:rsid w:val="00964132"/>
    <w:rsid w:val="009642FC"/>
    <w:rsid w:val="009651A7"/>
    <w:rsid w:val="009663FC"/>
    <w:rsid w:val="00966CD8"/>
    <w:rsid w:val="00967CB4"/>
    <w:rsid w:val="00970892"/>
    <w:rsid w:val="009709C1"/>
    <w:rsid w:val="00971063"/>
    <w:rsid w:val="0097187B"/>
    <w:rsid w:val="0097295A"/>
    <w:rsid w:val="00972A95"/>
    <w:rsid w:val="009737E9"/>
    <w:rsid w:val="00974D9B"/>
    <w:rsid w:val="00975268"/>
    <w:rsid w:val="00975623"/>
    <w:rsid w:val="00975A57"/>
    <w:rsid w:val="009769D2"/>
    <w:rsid w:val="009776C5"/>
    <w:rsid w:val="0097781F"/>
    <w:rsid w:val="00980028"/>
    <w:rsid w:val="0098008B"/>
    <w:rsid w:val="009807CD"/>
    <w:rsid w:val="00980821"/>
    <w:rsid w:val="00980ADB"/>
    <w:rsid w:val="00980BEA"/>
    <w:rsid w:val="00981493"/>
    <w:rsid w:val="00981541"/>
    <w:rsid w:val="0098299D"/>
    <w:rsid w:val="00983A7B"/>
    <w:rsid w:val="00983C18"/>
    <w:rsid w:val="00983C84"/>
    <w:rsid w:val="00984419"/>
    <w:rsid w:val="00984722"/>
    <w:rsid w:val="00984BCE"/>
    <w:rsid w:val="00985A41"/>
    <w:rsid w:val="00986979"/>
    <w:rsid w:val="00986C75"/>
    <w:rsid w:val="00987160"/>
    <w:rsid w:val="00987196"/>
    <w:rsid w:val="00987727"/>
    <w:rsid w:val="00987A93"/>
    <w:rsid w:val="00987B7C"/>
    <w:rsid w:val="00987E39"/>
    <w:rsid w:val="00987FF6"/>
    <w:rsid w:val="009901C2"/>
    <w:rsid w:val="009909B6"/>
    <w:rsid w:val="0099108F"/>
    <w:rsid w:val="0099153E"/>
    <w:rsid w:val="0099160D"/>
    <w:rsid w:val="00991B58"/>
    <w:rsid w:val="009923D7"/>
    <w:rsid w:val="009928BD"/>
    <w:rsid w:val="00992CC7"/>
    <w:rsid w:val="00993947"/>
    <w:rsid w:val="009959AC"/>
    <w:rsid w:val="00995E11"/>
    <w:rsid w:val="00996274"/>
    <w:rsid w:val="0099654C"/>
    <w:rsid w:val="009968DD"/>
    <w:rsid w:val="009972D0"/>
    <w:rsid w:val="009973F1"/>
    <w:rsid w:val="009974E6"/>
    <w:rsid w:val="009979F5"/>
    <w:rsid w:val="00997E29"/>
    <w:rsid w:val="009A1A79"/>
    <w:rsid w:val="009A22D8"/>
    <w:rsid w:val="009A3128"/>
    <w:rsid w:val="009A37AD"/>
    <w:rsid w:val="009A3BD1"/>
    <w:rsid w:val="009A3D99"/>
    <w:rsid w:val="009A4024"/>
    <w:rsid w:val="009A44C3"/>
    <w:rsid w:val="009A45BE"/>
    <w:rsid w:val="009A4B96"/>
    <w:rsid w:val="009A4D9E"/>
    <w:rsid w:val="009A4F2F"/>
    <w:rsid w:val="009A558D"/>
    <w:rsid w:val="009A5802"/>
    <w:rsid w:val="009A6014"/>
    <w:rsid w:val="009A6A37"/>
    <w:rsid w:val="009A7032"/>
    <w:rsid w:val="009A704E"/>
    <w:rsid w:val="009B085D"/>
    <w:rsid w:val="009B16C8"/>
    <w:rsid w:val="009B2703"/>
    <w:rsid w:val="009B3587"/>
    <w:rsid w:val="009B408C"/>
    <w:rsid w:val="009B4542"/>
    <w:rsid w:val="009B491F"/>
    <w:rsid w:val="009B4C30"/>
    <w:rsid w:val="009B4CCA"/>
    <w:rsid w:val="009B54AB"/>
    <w:rsid w:val="009B59E0"/>
    <w:rsid w:val="009B6882"/>
    <w:rsid w:val="009B73E6"/>
    <w:rsid w:val="009B7F37"/>
    <w:rsid w:val="009B7FE5"/>
    <w:rsid w:val="009C0924"/>
    <w:rsid w:val="009C17F2"/>
    <w:rsid w:val="009C2060"/>
    <w:rsid w:val="009C272B"/>
    <w:rsid w:val="009C29D1"/>
    <w:rsid w:val="009C2C03"/>
    <w:rsid w:val="009C4131"/>
    <w:rsid w:val="009C4898"/>
    <w:rsid w:val="009C523E"/>
    <w:rsid w:val="009C668A"/>
    <w:rsid w:val="009C6FDA"/>
    <w:rsid w:val="009C7140"/>
    <w:rsid w:val="009D050A"/>
    <w:rsid w:val="009D1B65"/>
    <w:rsid w:val="009D1BC3"/>
    <w:rsid w:val="009D208E"/>
    <w:rsid w:val="009D2DD3"/>
    <w:rsid w:val="009D2E58"/>
    <w:rsid w:val="009D2FE5"/>
    <w:rsid w:val="009D3448"/>
    <w:rsid w:val="009D3C4D"/>
    <w:rsid w:val="009D4E7D"/>
    <w:rsid w:val="009D5B79"/>
    <w:rsid w:val="009D674A"/>
    <w:rsid w:val="009D67D3"/>
    <w:rsid w:val="009D69C2"/>
    <w:rsid w:val="009D7E31"/>
    <w:rsid w:val="009E0193"/>
    <w:rsid w:val="009E0855"/>
    <w:rsid w:val="009E0A6F"/>
    <w:rsid w:val="009E0B90"/>
    <w:rsid w:val="009E1194"/>
    <w:rsid w:val="009E1DEC"/>
    <w:rsid w:val="009E1EF3"/>
    <w:rsid w:val="009E321C"/>
    <w:rsid w:val="009E4577"/>
    <w:rsid w:val="009E4F40"/>
    <w:rsid w:val="009E505D"/>
    <w:rsid w:val="009E5378"/>
    <w:rsid w:val="009E6053"/>
    <w:rsid w:val="009E61C8"/>
    <w:rsid w:val="009E6801"/>
    <w:rsid w:val="009E6856"/>
    <w:rsid w:val="009E6DD7"/>
    <w:rsid w:val="009E739A"/>
    <w:rsid w:val="009E7532"/>
    <w:rsid w:val="009E7542"/>
    <w:rsid w:val="009E792E"/>
    <w:rsid w:val="009E79D4"/>
    <w:rsid w:val="009F053C"/>
    <w:rsid w:val="009F0A61"/>
    <w:rsid w:val="009F26F6"/>
    <w:rsid w:val="009F2824"/>
    <w:rsid w:val="009F2FC3"/>
    <w:rsid w:val="009F34D8"/>
    <w:rsid w:val="009F417F"/>
    <w:rsid w:val="009F4BCF"/>
    <w:rsid w:val="009F5369"/>
    <w:rsid w:val="009F5937"/>
    <w:rsid w:val="009F59F1"/>
    <w:rsid w:val="009F6DC2"/>
    <w:rsid w:val="009F78CA"/>
    <w:rsid w:val="009F7A5D"/>
    <w:rsid w:val="00A0014F"/>
    <w:rsid w:val="00A0174E"/>
    <w:rsid w:val="00A01B54"/>
    <w:rsid w:val="00A02687"/>
    <w:rsid w:val="00A02B71"/>
    <w:rsid w:val="00A02D66"/>
    <w:rsid w:val="00A0341B"/>
    <w:rsid w:val="00A0355A"/>
    <w:rsid w:val="00A03743"/>
    <w:rsid w:val="00A0422F"/>
    <w:rsid w:val="00A04BBC"/>
    <w:rsid w:val="00A0530D"/>
    <w:rsid w:val="00A0544C"/>
    <w:rsid w:val="00A05E7A"/>
    <w:rsid w:val="00A05E87"/>
    <w:rsid w:val="00A071CF"/>
    <w:rsid w:val="00A071E3"/>
    <w:rsid w:val="00A07ACB"/>
    <w:rsid w:val="00A07CB8"/>
    <w:rsid w:val="00A07D52"/>
    <w:rsid w:val="00A1051E"/>
    <w:rsid w:val="00A111A8"/>
    <w:rsid w:val="00A1184B"/>
    <w:rsid w:val="00A120D9"/>
    <w:rsid w:val="00A12643"/>
    <w:rsid w:val="00A127DD"/>
    <w:rsid w:val="00A130A4"/>
    <w:rsid w:val="00A144A9"/>
    <w:rsid w:val="00A14682"/>
    <w:rsid w:val="00A1488F"/>
    <w:rsid w:val="00A14CC5"/>
    <w:rsid w:val="00A1506E"/>
    <w:rsid w:val="00A15C77"/>
    <w:rsid w:val="00A16545"/>
    <w:rsid w:val="00A16895"/>
    <w:rsid w:val="00A16F40"/>
    <w:rsid w:val="00A17770"/>
    <w:rsid w:val="00A204E6"/>
    <w:rsid w:val="00A2085C"/>
    <w:rsid w:val="00A20B58"/>
    <w:rsid w:val="00A20C83"/>
    <w:rsid w:val="00A212B6"/>
    <w:rsid w:val="00A2199B"/>
    <w:rsid w:val="00A22107"/>
    <w:rsid w:val="00A22CC8"/>
    <w:rsid w:val="00A232F5"/>
    <w:rsid w:val="00A245C6"/>
    <w:rsid w:val="00A25403"/>
    <w:rsid w:val="00A255AD"/>
    <w:rsid w:val="00A25644"/>
    <w:rsid w:val="00A2576C"/>
    <w:rsid w:val="00A25CE7"/>
    <w:rsid w:val="00A25FC5"/>
    <w:rsid w:val="00A26839"/>
    <w:rsid w:val="00A26A09"/>
    <w:rsid w:val="00A26D8A"/>
    <w:rsid w:val="00A27343"/>
    <w:rsid w:val="00A27481"/>
    <w:rsid w:val="00A27B41"/>
    <w:rsid w:val="00A27BD0"/>
    <w:rsid w:val="00A305B3"/>
    <w:rsid w:val="00A3065E"/>
    <w:rsid w:val="00A30EF9"/>
    <w:rsid w:val="00A310CA"/>
    <w:rsid w:val="00A31281"/>
    <w:rsid w:val="00A312F3"/>
    <w:rsid w:val="00A31335"/>
    <w:rsid w:val="00A31CAC"/>
    <w:rsid w:val="00A32918"/>
    <w:rsid w:val="00A329F1"/>
    <w:rsid w:val="00A32DB8"/>
    <w:rsid w:val="00A32EE0"/>
    <w:rsid w:val="00A3315F"/>
    <w:rsid w:val="00A33443"/>
    <w:rsid w:val="00A33551"/>
    <w:rsid w:val="00A33BC5"/>
    <w:rsid w:val="00A35CB8"/>
    <w:rsid w:val="00A36581"/>
    <w:rsid w:val="00A36B3E"/>
    <w:rsid w:val="00A36D2B"/>
    <w:rsid w:val="00A36D9B"/>
    <w:rsid w:val="00A37880"/>
    <w:rsid w:val="00A37C31"/>
    <w:rsid w:val="00A40732"/>
    <w:rsid w:val="00A4096C"/>
    <w:rsid w:val="00A40D99"/>
    <w:rsid w:val="00A41A8C"/>
    <w:rsid w:val="00A424AB"/>
    <w:rsid w:val="00A425EC"/>
    <w:rsid w:val="00A42AA7"/>
    <w:rsid w:val="00A42FBF"/>
    <w:rsid w:val="00A43048"/>
    <w:rsid w:val="00A4370D"/>
    <w:rsid w:val="00A43C42"/>
    <w:rsid w:val="00A4478F"/>
    <w:rsid w:val="00A447AC"/>
    <w:rsid w:val="00A44F26"/>
    <w:rsid w:val="00A455EF"/>
    <w:rsid w:val="00A45BB2"/>
    <w:rsid w:val="00A47190"/>
    <w:rsid w:val="00A476DE"/>
    <w:rsid w:val="00A47AD8"/>
    <w:rsid w:val="00A5052B"/>
    <w:rsid w:val="00A506A4"/>
    <w:rsid w:val="00A5078D"/>
    <w:rsid w:val="00A52351"/>
    <w:rsid w:val="00A5242D"/>
    <w:rsid w:val="00A526F3"/>
    <w:rsid w:val="00A52C27"/>
    <w:rsid w:val="00A52D89"/>
    <w:rsid w:val="00A52E1A"/>
    <w:rsid w:val="00A53255"/>
    <w:rsid w:val="00A538F2"/>
    <w:rsid w:val="00A5453A"/>
    <w:rsid w:val="00A54568"/>
    <w:rsid w:val="00A55152"/>
    <w:rsid w:val="00A555D9"/>
    <w:rsid w:val="00A5609C"/>
    <w:rsid w:val="00A5696C"/>
    <w:rsid w:val="00A56C5F"/>
    <w:rsid w:val="00A56EFA"/>
    <w:rsid w:val="00A56F64"/>
    <w:rsid w:val="00A56FB3"/>
    <w:rsid w:val="00A609D2"/>
    <w:rsid w:val="00A60C37"/>
    <w:rsid w:val="00A60FAC"/>
    <w:rsid w:val="00A61206"/>
    <w:rsid w:val="00A61296"/>
    <w:rsid w:val="00A61989"/>
    <w:rsid w:val="00A62777"/>
    <w:rsid w:val="00A6282B"/>
    <w:rsid w:val="00A636AD"/>
    <w:rsid w:val="00A637DB"/>
    <w:rsid w:val="00A63FED"/>
    <w:rsid w:val="00A6446E"/>
    <w:rsid w:val="00A64C67"/>
    <w:rsid w:val="00A65139"/>
    <w:rsid w:val="00A65181"/>
    <w:rsid w:val="00A654A7"/>
    <w:rsid w:val="00A65501"/>
    <w:rsid w:val="00A65AD2"/>
    <w:rsid w:val="00A669C2"/>
    <w:rsid w:val="00A66C69"/>
    <w:rsid w:val="00A66DA3"/>
    <w:rsid w:val="00A67099"/>
    <w:rsid w:val="00A67614"/>
    <w:rsid w:val="00A70616"/>
    <w:rsid w:val="00A707BC"/>
    <w:rsid w:val="00A70B62"/>
    <w:rsid w:val="00A70D65"/>
    <w:rsid w:val="00A71BE1"/>
    <w:rsid w:val="00A71CE3"/>
    <w:rsid w:val="00A727AE"/>
    <w:rsid w:val="00A72991"/>
    <w:rsid w:val="00A73030"/>
    <w:rsid w:val="00A730EE"/>
    <w:rsid w:val="00A73E50"/>
    <w:rsid w:val="00A73FDE"/>
    <w:rsid w:val="00A7423A"/>
    <w:rsid w:val="00A74576"/>
    <w:rsid w:val="00A74F63"/>
    <w:rsid w:val="00A75F3A"/>
    <w:rsid w:val="00A7626F"/>
    <w:rsid w:val="00A76860"/>
    <w:rsid w:val="00A77027"/>
    <w:rsid w:val="00A770D9"/>
    <w:rsid w:val="00A776DE"/>
    <w:rsid w:val="00A777E1"/>
    <w:rsid w:val="00A77809"/>
    <w:rsid w:val="00A778DC"/>
    <w:rsid w:val="00A77BA0"/>
    <w:rsid w:val="00A77D25"/>
    <w:rsid w:val="00A80CDD"/>
    <w:rsid w:val="00A810DD"/>
    <w:rsid w:val="00A8123E"/>
    <w:rsid w:val="00A82A87"/>
    <w:rsid w:val="00A831C7"/>
    <w:rsid w:val="00A83E56"/>
    <w:rsid w:val="00A83EB5"/>
    <w:rsid w:val="00A846EF"/>
    <w:rsid w:val="00A8509B"/>
    <w:rsid w:val="00A85879"/>
    <w:rsid w:val="00A85957"/>
    <w:rsid w:val="00A85C13"/>
    <w:rsid w:val="00A85F8F"/>
    <w:rsid w:val="00A8670F"/>
    <w:rsid w:val="00A87301"/>
    <w:rsid w:val="00A87CA4"/>
    <w:rsid w:val="00A9000B"/>
    <w:rsid w:val="00A913E1"/>
    <w:rsid w:val="00A91CE4"/>
    <w:rsid w:val="00A92A21"/>
    <w:rsid w:val="00A92DA0"/>
    <w:rsid w:val="00A92E6E"/>
    <w:rsid w:val="00A92E8D"/>
    <w:rsid w:val="00A92FAB"/>
    <w:rsid w:val="00A933C2"/>
    <w:rsid w:val="00A935F2"/>
    <w:rsid w:val="00A936EA"/>
    <w:rsid w:val="00A937FD"/>
    <w:rsid w:val="00A94284"/>
    <w:rsid w:val="00A943E5"/>
    <w:rsid w:val="00A94A67"/>
    <w:rsid w:val="00A94EDD"/>
    <w:rsid w:val="00A94EFC"/>
    <w:rsid w:val="00A95824"/>
    <w:rsid w:val="00A9600F"/>
    <w:rsid w:val="00A963FE"/>
    <w:rsid w:val="00A972D3"/>
    <w:rsid w:val="00A97302"/>
    <w:rsid w:val="00A9757B"/>
    <w:rsid w:val="00AA00ED"/>
    <w:rsid w:val="00AA0232"/>
    <w:rsid w:val="00AA0565"/>
    <w:rsid w:val="00AA16F7"/>
    <w:rsid w:val="00AA1738"/>
    <w:rsid w:val="00AA1FAA"/>
    <w:rsid w:val="00AA25B6"/>
    <w:rsid w:val="00AA28D2"/>
    <w:rsid w:val="00AA30A8"/>
    <w:rsid w:val="00AA3351"/>
    <w:rsid w:val="00AA41AE"/>
    <w:rsid w:val="00AA4C01"/>
    <w:rsid w:val="00AA4F3E"/>
    <w:rsid w:val="00AA5758"/>
    <w:rsid w:val="00AA59DA"/>
    <w:rsid w:val="00AA611F"/>
    <w:rsid w:val="00AA69F5"/>
    <w:rsid w:val="00AA75C4"/>
    <w:rsid w:val="00AA7DAB"/>
    <w:rsid w:val="00AB07DF"/>
    <w:rsid w:val="00AB0840"/>
    <w:rsid w:val="00AB172F"/>
    <w:rsid w:val="00AB1769"/>
    <w:rsid w:val="00AB2043"/>
    <w:rsid w:val="00AB248A"/>
    <w:rsid w:val="00AB2657"/>
    <w:rsid w:val="00AB2B1F"/>
    <w:rsid w:val="00AB2E4B"/>
    <w:rsid w:val="00AB3243"/>
    <w:rsid w:val="00AB3502"/>
    <w:rsid w:val="00AB3843"/>
    <w:rsid w:val="00AB3888"/>
    <w:rsid w:val="00AB3F39"/>
    <w:rsid w:val="00AB4588"/>
    <w:rsid w:val="00AB4A37"/>
    <w:rsid w:val="00AB4D36"/>
    <w:rsid w:val="00AB549C"/>
    <w:rsid w:val="00AB612F"/>
    <w:rsid w:val="00AB61C3"/>
    <w:rsid w:val="00AB6311"/>
    <w:rsid w:val="00AC1170"/>
    <w:rsid w:val="00AC1508"/>
    <w:rsid w:val="00AC16E7"/>
    <w:rsid w:val="00AC1E64"/>
    <w:rsid w:val="00AC3149"/>
    <w:rsid w:val="00AC36F2"/>
    <w:rsid w:val="00AC3741"/>
    <w:rsid w:val="00AC3D3A"/>
    <w:rsid w:val="00AC3EEB"/>
    <w:rsid w:val="00AC4414"/>
    <w:rsid w:val="00AC44B2"/>
    <w:rsid w:val="00AC4853"/>
    <w:rsid w:val="00AC490F"/>
    <w:rsid w:val="00AC4D50"/>
    <w:rsid w:val="00AC4E87"/>
    <w:rsid w:val="00AC4FA3"/>
    <w:rsid w:val="00AC54CB"/>
    <w:rsid w:val="00AC576D"/>
    <w:rsid w:val="00AC5C19"/>
    <w:rsid w:val="00AC6FE9"/>
    <w:rsid w:val="00AC731B"/>
    <w:rsid w:val="00AC743F"/>
    <w:rsid w:val="00AC7486"/>
    <w:rsid w:val="00AC77D6"/>
    <w:rsid w:val="00AC79BF"/>
    <w:rsid w:val="00AD005F"/>
    <w:rsid w:val="00AD0593"/>
    <w:rsid w:val="00AD0F46"/>
    <w:rsid w:val="00AD1C5E"/>
    <w:rsid w:val="00AD1DEA"/>
    <w:rsid w:val="00AD2184"/>
    <w:rsid w:val="00AD2332"/>
    <w:rsid w:val="00AD2F97"/>
    <w:rsid w:val="00AD34CF"/>
    <w:rsid w:val="00AD3E9D"/>
    <w:rsid w:val="00AD41E9"/>
    <w:rsid w:val="00AD4868"/>
    <w:rsid w:val="00AD53F7"/>
    <w:rsid w:val="00AD5C66"/>
    <w:rsid w:val="00AD5E65"/>
    <w:rsid w:val="00AD6720"/>
    <w:rsid w:val="00AD6AFD"/>
    <w:rsid w:val="00AD6C0C"/>
    <w:rsid w:val="00AD73D1"/>
    <w:rsid w:val="00AD75FB"/>
    <w:rsid w:val="00AE03F8"/>
    <w:rsid w:val="00AE0432"/>
    <w:rsid w:val="00AE0C5A"/>
    <w:rsid w:val="00AE1360"/>
    <w:rsid w:val="00AE1D6B"/>
    <w:rsid w:val="00AE3235"/>
    <w:rsid w:val="00AE3475"/>
    <w:rsid w:val="00AE4063"/>
    <w:rsid w:val="00AE50CC"/>
    <w:rsid w:val="00AE5FD0"/>
    <w:rsid w:val="00AE61D4"/>
    <w:rsid w:val="00AE6518"/>
    <w:rsid w:val="00AE73E4"/>
    <w:rsid w:val="00AE7400"/>
    <w:rsid w:val="00AE773C"/>
    <w:rsid w:val="00AE79D4"/>
    <w:rsid w:val="00AE7D45"/>
    <w:rsid w:val="00AF0493"/>
    <w:rsid w:val="00AF0B69"/>
    <w:rsid w:val="00AF1367"/>
    <w:rsid w:val="00AF1B8B"/>
    <w:rsid w:val="00AF21D4"/>
    <w:rsid w:val="00AF230E"/>
    <w:rsid w:val="00AF2F5E"/>
    <w:rsid w:val="00AF3367"/>
    <w:rsid w:val="00AF33F7"/>
    <w:rsid w:val="00AF4221"/>
    <w:rsid w:val="00AF455D"/>
    <w:rsid w:val="00AF4E53"/>
    <w:rsid w:val="00AF538E"/>
    <w:rsid w:val="00AF5782"/>
    <w:rsid w:val="00AF5840"/>
    <w:rsid w:val="00AF5C63"/>
    <w:rsid w:val="00AF61C4"/>
    <w:rsid w:val="00AF64F1"/>
    <w:rsid w:val="00AF6A7B"/>
    <w:rsid w:val="00AF6D1E"/>
    <w:rsid w:val="00AF7433"/>
    <w:rsid w:val="00AF7B8F"/>
    <w:rsid w:val="00B0002C"/>
    <w:rsid w:val="00B00805"/>
    <w:rsid w:val="00B00CF3"/>
    <w:rsid w:val="00B00EBB"/>
    <w:rsid w:val="00B01662"/>
    <w:rsid w:val="00B01A9A"/>
    <w:rsid w:val="00B02C3F"/>
    <w:rsid w:val="00B02E70"/>
    <w:rsid w:val="00B03064"/>
    <w:rsid w:val="00B03152"/>
    <w:rsid w:val="00B033E6"/>
    <w:rsid w:val="00B040CE"/>
    <w:rsid w:val="00B0448B"/>
    <w:rsid w:val="00B045A1"/>
    <w:rsid w:val="00B04B4B"/>
    <w:rsid w:val="00B05091"/>
    <w:rsid w:val="00B05383"/>
    <w:rsid w:val="00B05455"/>
    <w:rsid w:val="00B05787"/>
    <w:rsid w:val="00B05B3D"/>
    <w:rsid w:val="00B05F83"/>
    <w:rsid w:val="00B0635B"/>
    <w:rsid w:val="00B06549"/>
    <w:rsid w:val="00B06E26"/>
    <w:rsid w:val="00B07676"/>
    <w:rsid w:val="00B07713"/>
    <w:rsid w:val="00B079F9"/>
    <w:rsid w:val="00B07FB1"/>
    <w:rsid w:val="00B1031B"/>
    <w:rsid w:val="00B1093B"/>
    <w:rsid w:val="00B109E4"/>
    <w:rsid w:val="00B10D3C"/>
    <w:rsid w:val="00B10DEF"/>
    <w:rsid w:val="00B11587"/>
    <w:rsid w:val="00B12850"/>
    <w:rsid w:val="00B13875"/>
    <w:rsid w:val="00B14330"/>
    <w:rsid w:val="00B14350"/>
    <w:rsid w:val="00B1530A"/>
    <w:rsid w:val="00B15540"/>
    <w:rsid w:val="00B155FD"/>
    <w:rsid w:val="00B15B28"/>
    <w:rsid w:val="00B15F48"/>
    <w:rsid w:val="00B161B1"/>
    <w:rsid w:val="00B16CC3"/>
    <w:rsid w:val="00B17109"/>
    <w:rsid w:val="00B222C6"/>
    <w:rsid w:val="00B22E57"/>
    <w:rsid w:val="00B23140"/>
    <w:rsid w:val="00B23259"/>
    <w:rsid w:val="00B2331D"/>
    <w:rsid w:val="00B239FD"/>
    <w:rsid w:val="00B23E86"/>
    <w:rsid w:val="00B243CC"/>
    <w:rsid w:val="00B24530"/>
    <w:rsid w:val="00B245B2"/>
    <w:rsid w:val="00B24815"/>
    <w:rsid w:val="00B24A0A"/>
    <w:rsid w:val="00B2547B"/>
    <w:rsid w:val="00B256CF"/>
    <w:rsid w:val="00B25A08"/>
    <w:rsid w:val="00B26100"/>
    <w:rsid w:val="00B2665D"/>
    <w:rsid w:val="00B26B38"/>
    <w:rsid w:val="00B2701A"/>
    <w:rsid w:val="00B27952"/>
    <w:rsid w:val="00B27A87"/>
    <w:rsid w:val="00B30206"/>
    <w:rsid w:val="00B3037E"/>
    <w:rsid w:val="00B30D71"/>
    <w:rsid w:val="00B30D7E"/>
    <w:rsid w:val="00B3196A"/>
    <w:rsid w:val="00B31D6C"/>
    <w:rsid w:val="00B326E3"/>
    <w:rsid w:val="00B32D67"/>
    <w:rsid w:val="00B32DC5"/>
    <w:rsid w:val="00B32E8C"/>
    <w:rsid w:val="00B32FD5"/>
    <w:rsid w:val="00B3363C"/>
    <w:rsid w:val="00B33E0E"/>
    <w:rsid w:val="00B34281"/>
    <w:rsid w:val="00B34668"/>
    <w:rsid w:val="00B34ACD"/>
    <w:rsid w:val="00B3584D"/>
    <w:rsid w:val="00B365D6"/>
    <w:rsid w:val="00B36A1C"/>
    <w:rsid w:val="00B36BEB"/>
    <w:rsid w:val="00B37160"/>
    <w:rsid w:val="00B37AA7"/>
    <w:rsid w:val="00B37B62"/>
    <w:rsid w:val="00B413A5"/>
    <w:rsid w:val="00B41430"/>
    <w:rsid w:val="00B41ACC"/>
    <w:rsid w:val="00B43626"/>
    <w:rsid w:val="00B43D05"/>
    <w:rsid w:val="00B449B0"/>
    <w:rsid w:val="00B44D39"/>
    <w:rsid w:val="00B4611B"/>
    <w:rsid w:val="00B4647B"/>
    <w:rsid w:val="00B46823"/>
    <w:rsid w:val="00B46C87"/>
    <w:rsid w:val="00B46E85"/>
    <w:rsid w:val="00B475D5"/>
    <w:rsid w:val="00B4783B"/>
    <w:rsid w:val="00B50EB1"/>
    <w:rsid w:val="00B51114"/>
    <w:rsid w:val="00B5112B"/>
    <w:rsid w:val="00B5266B"/>
    <w:rsid w:val="00B527D5"/>
    <w:rsid w:val="00B53C86"/>
    <w:rsid w:val="00B540B7"/>
    <w:rsid w:val="00B5472B"/>
    <w:rsid w:val="00B54E6E"/>
    <w:rsid w:val="00B554F1"/>
    <w:rsid w:val="00B5575B"/>
    <w:rsid w:val="00B55F87"/>
    <w:rsid w:val="00B5637C"/>
    <w:rsid w:val="00B5656D"/>
    <w:rsid w:val="00B5687E"/>
    <w:rsid w:val="00B57923"/>
    <w:rsid w:val="00B57FA4"/>
    <w:rsid w:val="00B602FD"/>
    <w:rsid w:val="00B6052E"/>
    <w:rsid w:val="00B60BA2"/>
    <w:rsid w:val="00B61A71"/>
    <w:rsid w:val="00B61FD9"/>
    <w:rsid w:val="00B6245A"/>
    <w:rsid w:val="00B62C8A"/>
    <w:rsid w:val="00B62DDD"/>
    <w:rsid w:val="00B63F6E"/>
    <w:rsid w:val="00B63FEE"/>
    <w:rsid w:val="00B65303"/>
    <w:rsid w:val="00B65C05"/>
    <w:rsid w:val="00B6637F"/>
    <w:rsid w:val="00B66E6E"/>
    <w:rsid w:val="00B66FE2"/>
    <w:rsid w:val="00B674D6"/>
    <w:rsid w:val="00B67842"/>
    <w:rsid w:val="00B7029B"/>
    <w:rsid w:val="00B705DE"/>
    <w:rsid w:val="00B70763"/>
    <w:rsid w:val="00B707C6"/>
    <w:rsid w:val="00B708F4"/>
    <w:rsid w:val="00B7095B"/>
    <w:rsid w:val="00B71669"/>
    <w:rsid w:val="00B7168E"/>
    <w:rsid w:val="00B719E6"/>
    <w:rsid w:val="00B71BB5"/>
    <w:rsid w:val="00B742EF"/>
    <w:rsid w:val="00B74577"/>
    <w:rsid w:val="00B746EA"/>
    <w:rsid w:val="00B74784"/>
    <w:rsid w:val="00B749BC"/>
    <w:rsid w:val="00B74B2E"/>
    <w:rsid w:val="00B750CE"/>
    <w:rsid w:val="00B75BB2"/>
    <w:rsid w:val="00B75C85"/>
    <w:rsid w:val="00B76A56"/>
    <w:rsid w:val="00B80066"/>
    <w:rsid w:val="00B8013E"/>
    <w:rsid w:val="00B804BE"/>
    <w:rsid w:val="00B82090"/>
    <w:rsid w:val="00B82347"/>
    <w:rsid w:val="00B82F04"/>
    <w:rsid w:val="00B837D7"/>
    <w:rsid w:val="00B83A66"/>
    <w:rsid w:val="00B849D2"/>
    <w:rsid w:val="00B84FBB"/>
    <w:rsid w:val="00B8570D"/>
    <w:rsid w:val="00B859DC"/>
    <w:rsid w:val="00B85F4A"/>
    <w:rsid w:val="00B862FE"/>
    <w:rsid w:val="00B86389"/>
    <w:rsid w:val="00B863E4"/>
    <w:rsid w:val="00B865DB"/>
    <w:rsid w:val="00B8662A"/>
    <w:rsid w:val="00B86867"/>
    <w:rsid w:val="00B86B2D"/>
    <w:rsid w:val="00B870F4"/>
    <w:rsid w:val="00B87FC5"/>
    <w:rsid w:val="00B90296"/>
    <w:rsid w:val="00B9034E"/>
    <w:rsid w:val="00B905A9"/>
    <w:rsid w:val="00B91114"/>
    <w:rsid w:val="00B917E8"/>
    <w:rsid w:val="00B91942"/>
    <w:rsid w:val="00B928F3"/>
    <w:rsid w:val="00B936B8"/>
    <w:rsid w:val="00B93814"/>
    <w:rsid w:val="00B9469F"/>
    <w:rsid w:val="00B950F7"/>
    <w:rsid w:val="00B954D8"/>
    <w:rsid w:val="00B959F2"/>
    <w:rsid w:val="00B95B6F"/>
    <w:rsid w:val="00B95DE3"/>
    <w:rsid w:val="00B96068"/>
    <w:rsid w:val="00B96716"/>
    <w:rsid w:val="00B97DCC"/>
    <w:rsid w:val="00B97E35"/>
    <w:rsid w:val="00B97E45"/>
    <w:rsid w:val="00BA06A0"/>
    <w:rsid w:val="00BA0EF9"/>
    <w:rsid w:val="00BA10F0"/>
    <w:rsid w:val="00BA126F"/>
    <w:rsid w:val="00BA1863"/>
    <w:rsid w:val="00BA1EDF"/>
    <w:rsid w:val="00BA24B0"/>
    <w:rsid w:val="00BA2964"/>
    <w:rsid w:val="00BA2F48"/>
    <w:rsid w:val="00BA3512"/>
    <w:rsid w:val="00BA3516"/>
    <w:rsid w:val="00BA37C1"/>
    <w:rsid w:val="00BA3A71"/>
    <w:rsid w:val="00BA3D6D"/>
    <w:rsid w:val="00BA3E0D"/>
    <w:rsid w:val="00BA40D9"/>
    <w:rsid w:val="00BA4AA2"/>
    <w:rsid w:val="00BA5FA3"/>
    <w:rsid w:val="00BA6903"/>
    <w:rsid w:val="00BA712F"/>
    <w:rsid w:val="00BA7278"/>
    <w:rsid w:val="00BA7409"/>
    <w:rsid w:val="00BA764A"/>
    <w:rsid w:val="00BA7906"/>
    <w:rsid w:val="00BB15AC"/>
    <w:rsid w:val="00BB15BB"/>
    <w:rsid w:val="00BB2033"/>
    <w:rsid w:val="00BB2076"/>
    <w:rsid w:val="00BB2827"/>
    <w:rsid w:val="00BB2F73"/>
    <w:rsid w:val="00BB350F"/>
    <w:rsid w:val="00BB3E79"/>
    <w:rsid w:val="00BB41BB"/>
    <w:rsid w:val="00BB55DA"/>
    <w:rsid w:val="00BB610C"/>
    <w:rsid w:val="00BB6555"/>
    <w:rsid w:val="00BB6C87"/>
    <w:rsid w:val="00BB6FF1"/>
    <w:rsid w:val="00BB78F2"/>
    <w:rsid w:val="00BB7FB7"/>
    <w:rsid w:val="00BB7FF5"/>
    <w:rsid w:val="00BC08B7"/>
    <w:rsid w:val="00BC0E50"/>
    <w:rsid w:val="00BC1526"/>
    <w:rsid w:val="00BC17E9"/>
    <w:rsid w:val="00BC18B9"/>
    <w:rsid w:val="00BC1931"/>
    <w:rsid w:val="00BC219F"/>
    <w:rsid w:val="00BC22D2"/>
    <w:rsid w:val="00BC32A3"/>
    <w:rsid w:val="00BC3680"/>
    <w:rsid w:val="00BC372E"/>
    <w:rsid w:val="00BC3C10"/>
    <w:rsid w:val="00BC4976"/>
    <w:rsid w:val="00BC588F"/>
    <w:rsid w:val="00BC5A7D"/>
    <w:rsid w:val="00BC5CC8"/>
    <w:rsid w:val="00BC5D85"/>
    <w:rsid w:val="00BC67A4"/>
    <w:rsid w:val="00BC7418"/>
    <w:rsid w:val="00BC74CB"/>
    <w:rsid w:val="00BC75E9"/>
    <w:rsid w:val="00BC79C9"/>
    <w:rsid w:val="00BC7E7C"/>
    <w:rsid w:val="00BD00A4"/>
    <w:rsid w:val="00BD0900"/>
    <w:rsid w:val="00BD0DB4"/>
    <w:rsid w:val="00BD21DB"/>
    <w:rsid w:val="00BD22D9"/>
    <w:rsid w:val="00BD2829"/>
    <w:rsid w:val="00BD2E28"/>
    <w:rsid w:val="00BD31CF"/>
    <w:rsid w:val="00BD360A"/>
    <w:rsid w:val="00BD3EE5"/>
    <w:rsid w:val="00BD54C3"/>
    <w:rsid w:val="00BD5B50"/>
    <w:rsid w:val="00BD62E9"/>
    <w:rsid w:val="00BD6A40"/>
    <w:rsid w:val="00BD7673"/>
    <w:rsid w:val="00BD7983"/>
    <w:rsid w:val="00BD7DFF"/>
    <w:rsid w:val="00BD7E44"/>
    <w:rsid w:val="00BD7EAA"/>
    <w:rsid w:val="00BE01AD"/>
    <w:rsid w:val="00BE0794"/>
    <w:rsid w:val="00BE0817"/>
    <w:rsid w:val="00BE125F"/>
    <w:rsid w:val="00BE1B04"/>
    <w:rsid w:val="00BE1B1A"/>
    <w:rsid w:val="00BE252E"/>
    <w:rsid w:val="00BE31B8"/>
    <w:rsid w:val="00BE3FBB"/>
    <w:rsid w:val="00BE3FD5"/>
    <w:rsid w:val="00BE4610"/>
    <w:rsid w:val="00BE46B9"/>
    <w:rsid w:val="00BE485F"/>
    <w:rsid w:val="00BE4CD0"/>
    <w:rsid w:val="00BE4E81"/>
    <w:rsid w:val="00BE57BE"/>
    <w:rsid w:val="00BE5A5C"/>
    <w:rsid w:val="00BE6993"/>
    <w:rsid w:val="00BE70B6"/>
    <w:rsid w:val="00BE7533"/>
    <w:rsid w:val="00BE79F6"/>
    <w:rsid w:val="00BF14B6"/>
    <w:rsid w:val="00BF1E08"/>
    <w:rsid w:val="00BF20D9"/>
    <w:rsid w:val="00BF2A54"/>
    <w:rsid w:val="00BF2D3B"/>
    <w:rsid w:val="00BF3013"/>
    <w:rsid w:val="00BF37B9"/>
    <w:rsid w:val="00BF3AF6"/>
    <w:rsid w:val="00BF41EC"/>
    <w:rsid w:val="00BF4696"/>
    <w:rsid w:val="00BF4DF4"/>
    <w:rsid w:val="00BF4E73"/>
    <w:rsid w:val="00BF518C"/>
    <w:rsid w:val="00BF562A"/>
    <w:rsid w:val="00BF56C7"/>
    <w:rsid w:val="00BF573F"/>
    <w:rsid w:val="00BF5B1C"/>
    <w:rsid w:val="00BF5E73"/>
    <w:rsid w:val="00BF62E1"/>
    <w:rsid w:val="00BF64E3"/>
    <w:rsid w:val="00BF685A"/>
    <w:rsid w:val="00BF6AB7"/>
    <w:rsid w:val="00BF6E23"/>
    <w:rsid w:val="00BF6E4E"/>
    <w:rsid w:val="00BF767B"/>
    <w:rsid w:val="00BF7C2A"/>
    <w:rsid w:val="00BF7C6B"/>
    <w:rsid w:val="00C00050"/>
    <w:rsid w:val="00C002FB"/>
    <w:rsid w:val="00C01D78"/>
    <w:rsid w:val="00C01F7B"/>
    <w:rsid w:val="00C04600"/>
    <w:rsid w:val="00C0496E"/>
    <w:rsid w:val="00C049DA"/>
    <w:rsid w:val="00C04B5A"/>
    <w:rsid w:val="00C05765"/>
    <w:rsid w:val="00C05D9B"/>
    <w:rsid w:val="00C0663D"/>
    <w:rsid w:val="00C06B62"/>
    <w:rsid w:val="00C074B4"/>
    <w:rsid w:val="00C07659"/>
    <w:rsid w:val="00C078A6"/>
    <w:rsid w:val="00C103AB"/>
    <w:rsid w:val="00C10619"/>
    <w:rsid w:val="00C11935"/>
    <w:rsid w:val="00C11DE1"/>
    <w:rsid w:val="00C134B5"/>
    <w:rsid w:val="00C135C0"/>
    <w:rsid w:val="00C13A81"/>
    <w:rsid w:val="00C13E34"/>
    <w:rsid w:val="00C144DE"/>
    <w:rsid w:val="00C1456E"/>
    <w:rsid w:val="00C146C7"/>
    <w:rsid w:val="00C15E23"/>
    <w:rsid w:val="00C15E7A"/>
    <w:rsid w:val="00C1635F"/>
    <w:rsid w:val="00C1660B"/>
    <w:rsid w:val="00C16867"/>
    <w:rsid w:val="00C16AD0"/>
    <w:rsid w:val="00C17515"/>
    <w:rsid w:val="00C17593"/>
    <w:rsid w:val="00C177F8"/>
    <w:rsid w:val="00C17867"/>
    <w:rsid w:val="00C17FC2"/>
    <w:rsid w:val="00C20AA4"/>
    <w:rsid w:val="00C21126"/>
    <w:rsid w:val="00C212B9"/>
    <w:rsid w:val="00C219BF"/>
    <w:rsid w:val="00C226EB"/>
    <w:rsid w:val="00C22B5B"/>
    <w:rsid w:val="00C23B66"/>
    <w:rsid w:val="00C23E93"/>
    <w:rsid w:val="00C23FA5"/>
    <w:rsid w:val="00C2465E"/>
    <w:rsid w:val="00C24EE5"/>
    <w:rsid w:val="00C25322"/>
    <w:rsid w:val="00C258E7"/>
    <w:rsid w:val="00C25C48"/>
    <w:rsid w:val="00C25C81"/>
    <w:rsid w:val="00C260C6"/>
    <w:rsid w:val="00C269D8"/>
    <w:rsid w:val="00C277C0"/>
    <w:rsid w:val="00C301C3"/>
    <w:rsid w:val="00C3093F"/>
    <w:rsid w:val="00C3163F"/>
    <w:rsid w:val="00C316BC"/>
    <w:rsid w:val="00C3197F"/>
    <w:rsid w:val="00C31EE1"/>
    <w:rsid w:val="00C33409"/>
    <w:rsid w:val="00C33895"/>
    <w:rsid w:val="00C33B4D"/>
    <w:rsid w:val="00C33CFF"/>
    <w:rsid w:val="00C33D91"/>
    <w:rsid w:val="00C33F3C"/>
    <w:rsid w:val="00C34434"/>
    <w:rsid w:val="00C350BE"/>
    <w:rsid w:val="00C35850"/>
    <w:rsid w:val="00C35A31"/>
    <w:rsid w:val="00C35CB1"/>
    <w:rsid w:val="00C36274"/>
    <w:rsid w:val="00C36E4F"/>
    <w:rsid w:val="00C37404"/>
    <w:rsid w:val="00C3755C"/>
    <w:rsid w:val="00C37ECF"/>
    <w:rsid w:val="00C40325"/>
    <w:rsid w:val="00C4088E"/>
    <w:rsid w:val="00C40D38"/>
    <w:rsid w:val="00C41375"/>
    <w:rsid w:val="00C4198E"/>
    <w:rsid w:val="00C41DC4"/>
    <w:rsid w:val="00C42CA3"/>
    <w:rsid w:val="00C430FD"/>
    <w:rsid w:val="00C439A0"/>
    <w:rsid w:val="00C448A0"/>
    <w:rsid w:val="00C44C6C"/>
    <w:rsid w:val="00C44DD5"/>
    <w:rsid w:val="00C45392"/>
    <w:rsid w:val="00C45646"/>
    <w:rsid w:val="00C4630D"/>
    <w:rsid w:val="00C4669D"/>
    <w:rsid w:val="00C468A6"/>
    <w:rsid w:val="00C46FE5"/>
    <w:rsid w:val="00C474C9"/>
    <w:rsid w:val="00C4778A"/>
    <w:rsid w:val="00C47D7B"/>
    <w:rsid w:val="00C502CE"/>
    <w:rsid w:val="00C5038D"/>
    <w:rsid w:val="00C5217D"/>
    <w:rsid w:val="00C52191"/>
    <w:rsid w:val="00C534BA"/>
    <w:rsid w:val="00C539BC"/>
    <w:rsid w:val="00C53E03"/>
    <w:rsid w:val="00C53EB5"/>
    <w:rsid w:val="00C54733"/>
    <w:rsid w:val="00C54BE7"/>
    <w:rsid w:val="00C54DF5"/>
    <w:rsid w:val="00C54FAE"/>
    <w:rsid w:val="00C5545E"/>
    <w:rsid w:val="00C56226"/>
    <w:rsid w:val="00C5726C"/>
    <w:rsid w:val="00C5786A"/>
    <w:rsid w:val="00C60558"/>
    <w:rsid w:val="00C609AE"/>
    <w:rsid w:val="00C60A82"/>
    <w:rsid w:val="00C62833"/>
    <w:rsid w:val="00C62ABF"/>
    <w:rsid w:val="00C62C76"/>
    <w:rsid w:val="00C63195"/>
    <w:rsid w:val="00C633C5"/>
    <w:rsid w:val="00C63763"/>
    <w:rsid w:val="00C63C28"/>
    <w:rsid w:val="00C63CAD"/>
    <w:rsid w:val="00C6452E"/>
    <w:rsid w:val="00C64A50"/>
    <w:rsid w:val="00C6527A"/>
    <w:rsid w:val="00C65280"/>
    <w:rsid w:val="00C66A41"/>
    <w:rsid w:val="00C6707F"/>
    <w:rsid w:val="00C6765B"/>
    <w:rsid w:val="00C701E7"/>
    <w:rsid w:val="00C710FE"/>
    <w:rsid w:val="00C71AE2"/>
    <w:rsid w:val="00C723A7"/>
    <w:rsid w:val="00C72EA3"/>
    <w:rsid w:val="00C734C2"/>
    <w:rsid w:val="00C73679"/>
    <w:rsid w:val="00C73B8C"/>
    <w:rsid w:val="00C74071"/>
    <w:rsid w:val="00C743F5"/>
    <w:rsid w:val="00C74424"/>
    <w:rsid w:val="00C74734"/>
    <w:rsid w:val="00C7541D"/>
    <w:rsid w:val="00C756D4"/>
    <w:rsid w:val="00C7754F"/>
    <w:rsid w:val="00C803C8"/>
    <w:rsid w:val="00C81ADB"/>
    <w:rsid w:val="00C82439"/>
    <w:rsid w:val="00C82A82"/>
    <w:rsid w:val="00C838AF"/>
    <w:rsid w:val="00C84110"/>
    <w:rsid w:val="00C844D5"/>
    <w:rsid w:val="00C8517F"/>
    <w:rsid w:val="00C85424"/>
    <w:rsid w:val="00C8560B"/>
    <w:rsid w:val="00C85E3F"/>
    <w:rsid w:val="00C85F10"/>
    <w:rsid w:val="00C86B0D"/>
    <w:rsid w:val="00C86E32"/>
    <w:rsid w:val="00C87CB4"/>
    <w:rsid w:val="00C87F2E"/>
    <w:rsid w:val="00C9042B"/>
    <w:rsid w:val="00C90553"/>
    <w:rsid w:val="00C90643"/>
    <w:rsid w:val="00C9090E"/>
    <w:rsid w:val="00C90F58"/>
    <w:rsid w:val="00C910A3"/>
    <w:rsid w:val="00C91B50"/>
    <w:rsid w:val="00C925B1"/>
    <w:rsid w:val="00C9261E"/>
    <w:rsid w:val="00C93184"/>
    <w:rsid w:val="00C931DF"/>
    <w:rsid w:val="00C93447"/>
    <w:rsid w:val="00C946F5"/>
    <w:rsid w:val="00C94894"/>
    <w:rsid w:val="00C94A41"/>
    <w:rsid w:val="00C94F6E"/>
    <w:rsid w:val="00C95346"/>
    <w:rsid w:val="00C958FF"/>
    <w:rsid w:val="00CA03F8"/>
    <w:rsid w:val="00CA05B1"/>
    <w:rsid w:val="00CA0F2F"/>
    <w:rsid w:val="00CA13A5"/>
    <w:rsid w:val="00CA2A2A"/>
    <w:rsid w:val="00CA2BEB"/>
    <w:rsid w:val="00CA3A35"/>
    <w:rsid w:val="00CA408A"/>
    <w:rsid w:val="00CA458C"/>
    <w:rsid w:val="00CA5462"/>
    <w:rsid w:val="00CA5713"/>
    <w:rsid w:val="00CA58B9"/>
    <w:rsid w:val="00CA6089"/>
    <w:rsid w:val="00CA60E8"/>
    <w:rsid w:val="00CA619B"/>
    <w:rsid w:val="00CA72D9"/>
    <w:rsid w:val="00CA7585"/>
    <w:rsid w:val="00CB062F"/>
    <w:rsid w:val="00CB075F"/>
    <w:rsid w:val="00CB07EE"/>
    <w:rsid w:val="00CB0C2D"/>
    <w:rsid w:val="00CB1A6B"/>
    <w:rsid w:val="00CB1C46"/>
    <w:rsid w:val="00CB229E"/>
    <w:rsid w:val="00CB30F0"/>
    <w:rsid w:val="00CB380F"/>
    <w:rsid w:val="00CB437A"/>
    <w:rsid w:val="00CB454A"/>
    <w:rsid w:val="00CB4691"/>
    <w:rsid w:val="00CB54EE"/>
    <w:rsid w:val="00CB5D8A"/>
    <w:rsid w:val="00CB60EF"/>
    <w:rsid w:val="00CB6D11"/>
    <w:rsid w:val="00CB7639"/>
    <w:rsid w:val="00CB7DD9"/>
    <w:rsid w:val="00CC022C"/>
    <w:rsid w:val="00CC0660"/>
    <w:rsid w:val="00CC0C98"/>
    <w:rsid w:val="00CC0CD8"/>
    <w:rsid w:val="00CC0F9A"/>
    <w:rsid w:val="00CC10A1"/>
    <w:rsid w:val="00CC1322"/>
    <w:rsid w:val="00CC141F"/>
    <w:rsid w:val="00CC14FC"/>
    <w:rsid w:val="00CC1703"/>
    <w:rsid w:val="00CC1CA1"/>
    <w:rsid w:val="00CC20F9"/>
    <w:rsid w:val="00CC262E"/>
    <w:rsid w:val="00CC2BBD"/>
    <w:rsid w:val="00CC2D37"/>
    <w:rsid w:val="00CC2E43"/>
    <w:rsid w:val="00CC3045"/>
    <w:rsid w:val="00CC38B3"/>
    <w:rsid w:val="00CC396C"/>
    <w:rsid w:val="00CC4DA4"/>
    <w:rsid w:val="00CC6422"/>
    <w:rsid w:val="00CC660B"/>
    <w:rsid w:val="00CC67A1"/>
    <w:rsid w:val="00CC6870"/>
    <w:rsid w:val="00CC6A2A"/>
    <w:rsid w:val="00CC77CB"/>
    <w:rsid w:val="00CC7F78"/>
    <w:rsid w:val="00CD0718"/>
    <w:rsid w:val="00CD0764"/>
    <w:rsid w:val="00CD0E7F"/>
    <w:rsid w:val="00CD1236"/>
    <w:rsid w:val="00CD13DF"/>
    <w:rsid w:val="00CD15AF"/>
    <w:rsid w:val="00CD299B"/>
    <w:rsid w:val="00CD2A0C"/>
    <w:rsid w:val="00CD3D5D"/>
    <w:rsid w:val="00CD5445"/>
    <w:rsid w:val="00CD6675"/>
    <w:rsid w:val="00CD6AE1"/>
    <w:rsid w:val="00CD70BF"/>
    <w:rsid w:val="00CD7A58"/>
    <w:rsid w:val="00CE0292"/>
    <w:rsid w:val="00CE0D53"/>
    <w:rsid w:val="00CE132D"/>
    <w:rsid w:val="00CE1889"/>
    <w:rsid w:val="00CE2347"/>
    <w:rsid w:val="00CE23F1"/>
    <w:rsid w:val="00CE2686"/>
    <w:rsid w:val="00CE2A2B"/>
    <w:rsid w:val="00CE2E86"/>
    <w:rsid w:val="00CE3377"/>
    <w:rsid w:val="00CE3C99"/>
    <w:rsid w:val="00CE4B98"/>
    <w:rsid w:val="00CE4BB8"/>
    <w:rsid w:val="00CE4F72"/>
    <w:rsid w:val="00CE51D4"/>
    <w:rsid w:val="00CE53AF"/>
    <w:rsid w:val="00CE5A4C"/>
    <w:rsid w:val="00CE5D6C"/>
    <w:rsid w:val="00CE65C4"/>
    <w:rsid w:val="00CE6681"/>
    <w:rsid w:val="00CE698E"/>
    <w:rsid w:val="00CE70C0"/>
    <w:rsid w:val="00CE7302"/>
    <w:rsid w:val="00CE7848"/>
    <w:rsid w:val="00CE787D"/>
    <w:rsid w:val="00CF0451"/>
    <w:rsid w:val="00CF04C3"/>
    <w:rsid w:val="00CF06C9"/>
    <w:rsid w:val="00CF0748"/>
    <w:rsid w:val="00CF0D8E"/>
    <w:rsid w:val="00CF15C8"/>
    <w:rsid w:val="00CF2D6F"/>
    <w:rsid w:val="00CF3C24"/>
    <w:rsid w:val="00CF44FA"/>
    <w:rsid w:val="00CF4D50"/>
    <w:rsid w:val="00CF5500"/>
    <w:rsid w:val="00CF5729"/>
    <w:rsid w:val="00CF6005"/>
    <w:rsid w:val="00CF6494"/>
    <w:rsid w:val="00CF64CA"/>
    <w:rsid w:val="00CF6AA4"/>
    <w:rsid w:val="00CF71EC"/>
    <w:rsid w:val="00CF72DF"/>
    <w:rsid w:val="00CF74CD"/>
    <w:rsid w:val="00CF75EF"/>
    <w:rsid w:val="00CF7769"/>
    <w:rsid w:val="00D0021B"/>
    <w:rsid w:val="00D004EB"/>
    <w:rsid w:val="00D00ADB"/>
    <w:rsid w:val="00D00F83"/>
    <w:rsid w:val="00D01776"/>
    <w:rsid w:val="00D018F1"/>
    <w:rsid w:val="00D019CE"/>
    <w:rsid w:val="00D0242E"/>
    <w:rsid w:val="00D02BBA"/>
    <w:rsid w:val="00D039C6"/>
    <w:rsid w:val="00D044E8"/>
    <w:rsid w:val="00D04FB2"/>
    <w:rsid w:val="00D05063"/>
    <w:rsid w:val="00D05241"/>
    <w:rsid w:val="00D05391"/>
    <w:rsid w:val="00D05A56"/>
    <w:rsid w:val="00D0605D"/>
    <w:rsid w:val="00D066BD"/>
    <w:rsid w:val="00D06807"/>
    <w:rsid w:val="00D06EA9"/>
    <w:rsid w:val="00D070C7"/>
    <w:rsid w:val="00D10592"/>
    <w:rsid w:val="00D10B31"/>
    <w:rsid w:val="00D10B36"/>
    <w:rsid w:val="00D112BA"/>
    <w:rsid w:val="00D11893"/>
    <w:rsid w:val="00D11C62"/>
    <w:rsid w:val="00D11FB7"/>
    <w:rsid w:val="00D120FA"/>
    <w:rsid w:val="00D12632"/>
    <w:rsid w:val="00D12EC2"/>
    <w:rsid w:val="00D136B6"/>
    <w:rsid w:val="00D13802"/>
    <w:rsid w:val="00D13F8C"/>
    <w:rsid w:val="00D1401A"/>
    <w:rsid w:val="00D14486"/>
    <w:rsid w:val="00D152F2"/>
    <w:rsid w:val="00D157CC"/>
    <w:rsid w:val="00D158A5"/>
    <w:rsid w:val="00D163C1"/>
    <w:rsid w:val="00D1678D"/>
    <w:rsid w:val="00D16E8C"/>
    <w:rsid w:val="00D1736A"/>
    <w:rsid w:val="00D174CD"/>
    <w:rsid w:val="00D17837"/>
    <w:rsid w:val="00D178D1"/>
    <w:rsid w:val="00D17E5E"/>
    <w:rsid w:val="00D17F65"/>
    <w:rsid w:val="00D20205"/>
    <w:rsid w:val="00D2023C"/>
    <w:rsid w:val="00D204D1"/>
    <w:rsid w:val="00D20A1A"/>
    <w:rsid w:val="00D20CFD"/>
    <w:rsid w:val="00D20FC7"/>
    <w:rsid w:val="00D2206A"/>
    <w:rsid w:val="00D2234E"/>
    <w:rsid w:val="00D22EED"/>
    <w:rsid w:val="00D234C2"/>
    <w:rsid w:val="00D234D9"/>
    <w:rsid w:val="00D238F7"/>
    <w:rsid w:val="00D23B2B"/>
    <w:rsid w:val="00D247C2"/>
    <w:rsid w:val="00D24FEF"/>
    <w:rsid w:val="00D25728"/>
    <w:rsid w:val="00D25F7D"/>
    <w:rsid w:val="00D268D6"/>
    <w:rsid w:val="00D27E91"/>
    <w:rsid w:val="00D315B0"/>
    <w:rsid w:val="00D32A4F"/>
    <w:rsid w:val="00D32C42"/>
    <w:rsid w:val="00D32CB1"/>
    <w:rsid w:val="00D33D79"/>
    <w:rsid w:val="00D34C22"/>
    <w:rsid w:val="00D350A5"/>
    <w:rsid w:val="00D3510C"/>
    <w:rsid w:val="00D36C7C"/>
    <w:rsid w:val="00D371A4"/>
    <w:rsid w:val="00D37A01"/>
    <w:rsid w:val="00D41E2E"/>
    <w:rsid w:val="00D4246D"/>
    <w:rsid w:val="00D42D66"/>
    <w:rsid w:val="00D42D9E"/>
    <w:rsid w:val="00D432A3"/>
    <w:rsid w:val="00D43F7C"/>
    <w:rsid w:val="00D44184"/>
    <w:rsid w:val="00D45051"/>
    <w:rsid w:val="00D455C7"/>
    <w:rsid w:val="00D45668"/>
    <w:rsid w:val="00D45C52"/>
    <w:rsid w:val="00D4639C"/>
    <w:rsid w:val="00D4705D"/>
    <w:rsid w:val="00D472AB"/>
    <w:rsid w:val="00D509EE"/>
    <w:rsid w:val="00D51C82"/>
    <w:rsid w:val="00D51F09"/>
    <w:rsid w:val="00D52521"/>
    <w:rsid w:val="00D52974"/>
    <w:rsid w:val="00D52A85"/>
    <w:rsid w:val="00D52CAA"/>
    <w:rsid w:val="00D52DDF"/>
    <w:rsid w:val="00D52EED"/>
    <w:rsid w:val="00D53247"/>
    <w:rsid w:val="00D53D4B"/>
    <w:rsid w:val="00D54606"/>
    <w:rsid w:val="00D54D6B"/>
    <w:rsid w:val="00D5548A"/>
    <w:rsid w:val="00D55790"/>
    <w:rsid w:val="00D55DE2"/>
    <w:rsid w:val="00D56C86"/>
    <w:rsid w:val="00D571B7"/>
    <w:rsid w:val="00D610CF"/>
    <w:rsid w:val="00D61686"/>
    <w:rsid w:val="00D6249B"/>
    <w:rsid w:val="00D629F9"/>
    <w:rsid w:val="00D62E2A"/>
    <w:rsid w:val="00D6340D"/>
    <w:rsid w:val="00D63A3A"/>
    <w:rsid w:val="00D63AC3"/>
    <w:rsid w:val="00D65030"/>
    <w:rsid w:val="00D65C83"/>
    <w:rsid w:val="00D65ED4"/>
    <w:rsid w:val="00D6627E"/>
    <w:rsid w:val="00D66472"/>
    <w:rsid w:val="00D66519"/>
    <w:rsid w:val="00D67526"/>
    <w:rsid w:val="00D677CF"/>
    <w:rsid w:val="00D70522"/>
    <w:rsid w:val="00D70B5F"/>
    <w:rsid w:val="00D70EA3"/>
    <w:rsid w:val="00D710AC"/>
    <w:rsid w:val="00D71826"/>
    <w:rsid w:val="00D71C7D"/>
    <w:rsid w:val="00D72012"/>
    <w:rsid w:val="00D7229E"/>
    <w:rsid w:val="00D726BF"/>
    <w:rsid w:val="00D726CD"/>
    <w:rsid w:val="00D72844"/>
    <w:rsid w:val="00D72867"/>
    <w:rsid w:val="00D732A8"/>
    <w:rsid w:val="00D73648"/>
    <w:rsid w:val="00D73F1D"/>
    <w:rsid w:val="00D7453E"/>
    <w:rsid w:val="00D745F3"/>
    <w:rsid w:val="00D749A8"/>
    <w:rsid w:val="00D7550C"/>
    <w:rsid w:val="00D75921"/>
    <w:rsid w:val="00D75BA0"/>
    <w:rsid w:val="00D75C8A"/>
    <w:rsid w:val="00D76AF3"/>
    <w:rsid w:val="00D773C7"/>
    <w:rsid w:val="00D77866"/>
    <w:rsid w:val="00D800B2"/>
    <w:rsid w:val="00D80365"/>
    <w:rsid w:val="00D8083E"/>
    <w:rsid w:val="00D81543"/>
    <w:rsid w:val="00D81C61"/>
    <w:rsid w:val="00D81D5B"/>
    <w:rsid w:val="00D81E4F"/>
    <w:rsid w:val="00D81FE3"/>
    <w:rsid w:val="00D8299A"/>
    <w:rsid w:val="00D82AE5"/>
    <w:rsid w:val="00D83711"/>
    <w:rsid w:val="00D83E32"/>
    <w:rsid w:val="00D84CDD"/>
    <w:rsid w:val="00D8523A"/>
    <w:rsid w:val="00D853B2"/>
    <w:rsid w:val="00D8554B"/>
    <w:rsid w:val="00D862CC"/>
    <w:rsid w:val="00D8681C"/>
    <w:rsid w:val="00D86D74"/>
    <w:rsid w:val="00D9011A"/>
    <w:rsid w:val="00D90226"/>
    <w:rsid w:val="00D90ACC"/>
    <w:rsid w:val="00D90E32"/>
    <w:rsid w:val="00D90E7D"/>
    <w:rsid w:val="00D90EFC"/>
    <w:rsid w:val="00D90F04"/>
    <w:rsid w:val="00D9244A"/>
    <w:rsid w:val="00D92E7B"/>
    <w:rsid w:val="00D935BB"/>
    <w:rsid w:val="00D93B1A"/>
    <w:rsid w:val="00D943D3"/>
    <w:rsid w:val="00D94545"/>
    <w:rsid w:val="00D945A5"/>
    <w:rsid w:val="00D949B2"/>
    <w:rsid w:val="00D951E7"/>
    <w:rsid w:val="00D95371"/>
    <w:rsid w:val="00D95C08"/>
    <w:rsid w:val="00D96141"/>
    <w:rsid w:val="00D96C13"/>
    <w:rsid w:val="00D96F69"/>
    <w:rsid w:val="00D9707F"/>
    <w:rsid w:val="00D976F1"/>
    <w:rsid w:val="00D97BE0"/>
    <w:rsid w:val="00DA1CB5"/>
    <w:rsid w:val="00DA2906"/>
    <w:rsid w:val="00DA3D6A"/>
    <w:rsid w:val="00DA3DE9"/>
    <w:rsid w:val="00DA46D5"/>
    <w:rsid w:val="00DA4AF2"/>
    <w:rsid w:val="00DA4F3E"/>
    <w:rsid w:val="00DA5512"/>
    <w:rsid w:val="00DA6283"/>
    <w:rsid w:val="00DA6B14"/>
    <w:rsid w:val="00DA74A9"/>
    <w:rsid w:val="00DA7913"/>
    <w:rsid w:val="00DB0BB5"/>
    <w:rsid w:val="00DB1242"/>
    <w:rsid w:val="00DB1832"/>
    <w:rsid w:val="00DB1A2C"/>
    <w:rsid w:val="00DB2938"/>
    <w:rsid w:val="00DB353A"/>
    <w:rsid w:val="00DB3A3B"/>
    <w:rsid w:val="00DB4CE6"/>
    <w:rsid w:val="00DB5C79"/>
    <w:rsid w:val="00DB62FA"/>
    <w:rsid w:val="00DB6A52"/>
    <w:rsid w:val="00DB6B40"/>
    <w:rsid w:val="00DB70C1"/>
    <w:rsid w:val="00DB7411"/>
    <w:rsid w:val="00DB750B"/>
    <w:rsid w:val="00DB764E"/>
    <w:rsid w:val="00DB79DE"/>
    <w:rsid w:val="00DC0E39"/>
    <w:rsid w:val="00DC1D93"/>
    <w:rsid w:val="00DC2068"/>
    <w:rsid w:val="00DC2C39"/>
    <w:rsid w:val="00DC2C9B"/>
    <w:rsid w:val="00DC30C2"/>
    <w:rsid w:val="00DC33B6"/>
    <w:rsid w:val="00DC3E81"/>
    <w:rsid w:val="00DC453F"/>
    <w:rsid w:val="00DC4CAD"/>
    <w:rsid w:val="00DC4FAA"/>
    <w:rsid w:val="00DC53AA"/>
    <w:rsid w:val="00DC5874"/>
    <w:rsid w:val="00DC5C08"/>
    <w:rsid w:val="00DC64D8"/>
    <w:rsid w:val="00DC7700"/>
    <w:rsid w:val="00DC7C63"/>
    <w:rsid w:val="00DC7F29"/>
    <w:rsid w:val="00DD1193"/>
    <w:rsid w:val="00DD11A2"/>
    <w:rsid w:val="00DD1E24"/>
    <w:rsid w:val="00DD21DD"/>
    <w:rsid w:val="00DD2BD3"/>
    <w:rsid w:val="00DD371C"/>
    <w:rsid w:val="00DD3C9A"/>
    <w:rsid w:val="00DD4475"/>
    <w:rsid w:val="00DD4D9C"/>
    <w:rsid w:val="00DD563F"/>
    <w:rsid w:val="00DD567C"/>
    <w:rsid w:val="00DD57E3"/>
    <w:rsid w:val="00DD595C"/>
    <w:rsid w:val="00DD5CB2"/>
    <w:rsid w:val="00DD64BC"/>
    <w:rsid w:val="00DD6FB8"/>
    <w:rsid w:val="00DE049B"/>
    <w:rsid w:val="00DE0708"/>
    <w:rsid w:val="00DE09C5"/>
    <w:rsid w:val="00DE0F32"/>
    <w:rsid w:val="00DE1066"/>
    <w:rsid w:val="00DE118F"/>
    <w:rsid w:val="00DE170D"/>
    <w:rsid w:val="00DE180E"/>
    <w:rsid w:val="00DE25BB"/>
    <w:rsid w:val="00DE2874"/>
    <w:rsid w:val="00DE2DC5"/>
    <w:rsid w:val="00DE3473"/>
    <w:rsid w:val="00DE3565"/>
    <w:rsid w:val="00DE443D"/>
    <w:rsid w:val="00DE47D9"/>
    <w:rsid w:val="00DE4824"/>
    <w:rsid w:val="00DE4B7C"/>
    <w:rsid w:val="00DE4D12"/>
    <w:rsid w:val="00DE4E26"/>
    <w:rsid w:val="00DE4F03"/>
    <w:rsid w:val="00DE507B"/>
    <w:rsid w:val="00DE5889"/>
    <w:rsid w:val="00DE6128"/>
    <w:rsid w:val="00DE65B2"/>
    <w:rsid w:val="00DE6F7D"/>
    <w:rsid w:val="00DE7472"/>
    <w:rsid w:val="00DF11CF"/>
    <w:rsid w:val="00DF169A"/>
    <w:rsid w:val="00DF241C"/>
    <w:rsid w:val="00DF2581"/>
    <w:rsid w:val="00DF2636"/>
    <w:rsid w:val="00DF2F47"/>
    <w:rsid w:val="00DF3BC2"/>
    <w:rsid w:val="00DF4654"/>
    <w:rsid w:val="00DF46F2"/>
    <w:rsid w:val="00DF471B"/>
    <w:rsid w:val="00DF4D6E"/>
    <w:rsid w:val="00DF4E0E"/>
    <w:rsid w:val="00DF4F30"/>
    <w:rsid w:val="00DF4FD3"/>
    <w:rsid w:val="00DF5178"/>
    <w:rsid w:val="00DF6F3E"/>
    <w:rsid w:val="00E00AC4"/>
    <w:rsid w:val="00E01CA7"/>
    <w:rsid w:val="00E01F7E"/>
    <w:rsid w:val="00E0372D"/>
    <w:rsid w:val="00E041EB"/>
    <w:rsid w:val="00E04BE4"/>
    <w:rsid w:val="00E053A3"/>
    <w:rsid w:val="00E0547F"/>
    <w:rsid w:val="00E05A80"/>
    <w:rsid w:val="00E06B0A"/>
    <w:rsid w:val="00E06BBE"/>
    <w:rsid w:val="00E07767"/>
    <w:rsid w:val="00E07B5E"/>
    <w:rsid w:val="00E07DC8"/>
    <w:rsid w:val="00E07E7E"/>
    <w:rsid w:val="00E07E88"/>
    <w:rsid w:val="00E101B8"/>
    <w:rsid w:val="00E105C8"/>
    <w:rsid w:val="00E106D4"/>
    <w:rsid w:val="00E109E5"/>
    <w:rsid w:val="00E10A6F"/>
    <w:rsid w:val="00E10EC0"/>
    <w:rsid w:val="00E12FB4"/>
    <w:rsid w:val="00E136A2"/>
    <w:rsid w:val="00E138CB"/>
    <w:rsid w:val="00E13994"/>
    <w:rsid w:val="00E151F3"/>
    <w:rsid w:val="00E152B6"/>
    <w:rsid w:val="00E15353"/>
    <w:rsid w:val="00E16C51"/>
    <w:rsid w:val="00E17313"/>
    <w:rsid w:val="00E17D37"/>
    <w:rsid w:val="00E20046"/>
    <w:rsid w:val="00E209F2"/>
    <w:rsid w:val="00E21513"/>
    <w:rsid w:val="00E218C1"/>
    <w:rsid w:val="00E21B32"/>
    <w:rsid w:val="00E21C46"/>
    <w:rsid w:val="00E22ED1"/>
    <w:rsid w:val="00E23393"/>
    <w:rsid w:val="00E23BD4"/>
    <w:rsid w:val="00E23DE2"/>
    <w:rsid w:val="00E23EEE"/>
    <w:rsid w:val="00E23F1E"/>
    <w:rsid w:val="00E24CA6"/>
    <w:rsid w:val="00E255CF"/>
    <w:rsid w:val="00E25EF9"/>
    <w:rsid w:val="00E2629E"/>
    <w:rsid w:val="00E26367"/>
    <w:rsid w:val="00E26EC8"/>
    <w:rsid w:val="00E2700C"/>
    <w:rsid w:val="00E272FD"/>
    <w:rsid w:val="00E30437"/>
    <w:rsid w:val="00E319CB"/>
    <w:rsid w:val="00E32446"/>
    <w:rsid w:val="00E32681"/>
    <w:rsid w:val="00E32765"/>
    <w:rsid w:val="00E337E3"/>
    <w:rsid w:val="00E3425E"/>
    <w:rsid w:val="00E342A9"/>
    <w:rsid w:val="00E359AA"/>
    <w:rsid w:val="00E35DA7"/>
    <w:rsid w:val="00E37080"/>
    <w:rsid w:val="00E37612"/>
    <w:rsid w:val="00E376CC"/>
    <w:rsid w:val="00E37E9B"/>
    <w:rsid w:val="00E410B4"/>
    <w:rsid w:val="00E41914"/>
    <w:rsid w:val="00E41E55"/>
    <w:rsid w:val="00E41E5F"/>
    <w:rsid w:val="00E42AA9"/>
    <w:rsid w:val="00E42CBD"/>
    <w:rsid w:val="00E436CB"/>
    <w:rsid w:val="00E4375B"/>
    <w:rsid w:val="00E443A9"/>
    <w:rsid w:val="00E4549D"/>
    <w:rsid w:val="00E454DF"/>
    <w:rsid w:val="00E4652E"/>
    <w:rsid w:val="00E46B0E"/>
    <w:rsid w:val="00E46D6E"/>
    <w:rsid w:val="00E47332"/>
    <w:rsid w:val="00E47960"/>
    <w:rsid w:val="00E47BE3"/>
    <w:rsid w:val="00E50711"/>
    <w:rsid w:val="00E50AB3"/>
    <w:rsid w:val="00E51090"/>
    <w:rsid w:val="00E5162B"/>
    <w:rsid w:val="00E51C7A"/>
    <w:rsid w:val="00E51C7B"/>
    <w:rsid w:val="00E534DB"/>
    <w:rsid w:val="00E53538"/>
    <w:rsid w:val="00E53C25"/>
    <w:rsid w:val="00E54706"/>
    <w:rsid w:val="00E55269"/>
    <w:rsid w:val="00E556D5"/>
    <w:rsid w:val="00E5570E"/>
    <w:rsid w:val="00E56459"/>
    <w:rsid w:val="00E56619"/>
    <w:rsid w:val="00E60CEA"/>
    <w:rsid w:val="00E60CEB"/>
    <w:rsid w:val="00E61291"/>
    <w:rsid w:val="00E6221D"/>
    <w:rsid w:val="00E622A2"/>
    <w:rsid w:val="00E62428"/>
    <w:rsid w:val="00E62E79"/>
    <w:rsid w:val="00E6315D"/>
    <w:rsid w:val="00E63CD0"/>
    <w:rsid w:val="00E640DE"/>
    <w:rsid w:val="00E65696"/>
    <w:rsid w:val="00E674C4"/>
    <w:rsid w:val="00E67B00"/>
    <w:rsid w:val="00E70004"/>
    <w:rsid w:val="00E7032D"/>
    <w:rsid w:val="00E70ED6"/>
    <w:rsid w:val="00E7147E"/>
    <w:rsid w:val="00E71963"/>
    <w:rsid w:val="00E71C1E"/>
    <w:rsid w:val="00E71F4E"/>
    <w:rsid w:val="00E72E01"/>
    <w:rsid w:val="00E73106"/>
    <w:rsid w:val="00E731B5"/>
    <w:rsid w:val="00E73736"/>
    <w:rsid w:val="00E7400D"/>
    <w:rsid w:val="00E742F1"/>
    <w:rsid w:val="00E743DD"/>
    <w:rsid w:val="00E744AD"/>
    <w:rsid w:val="00E74877"/>
    <w:rsid w:val="00E758B0"/>
    <w:rsid w:val="00E759A1"/>
    <w:rsid w:val="00E760B5"/>
    <w:rsid w:val="00E80869"/>
    <w:rsid w:val="00E80A81"/>
    <w:rsid w:val="00E81043"/>
    <w:rsid w:val="00E81704"/>
    <w:rsid w:val="00E81D61"/>
    <w:rsid w:val="00E81EC1"/>
    <w:rsid w:val="00E83722"/>
    <w:rsid w:val="00E84383"/>
    <w:rsid w:val="00E84E29"/>
    <w:rsid w:val="00E84F13"/>
    <w:rsid w:val="00E854A2"/>
    <w:rsid w:val="00E859D4"/>
    <w:rsid w:val="00E86908"/>
    <w:rsid w:val="00E86B8D"/>
    <w:rsid w:val="00E8779D"/>
    <w:rsid w:val="00E878AA"/>
    <w:rsid w:val="00E903B9"/>
    <w:rsid w:val="00E90E58"/>
    <w:rsid w:val="00E90EE7"/>
    <w:rsid w:val="00E91AD4"/>
    <w:rsid w:val="00E9228F"/>
    <w:rsid w:val="00E92DEC"/>
    <w:rsid w:val="00E9320D"/>
    <w:rsid w:val="00E935F5"/>
    <w:rsid w:val="00E94A08"/>
    <w:rsid w:val="00E94DFA"/>
    <w:rsid w:val="00E9509A"/>
    <w:rsid w:val="00E9540A"/>
    <w:rsid w:val="00E9555E"/>
    <w:rsid w:val="00E96061"/>
    <w:rsid w:val="00E962F9"/>
    <w:rsid w:val="00E96326"/>
    <w:rsid w:val="00E96905"/>
    <w:rsid w:val="00E96926"/>
    <w:rsid w:val="00E9729A"/>
    <w:rsid w:val="00E974CB"/>
    <w:rsid w:val="00E97C01"/>
    <w:rsid w:val="00E97F51"/>
    <w:rsid w:val="00EA0966"/>
    <w:rsid w:val="00EA1135"/>
    <w:rsid w:val="00EA1380"/>
    <w:rsid w:val="00EA138C"/>
    <w:rsid w:val="00EA1518"/>
    <w:rsid w:val="00EA175B"/>
    <w:rsid w:val="00EA1AA0"/>
    <w:rsid w:val="00EA235F"/>
    <w:rsid w:val="00EA2460"/>
    <w:rsid w:val="00EA2AAB"/>
    <w:rsid w:val="00EA3977"/>
    <w:rsid w:val="00EA4E01"/>
    <w:rsid w:val="00EA57FA"/>
    <w:rsid w:val="00EA5D83"/>
    <w:rsid w:val="00EA5EC4"/>
    <w:rsid w:val="00EA7218"/>
    <w:rsid w:val="00EA7E20"/>
    <w:rsid w:val="00EB01B2"/>
    <w:rsid w:val="00EB02A1"/>
    <w:rsid w:val="00EB0414"/>
    <w:rsid w:val="00EB062F"/>
    <w:rsid w:val="00EB1192"/>
    <w:rsid w:val="00EB1390"/>
    <w:rsid w:val="00EB1796"/>
    <w:rsid w:val="00EB1AE1"/>
    <w:rsid w:val="00EB1BD9"/>
    <w:rsid w:val="00EB1BDF"/>
    <w:rsid w:val="00EB24F7"/>
    <w:rsid w:val="00EB2D6A"/>
    <w:rsid w:val="00EB3054"/>
    <w:rsid w:val="00EB37DE"/>
    <w:rsid w:val="00EB3B4C"/>
    <w:rsid w:val="00EB5DCE"/>
    <w:rsid w:val="00EB5FC4"/>
    <w:rsid w:val="00EB6578"/>
    <w:rsid w:val="00EB6DF3"/>
    <w:rsid w:val="00EB7868"/>
    <w:rsid w:val="00EC08E4"/>
    <w:rsid w:val="00EC098E"/>
    <w:rsid w:val="00EC1BDA"/>
    <w:rsid w:val="00EC248E"/>
    <w:rsid w:val="00EC30B6"/>
    <w:rsid w:val="00EC33FA"/>
    <w:rsid w:val="00EC3501"/>
    <w:rsid w:val="00EC3F0E"/>
    <w:rsid w:val="00EC4A87"/>
    <w:rsid w:val="00EC4F92"/>
    <w:rsid w:val="00EC5B6A"/>
    <w:rsid w:val="00EC5C45"/>
    <w:rsid w:val="00EC66FB"/>
    <w:rsid w:val="00EC68A7"/>
    <w:rsid w:val="00EC7190"/>
    <w:rsid w:val="00EC75D4"/>
    <w:rsid w:val="00EC77CA"/>
    <w:rsid w:val="00EC7B7F"/>
    <w:rsid w:val="00ED02CC"/>
    <w:rsid w:val="00ED0D87"/>
    <w:rsid w:val="00ED1188"/>
    <w:rsid w:val="00ED128E"/>
    <w:rsid w:val="00ED1393"/>
    <w:rsid w:val="00ED1A70"/>
    <w:rsid w:val="00ED2148"/>
    <w:rsid w:val="00ED25A8"/>
    <w:rsid w:val="00ED28D0"/>
    <w:rsid w:val="00ED2D66"/>
    <w:rsid w:val="00ED312E"/>
    <w:rsid w:val="00ED34A9"/>
    <w:rsid w:val="00ED3671"/>
    <w:rsid w:val="00ED3735"/>
    <w:rsid w:val="00ED3B64"/>
    <w:rsid w:val="00ED3D25"/>
    <w:rsid w:val="00ED4632"/>
    <w:rsid w:val="00ED52C6"/>
    <w:rsid w:val="00ED61C9"/>
    <w:rsid w:val="00ED639A"/>
    <w:rsid w:val="00ED6543"/>
    <w:rsid w:val="00ED6CC2"/>
    <w:rsid w:val="00ED718F"/>
    <w:rsid w:val="00EE0437"/>
    <w:rsid w:val="00EE046E"/>
    <w:rsid w:val="00EE0542"/>
    <w:rsid w:val="00EE0A93"/>
    <w:rsid w:val="00EE0B78"/>
    <w:rsid w:val="00EE0DEC"/>
    <w:rsid w:val="00EE1052"/>
    <w:rsid w:val="00EE1176"/>
    <w:rsid w:val="00EE1418"/>
    <w:rsid w:val="00EE1874"/>
    <w:rsid w:val="00EE21DC"/>
    <w:rsid w:val="00EE2723"/>
    <w:rsid w:val="00EE27EC"/>
    <w:rsid w:val="00EE36EF"/>
    <w:rsid w:val="00EE39BC"/>
    <w:rsid w:val="00EE3D98"/>
    <w:rsid w:val="00EE4E83"/>
    <w:rsid w:val="00EE5D30"/>
    <w:rsid w:val="00EE7167"/>
    <w:rsid w:val="00EE7278"/>
    <w:rsid w:val="00EE7C07"/>
    <w:rsid w:val="00EE7CE7"/>
    <w:rsid w:val="00EE7E4F"/>
    <w:rsid w:val="00EF005E"/>
    <w:rsid w:val="00EF06C1"/>
    <w:rsid w:val="00EF09BE"/>
    <w:rsid w:val="00EF177E"/>
    <w:rsid w:val="00EF192A"/>
    <w:rsid w:val="00EF1B82"/>
    <w:rsid w:val="00EF1E0F"/>
    <w:rsid w:val="00EF20A0"/>
    <w:rsid w:val="00EF22E0"/>
    <w:rsid w:val="00EF2416"/>
    <w:rsid w:val="00EF3555"/>
    <w:rsid w:val="00EF3B4C"/>
    <w:rsid w:val="00EF3D5A"/>
    <w:rsid w:val="00EF3FB6"/>
    <w:rsid w:val="00EF4150"/>
    <w:rsid w:val="00EF4DB7"/>
    <w:rsid w:val="00EF54EC"/>
    <w:rsid w:val="00EF5EB0"/>
    <w:rsid w:val="00EF79FF"/>
    <w:rsid w:val="00F00C9A"/>
    <w:rsid w:val="00F011AB"/>
    <w:rsid w:val="00F01329"/>
    <w:rsid w:val="00F01348"/>
    <w:rsid w:val="00F015D4"/>
    <w:rsid w:val="00F01FB2"/>
    <w:rsid w:val="00F021E0"/>
    <w:rsid w:val="00F022D7"/>
    <w:rsid w:val="00F022ED"/>
    <w:rsid w:val="00F02347"/>
    <w:rsid w:val="00F029DE"/>
    <w:rsid w:val="00F04228"/>
    <w:rsid w:val="00F04242"/>
    <w:rsid w:val="00F04D67"/>
    <w:rsid w:val="00F050D4"/>
    <w:rsid w:val="00F05190"/>
    <w:rsid w:val="00F05596"/>
    <w:rsid w:val="00F05AD0"/>
    <w:rsid w:val="00F05E72"/>
    <w:rsid w:val="00F06175"/>
    <w:rsid w:val="00F073FF"/>
    <w:rsid w:val="00F10049"/>
    <w:rsid w:val="00F10AFD"/>
    <w:rsid w:val="00F10B34"/>
    <w:rsid w:val="00F111A4"/>
    <w:rsid w:val="00F11F66"/>
    <w:rsid w:val="00F120B3"/>
    <w:rsid w:val="00F124D6"/>
    <w:rsid w:val="00F129AE"/>
    <w:rsid w:val="00F13115"/>
    <w:rsid w:val="00F146AF"/>
    <w:rsid w:val="00F14720"/>
    <w:rsid w:val="00F14A34"/>
    <w:rsid w:val="00F15125"/>
    <w:rsid w:val="00F1520D"/>
    <w:rsid w:val="00F155BA"/>
    <w:rsid w:val="00F16213"/>
    <w:rsid w:val="00F16380"/>
    <w:rsid w:val="00F16C03"/>
    <w:rsid w:val="00F2088E"/>
    <w:rsid w:val="00F20ACF"/>
    <w:rsid w:val="00F21466"/>
    <w:rsid w:val="00F22515"/>
    <w:rsid w:val="00F22A17"/>
    <w:rsid w:val="00F22A27"/>
    <w:rsid w:val="00F23258"/>
    <w:rsid w:val="00F2464F"/>
    <w:rsid w:val="00F252F1"/>
    <w:rsid w:val="00F256A7"/>
    <w:rsid w:val="00F25C10"/>
    <w:rsid w:val="00F26B3D"/>
    <w:rsid w:val="00F26D51"/>
    <w:rsid w:val="00F274F3"/>
    <w:rsid w:val="00F27569"/>
    <w:rsid w:val="00F30B91"/>
    <w:rsid w:val="00F314ED"/>
    <w:rsid w:val="00F31B31"/>
    <w:rsid w:val="00F31B57"/>
    <w:rsid w:val="00F341B6"/>
    <w:rsid w:val="00F346B2"/>
    <w:rsid w:val="00F35168"/>
    <w:rsid w:val="00F358BC"/>
    <w:rsid w:val="00F35AE5"/>
    <w:rsid w:val="00F3611C"/>
    <w:rsid w:val="00F36E9A"/>
    <w:rsid w:val="00F376E9"/>
    <w:rsid w:val="00F4066C"/>
    <w:rsid w:val="00F41944"/>
    <w:rsid w:val="00F420BB"/>
    <w:rsid w:val="00F420FF"/>
    <w:rsid w:val="00F4253E"/>
    <w:rsid w:val="00F42652"/>
    <w:rsid w:val="00F4313A"/>
    <w:rsid w:val="00F43335"/>
    <w:rsid w:val="00F43980"/>
    <w:rsid w:val="00F43EDA"/>
    <w:rsid w:val="00F44F51"/>
    <w:rsid w:val="00F45A1B"/>
    <w:rsid w:val="00F45AC9"/>
    <w:rsid w:val="00F46569"/>
    <w:rsid w:val="00F4685B"/>
    <w:rsid w:val="00F469BB"/>
    <w:rsid w:val="00F4711F"/>
    <w:rsid w:val="00F4798C"/>
    <w:rsid w:val="00F50F1C"/>
    <w:rsid w:val="00F52A4A"/>
    <w:rsid w:val="00F52CC6"/>
    <w:rsid w:val="00F5309C"/>
    <w:rsid w:val="00F5318A"/>
    <w:rsid w:val="00F536EA"/>
    <w:rsid w:val="00F53A8B"/>
    <w:rsid w:val="00F53E9E"/>
    <w:rsid w:val="00F547B4"/>
    <w:rsid w:val="00F55B77"/>
    <w:rsid w:val="00F55C41"/>
    <w:rsid w:val="00F56A5D"/>
    <w:rsid w:val="00F56E5F"/>
    <w:rsid w:val="00F56F64"/>
    <w:rsid w:val="00F57900"/>
    <w:rsid w:val="00F57C57"/>
    <w:rsid w:val="00F60014"/>
    <w:rsid w:val="00F613BB"/>
    <w:rsid w:val="00F61522"/>
    <w:rsid w:val="00F61603"/>
    <w:rsid w:val="00F61FCF"/>
    <w:rsid w:val="00F625F6"/>
    <w:rsid w:val="00F64065"/>
    <w:rsid w:val="00F65A30"/>
    <w:rsid w:val="00F65F82"/>
    <w:rsid w:val="00F663E2"/>
    <w:rsid w:val="00F66682"/>
    <w:rsid w:val="00F671E8"/>
    <w:rsid w:val="00F67629"/>
    <w:rsid w:val="00F67D7D"/>
    <w:rsid w:val="00F67E44"/>
    <w:rsid w:val="00F7002A"/>
    <w:rsid w:val="00F71ECB"/>
    <w:rsid w:val="00F7263D"/>
    <w:rsid w:val="00F739F6"/>
    <w:rsid w:val="00F73AD7"/>
    <w:rsid w:val="00F73F63"/>
    <w:rsid w:val="00F74395"/>
    <w:rsid w:val="00F74460"/>
    <w:rsid w:val="00F75011"/>
    <w:rsid w:val="00F75309"/>
    <w:rsid w:val="00F75727"/>
    <w:rsid w:val="00F75DDD"/>
    <w:rsid w:val="00F75F4C"/>
    <w:rsid w:val="00F768CB"/>
    <w:rsid w:val="00F76F9B"/>
    <w:rsid w:val="00F77096"/>
    <w:rsid w:val="00F77E8F"/>
    <w:rsid w:val="00F77F8D"/>
    <w:rsid w:val="00F804B3"/>
    <w:rsid w:val="00F807BE"/>
    <w:rsid w:val="00F808F3"/>
    <w:rsid w:val="00F80CFF"/>
    <w:rsid w:val="00F81169"/>
    <w:rsid w:val="00F81284"/>
    <w:rsid w:val="00F82A8A"/>
    <w:rsid w:val="00F82AA1"/>
    <w:rsid w:val="00F836F6"/>
    <w:rsid w:val="00F839B7"/>
    <w:rsid w:val="00F849DA"/>
    <w:rsid w:val="00F84ABA"/>
    <w:rsid w:val="00F84D56"/>
    <w:rsid w:val="00F852D2"/>
    <w:rsid w:val="00F859FA"/>
    <w:rsid w:val="00F8632F"/>
    <w:rsid w:val="00F86B58"/>
    <w:rsid w:val="00F86D76"/>
    <w:rsid w:val="00F902C3"/>
    <w:rsid w:val="00F90478"/>
    <w:rsid w:val="00F93672"/>
    <w:rsid w:val="00F93AB2"/>
    <w:rsid w:val="00F94A9F"/>
    <w:rsid w:val="00F95116"/>
    <w:rsid w:val="00F95D17"/>
    <w:rsid w:val="00F95D69"/>
    <w:rsid w:val="00F95F1C"/>
    <w:rsid w:val="00F9693A"/>
    <w:rsid w:val="00F96DD9"/>
    <w:rsid w:val="00F975B7"/>
    <w:rsid w:val="00F97ABA"/>
    <w:rsid w:val="00FA0362"/>
    <w:rsid w:val="00FA0609"/>
    <w:rsid w:val="00FA0DB7"/>
    <w:rsid w:val="00FA1457"/>
    <w:rsid w:val="00FA16F6"/>
    <w:rsid w:val="00FA1BD9"/>
    <w:rsid w:val="00FA3245"/>
    <w:rsid w:val="00FA3A7D"/>
    <w:rsid w:val="00FA3B0E"/>
    <w:rsid w:val="00FA4843"/>
    <w:rsid w:val="00FA4A34"/>
    <w:rsid w:val="00FA4EB3"/>
    <w:rsid w:val="00FA5CDF"/>
    <w:rsid w:val="00FA60F8"/>
    <w:rsid w:val="00FA6109"/>
    <w:rsid w:val="00FA61E4"/>
    <w:rsid w:val="00FA6584"/>
    <w:rsid w:val="00FA69C7"/>
    <w:rsid w:val="00FA73D6"/>
    <w:rsid w:val="00FA7703"/>
    <w:rsid w:val="00FA770F"/>
    <w:rsid w:val="00FA7833"/>
    <w:rsid w:val="00FB0A75"/>
    <w:rsid w:val="00FB0D49"/>
    <w:rsid w:val="00FB260B"/>
    <w:rsid w:val="00FB26A6"/>
    <w:rsid w:val="00FB3C4A"/>
    <w:rsid w:val="00FB3C99"/>
    <w:rsid w:val="00FB3EF4"/>
    <w:rsid w:val="00FB48E7"/>
    <w:rsid w:val="00FB49BE"/>
    <w:rsid w:val="00FB4D19"/>
    <w:rsid w:val="00FB55B9"/>
    <w:rsid w:val="00FB5B69"/>
    <w:rsid w:val="00FB5F31"/>
    <w:rsid w:val="00FB61F9"/>
    <w:rsid w:val="00FB695A"/>
    <w:rsid w:val="00FB7F6E"/>
    <w:rsid w:val="00FC0019"/>
    <w:rsid w:val="00FC07D4"/>
    <w:rsid w:val="00FC0C5A"/>
    <w:rsid w:val="00FC1069"/>
    <w:rsid w:val="00FC1260"/>
    <w:rsid w:val="00FC12A9"/>
    <w:rsid w:val="00FC20AF"/>
    <w:rsid w:val="00FC2720"/>
    <w:rsid w:val="00FC36EA"/>
    <w:rsid w:val="00FC38D8"/>
    <w:rsid w:val="00FC40F0"/>
    <w:rsid w:val="00FC4399"/>
    <w:rsid w:val="00FC43A2"/>
    <w:rsid w:val="00FC45E3"/>
    <w:rsid w:val="00FC4EC0"/>
    <w:rsid w:val="00FC51DA"/>
    <w:rsid w:val="00FC53EA"/>
    <w:rsid w:val="00FC56AE"/>
    <w:rsid w:val="00FC5C19"/>
    <w:rsid w:val="00FC776E"/>
    <w:rsid w:val="00FC7C3F"/>
    <w:rsid w:val="00FD0080"/>
    <w:rsid w:val="00FD2050"/>
    <w:rsid w:val="00FD2D13"/>
    <w:rsid w:val="00FD33AD"/>
    <w:rsid w:val="00FD417A"/>
    <w:rsid w:val="00FD4A61"/>
    <w:rsid w:val="00FD4D2F"/>
    <w:rsid w:val="00FD4D97"/>
    <w:rsid w:val="00FD5B94"/>
    <w:rsid w:val="00FD5DC1"/>
    <w:rsid w:val="00FD623D"/>
    <w:rsid w:val="00FD62AD"/>
    <w:rsid w:val="00FD6710"/>
    <w:rsid w:val="00FD67A4"/>
    <w:rsid w:val="00FD690B"/>
    <w:rsid w:val="00FD7742"/>
    <w:rsid w:val="00FE0537"/>
    <w:rsid w:val="00FE124F"/>
    <w:rsid w:val="00FE15AE"/>
    <w:rsid w:val="00FE23A2"/>
    <w:rsid w:val="00FE280E"/>
    <w:rsid w:val="00FE33BC"/>
    <w:rsid w:val="00FE4150"/>
    <w:rsid w:val="00FE4B59"/>
    <w:rsid w:val="00FE4DFC"/>
    <w:rsid w:val="00FE4E9E"/>
    <w:rsid w:val="00FE5598"/>
    <w:rsid w:val="00FE566B"/>
    <w:rsid w:val="00FE5B70"/>
    <w:rsid w:val="00FE5F2F"/>
    <w:rsid w:val="00FE66CF"/>
    <w:rsid w:val="00FE6FCD"/>
    <w:rsid w:val="00FE7B03"/>
    <w:rsid w:val="00FE7B90"/>
    <w:rsid w:val="00FE7BDB"/>
    <w:rsid w:val="00FF0322"/>
    <w:rsid w:val="00FF03CF"/>
    <w:rsid w:val="00FF06AE"/>
    <w:rsid w:val="00FF0F8B"/>
    <w:rsid w:val="00FF11C0"/>
    <w:rsid w:val="00FF1330"/>
    <w:rsid w:val="00FF1AA4"/>
    <w:rsid w:val="00FF1C19"/>
    <w:rsid w:val="00FF275D"/>
    <w:rsid w:val="00FF2DFE"/>
    <w:rsid w:val="00FF2F29"/>
    <w:rsid w:val="00FF36A3"/>
    <w:rsid w:val="00FF47ED"/>
    <w:rsid w:val="00FF4B5C"/>
    <w:rsid w:val="00FF4C1C"/>
    <w:rsid w:val="00FF4FCC"/>
    <w:rsid w:val="00FF64E2"/>
    <w:rsid w:val="00FF6982"/>
    <w:rsid w:val="00FF6B82"/>
    <w:rsid w:val="00FF72B8"/>
    <w:rsid w:val="620A1D95"/>
  </w:rsids>
  <m:mathPr>
    <m:mathFont m:val="Cambria Math"/>
    <m:brkBin m:val="before"/>
    <m:brkBinSub m:val="--"/>
    <m:smallFrac m:val="1"/>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99" w:semiHidden="0" w:name="annotation text"/>
    <w:lsdException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99"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iPriority="0" w:semiHidden="0"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99" w:semiHidden="0" w:name="Placeholder Text"/>
    <w:lsdException w:qFormat="1" w:unhideWhenUsed="0" w:uiPriority="4" w:semiHidden="0" w:name="No Spacing"/>
    <w:lsdException w:qFormat="1" w:unhideWhenUsed="0" w:uiPriority="1" w:semiHidden="0" w:name="List Paragraph"/>
    <w:lsdException w:qFormat="1" w:unhideWhenUsed="0" w:uiPriority="29" w:semiHidden="0" w:name="Quote"/>
  </w:latentStyles>
  <w:style w:type="paragraph" w:default="1" w:styleId="1">
    <w:name w:val="Normal"/>
    <w:uiPriority w:val="0"/>
    <w:pPr>
      <w:widowControl w:val="0"/>
      <w:suppressAutoHyphens/>
      <w:autoSpaceDN w:val="0"/>
      <w:textAlignment w:val="baseline"/>
    </w:pPr>
    <w:rPr>
      <w:rFonts w:ascii="Times New Roman" w:hAnsi="Times New Roman" w:eastAsia="SimSun" w:cs="Arial"/>
      <w:kern w:val="3"/>
      <w:sz w:val="24"/>
      <w:szCs w:val="24"/>
      <w:lang w:val="pt-BR" w:eastAsia="zh-CN" w:bidi="hi-IN"/>
    </w:rPr>
  </w:style>
  <w:style w:type="paragraph" w:styleId="2">
    <w:name w:val="heading 1"/>
    <w:basedOn w:val="1"/>
    <w:next w:val="1"/>
    <w:link w:val="99"/>
    <w:qFormat/>
    <w:uiPriority w:val="9"/>
    <w:pPr>
      <w:keepNext/>
      <w:widowControl/>
      <w:suppressAutoHyphens w:val="0"/>
      <w:autoSpaceDN/>
      <w:jc w:val="both"/>
      <w:textAlignment w:val="auto"/>
      <w:outlineLvl w:val="0"/>
    </w:pPr>
    <w:rPr>
      <w:rFonts w:ascii="Cambria" w:hAnsi="Cambria" w:eastAsia="Times New Roman" w:cs="Times New Roman"/>
      <w:b/>
      <w:bCs/>
      <w:sz w:val="32"/>
      <w:szCs w:val="32"/>
    </w:rPr>
  </w:style>
  <w:style w:type="paragraph" w:styleId="3">
    <w:name w:val="heading 2"/>
    <w:basedOn w:val="1"/>
    <w:next w:val="1"/>
    <w:link w:val="94"/>
    <w:qFormat/>
    <w:uiPriority w:val="9"/>
    <w:pPr>
      <w:keepNext/>
      <w:suppressAutoHyphens w:val="0"/>
      <w:autoSpaceDN/>
      <w:jc w:val="both"/>
      <w:textAlignment w:val="auto"/>
      <w:outlineLvl w:val="1"/>
    </w:pPr>
    <w:rPr>
      <w:rFonts w:ascii="Arial" w:hAnsi="Arial" w:eastAsia="Times New Roman"/>
      <w:b/>
      <w:sz w:val="28"/>
    </w:rPr>
  </w:style>
  <w:style w:type="paragraph" w:styleId="4">
    <w:name w:val="heading 3"/>
    <w:basedOn w:val="1"/>
    <w:next w:val="1"/>
    <w:link w:val="112"/>
    <w:qFormat/>
    <w:uiPriority w:val="9"/>
    <w:pPr>
      <w:keepNext/>
      <w:suppressAutoHyphens w:val="0"/>
      <w:autoSpaceDN/>
      <w:jc w:val="center"/>
      <w:textAlignment w:val="auto"/>
      <w:outlineLvl w:val="2"/>
    </w:pPr>
    <w:rPr>
      <w:rFonts w:ascii="Arial" w:hAnsi="Arial" w:eastAsia="Times New Roman" w:cs="Times New Roman"/>
      <w:b/>
      <w:kern w:val="0"/>
      <w:sz w:val="32"/>
      <w:szCs w:val="20"/>
      <w:lang w:eastAsia="pt-BR" w:bidi="ar-SA"/>
    </w:rPr>
  </w:style>
  <w:style w:type="paragraph" w:styleId="5">
    <w:name w:val="heading 4"/>
    <w:basedOn w:val="1"/>
    <w:next w:val="1"/>
    <w:link w:val="100"/>
    <w:qFormat/>
    <w:uiPriority w:val="9"/>
    <w:pPr>
      <w:keepNext/>
      <w:suppressAutoHyphens w:val="0"/>
      <w:autoSpaceDN/>
      <w:jc w:val="both"/>
      <w:textAlignment w:val="auto"/>
      <w:outlineLvl w:val="3"/>
    </w:pPr>
    <w:rPr>
      <w:rFonts w:ascii="Calibri" w:hAnsi="Calibri" w:eastAsia="Times New Roman" w:cs="Times New Roman"/>
      <w:b/>
      <w:bCs/>
      <w:sz w:val="28"/>
      <w:szCs w:val="28"/>
    </w:rPr>
  </w:style>
  <w:style w:type="paragraph" w:styleId="6">
    <w:name w:val="heading 5"/>
    <w:basedOn w:val="1"/>
    <w:next w:val="1"/>
    <w:link w:val="101"/>
    <w:qFormat/>
    <w:uiPriority w:val="0"/>
    <w:pPr>
      <w:keepNext/>
      <w:suppressAutoHyphens w:val="0"/>
      <w:autoSpaceDN/>
      <w:spacing w:line="360" w:lineRule="auto"/>
      <w:jc w:val="both"/>
      <w:textAlignment w:val="auto"/>
      <w:outlineLvl w:val="4"/>
    </w:pPr>
    <w:rPr>
      <w:rFonts w:eastAsia="Times New Roman"/>
      <w:b/>
      <w:bCs/>
      <w:i/>
      <w:iCs/>
      <w:sz w:val="26"/>
      <w:szCs w:val="26"/>
    </w:rPr>
  </w:style>
  <w:style w:type="paragraph" w:styleId="7">
    <w:name w:val="heading 6"/>
    <w:basedOn w:val="1"/>
    <w:next w:val="1"/>
    <w:link w:val="115"/>
    <w:qFormat/>
    <w:uiPriority w:val="0"/>
    <w:pPr>
      <w:keepNext/>
      <w:suppressAutoHyphens w:val="0"/>
      <w:autoSpaceDN/>
      <w:spacing w:line="360" w:lineRule="auto"/>
      <w:jc w:val="both"/>
      <w:textAlignment w:val="auto"/>
      <w:outlineLvl w:val="5"/>
    </w:pPr>
    <w:rPr>
      <w:rFonts w:ascii="Arial" w:hAnsi="Arial" w:eastAsia="Times New Roman" w:cs="Times New Roman"/>
      <w:b/>
      <w:snapToGrid w:val="0"/>
      <w:kern w:val="0"/>
      <w:sz w:val="20"/>
      <w:szCs w:val="20"/>
      <w:lang w:eastAsia="pt-BR" w:bidi="ar-SA"/>
    </w:rPr>
  </w:style>
  <w:style w:type="paragraph" w:styleId="8">
    <w:name w:val="heading 7"/>
    <w:basedOn w:val="1"/>
    <w:next w:val="1"/>
    <w:link w:val="116"/>
    <w:qFormat/>
    <w:uiPriority w:val="0"/>
    <w:pPr>
      <w:keepNext/>
      <w:suppressAutoHyphens w:val="0"/>
      <w:autoSpaceDN/>
      <w:spacing w:line="360" w:lineRule="auto"/>
      <w:jc w:val="both"/>
      <w:textAlignment w:val="auto"/>
      <w:outlineLvl w:val="6"/>
    </w:pPr>
    <w:rPr>
      <w:rFonts w:ascii="Arial" w:hAnsi="Arial" w:eastAsia="Times New Roman" w:cs="Times New Roman"/>
      <w:b/>
      <w:snapToGrid w:val="0"/>
      <w:kern w:val="0"/>
      <w:sz w:val="28"/>
      <w:szCs w:val="20"/>
      <w:lang w:eastAsia="pt-BR" w:bidi="ar-SA"/>
    </w:rPr>
  </w:style>
  <w:style w:type="paragraph" w:styleId="9">
    <w:name w:val="heading 8"/>
    <w:basedOn w:val="1"/>
    <w:next w:val="1"/>
    <w:link w:val="117"/>
    <w:qFormat/>
    <w:uiPriority w:val="0"/>
    <w:pPr>
      <w:keepNext/>
      <w:suppressAutoHyphens w:val="0"/>
      <w:autoSpaceDN/>
      <w:spacing w:line="360" w:lineRule="auto"/>
      <w:ind w:left="567" w:hanging="567"/>
      <w:jc w:val="both"/>
      <w:textAlignment w:val="auto"/>
      <w:outlineLvl w:val="7"/>
    </w:pPr>
    <w:rPr>
      <w:rFonts w:ascii="Arial" w:hAnsi="Arial" w:eastAsia="Times New Roman" w:cs="Times New Roman"/>
      <w:b/>
      <w:snapToGrid w:val="0"/>
      <w:kern w:val="0"/>
      <w:sz w:val="28"/>
      <w:szCs w:val="20"/>
      <w:lang w:eastAsia="pt-BR" w:bidi="ar-SA"/>
    </w:rPr>
  </w:style>
  <w:style w:type="paragraph" w:styleId="10">
    <w:name w:val="heading 9"/>
    <w:basedOn w:val="1"/>
    <w:next w:val="1"/>
    <w:link w:val="118"/>
    <w:qFormat/>
    <w:uiPriority w:val="0"/>
    <w:pPr>
      <w:keepNext/>
      <w:suppressAutoHyphens w:val="0"/>
      <w:autoSpaceDN/>
      <w:spacing w:line="360" w:lineRule="auto"/>
      <w:ind w:left="709" w:hanging="709"/>
      <w:jc w:val="both"/>
      <w:textAlignment w:val="auto"/>
      <w:outlineLvl w:val="8"/>
    </w:pPr>
    <w:rPr>
      <w:rFonts w:ascii="Arial" w:hAnsi="Arial" w:eastAsia="Times New Roman" w:cs="Times New Roman"/>
      <w:b/>
      <w:snapToGrid w:val="0"/>
      <w:kern w:val="0"/>
      <w:sz w:val="28"/>
      <w:szCs w:val="20"/>
      <w:lang w:eastAsia="pt-BR" w:bidi="ar-SA"/>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Strong"/>
    <w:qFormat/>
    <w:uiPriority w:val="22"/>
    <w:rPr>
      <w:b/>
    </w:rPr>
  </w:style>
  <w:style w:type="character" w:styleId="14">
    <w:name w:val="annotation reference"/>
    <w:qFormat/>
    <w:uiPriority w:val="99"/>
    <w:rPr>
      <w:sz w:val="16"/>
    </w:rPr>
  </w:style>
  <w:style w:type="character" w:styleId="15">
    <w:name w:val="FollowedHyperlink"/>
    <w:qFormat/>
    <w:uiPriority w:val="99"/>
    <w:rPr>
      <w:color w:val="800080"/>
      <w:u w:val="single"/>
    </w:rPr>
  </w:style>
  <w:style w:type="character" w:styleId="16">
    <w:name w:val="Emphasis"/>
    <w:qFormat/>
    <w:uiPriority w:val="20"/>
    <w:rPr>
      <w:i/>
    </w:rPr>
  </w:style>
  <w:style w:type="character" w:styleId="17">
    <w:name w:val="footnote reference"/>
    <w:qFormat/>
    <w:uiPriority w:val="0"/>
    <w:rPr>
      <w:vertAlign w:val="superscript"/>
    </w:rPr>
  </w:style>
  <w:style w:type="character" w:styleId="18">
    <w:name w:val="Hyperlink"/>
    <w:basedOn w:val="11"/>
    <w:unhideWhenUsed/>
    <w:qFormat/>
    <w:uiPriority w:val="0"/>
    <w:rPr>
      <w:color w:val="0000FF" w:themeColor="hyperlink"/>
      <w:u w:val="single"/>
      <w14:textFill>
        <w14:solidFill>
          <w14:schemeClr w14:val="hlink"/>
        </w14:solidFill>
      </w14:textFill>
    </w:rPr>
  </w:style>
  <w:style w:type="character" w:styleId="19">
    <w:name w:val="page number"/>
    <w:qFormat/>
    <w:uiPriority w:val="0"/>
  </w:style>
  <w:style w:type="paragraph" w:styleId="20">
    <w:name w:val="List"/>
    <w:basedOn w:val="21"/>
    <w:uiPriority w:val="99"/>
    <w:rPr>
      <w:rFonts w:cs="Arial"/>
    </w:rPr>
  </w:style>
  <w:style w:type="paragraph" w:customStyle="1" w:styleId="21">
    <w:name w:val="Text body"/>
    <w:basedOn w:val="22"/>
    <w:qFormat/>
    <w:uiPriority w:val="0"/>
    <w:pPr>
      <w:jc w:val="both"/>
    </w:pPr>
    <w:rPr>
      <w:sz w:val="28"/>
    </w:rPr>
  </w:style>
  <w:style w:type="paragraph" w:customStyle="1" w:styleId="22">
    <w:name w:val="Standard"/>
    <w:qFormat/>
    <w:uiPriority w:val="0"/>
    <w:pPr>
      <w:widowControl/>
      <w:suppressAutoHyphens/>
      <w:autoSpaceDN w:val="0"/>
      <w:textAlignment w:val="baseline"/>
    </w:pPr>
    <w:rPr>
      <w:rFonts w:ascii="Times New Roman" w:hAnsi="Times New Roman" w:eastAsia="Times New Roman" w:cs="Times New Roman"/>
      <w:kern w:val="3"/>
      <w:sz w:val="20"/>
      <w:szCs w:val="20"/>
      <w:lang w:val="pt-BR" w:eastAsia="zh-CN" w:bidi="ar-SA"/>
    </w:rPr>
  </w:style>
  <w:style w:type="paragraph" w:styleId="23">
    <w:name w:val="Body Text"/>
    <w:basedOn w:val="1"/>
    <w:link w:val="105"/>
    <w:qFormat/>
    <w:uiPriority w:val="1"/>
    <w:pPr>
      <w:widowControl/>
      <w:suppressAutoHyphens w:val="0"/>
      <w:autoSpaceDN/>
      <w:jc w:val="center"/>
      <w:textAlignment w:val="auto"/>
    </w:pPr>
    <w:rPr>
      <w:rFonts w:eastAsia="Times New Roman" w:cs="Times New Roman"/>
      <w:kern w:val="0"/>
      <w:sz w:val="28"/>
      <w:lang w:eastAsia="pt-BR" w:bidi="ar-SA"/>
    </w:rPr>
  </w:style>
  <w:style w:type="paragraph" w:styleId="24">
    <w:name w:val="Block Text"/>
    <w:basedOn w:val="1"/>
    <w:qFormat/>
    <w:uiPriority w:val="0"/>
    <w:pPr>
      <w:suppressAutoHyphens w:val="0"/>
      <w:autoSpaceDN/>
      <w:spacing w:line="312" w:lineRule="auto"/>
      <w:ind w:left="1134" w:right="567" w:hanging="567"/>
      <w:jc w:val="both"/>
      <w:textAlignment w:val="auto"/>
    </w:pPr>
    <w:rPr>
      <w:rFonts w:ascii="Arial" w:hAnsi="Arial" w:eastAsia="Times New Roman" w:cs="Times New Roman"/>
      <w:kern w:val="0"/>
      <w:szCs w:val="20"/>
      <w:lang w:eastAsia="pt-BR" w:bidi="ar-SA"/>
    </w:rPr>
  </w:style>
  <w:style w:type="paragraph" w:styleId="25">
    <w:name w:val="annotation text"/>
    <w:basedOn w:val="1"/>
    <w:link w:val="137"/>
    <w:qFormat/>
    <w:uiPriority w:val="99"/>
    <w:pPr>
      <w:suppressAutoHyphens w:val="0"/>
      <w:autoSpaceDN/>
      <w:textAlignment w:val="auto"/>
    </w:pPr>
    <w:rPr>
      <w:rFonts w:eastAsia="Times New Roman" w:cs="Times New Roman"/>
      <w:kern w:val="0"/>
      <w:sz w:val="20"/>
      <w:szCs w:val="20"/>
      <w:lang w:val="pt-PT" w:eastAsia="pt-BR" w:bidi="ar-SA"/>
    </w:rPr>
  </w:style>
  <w:style w:type="paragraph" w:styleId="26">
    <w:name w:val="Body Text Indent 2"/>
    <w:basedOn w:val="1"/>
    <w:link w:val="108"/>
    <w:unhideWhenUsed/>
    <w:qFormat/>
    <w:uiPriority w:val="0"/>
    <w:pPr>
      <w:spacing w:after="120" w:line="480" w:lineRule="auto"/>
      <w:ind w:left="283"/>
    </w:pPr>
    <w:rPr>
      <w:rFonts w:cs="Mangal"/>
      <w:szCs w:val="21"/>
    </w:rPr>
  </w:style>
  <w:style w:type="paragraph" w:styleId="27">
    <w:name w:val="Title"/>
    <w:basedOn w:val="22"/>
    <w:next w:val="21"/>
    <w:qFormat/>
    <w:uiPriority w:val="10"/>
    <w:pPr>
      <w:keepNext/>
      <w:spacing w:before="240" w:after="120"/>
    </w:pPr>
    <w:rPr>
      <w:rFonts w:ascii="Arial" w:hAnsi="Arial" w:eastAsia="Microsoft YaHei" w:cs="Arial"/>
      <w:sz w:val="28"/>
      <w:szCs w:val="28"/>
    </w:rPr>
  </w:style>
  <w:style w:type="paragraph" w:styleId="28">
    <w:name w:val="List 4"/>
    <w:basedOn w:val="1"/>
    <w:qFormat/>
    <w:uiPriority w:val="0"/>
    <w:pPr>
      <w:suppressAutoHyphens w:val="0"/>
      <w:autoSpaceDN/>
      <w:spacing w:after="240"/>
      <w:ind w:left="1132" w:hanging="283"/>
      <w:jc w:val="both"/>
      <w:textAlignment w:val="auto"/>
    </w:pPr>
    <w:rPr>
      <w:rFonts w:ascii="Arial" w:hAnsi="Arial" w:eastAsia="Times New Roman" w:cs="Times New Roman"/>
      <w:snapToGrid w:val="0"/>
      <w:kern w:val="0"/>
      <w:sz w:val="20"/>
      <w:szCs w:val="20"/>
      <w:lang w:eastAsia="pt-BR" w:bidi="ar-SA"/>
    </w:rPr>
  </w:style>
  <w:style w:type="paragraph" w:styleId="29">
    <w:name w:val="List Bullet 5"/>
    <w:basedOn w:val="1"/>
    <w:qFormat/>
    <w:uiPriority w:val="0"/>
    <w:pPr>
      <w:suppressAutoHyphens w:val="0"/>
      <w:overflowPunct w:val="0"/>
      <w:autoSpaceDN/>
      <w:spacing w:after="240"/>
      <w:ind w:left="1132" w:hanging="283"/>
      <w:jc w:val="both"/>
      <w:textAlignment w:val="auto"/>
    </w:pPr>
    <w:rPr>
      <w:rFonts w:ascii="Arial" w:hAnsi="Arial" w:eastAsia="Times New Roman" w:cs="Times New Roman"/>
      <w:kern w:val="0"/>
      <w:sz w:val="20"/>
      <w:szCs w:val="20"/>
      <w:lang w:eastAsia="pt-BR" w:bidi="ar-SA"/>
    </w:rPr>
  </w:style>
  <w:style w:type="paragraph" w:styleId="30">
    <w:name w:val="List Bullet 3"/>
    <w:basedOn w:val="1"/>
    <w:qFormat/>
    <w:uiPriority w:val="0"/>
    <w:pPr>
      <w:suppressAutoHyphens w:val="0"/>
      <w:overflowPunct w:val="0"/>
      <w:autoSpaceDN/>
      <w:spacing w:after="240"/>
      <w:ind w:left="566" w:hanging="283"/>
      <w:jc w:val="both"/>
      <w:textAlignment w:val="auto"/>
    </w:pPr>
    <w:rPr>
      <w:rFonts w:ascii="Arial" w:hAnsi="Arial" w:eastAsia="Times New Roman" w:cs="Times New Roman"/>
      <w:kern w:val="0"/>
      <w:sz w:val="20"/>
      <w:szCs w:val="20"/>
      <w:lang w:eastAsia="pt-BR" w:bidi="ar-SA"/>
    </w:rPr>
  </w:style>
  <w:style w:type="paragraph" w:styleId="31">
    <w:name w:val="Normal (Web)"/>
    <w:basedOn w:val="1"/>
    <w:qFormat/>
    <w:uiPriority w:val="99"/>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paragraph" w:styleId="32">
    <w:name w:val="Plain Text"/>
    <w:basedOn w:val="1"/>
    <w:link w:val="188"/>
    <w:unhideWhenUsed/>
    <w:qFormat/>
    <w:uiPriority w:val="0"/>
    <w:pPr>
      <w:widowControl/>
      <w:suppressAutoHyphens w:val="0"/>
      <w:autoSpaceDN/>
      <w:textAlignment w:val="auto"/>
    </w:pPr>
    <w:rPr>
      <w:rFonts w:ascii="Courier New" w:hAnsi="Courier New" w:eastAsia="Times New Roman" w:cs="Times New Roman"/>
      <w:kern w:val="0"/>
      <w:sz w:val="20"/>
      <w:szCs w:val="20"/>
      <w:lang w:eastAsia="pt-BR" w:bidi="ar-SA"/>
    </w:rPr>
  </w:style>
  <w:style w:type="paragraph" w:styleId="33">
    <w:name w:val="Body Text 3"/>
    <w:basedOn w:val="1"/>
    <w:link w:val="109"/>
    <w:unhideWhenUsed/>
    <w:qFormat/>
    <w:uiPriority w:val="0"/>
    <w:pPr>
      <w:spacing w:after="120"/>
    </w:pPr>
    <w:rPr>
      <w:rFonts w:cs="Mangal"/>
      <w:sz w:val="16"/>
      <w:szCs w:val="14"/>
    </w:rPr>
  </w:style>
  <w:style w:type="paragraph" w:styleId="34">
    <w:name w:val="Body Text 2"/>
    <w:basedOn w:val="1"/>
    <w:link w:val="106"/>
    <w:qFormat/>
    <w:uiPriority w:val="0"/>
    <w:pPr>
      <w:widowControl/>
      <w:suppressAutoHyphens w:val="0"/>
      <w:autoSpaceDN/>
      <w:jc w:val="both"/>
      <w:textAlignment w:val="auto"/>
    </w:pPr>
    <w:rPr>
      <w:rFonts w:eastAsia="Times New Roman" w:cs="Times New Roman"/>
      <w:kern w:val="0"/>
      <w:lang w:eastAsia="pt-BR" w:bidi="ar-SA"/>
    </w:rPr>
  </w:style>
  <w:style w:type="paragraph" w:styleId="35">
    <w:name w:val="header"/>
    <w:basedOn w:val="1"/>
    <w:link w:val="521"/>
    <w:uiPriority w:val="99"/>
    <w:pPr>
      <w:tabs>
        <w:tab w:val="center" w:pos="4252"/>
        <w:tab w:val="right" w:pos="8504"/>
      </w:tabs>
    </w:pPr>
    <w:rPr>
      <w:rFonts w:cs="Mangal"/>
      <w:szCs w:val="21"/>
    </w:rPr>
  </w:style>
  <w:style w:type="paragraph" w:styleId="36">
    <w:name w:val="annotation subject"/>
    <w:basedOn w:val="25"/>
    <w:next w:val="25"/>
    <w:link w:val="170"/>
    <w:unhideWhenUsed/>
    <w:qFormat/>
    <w:uiPriority w:val="99"/>
    <w:rPr>
      <w:b/>
      <w:bCs/>
      <w:snapToGrid w:val="0"/>
      <w:lang w:val="pt-BR"/>
    </w:rPr>
  </w:style>
  <w:style w:type="paragraph" w:styleId="37">
    <w:name w:val="footer"/>
    <w:basedOn w:val="1"/>
    <w:qFormat/>
    <w:uiPriority w:val="99"/>
    <w:pPr>
      <w:tabs>
        <w:tab w:val="center" w:pos="4252"/>
        <w:tab w:val="right" w:pos="8504"/>
      </w:tabs>
    </w:pPr>
    <w:rPr>
      <w:rFonts w:cs="Mangal"/>
      <w:szCs w:val="21"/>
    </w:rPr>
  </w:style>
  <w:style w:type="paragraph" w:styleId="38">
    <w:name w:val="Document Map"/>
    <w:basedOn w:val="1"/>
    <w:link w:val="127"/>
    <w:qFormat/>
    <w:uiPriority w:val="0"/>
    <w:pPr>
      <w:shd w:val="clear" w:color="auto" w:fill="000080"/>
      <w:suppressAutoHyphens w:val="0"/>
      <w:autoSpaceDN/>
      <w:textAlignment w:val="auto"/>
    </w:pPr>
    <w:rPr>
      <w:rFonts w:ascii="Tahoma" w:hAnsi="Tahoma" w:eastAsia="Times New Roman"/>
      <w:snapToGrid w:val="0"/>
    </w:rPr>
  </w:style>
  <w:style w:type="paragraph" w:styleId="39">
    <w:name w:val="caption"/>
    <w:basedOn w:val="1"/>
    <w:qFormat/>
    <w:uiPriority w:val="0"/>
    <w:pPr>
      <w:widowControl/>
      <w:suppressLineNumbers/>
      <w:autoSpaceDN/>
      <w:spacing w:before="120" w:after="120"/>
      <w:textAlignment w:val="auto"/>
    </w:pPr>
    <w:rPr>
      <w:rFonts w:eastAsia="Times New Roman" w:cs="Mangal"/>
      <w:i/>
      <w:iCs/>
      <w:kern w:val="1"/>
      <w:lang w:bidi="ar-SA"/>
    </w:rPr>
  </w:style>
  <w:style w:type="paragraph" w:styleId="40">
    <w:name w:val="List 3"/>
    <w:basedOn w:val="1"/>
    <w:qFormat/>
    <w:uiPriority w:val="0"/>
    <w:pPr>
      <w:suppressAutoHyphens w:val="0"/>
      <w:autoSpaceDN/>
      <w:spacing w:after="240"/>
      <w:ind w:left="849" w:hanging="283"/>
      <w:jc w:val="both"/>
      <w:textAlignment w:val="auto"/>
    </w:pPr>
    <w:rPr>
      <w:rFonts w:ascii="Arial" w:hAnsi="Arial" w:eastAsia="Times New Roman" w:cs="Times New Roman"/>
      <w:snapToGrid w:val="0"/>
      <w:kern w:val="0"/>
      <w:sz w:val="20"/>
      <w:szCs w:val="20"/>
      <w:lang w:eastAsia="pt-BR" w:bidi="ar-SA"/>
    </w:rPr>
  </w:style>
  <w:style w:type="paragraph" w:styleId="41">
    <w:name w:val="Body Text Indent 3"/>
    <w:basedOn w:val="1"/>
    <w:link w:val="126"/>
    <w:qFormat/>
    <w:uiPriority w:val="0"/>
    <w:pPr>
      <w:widowControl/>
      <w:suppressAutoHyphens w:val="0"/>
      <w:autoSpaceDN/>
      <w:spacing w:line="264" w:lineRule="auto"/>
      <w:ind w:left="3544"/>
      <w:jc w:val="both"/>
      <w:textAlignment w:val="auto"/>
    </w:pPr>
    <w:rPr>
      <w:rFonts w:ascii="Arial" w:hAnsi="Arial" w:eastAsia="Times New Roman" w:cs="Times New Roman"/>
      <w:kern w:val="0"/>
      <w:szCs w:val="20"/>
      <w:lang w:eastAsia="pt-BR" w:bidi="ar-SA"/>
    </w:rPr>
  </w:style>
  <w:style w:type="paragraph" w:styleId="42">
    <w:name w:val="List Bullet 4"/>
    <w:basedOn w:val="1"/>
    <w:qFormat/>
    <w:uiPriority w:val="0"/>
    <w:pPr>
      <w:suppressAutoHyphens w:val="0"/>
      <w:overflowPunct w:val="0"/>
      <w:autoSpaceDN/>
      <w:spacing w:after="240"/>
      <w:ind w:left="849" w:hanging="283"/>
      <w:jc w:val="both"/>
      <w:textAlignment w:val="auto"/>
    </w:pPr>
    <w:rPr>
      <w:rFonts w:ascii="Arial" w:hAnsi="Arial" w:eastAsia="Times New Roman" w:cs="Times New Roman"/>
      <w:kern w:val="0"/>
      <w:sz w:val="20"/>
      <w:szCs w:val="20"/>
      <w:lang w:eastAsia="pt-BR" w:bidi="ar-SA"/>
    </w:rPr>
  </w:style>
  <w:style w:type="paragraph" w:styleId="43">
    <w:name w:val="Balloon Text"/>
    <w:basedOn w:val="22"/>
    <w:qFormat/>
    <w:uiPriority w:val="99"/>
    <w:rPr>
      <w:rFonts w:ascii="Tahoma" w:hAnsi="Tahoma" w:cs="Tahoma"/>
      <w:sz w:val="16"/>
      <w:szCs w:val="16"/>
    </w:rPr>
  </w:style>
  <w:style w:type="paragraph" w:styleId="44">
    <w:name w:val="Subtitle"/>
    <w:basedOn w:val="27"/>
    <w:next w:val="21"/>
    <w:link w:val="667"/>
    <w:qFormat/>
    <w:uiPriority w:val="11"/>
    <w:pPr>
      <w:jc w:val="center"/>
    </w:pPr>
    <w:rPr>
      <w:i/>
      <w:iCs/>
    </w:rPr>
  </w:style>
  <w:style w:type="paragraph" w:styleId="45">
    <w:name w:val="List 2"/>
    <w:basedOn w:val="1"/>
    <w:qFormat/>
    <w:uiPriority w:val="0"/>
    <w:pPr>
      <w:suppressAutoHyphens w:val="0"/>
      <w:autoSpaceDN/>
      <w:spacing w:after="240"/>
      <w:ind w:left="566" w:hanging="283"/>
      <w:jc w:val="both"/>
      <w:textAlignment w:val="auto"/>
    </w:pPr>
    <w:rPr>
      <w:rFonts w:ascii="Arial" w:hAnsi="Arial" w:eastAsia="Times New Roman" w:cs="Times New Roman"/>
      <w:snapToGrid w:val="0"/>
      <w:kern w:val="0"/>
      <w:sz w:val="20"/>
      <w:szCs w:val="20"/>
      <w:lang w:eastAsia="pt-BR" w:bidi="ar-SA"/>
    </w:rPr>
  </w:style>
  <w:style w:type="paragraph" w:styleId="46">
    <w:name w:val="footnote text"/>
    <w:basedOn w:val="1"/>
    <w:link w:val="180"/>
    <w:qFormat/>
    <w:uiPriority w:val="0"/>
    <w:pPr>
      <w:widowControl/>
      <w:suppressAutoHyphens w:val="0"/>
      <w:autoSpaceDN/>
      <w:textAlignment w:val="auto"/>
    </w:pPr>
    <w:rPr>
      <w:rFonts w:eastAsia="Times New Roman" w:cs="Times New Roman"/>
      <w:kern w:val="0"/>
      <w:sz w:val="20"/>
      <w:szCs w:val="20"/>
      <w:lang w:eastAsia="pt-BR" w:bidi="ar-SA"/>
    </w:rPr>
  </w:style>
  <w:style w:type="paragraph" w:styleId="47">
    <w:name w:val="toc 1"/>
    <w:basedOn w:val="1"/>
    <w:next w:val="1"/>
    <w:autoRedefine/>
    <w:unhideWhenUsed/>
    <w:uiPriority w:val="39"/>
    <w:pPr>
      <w:tabs>
        <w:tab w:val="left" w:pos="426"/>
        <w:tab w:val="right" w:leader="dot" w:pos="9628"/>
      </w:tabs>
      <w:autoSpaceDN/>
      <w:spacing w:after="100"/>
      <w:jc w:val="both"/>
      <w:textAlignment w:val="auto"/>
    </w:pPr>
    <w:rPr>
      <w:rFonts w:ascii="Arial" w:hAnsi="Arial" w:eastAsia="Times New Roman" w:cs="Tahoma"/>
      <w:kern w:val="0"/>
      <w:sz w:val="20"/>
      <w:lang w:eastAsia="pt-BR" w:bidi="ar-SA"/>
    </w:rPr>
  </w:style>
  <w:style w:type="paragraph" w:styleId="48">
    <w:name w:val="Body Text Indent"/>
    <w:basedOn w:val="1"/>
    <w:link w:val="104"/>
    <w:qFormat/>
    <w:uiPriority w:val="0"/>
    <w:pPr>
      <w:widowControl/>
      <w:suppressAutoHyphens w:val="0"/>
      <w:autoSpaceDN/>
      <w:ind w:firstLine="1080"/>
      <w:jc w:val="both"/>
      <w:textAlignment w:val="auto"/>
    </w:pPr>
    <w:rPr>
      <w:rFonts w:ascii="Arial" w:hAnsi="Arial" w:eastAsia="Times New Roman"/>
      <w:kern w:val="0"/>
      <w:lang w:eastAsia="pt-BR" w:bidi="ar-SA"/>
    </w:rPr>
  </w:style>
  <w:style w:type="table" w:styleId="49">
    <w:name w:val="Table Grid"/>
    <w:basedOn w:val="12"/>
    <w:qFormat/>
    <w:uiPriority w:val="59"/>
    <w:pPr>
      <w:widowControl/>
      <w:autoSpaceDN/>
      <w:textAlignment w:val="auto"/>
    </w:pPr>
    <w:rPr>
      <w:rFonts w:eastAsia="Times New Roman" w:cs="Times New Roman"/>
      <w:kern w:val="0"/>
      <w:sz w:val="20"/>
      <w:szCs w:val="20"/>
      <w:lang w:eastAsia="pt-BR"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
    <w:name w:val="Legenda1"/>
    <w:basedOn w:val="22"/>
    <w:qFormat/>
    <w:uiPriority w:val="0"/>
    <w:pPr>
      <w:suppressLineNumbers/>
      <w:spacing w:before="120" w:after="120"/>
    </w:pPr>
    <w:rPr>
      <w:rFonts w:cs="Arial"/>
      <w:i/>
      <w:iCs/>
      <w:sz w:val="24"/>
      <w:szCs w:val="24"/>
    </w:rPr>
  </w:style>
  <w:style w:type="paragraph" w:customStyle="1" w:styleId="51">
    <w:name w:val="Index"/>
    <w:basedOn w:val="22"/>
    <w:uiPriority w:val="0"/>
    <w:pPr>
      <w:suppressLineNumbers/>
    </w:pPr>
    <w:rPr>
      <w:rFonts w:cs="Arial"/>
    </w:rPr>
  </w:style>
  <w:style w:type="paragraph" w:customStyle="1" w:styleId="52">
    <w:name w:val="Título 11"/>
    <w:basedOn w:val="22"/>
    <w:next w:val="22"/>
    <w:qFormat/>
    <w:uiPriority w:val="0"/>
    <w:pPr>
      <w:keepNext/>
      <w:spacing w:before="240" w:after="60"/>
      <w:outlineLvl w:val="0"/>
    </w:pPr>
    <w:rPr>
      <w:rFonts w:ascii="Cambria" w:hAnsi="Cambria" w:cs="Cambria"/>
      <w:b/>
      <w:bCs/>
      <w:sz w:val="32"/>
      <w:szCs w:val="32"/>
    </w:rPr>
  </w:style>
  <w:style w:type="paragraph" w:customStyle="1" w:styleId="53">
    <w:name w:val="Título 21"/>
    <w:basedOn w:val="22"/>
    <w:next w:val="22"/>
    <w:qFormat/>
    <w:uiPriority w:val="0"/>
    <w:pPr>
      <w:keepNext/>
      <w:ind w:left="2160" w:hanging="2160"/>
      <w:jc w:val="both"/>
      <w:outlineLvl w:val="1"/>
    </w:pPr>
    <w:rPr>
      <w:rFonts w:ascii="Arial" w:hAnsi="Arial" w:cs="Arial"/>
      <w:b/>
      <w:sz w:val="28"/>
    </w:rPr>
  </w:style>
  <w:style w:type="paragraph" w:customStyle="1" w:styleId="54">
    <w:name w:val="Título 41"/>
    <w:basedOn w:val="22"/>
    <w:next w:val="22"/>
    <w:qFormat/>
    <w:uiPriority w:val="0"/>
    <w:pPr>
      <w:keepNext/>
      <w:spacing w:before="240" w:after="60"/>
      <w:outlineLvl w:val="3"/>
    </w:pPr>
    <w:rPr>
      <w:rFonts w:ascii="Calibri" w:hAnsi="Calibri" w:cs="Calibri"/>
      <w:b/>
      <w:bCs/>
      <w:sz w:val="28"/>
      <w:szCs w:val="28"/>
    </w:rPr>
  </w:style>
  <w:style w:type="paragraph" w:customStyle="1" w:styleId="55">
    <w:name w:val="Título 51"/>
    <w:basedOn w:val="22"/>
    <w:next w:val="22"/>
    <w:qFormat/>
    <w:uiPriority w:val="0"/>
    <w:pPr>
      <w:spacing w:before="240" w:after="60"/>
      <w:outlineLvl w:val="4"/>
    </w:pPr>
    <w:rPr>
      <w:rFonts w:ascii="Calibri" w:hAnsi="Calibri" w:cs="Calibri"/>
      <w:b/>
      <w:bCs/>
      <w:i/>
      <w:iCs/>
      <w:sz w:val="26"/>
      <w:szCs w:val="26"/>
    </w:rPr>
  </w:style>
  <w:style w:type="paragraph" w:customStyle="1" w:styleId="56">
    <w:name w:val="Cabeçalho1"/>
    <w:basedOn w:val="22"/>
    <w:qFormat/>
    <w:uiPriority w:val="0"/>
  </w:style>
  <w:style w:type="paragraph" w:customStyle="1" w:styleId="57">
    <w:name w:val="Rodapé1"/>
    <w:basedOn w:val="22"/>
    <w:qFormat/>
    <w:uiPriority w:val="0"/>
  </w:style>
  <w:style w:type="paragraph" w:customStyle="1" w:styleId="58">
    <w:name w:val="Table Contents"/>
    <w:basedOn w:val="22"/>
    <w:uiPriority w:val="0"/>
    <w:pPr>
      <w:suppressLineNumbers/>
    </w:pPr>
  </w:style>
  <w:style w:type="paragraph" w:customStyle="1" w:styleId="59">
    <w:name w:val="Table Heading"/>
    <w:basedOn w:val="58"/>
    <w:uiPriority w:val="0"/>
    <w:pPr>
      <w:jc w:val="center"/>
    </w:pPr>
    <w:rPr>
      <w:b/>
      <w:bCs/>
    </w:rPr>
  </w:style>
  <w:style w:type="character" w:customStyle="1" w:styleId="60">
    <w:name w:val="WW8Num1z0"/>
    <w:qFormat/>
    <w:uiPriority w:val="0"/>
  </w:style>
  <w:style w:type="character" w:customStyle="1" w:styleId="61">
    <w:name w:val="WW8Num1z1"/>
    <w:qFormat/>
    <w:uiPriority w:val="0"/>
  </w:style>
  <w:style w:type="character" w:customStyle="1" w:styleId="62">
    <w:name w:val="WW8Num1z2"/>
    <w:qFormat/>
    <w:uiPriority w:val="0"/>
  </w:style>
  <w:style w:type="character" w:customStyle="1" w:styleId="63">
    <w:name w:val="WW8Num1z3"/>
    <w:qFormat/>
    <w:uiPriority w:val="0"/>
  </w:style>
  <w:style w:type="character" w:customStyle="1" w:styleId="64">
    <w:name w:val="WW8Num1z4"/>
    <w:qFormat/>
    <w:uiPriority w:val="0"/>
  </w:style>
  <w:style w:type="character" w:customStyle="1" w:styleId="65">
    <w:name w:val="WW8Num1z5"/>
    <w:qFormat/>
    <w:uiPriority w:val="0"/>
  </w:style>
  <w:style w:type="character" w:customStyle="1" w:styleId="66">
    <w:name w:val="WW8Num1z6"/>
    <w:qFormat/>
    <w:uiPriority w:val="0"/>
  </w:style>
  <w:style w:type="character" w:customStyle="1" w:styleId="67">
    <w:name w:val="WW8Num1z7"/>
    <w:qFormat/>
    <w:uiPriority w:val="0"/>
  </w:style>
  <w:style w:type="character" w:customStyle="1" w:styleId="68">
    <w:name w:val="WW8Num1z8"/>
    <w:qFormat/>
    <w:uiPriority w:val="0"/>
  </w:style>
  <w:style w:type="character" w:customStyle="1" w:styleId="69">
    <w:name w:val="WW8Num2z0"/>
    <w:qFormat/>
    <w:uiPriority w:val="0"/>
  </w:style>
  <w:style w:type="character" w:customStyle="1" w:styleId="70">
    <w:name w:val="WW8Num2z1"/>
    <w:qFormat/>
    <w:uiPriority w:val="0"/>
  </w:style>
  <w:style w:type="character" w:customStyle="1" w:styleId="71">
    <w:name w:val="WW8Num2z2"/>
    <w:qFormat/>
    <w:uiPriority w:val="0"/>
  </w:style>
  <w:style w:type="character" w:customStyle="1" w:styleId="72">
    <w:name w:val="WW8Num2z3"/>
    <w:qFormat/>
    <w:uiPriority w:val="0"/>
  </w:style>
  <w:style w:type="character" w:customStyle="1" w:styleId="73">
    <w:name w:val="WW8Num2z4"/>
    <w:qFormat/>
    <w:uiPriority w:val="0"/>
  </w:style>
  <w:style w:type="character" w:customStyle="1" w:styleId="74">
    <w:name w:val="WW8Num2z5"/>
    <w:qFormat/>
    <w:uiPriority w:val="0"/>
  </w:style>
  <w:style w:type="character" w:customStyle="1" w:styleId="75">
    <w:name w:val="WW8Num2z6"/>
    <w:qFormat/>
    <w:uiPriority w:val="0"/>
  </w:style>
  <w:style w:type="character" w:customStyle="1" w:styleId="76">
    <w:name w:val="WW8Num2z7"/>
    <w:qFormat/>
    <w:uiPriority w:val="0"/>
  </w:style>
  <w:style w:type="character" w:customStyle="1" w:styleId="77">
    <w:name w:val="WW8Num2z8"/>
    <w:qFormat/>
    <w:uiPriority w:val="0"/>
  </w:style>
  <w:style w:type="character" w:customStyle="1" w:styleId="78">
    <w:name w:val="WW8Num3z0"/>
    <w:qFormat/>
    <w:uiPriority w:val="0"/>
    <w:rPr>
      <w:rFonts w:ascii="Symbol" w:hAnsi="Symbol" w:cs="Symbol"/>
    </w:rPr>
  </w:style>
  <w:style w:type="character" w:customStyle="1" w:styleId="79">
    <w:name w:val="WW8Num3z1"/>
    <w:qFormat/>
    <w:uiPriority w:val="0"/>
    <w:rPr>
      <w:rFonts w:ascii="Courier New" w:hAnsi="Courier New" w:cs="Courier New"/>
    </w:rPr>
  </w:style>
  <w:style w:type="character" w:customStyle="1" w:styleId="80">
    <w:name w:val="WW8Num3z2"/>
    <w:qFormat/>
    <w:uiPriority w:val="0"/>
    <w:rPr>
      <w:rFonts w:ascii="Wingdings" w:hAnsi="Wingdings" w:cs="Wingdings"/>
    </w:rPr>
  </w:style>
  <w:style w:type="character" w:customStyle="1" w:styleId="81">
    <w:name w:val="WW8Num4z0"/>
    <w:qFormat/>
    <w:uiPriority w:val="0"/>
  </w:style>
  <w:style w:type="character" w:customStyle="1" w:styleId="82">
    <w:name w:val="WW8Num4z1"/>
    <w:qFormat/>
    <w:uiPriority w:val="0"/>
  </w:style>
  <w:style w:type="character" w:customStyle="1" w:styleId="83">
    <w:name w:val="WW8Num4z2"/>
    <w:qFormat/>
    <w:uiPriority w:val="0"/>
  </w:style>
  <w:style w:type="character" w:customStyle="1" w:styleId="84">
    <w:name w:val="WW8Num4z3"/>
    <w:qFormat/>
    <w:uiPriority w:val="0"/>
  </w:style>
  <w:style w:type="character" w:customStyle="1" w:styleId="85">
    <w:name w:val="WW8Num4z4"/>
    <w:qFormat/>
    <w:uiPriority w:val="0"/>
  </w:style>
  <w:style w:type="character" w:customStyle="1" w:styleId="86">
    <w:name w:val="WW8Num4z5"/>
    <w:qFormat/>
    <w:uiPriority w:val="0"/>
  </w:style>
  <w:style w:type="character" w:customStyle="1" w:styleId="87">
    <w:name w:val="WW8Num4z6"/>
    <w:qFormat/>
    <w:uiPriority w:val="0"/>
  </w:style>
  <w:style w:type="character" w:customStyle="1" w:styleId="88">
    <w:name w:val="WW8Num4z7"/>
    <w:qFormat/>
    <w:uiPriority w:val="0"/>
  </w:style>
  <w:style w:type="character" w:customStyle="1" w:styleId="89">
    <w:name w:val="WW8Num4z8"/>
    <w:qFormat/>
    <w:uiPriority w:val="0"/>
  </w:style>
  <w:style w:type="character" w:customStyle="1" w:styleId="90">
    <w:name w:val="Título Char"/>
    <w:qFormat/>
    <w:uiPriority w:val="10"/>
    <w:rPr>
      <w:rFonts w:ascii="Times New Roman" w:hAnsi="Times New Roman" w:eastAsia="Times New Roman" w:cs="Times New Roman"/>
      <w:b/>
      <w:bCs/>
      <w:sz w:val="28"/>
      <w:szCs w:val="24"/>
    </w:rPr>
  </w:style>
  <w:style w:type="character" w:customStyle="1" w:styleId="91">
    <w:name w:val="Corpo de texto Char"/>
    <w:qFormat/>
    <w:uiPriority w:val="1"/>
    <w:rPr>
      <w:rFonts w:ascii="Times New Roman" w:hAnsi="Times New Roman" w:eastAsia="Times New Roman" w:cs="Times New Roman"/>
      <w:sz w:val="28"/>
      <w:szCs w:val="20"/>
    </w:rPr>
  </w:style>
  <w:style w:type="character" w:customStyle="1" w:styleId="92">
    <w:name w:val="Cabeçalho Char"/>
    <w:qFormat/>
    <w:uiPriority w:val="99"/>
    <w:rPr>
      <w:rFonts w:ascii="Times New Roman" w:hAnsi="Times New Roman" w:eastAsia="Times New Roman" w:cs="Times New Roman"/>
      <w:sz w:val="20"/>
      <w:szCs w:val="20"/>
    </w:rPr>
  </w:style>
  <w:style w:type="character" w:customStyle="1" w:styleId="93">
    <w:name w:val="Rodapé Char"/>
    <w:qFormat/>
    <w:uiPriority w:val="99"/>
    <w:rPr>
      <w:rFonts w:ascii="Times New Roman" w:hAnsi="Times New Roman" w:eastAsia="Times New Roman" w:cs="Times New Roman"/>
      <w:sz w:val="20"/>
      <w:szCs w:val="20"/>
    </w:rPr>
  </w:style>
  <w:style w:type="character" w:customStyle="1" w:styleId="94">
    <w:name w:val="Título 2 Char"/>
    <w:link w:val="3"/>
    <w:qFormat/>
    <w:uiPriority w:val="9"/>
    <w:rPr>
      <w:rFonts w:ascii="Arial" w:hAnsi="Arial" w:eastAsia="Times New Roman" w:cs="Arial"/>
      <w:b/>
      <w:sz w:val="28"/>
    </w:rPr>
  </w:style>
  <w:style w:type="character" w:styleId="95">
    <w:name w:val="Placeholder Text"/>
    <w:qFormat/>
    <w:uiPriority w:val="99"/>
    <w:rPr>
      <w:color w:val="808080"/>
    </w:rPr>
  </w:style>
  <w:style w:type="character" w:customStyle="1" w:styleId="96">
    <w:name w:val="Texto de balão Char"/>
    <w:qFormat/>
    <w:uiPriority w:val="99"/>
    <w:rPr>
      <w:rFonts w:ascii="Tahoma" w:hAnsi="Tahoma" w:eastAsia="Times New Roman" w:cs="Tahoma"/>
      <w:sz w:val="16"/>
      <w:szCs w:val="16"/>
    </w:rPr>
  </w:style>
  <w:style w:type="character" w:customStyle="1" w:styleId="97">
    <w:name w:val="Internet link"/>
    <w:qFormat/>
    <w:uiPriority w:val="0"/>
    <w:rPr>
      <w:rFonts w:ascii="Tahoma" w:hAnsi="Tahoma" w:cs="Tahoma"/>
      <w:color w:val="000066"/>
      <w:sz w:val="20"/>
      <w:szCs w:val="20"/>
      <w:u w:val="none"/>
    </w:rPr>
  </w:style>
  <w:style w:type="character" w:customStyle="1" w:styleId="98">
    <w:name w:val="Estilo Verdana"/>
    <w:qFormat/>
    <w:uiPriority w:val="0"/>
    <w:rPr>
      <w:rFonts w:ascii="Arial" w:hAnsi="Arial" w:cs="Arial"/>
    </w:rPr>
  </w:style>
  <w:style w:type="character" w:customStyle="1" w:styleId="99">
    <w:name w:val="Título 1 Char"/>
    <w:link w:val="2"/>
    <w:qFormat/>
    <w:uiPriority w:val="9"/>
    <w:rPr>
      <w:rFonts w:ascii="Cambria" w:hAnsi="Cambria" w:eastAsia="Times New Roman" w:cs="Times New Roman"/>
      <w:b/>
      <w:bCs/>
      <w:kern w:val="3"/>
      <w:sz w:val="32"/>
      <w:szCs w:val="32"/>
    </w:rPr>
  </w:style>
  <w:style w:type="character" w:customStyle="1" w:styleId="100">
    <w:name w:val="Título 4 Char"/>
    <w:link w:val="5"/>
    <w:qFormat/>
    <w:uiPriority w:val="9"/>
    <w:rPr>
      <w:rFonts w:ascii="Calibri" w:hAnsi="Calibri" w:eastAsia="Times New Roman" w:cs="Times New Roman"/>
      <w:b/>
      <w:bCs/>
      <w:sz w:val="28"/>
      <w:szCs w:val="28"/>
    </w:rPr>
  </w:style>
  <w:style w:type="character" w:customStyle="1" w:styleId="101">
    <w:name w:val="Título 5 Char"/>
    <w:link w:val="6"/>
    <w:qFormat/>
    <w:uiPriority w:val="0"/>
    <w:rPr>
      <w:rFonts w:eastAsia="Times New Roman"/>
      <w:b/>
      <w:bCs/>
      <w:i/>
      <w:iCs/>
      <w:sz w:val="26"/>
      <w:szCs w:val="26"/>
    </w:rPr>
  </w:style>
  <w:style w:type="character" w:customStyle="1" w:styleId="102">
    <w:name w:val="Cabeçalho Char1"/>
    <w:basedOn w:val="11"/>
    <w:qFormat/>
    <w:uiPriority w:val="99"/>
    <w:rPr>
      <w:rFonts w:cs="Mangal"/>
      <w:szCs w:val="21"/>
    </w:rPr>
  </w:style>
  <w:style w:type="character" w:customStyle="1" w:styleId="103">
    <w:name w:val="Rodapé Char1"/>
    <w:basedOn w:val="11"/>
    <w:qFormat/>
    <w:uiPriority w:val="99"/>
    <w:rPr>
      <w:rFonts w:cs="Mangal"/>
      <w:szCs w:val="21"/>
    </w:rPr>
  </w:style>
  <w:style w:type="character" w:customStyle="1" w:styleId="104">
    <w:name w:val="Recuo de corpo de texto Char"/>
    <w:basedOn w:val="11"/>
    <w:link w:val="48"/>
    <w:qFormat/>
    <w:uiPriority w:val="0"/>
    <w:rPr>
      <w:rFonts w:ascii="Arial" w:hAnsi="Arial" w:eastAsia="Times New Roman"/>
      <w:kern w:val="0"/>
      <w:lang w:eastAsia="pt-BR" w:bidi="ar-SA"/>
    </w:rPr>
  </w:style>
  <w:style w:type="character" w:customStyle="1" w:styleId="105">
    <w:name w:val="Corpo de texto Char1"/>
    <w:basedOn w:val="11"/>
    <w:link w:val="23"/>
    <w:qFormat/>
    <w:uiPriority w:val="99"/>
    <w:rPr>
      <w:rFonts w:eastAsia="Times New Roman" w:cs="Times New Roman"/>
      <w:kern w:val="0"/>
      <w:sz w:val="28"/>
      <w:lang w:eastAsia="pt-BR" w:bidi="ar-SA"/>
    </w:rPr>
  </w:style>
  <w:style w:type="character" w:customStyle="1" w:styleId="106">
    <w:name w:val="Corpo de texto 2 Char"/>
    <w:basedOn w:val="11"/>
    <w:link w:val="34"/>
    <w:qFormat/>
    <w:uiPriority w:val="0"/>
    <w:rPr>
      <w:rFonts w:eastAsia="Times New Roman" w:cs="Times New Roman"/>
      <w:kern w:val="0"/>
      <w:lang w:eastAsia="pt-BR" w:bidi="ar-SA"/>
    </w:rPr>
  </w:style>
  <w:style w:type="paragraph" w:customStyle="1" w:styleId="107">
    <w:name w:val="Conteúdo da tabela"/>
    <w:basedOn w:val="1"/>
    <w:qFormat/>
    <w:uiPriority w:val="0"/>
    <w:pPr>
      <w:suppressLineNumbers/>
      <w:autoSpaceDN/>
      <w:textAlignment w:val="auto"/>
    </w:pPr>
    <w:rPr>
      <w:rFonts w:eastAsia="Lucida Sans Unicode" w:cs="Times New Roman"/>
      <w:kern w:val="1"/>
      <w:lang w:bidi="ar-SA"/>
    </w:rPr>
  </w:style>
  <w:style w:type="character" w:customStyle="1" w:styleId="108">
    <w:name w:val="Recuo de corpo de texto 2 Char"/>
    <w:basedOn w:val="11"/>
    <w:link w:val="26"/>
    <w:qFormat/>
    <w:uiPriority w:val="0"/>
    <w:rPr>
      <w:rFonts w:cs="Mangal"/>
      <w:szCs w:val="21"/>
    </w:rPr>
  </w:style>
  <w:style w:type="character" w:customStyle="1" w:styleId="109">
    <w:name w:val="Corpo de texto 3 Char"/>
    <w:basedOn w:val="11"/>
    <w:link w:val="33"/>
    <w:qFormat/>
    <w:uiPriority w:val="0"/>
    <w:rPr>
      <w:rFonts w:cs="Mangal"/>
      <w:sz w:val="16"/>
      <w:szCs w:val="14"/>
    </w:rPr>
  </w:style>
  <w:style w:type="character" w:customStyle="1" w:styleId="110">
    <w:name w:val="Título 1 Char1"/>
    <w:basedOn w:val="11"/>
    <w:qFormat/>
    <w:uiPriority w:val="0"/>
    <w:rPr>
      <w:rFonts w:cs="Mangal" w:asciiTheme="majorHAnsi" w:hAnsiTheme="majorHAnsi" w:eastAsiaTheme="majorEastAsia"/>
      <w:color w:val="376092" w:themeColor="accent1" w:themeShade="BF"/>
      <w:sz w:val="32"/>
      <w:szCs w:val="29"/>
    </w:rPr>
  </w:style>
  <w:style w:type="character" w:customStyle="1" w:styleId="111">
    <w:name w:val="Título 2 Char1"/>
    <w:basedOn w:val="11"/>
    <w:qFormat/>
    <w:uiPriority w:val="0"/>
    <w:rPr>
      <w:rFonts w:cs="Mangal" w:asciiTheme="majorHAnsi" w:hAnsiTheme="majorHAnsi" w:eastAsiaTheme="majorEastAsia"/>
      <w:color w:val="376092" w:themeColor="accent1" w:themeShade="BF"/>
      <w:sz w:val="26"/>
      <w:szCs w:val="23"/>
    </w:rPr>
  </w:style>
  <w:style w:type="character" w:customStyle="1" w:styleId="112">
    <w:name w:val="Título 3 Char"/>
    <w:basedOn w:val="11"/>
    <w:link w:val="4"/>
    <w:qFormat/>
    <w:uiPriority w:val="9"/>
    <w:rPr>
      <w:rFonts w:ascii="Arial" w:hAnsi="Arial" w:eastAsia="Times New Roman" w:cs="Times New Roman"/>
      <w:b/>
      <w:kern w:val="0"/>
      <w:sz w:val="32"/>
      <w:szCs w:val="20"/>
      <w:lang w:eastAsia="pt-BR" w:bidi="ar-SA"/>
    </w:rPr>
  </w:style>
  <w:style w:type="character" w:customStyle="1" w:styleId="113">
    <w:name w:val="Título 4 Char1"/>
    <w:basedOn w:val="11"/>
    <w:qFormat/>
    <w:uiPriority w:val="0"/>
    <w:rPr>
      <w:rFonts w:cs="Mangal" w:asciiTheme="majorHAnsi" w:hAnsiTheme="majorHAnsi" w:eastAsiaTheme="majorEastAsia"/>
      <w:i/>
      <w:iCs/>
      <w:color w:val="376092" w:themeColor="accent1" w:themeShade="BF"/>
      <w:szCs w:val="21"/>
    </w:rPr>
  </w:style>
  <w:style w:type="character" w:customStyle="1" w:styleId="114">
    <w:name w:val="Título 5 Char1"/>
    <w:basedOn w:val="11"/>
    <w:qFormat/>
    <w:uiPriority w:val="0"/>
    <w:rPr>
      <w:rFonts w:cs="Mangal" w:asciiTheme="majorHAnsi" w:hAnsiTheme="majorHAnsi" w:eastAsiaTheme="majorEastAsia"/>
      <w:color w:val="376092" w:themeColor="accent1" w:themeShade="BF"/>
      <w:szCs w:val="21"/>
    </w:rPr>
  </w:style>
  <w:style w:type="character" w:customStyle="1" w:styleId="115">
    <w:name w:val="Título 6 Char"/>
    <w:basedOn w:val="11"/>
    <w:link w:val="7"/>
    <w:qFormat/>
    <w:uiPriority w:val="0"/>
    <w:rPr>
      <w:rFonts w:ascii="Arial" w:hAnsi="Arial" w:eastAsia="Times New Roman" w:cs="Times New Roman"/>
      <w:b/>
      <w:snapToGrid w:val="0"/>
      <w:kern w:val="0"/>
      <w:sz w:val="20"/>
      <w:szCs w:val="20"/>
      <w:lang w:eastAsia="pt-BR" w:bidi="ar-SA"/>
    </w:rPr>
  </w:style>
  <w:style w:type="character" w:customStyle="1" w:styleId="116">
    <w:name w:val="Título 7 Char"/>
    <w:basedOn w:val="11"/>
    <w:link w:val="8"/>
    <w:qFormat/>
    <w:uiPriority w:val="0"/>
    <w:rPr>
      <w:rFonts w:ascii="Arial" w:hAnsi="Arial" w:eastAsia="Times New Roman" w:cs="Times New Roman"/>
      <w:b/>
      <w:snapToGrid w:val="0"/>
      <w:kern w:val="0"/>
      <w:sz w:val="28"/>
      <w:szCs w:val="20"/>
      <w:lang w:eastAsia="pt-BR" w:bidi="ar-SA"/>
    </w:rPr>
  </w:style>
  <w:style w:type="character" w:customStyle="1" w:styleId="117">
    <w:name w:val="Título 8 Char"/>
    <w:basedOn w:val="11"/>
    <w:link w:val="9"/>
    <w:qFormat/>
    <w:uiPriority w:val="0"/>
    <w:rPr>
      <w:rFonts w:ascii="Arial" w:hAnsi="Arial" w:eastAsia="Times New Roman" w:cs="Times New Roman"/>
      <w:b/>
      <w:snapToGrid w:val="0"/>
      <w:kern w:val="0"/>
      <w:sz w:val="28"/>
      <w:szCs w:val="20"/>
      <w:lang w:eastAsia="pt-BR" w:bidi="ar-SA"/>
    </w:rPr>
  </w:style>
  <w:style w:type="character" w:customStyle="1" w:styleId="118">
    <w:name w:val="Título 9 Char"/>
    <w:basedOn w:val="11"/>
    <w:link w:val="10"/>
    <w:qFormat/>
    <w:uiPriority w:val="0"/>
    <w:rPr>
      <w:rFonts w:ascii="Arial" w:hAnsi="Arial" w:eastAsia="Times New Roman" w:cs="Times New Roman"/>
      <w:b/>
      <w:snapToGrid w:val="0"/>
      <w:kern w:val="0"/>
      <w:sz w:val="28"/>
      <w:szCs w:val="20"/>
      <w:lang w:eastAsia="pt-BR" w:bidi="ar-SA"/>
    </w:rPr>
  </w:style>
  <w:style w:type="paragraph" w:customStyle="1" w:styleId="119">
    <w:name w:val="indentroman"/>
    <w:basedOn w:val="1"/>
    <w:qFormat/>
    <w:uiPriority w:val="0"/>
    <w:pPr>
      <w:widowControl/>
      <w:tabs>
        <w:tab w:val="right" w:pos="1901"/>
      </w:tabs>
      <w:suppressAutoHyphens w:val="0"/>
      <w:autoSpaceDN/>
      <w:ind w:left="1987" w:hanging="1267"/>
      <w:textAlignment w:val="auto"/>
    </w:pPr>
    <w:rPr>
      <w:rFonts w:eastAsia="Times New Roman" w:cs="Times New Roman"/>
      <w:kern w:val="0"/>
      <w:sz w:val="20"/>
      <w:szCs w:val="20"/>
      <w:lang w:eastAsia="pt-BR" w:bidi="ar-SA"/>
    </w:rPr>
  </w:style>
  <w:style w:type="paragraph" w:customStyle="1" w:styleId="120">
    <w:name w:val="texto1"/>
    <w:basedOn w:val="1"/>
    <w:qFormat/>
    <w:uiPriority w:val="0"/>
    <w:pPr>
      <w:widowControl/>
      <w:suppressAutoHyphens w:val="0"/>
      <w:autoSpaceDN/>
      <w:spacing w:before="100" w:after="100" w:line="291" w:lineRule="atLeast"/>
      <w:jc w:val="both"/>
      <w:textAlignment w:val="auto"/>
    </w:pPr>
    <w:rPr>
      <w:rFonts w:ascii="Arial" w:hAnsi="Arial" w:eastAsia="Times New Roman" w:cs="Times New Roman"/>
      <w:kern w:val="0"/>
      <w:sz w:val="16"/>
      <w:szCs w:val="20"/>
      <w:lang w:eastAsia="pt-BR" w:bidi="ar-SA"/>
    </w:rPr>
  </w:style>
  <w:style w:type="paragraph" w:styleId="121">
    <w:name w:val="List Paragraph"/>
    <w:basedOn w:val="1"/>
    <w:link w:val="122"/>
    <w:qFormat/>
    <w:uiPriority w:val="1"/>
    <w:pPr>
      <w:widowControl/>
      <w:suppressAutoHyphens w:val="0"/>
      <w:overflowPunct w:val="0"/>
      <w:autoSpaceDE w:val="0"/>
      <w:adjustRightInd w:val="0"/>
      <w:ind w:left="708"/>
    </w:pPr>
    <w:rPr>
      <w:rFonts w:eastAsia="Times New Roman" w:cs="Times New Roman"/>
      <w:kern w:val="0"/>
      <w:sz w:val="20"/>
      <w:szCs w:val="20"/>
      <w:lang w:eastAsia="pt-BR" w:bidi="ar-SA"/>
    </w:rPr>
  </w:style>
  <w:style w:type="character" w:customStyle="1" w:styleId="122">
    <w:name w:val="Parágrafo da Lista Char"/>
    <w:link w:val="121"/>
    <w:qFormat/>
    <w:locked/>
    <w:uiPriority w:val="1"/>
    <w:rPr>
      <w:rFonts w:eastAsia="Times New Roman" w:cs="Times New Roman"/>
      <w:kern w:val="0"/>
      <w:sz w:val="20"/>
      <w:szCs w:val="20"/>
      <w:lang w:eastAsia="pt-BR" w:bidi="ar-SA"/>
    </w:rPr>
  </w:style>
  <w:style w:type="paragraph" w:customStyle="1" w:styleId="123">
    <w:name w:val="..Txt"/>
    <w:qFormat/>
    <w:uiPriority w:val="0"/>
    <w:pPr>
      <w:widowControl/>
      <w:autoSpaceDN/>
      <w:spacing w:after="120"/>
      <w:jc w:val="both"/>
      <w:textAlignment w:val="auto"/>
    </w:pPr>
    <w:rPr>
      <w:rFonts w:ascii="Arial" w:hAnsi="Arial" w:eastAsia="Times New Roman" w:cs="Times New Roman"/>
      <w:kern w:val="0"/>
      <w:sz w:val="20"/>
      <w:szCs w:val="20"/>
      <w:lang w:val="pt-BR" w:eastAsia="pt-BR" w:bidi="ar-SA"/>
    </w:rPr>
  </w:style>
  <w:style w:type="paragraph" w:customStyle="1" w:styleId="124">
    <w:name w:val="Body Text 21"/>
    <w:basedOn w:val="1"/>
    <w:qFormat/>
    <w:uiPriority w:val="0"/>
    <w:pPr>
      <w:widowControl/>
      <w:suppressAutoHyphens w:val="0"/>
      <w:autoSpaceDN/>
      <w:jc w:val="both"/>
      <w:textAlignment w:val="auto"/>
    </w:pPr>
    <w:rPr>
      <w:rFonts w:ascii="Arial" w:hAnsi="Arial" w:eastAsia="Times New Roman" w:cs="Times New Roman"/>
      <w:snapToGrid w:val="0"/>
      <w:kern w:val="0"/>
      <w:sz w:val="22"/>
      <w:szCs w:val="20"/>
      <w:lang w:eastAsia="pt-BR" w:bidi="ar-SA"/>
    </w:rPr>
  </w:style>
  <w:style w:type="paragraph" w:customStyle="1" w:styleId="125">
    <w:name w:val="4"/>
    <w:basedOn w:val="1"/>
    <w:qFormat/>
    <w:uiPriority w:val="0"/>
    <w:pPr>
      <w:suppressAutoHyphens w:val="0"/>
      <w:autoSpaceDN/>
      <w:spacing w:after="240"/>
      <w:ind w:left="2625" w:hanging="357"/>
      <w:jc w:val="both"/>
      <w:textAlignment w:val="auto"/>
    </w:pPr>
    <w:rPr>
      <w:rFonts w:eastAsia="Times New Roman" w:cs="Times New Roman"/>
      <w:snapToGrid w:val="0"/>
      <w:kern w:val="0"/>
      <w:szCs w:val="20"/>
      <w:lang w:eastAsia="pt-BR" w:bidi="ar-SA"/>
    </w:rPr>
  </w:style>
  <w:style w:type="character" w:customStyle="1" w:styleId="126">
    <w:name w:val="Recuo de corpo de texto 3 Char"/>
    <w:basedOn w:val="11"/>
    <w:link w:val="41"/>
    <w:qFormat/>
    <w:uiPriority w:val="0"/>
    <w:rPr>
      <w:rFonts w:ascii="Arial" w:hAnsi="Arial" w:eastAsia="Times New Roman" w:cs="Times New Roman"/>
      <w:kern w:val="0"/>
      <w:szCs w:val="20"/>
      <w:lang w:eastAsia="pt-BR" w:bidi="ar-SA"/>
    </w:rPr>
  </w:style>
  <w:style w:type="character" w:customStyle="1" w:styleId="127">
    <w:name w:val="Mapa do Documento Char"/>
    <w:link w:val="38"/>
    <w:qFormat/>
    <w:uiPriority w:val="0"/>
    <w:rPr>
      <w:rFonts w:ascii="Tahoma" w:hAnsi="Tahoma" w:eastAsia="Times New Roman"/>
      <w:snapToGrid w:val="0"/>
      <w:shd w:val="clear" w:color="auto" w:fill="000080"/>
    </w:rPr>
  </w:style>
  <w:style w:type="character" w:customStyle="1" w:styleId="128">
    <w:name w:val="Mapa do Documento Char1"/>
    <w:basedOn w:val="11"/>
    <w:qFormat/>
    <w:uiPriority w:val="0"/>
    <w:rPr>
      <w:rFonts w:ascii="Segoe UI" w:hAnsi="Segoe UI" w:cs="Mangal"/>
      <w:sz w:val="16"/>
      <w:szCs w:val="14"/>
    </w:rPr>
  </w:style>
  <w:style w:type="paragraph" w:customStyle="1" w:styleId="129">
    <w:name w:val="Indenta 4"/>
    <w:basedOn w:val="1"/>
    <w:qFormat/>
    <w:uiPriority w:val="0"/>
    <w:pPr>
      <w:widowControl/>
      <w:suppressAutoHyphens w:val="0"/>
      <w:autoSpaceDN/>
      <w:ind w:left="1800" w:hanging="270"/>
      <w:textAlignment w:val="auto"/>
    </w:pPr>
    <w:rPr>
      <w:rFonts w:eastAsia="Times New Roman" w:cs="Times New Roman"/>
      <w:kern w:val="0"/>
      <w:sz w:val="20"/>
      <w:szCs w:val="20"/>
      <w:lang w:eastAsia="pt-BR" w:bidi="ar-SA"/>
    </w:rPr>
  </w:style>
  <w:style w:type="paragraph" w:customStyle="1" w:styleId="130">
    <w:name w:val="Estilo7"/>
    <w:basedOn w:val="1"/>
    <w:qFormat/>
    <w:uiPriority w:val="0"/>
    <w:pPr>
      <w:widowControl/>
      <w:suppressAutoHyphens w:val="0"/>
      <w:autoSpaceDN/>
      <w:ind w:left="1134"/>
      <w:jc w:val="both"/>
      <w:textAlignment w:val="auto"/>
    </w:pPr>
    <w:rPr>
      <w:rFonts w:eastAsia="Times New Roman" w:cs="Times New Roman"/>
      <w:kern w:val="0"/>
      <w:szCs w:val="20"/>
      <w:lang w:eastAsia="pt-BR" w:bidi="ar-SA"/>
    </w:rPr>
  </w:style>
  <w:style w:type="paragraph" w:customStyle="1" w:styleId="131">
    <w:name w:val="Q1"/>
    <w:basedOn w:val="1"/>
    <w:qFormat/>
    <w:uiPriority w:val="0"/>
    <w:pPr>
      <w:widowControl/>
      <w:numPr>
        <w:ilvl w:val="0"/>
        <w:numId w:val="1"/>
      </w:numPr>
      <w:suppressAutoHyphens w:val="0"/>
      <w:autoSpaceDN/>
      <w:spacing w:before="120" w:after="120"/>
      <w:jc w:val="both"/>
      <w:textAlignment w:val="auto"/>
      <w:outlineLvl w:val="0"/>
    </w:pPr>
    <w:rPr>
      <w:rFonts w:ascii="Arial" w:hAnsi="Arial" w:eastAsia="Times New Roman" w:cs="Times New Roman"/>
      <w:kern w:val="0"/>
      <w:szCs w:val="20"/>
      <w:lang w:eastAsia="pt-BR" w:bidi="ar-SA"/>
    </w:rPr>
  </w:style>
  <w:style w:type="paragraph" w:customStyle="1" w:styleId="132">
    <w:name w:val="Q2"/>
    <w:basedOn w:val="131"/>
    <w:qFormat/>
    <w:uiPriority w:val="0"/>
    <w:pPr>
      <w:numPr>
        <w:ilvl w:val="1"/>
      </w:numPr>
      <w:tabs>
        <w:tab w:val="left" w:pos="360"/>
        <w:tab w:val="left" w:pos="1047"/>
      </w:tabs>
      <w:ind w:left="360" w:hanging="360"/>
      <w:outlineLvl w:val="1"/>
    </w:pPr>
  </w:style>
  <w:style w:type="paragraph" w:customStyle="1" w:styleId="133">
    <w:name w:val="Q3"/>
    <w:basedOn w:val="132"/>
    <w:qFormat/>
    <w:uiPriority w:val="0"/>
    <w:pPr>
      <w:numPr>
        <w:ilvl w:val="2"/>
      </w:numPr>
      <w:tabs>
        <w:tab w:val="left" w:pos="1854"/>
      </w:tabs>
      <w:ind w:left="360" w:hanging="360"/>
      <w:outlineLvl w:val="2"/>
    </w:pPr>
  </w:style>
  <w:style w:type="paragraph" w:customStyle="1" w:styleId="134">
    <w:name w:val="Q4"/>
    <w:basedOn w:val="133"/>
    <w:qFormat/>
    <w:uiPriority w:val="0"/>
    <w:pPr>
      <w:numPr>
        <w:ilvl w:val="3"/>
      </w:numPr>
      <w:tabs>
        <w:tab w:val="left" w:pos="2421"/>
      </w:tabs>
      <w:ind w:left="360" w:hanging="360"/>
      <w:outlineLvl w:val="3"/>
    </w:pPr>
  </w:style>
  <w:style w:type="paragraph" w:customStyle="1" w:styleId="135">
    <w:name w:val="ESPACO"/>
    <w:basedOn w:val="1"/>
    <w:next w:val="1"/>
    <w:qFormat/>
    <w:uiPriority w:val="0"/>
    <w:pPr>
      <w:widowControl/>
      <w:suppressAutoHyphens w:val="0"/>
      <w:autoSpaceDN/>
      <w:spacing w:line="120" w:lineRule="atLeast"/>
      <w:textAlignment w:val="auto"/>
    </w:pPr>
    <w:rPr>
      <w:rFonts w:eastAsia="Times New Roman" w:cs="Times New Roman"/>
      <w:kern w:val="0"/>
      <w:sz w:val="20"/>
      <w:szCs w:val="20"/>
      <w:lang w:eastAsia="pt-BR" w:bidi="ar-SA"/>
    </w:rPr>
  </w:style>
  <w:style w:type="character" w:customStyle="1" w:styleId="136">
    <w:name w:val="Hiperlink"/>
    <w:qFormat/>
    <w:uiPriority w:val="0"/>
    <w:rPr>
      <w:color w:val="0000FF"/>
      <w:u w:val="single"/>
    </w:rPr>
  </w:style>
  <w:style w:type="character" w:customStyle="1" w:styleId="137">
    <w:name w:val="Texto de comentário Char"/>
    <w:basedOn w:val="11"/>
    <w:link w:val="25"/>
    <w:qFormat/>
    <w:uiPriority w:val="99"/>
    <w:rPr>
      <w:rFonts w:eastAsia="Times New Roman" w:cs="Times New Roman"/>
      <w:kern w:val="0"/>
      <w:sz w:val="20"/>
      <w:szCs w:val="20"/>
      <w:lang w:val="pt-PT" w:eastAsia="pt-BR" w:bidi="ar-SA"/>
    </w:rPr>
  </w:style>
  <w:style w:type="character" w:customStyle="1" w:styleId="138">
    <w:name w:val="style11"/>
    <w:qFormat/>
    <w:uiPriority w:val="0"/>
    <w:rPr>
      <w:color w:val="FFFFFF"/>
    </w:rPr>
  </w:style>
  <w:style w:type="paragraph" w:customStyle="1" w:styleId="139">
    <w:name w:val="Body Text 31"/>
    <w:basedOn w:val="1"/>
    <w:qFormat/>
    <w:uiPriority w:val="0"/>
    <w:pPr>
      <w:widowControl/>
      <w:suppressAutoHyphens w:val="0"/>
      <w:overflowPunct w:val="0"/>
      <w:autoSpaceDE w:val="0"/>
      <w:adjustRightInd w:val="0"/>
      <w:jc w:val="both"/>
    </w:pPr>
    <w:rPr>
      <w:rFonts w:eastAsia="Times New Roman" w:cs="Times New Roman"/>
      <w:kern w:val="0"/>
      <w:sz w:val="22"/>
      <w:szCs w:val="20"/>
      <w:lang w:eastAsia="ja-JP" w:bidi="ar-SA"/>
    </w:rPr>
  </w:style>
  <w:style w:type="paragraph" w:customStyle="1" w:styleId="140">
    <w:name w:val="Item Numerado"/>
    <w:basedOn w:val="1"/>
    <w:qFormat/>
    <w:uiPriority w:val="0"/>
    <w:pPr>
      <w:widowControl/>
      <w:tabs>
        <w:tab w:val="left" w:pos="567"/>
      </w:tabs>
      <w:suppressAutoHyphens w:val="0"/>
      <w:autoSpaceDN/>
      <w:spacing w:before="60"/>
      <w:ind w:left="567" w:hanging="567"/>
      <w:jc w:val="both"/>
      <w:textAlignment w:val="auto"/>
    </w:pPr>
    <w:rPr>
      <w:rFonts w:ascii="Arial" w:hAnsi="Arial" w:eastAsia="Times New Roman" w:cs="Times New Roman"/>
      <w:kern w:val="0"/>
      <w:szCs w:val="20"/>
      <w:lang w:eastAsia="pt-BR" w:bidi="ar-SA"/>
    </w:rPr>
  </w:style>
  <w:style w:type="paragraph" w:customStyle="1" w:styleId="141">
    <w:name w:val="Body Text Indent 31"/>
    <w:basedOn w:val="1"/>
    <w:qFormat/>
    <w:uiPriority w:val="0"/>
    <w:pPr>
      <w:widowControl/>
      <w:suppressAutoHyphens w:val="0"/>
      <w:autoSpaceDN/>
      <w:ind w:left="1134" w:hanging="1134"/>
      <w:jc w:val="both"/>
      <w:textAlignment w:val="auto"/>
    </w:pPr>
    <w:rPr>
      <w:rFonts w:ascii="Arial" w:hAnsi="Arial" w:eastAsia="Times New Roman"/>
      <w:kern w:val="0"/>
      <w:sz w:val="22"/>
      <w:szCs w:val="22"/>
      <w:lang w:eastAsia="pt-BR" w:bidi="ar-SA"/>
    </w:rPr>
  </w:style>
  <w:style w:type="character" w:customStyle="1" w:styleId="142">
    <w:name w:val="Texto de balão Char1"/>
    <w:qFormat/>
    <w:uiPriority w:val="99"/>
    <w:rPr>
      <w:rFonts w:ascii="Segoe UI" w:hAnsi="Segoe UI" w:eastAsia="Times New Roman" w:cs="Segoe UI"/>
      <w:snapToGrid w:val="0"/>
      <w:sz w:val="18"/>
      <w:szCs w:val="18"/>
      <w:lang w:eastAsia="pt-BR"/>
    </w:rPr>
  </w:style>
  <w:style w:type="character" w:customStyle="1" w:styleId="143">
    <w:name w:val="conteudo2nivel"/>
    <w:qFormat/>
    <w:uiPriority w:val="0"/>
  </w:style>
  <w:style w:type="paragraph" w:customStyle="1" w:styleId="144">
    <w:name w:val="WW-Recuo de corpo de texto 2"/>
    <w:basedOn w:val="1"/>
    <w:qFormat/>
    <w:uiPriority w:val="0"/>
    <w:pPr>
      <w:widowControl/>
      <w:autoSpaceDN/>
      <w:spacing w:after="240"/>
      <w:ind w:left="567" w:firstLine="1"/>
      <w:jc w:val="both"/>
      <w:textAlignment w:val="auto"/>
    </w:pPr>
    <w:rPr>
      <w:rFonts w:ascii="Arial" w:hAnsi="Arial" w:eastAsia="Times New Roman" w:cs="Times New Roman"/>
      <w:kern w:val="0"/>
      <w:szCs w:val="20"/>
      <w:lang w:eastAsia="pt-BR" w:bidi="ar-SA"/>
    </w:rPr>
  </w:style>
  <w:style w:type="paragraph" w:customStyle="1" w:styleId="145">
    <w:name w:val="WW-Recuo de corpo de texto 3"/>
    <w:basedOn w:val="1"/>
    <w:qFormat/>
    <w:uiPriority w:val="0"/>
    <w:pPr>
      <w:widowControl/>
      <w:autoSpaceDN/>
      <w:ind w:left="709" w:firstLine="1"/>
      <w:jc w:val="both"/>
      <w:textAlignment w:val="auto"/>
    </w:pPr>
    <w:rPr>
      <w:rFonts w:ascii="Arial" w:hAnsi="Arial" w:eastAsia="Times New Roman" w:cs="Times New Roman"/>
      <w:i/>
      <w:kern w:val="0"/>
      <w:szCs w:val="20"/>
      <w:lang w:eastAsia="pt-BR" w:bidi="ar-SA"/>
    </w:rPr>
  </w:style>
  <w:style w:type="paragraph" w:customStyle="1" w:styleId="146">
    <w:name w:val="titulo"/>
    <w:basedOn w:val="1"/>
    <w:qFormat/>
    <w:uiPriority w:val="0"/>
    <w:pPr>
      <w:widowControl/>
      <w:suppressAutoHyphens w:val="0"/>
      <w:autoSpaceDN/>
      <w:spacing w:after="100" w:afterAutospacing="1"/>
      <w:textAlignment w:val="auto"/>
    </w:pPr>
    <w:rPr>
      <w:rFonts w:ascii="Verdana" w:hAnsi="Verdana" w:eastAsia="Arial Unicode MS" w:cs="Arial Unicode MS"/>
      <w:b/>
      <w:bCs/>
      <w:kern w:val="0"/>
      <w:sz w:val="22"/>
      <w:szCs w:val="22"/>
      <w:lang w:eastAsia="pt-BR" w:bidi="ar-SA"/>
    </w:rPr>
  </w:style>
  <w:style w:type="paragraph" w:customStyle="1" w:styleId="147">
    <w:name w:val="indentroman3"/>
    <w:basedOn w:val="1"/>
    <w:qFormat/>
    <w:uiPriority w:val="0"/>
    <w:pPr>
      <w:widowControl/>
      <w:tabs>
        <w:tab w:val="right" w:pos="1685"/>
      </w:tabs>
      <w:suppressAutoHyphens w:val="0"/>
      <w:autoSpaceDN/>
      <w:ind w:left="1771" w:hanging="1267"/>
      <w:textAlignment w:val="auto"/>
    </w:pPr>
    <w:rPr>
      <w:rFonts w:eastAsia="Times New Roman" w:cs="Times New Roman"/>
      <w:kern w:val="0"/>
      <w:sz w:val="20"/>
      <w:szCs w:val="20"/>
      <w:lang w:eastAsia="pt-BR" w:bidi="ar-SA"/>
    </w:rPr>
  </w:style>
  <w:style w:type="character" w:customStyle="1" w:styleId="148">
    <w:name w:val="nome-ficha1"/>
    <w:qFormat/>
    <w:uiPriority w:val="0"/>
    <w:rPr>
      <w:rFonts w:hint="default" w:ascii="Verdana" w:hAnsi="Verdana"/>
      <w:b/>
      <w:bCs/>
      <w:color w:val="FFFFFF"/>
      <w:sz w:val="24"/>
      <w:szCs w:val="24"/>
    </w:rPr>
  </w:style>
  <w:style w:type="paragraph" w:customStyle="1" w:styleId="149">
    <w:name w:val="Comment Subject"/>
    <w:basedOn w:val="25"/>
    <w:next w:val="25"/>
    <w:qFormat/>
    <w:locked/>
    <w:uiPriority w:val="0"/>
  </w:style>
  <w:style w:type="character" w:customStyle="1" w:styleId="150">
    <w:name w:val="texto_destaque"/>
    <w:qFormat/>
    <w:uiPriority w:val="0"/>
  </w:style>
  <w:style w:type="paragraph" w:customStyle="1" w:styleId="151">
    <w:name w:val="Lista 1 (Textos fichas)"/>
    <w:basedOn w:val="1"/>
    <w:qFormat/>
    <w:uiPriority w:val="0"/>
    <w:pPr>
      <w:keepLines/>
      <w:widowControl/>
      <w:tabs>
        <w:tab w:val="left" w:pos="340"/>
        <w:tab w:val="left" w:pos="624"/>
      </w:tabs>
      <w:suppressAutoHyphens w:val="0"/>
      <w:autoSpaceDE w:val="0"/>
      <w:adjustRightInd w:val="0"/>
      <w:spacing w:line="228" w:lineRule="atLeast"/>
      <w:ind w:left="227" w:hanging="113"/>
      <w:textAlignment w:val="center"/>
    </w:pPr>
    <w:rPr>
      <w:rFonts w:ascii="Conduit ITC Light" w:hAnsi="Conduit ITC Light" w:eastAsia="Calibri" w:cs="Conduit ITC Light"/>
      <w:color w:val="000000"/>
      <w:spacing w:val="-2"/>
      <w:kern w:val="0"/>
      <w:sz w:val="19"/>
      <w:szCs w:val="19"/>
      <w:lang w:eastAsia="en-US" w:bidi="ar-SA"/>
    </w:rPr>
  </w:style>
  <w:style w:type="paragraph" w:customStyle="1" w:styleId="152">
    <w:name w:val="texto principal com bullets (Textos fichas)"/>
    <w:basedOn w:val="1"/>
    <w:qFormat/>
    <w:uiPriority w:val="0"/>
    <w:pPr>
      <w:keepLines/>
      <w:widowControl/>
      <w:tabs>
        <w:tab w:val="left" w:pos="113"/>
        <w:tab w:val="left" w:pos="624"/>
      </w:tabs>
      <w:suppressAutoHyphens w:val="0"/>
      <w:autoSpaceDE w:val="0"/>
      <w:adjustRightInd w:val="0"/>
      <w:spacing w:line="228" w:lineRule="atLeast"/>
      <w:textAlignment w:val="center"/>
    </w:pPr>
    <w:rPr>
      <w:rFonts w:ascii="Conduit ITC Light" w:hAnsi="Conduit ITC Light" w:eastAsia="Calibri" w:cs="Conduit ITC Light"/>
      <w:color w:val="000000"/>
      <w:kern w:val="0"/>
      <w:sz w:val="19"/>
      <w:szCs w:val="19"/>
      <w:lang w:eastAsia="en-US" w:bidi="ar-SA"/>
    </w:rPr>
  </w:style>
  <w:style w:type="paragraph" w:styleId="153">
    <w:name w:val="No Spacing"/>
    <w:basedOn w:val="1"/>
    <w:qFormat/>
    <w:uiPriority w:val="4"/>
    <w:pPr>
      <w:widowControl/>
      <w:suppressAutoHyphens w:val="0"/>
      <w:autoSpaceDN/>
      <w:textAlignment w:val="auto"/>
    </w:pPr>
    <w:rPr>
      <w:rFonts w:ascii="Calibri" w:hAnsi="Calibri" w:eastAsia="Calibri" w:cs="Times New Roman"/>
      <w:kern w:val="0"/>
      <w:sz w:val="22"/>
      <w:szCs w:val="22"/>
      <w:lang w:eastAsia="pt-BR" w:bidi="ar-SA"/>
    </w:rPr>
  </w:style>
  <w:style w:type="paragraph" w:customStyle="1" w:styleId="154">
    <w:name w:val="xl65"/>
    <w:basedOn w:val="1"/>
    <w:qFormat/>
    <w:uiPriority w:val="0"/>
    <w:pPr>
      <w:widowControl/>
      <w:pBdr>
        <w:left w:val="single" w:color="auto" w:sz="4" w:space="0"/>
        <w:right w:val="single" w:color="auto" w:sz="4" w:space="0"/>
      </w:pBdr>
      <w:suppressAutoHyphens w:val="0"/>
      <w:autoSpaceDN/>
      <w:spacing w:before="100" w:beforeAutospacing="1" w:after="100" w:afterAutospacing="1"/>
      <w:textAlignment w:val="center"/>
    </w:pPr>
    <w:rPr>
      <w:rFonts w:eastAsia="Times New Roman" w:cs="Times New Roman"/>
      <w:kern w:val="0"/>
      <w:lang w:eastAsia="pt-BR" w:bidi="ar-SA"/>
    </w:rPr>
  </w:style>
  <w:style w:type="paragraph" w:customStyle="1" w:styleId="155">
    <w:name w:val="xl66"/>
    <w:basedOn w:val="1"/>
    <w:qFormat/>
    <w:uiPriority w:val="0"/>
    <w:pPr>
      <w:widowControl/>
      <w:pBdr>
        <w:left w:val="single" w:color="auto" w:sz="4" w:space="0"/>
        <w:right w:val="single" w:color="auto" w:sz="4" w:space="0"/>
      </w:pBdr>
      <w:suppressAutoHyphens w:val="0"/>
      <w:autoSpaceDN/>
      <w:spacing w:before="100" w:beforeAutospacing="1" w:after="100" w:afterAutospacing="1"/>
      <w:jc w:val="right"/>
      <w:textAlignment w:val="center"/>
    </w:pPr>
    <w:rPr>
      <w:rFonts w:eastAsia="Times New Roman" w:cs="Times New Roman"/>
      <w:kern w:val="0"/>
      <w:lang w:eastAsia="pt-BR" w:bidi="ar-SA"/>
    </w:rPr>
  </w:style>
  <w:style w:type="paragraph" w:customStyle="1" w:styleId="156">
    <w:name w:val="xl67"/>
    <w:basedOn w:val="1"/>
    <w:qFormat/>
    <w:uiPriority w:val="0"/>
    <w:pPr>
      <w:widowControl/>
      <w:suppressAutoHyphens w:val="0"/>
      <w:autoSpaceDN/>
      <w:spacing w:before="100" w:beforeAutospacing="1" w:after="100" w:afterAutospacing="1"/>
      <w:textAlignment w:val="center"/>
    </w:pPr>
    <w:rPr>
      <w:rFonts w:eastAsia="Times New Roman" w:cs="Times New Roman"/>
      <w:kern w:val="0"/>
      <w:lang w:eastAsia="pt-BR" w:bidi="ar-SA"/>
    </w:rPr>
  </w:style>
  <w:style w:type="paragraph" w:customStyle="1" w:styleId="157">
    <w:name w:val="xl68"/>
    <w:basedOn w:val="1"/>
    <w:qFormat/>
    <w:uiPriority w:val="0"/>
    <w:pPr>
      <w:widowControl/>
      <w:pBdr>
        <w:left w:val="single" w:color="auto" w:sz="4" w:space="0"/>
        <w:right w:val="single" w:color="auto" w:sz="4" w:space="0"/>
      </w:pBdr>
      <w:suppressAutoHyphens w:val="0"/>
      <w:autoSpaceDN/>
      <w:spacing w:before="100" w:beforeAutospacing="1" w:after="100" w:afterAutospacing="1"/>
      <w:jc w:val="right"/>
      <w:textAlignment w:val="center"/>
    </w:pPr>
    <w:rPr>
      <w:rFonts w:eastAsia="Times New Roman" w:cs="Times New Roman"/>
      <w:kern w:val="0"/>
      <w:lang w:eastAsia="pt-BR" w:bidi="ar-SA"/>
    </w:rPr>
  </w:style>
  <w:style w:type="paragraph" w:customStyle="1" w:styleId="158">
    <w:name w:val="xl69"/>
    <w:basedOn w:val="1"/>
    <w:qFormat/>
    <w:uiPriority w:val="0"/>
    <w:pPr>
      <w:widowControl/>
      <w:pBdr>
        <w:left w:val="single" w:color="auto" w:sz="4" w:space="0"/>
        <w:right w:val="single" w:color="auto" w:sz="4" w:space="0"/>
      </w:pBdr>
      <w:suppressAutoHyphens w:val="0"/>
      <w:autoSpaceDN/>
      <w:spacing w:before="100" w:beforeAutospacing="1" w:after="100" w:afterAutospacing="1"/>
      <w:jc w:val="right"/>
      <w:textAlignment w:val="center"/>
    </w:pPr>
    <w:rPr>
      <w:rFonts w:eastAsia="Times New Roman" w:cs="Times New Roman"/>
      <w:kern w:val="0"/>
      <w:lang w:eastAsia="pt-BR" w:bidi="ar-SA"/>
    </w:rPr>
  </w:style>
  <w:style w:type="paragraph" w:customStyle="1" w:styleId="159">
    <w:name w:val="xl70"/>
    <w:basedOn w:val="1"/>
    <w:qFormat/>
    <w:uiPriority w:val="0"/>
    <w:pPr>
      <w:widowControl/>
      <w:pBdr>
        <w:left w:val="single" w:color="auto" w:sz="4" w:space="0"/>
        <w:right w:val="single" w:color="auto" w:sz="4" w:space="0"/>
      </w:pBdr>
      <w:suppressAutoHyphens w:val="0"/>
      <w:autoSpaceDN/>
      <w:spacing w:before="100" w:beforeAutospacing="1" w:after="100" w:afterAutospacing="1"/>
      <w:jc w:val="right"/>
      <w:textAlignment w:val="center"/>
    </w:pPr>
    <w:rPr>
      <w:rFonts w:eastAsia="Times New Roman" w:cs="Times New Roman"/>
      <w:kern w:val="0"/>
      <w:lang w:eastAsia="pt-BR" w:bidi="ar-SA"/>
    </w:rPr>
  </w:style>
  <w:style w:type="paragraph" w:customStyle="1" w:styleId="160">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974807"/>
      <w:suppressAutoHyphens w:val="0"/>
      <w:autoSpaceDN/>
      <w:spacing w:before="100" w:beforeAutospacing="1" w:after="100" w:afterAutospacing="1"/>
      <w:textAlignment w:val="center"/>
    </w:pPr>
    <w:rPr>
      <w:rFonts w:ascii="Arial" w:hAnsi="Arial" w:eastAsia="Times New Roman"/>
      <w:b/>
      <w:bCs/>
      <w:color w:val="FFFFFF"/>
      <w:kern w:val="0"/>
      <w:lang w:eastAsia="pt-BR" w:bidi="ar-SA"/>
    </w:rPr>
  </w:style>
  <w:style w:type="paragraph" w:customStyle="1" w:styleId="161">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974807"/>
      <w:suppressAutoHyphens w:val="0"/>
      <w:autoSpaceDN/>
      <w:spacing w:before="100" w:beforeAutospacing="1" w:after="100" w:afterAutospacing="1"/>
      <w:textAlignment w:val="center"/>
    </w:pPr>
    <w:rPr>
      <w:rFonts w:ascii="Arial" w:hAnsi="Arial" w:eastAsia="Times New Roman"/>
      <w:b/>
      <w:bCs/>
      <w:color w:val="FFFFFF"/>
      <w:kern w:val="0"/>
      <w:lang w:eastAsia="pt-BR" w:bidi="ar-SA"/>
    </w:rPr>
  </w:style>
  <w:style w:type="paragraph" w:customStyle="1" w:styleId="162">
    <w:name w:val="Normal item2"/>
    <w:basedOn w:val="1"/>
    <w:qFormat/>
    <w:uiPriority w:val="0"/>
    <w:pPr>
      <w:widowControl/>
      <w:numPr>
        <w:ilvl w:val="0"/>
        <w:numId w:val="2"/>
      </w:numPr>
      <w:suppressAutoHyphens w:val="0"/>
      <w:autoSpaceDN/>
      <w:textAlignment w:val="auto"/>
    </w:pPr>
    <w:rPr>
      <w:rFonts w:eastAsia="Times New Roman" w:cs="Times New Roman"/>
      <w:kern w:val="0"/>
      <w:lang w:eastAsia="pt-BR" w:bidi="ar-SA"/>
    </w:rPr>
  </w:style>
  <w:style w:type="character" w:customStyle="1" w:styleId="163">
    <w:name w:val="apple-converted-space"/>
    <w:qFormat/>
    <w:uiPriority w:val="0"/>
  </w:style>
  <w:style w:type="character" w:customStyle="1" w:styleId="164">
    <w:name w:val="PGE - Alterações destacadas"/>
    <w:qFormat/>
    <w:uiPriority w:val="1"/>
    <w:rPr>
      <w:rFonts w:ascii="Arial" w:hAnsi="Arial"/>
      <w:b/>
      <w:color w:val="000000"/>
      <w:sz w:val="22"/>
      <w:u w:val="single"/>
    </w:rPr>
  </w:style>
  <w:style w:type="paragraph" w:customStyle="1" w:styleId="165">
    <w:name w:val="Default"/>
    <w:qFormat/>
    <w:uiPriority w:val="0"/>
    <w:pPr>
      <w:widowControl/>
      <w:autoSpaceDE w:val="0"/>
      <w:autoSpaceDN w:val="0"/>
      <w:adjustRightInd w:val="0"/>
      <w:textAlignment w:val="auto"/>
    </w:pPr>
    <w:rPr>
      <w:rFonts w:ascii="Arial" w:hAnsi="Arial" w:eastAsia="Calibri" w:cs="Arial"/>
      <w:color w:val="000000"/>
      <w:kern w:val="0"/>
      <w:sz w:val="24"/>
      <w:szCs w:val="24"/>
      <w:lang w:val="pt-BR" w:eastAsia="pt-BR" w:bidi="ar-SA"/>
    </w:rPr>
  </w:style>
  <w:style w:type="paragraph" w:customStyle="1" w:styleId="166">
    <w:name w:val="msonormal"/>
    <w:basedOn w:val="1"/>
    <w:qFormat/>
    <w:uiPriority w:val="0"/>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paragraph" w:customStyle="1" w:styleId="167">
    <w:name w:val="xl63"/>
    <w:basedOn w:val="1"/>
    <w:qFormat/>
    <w:uiPriority w:val="0"/>
    <w:pPr>
      <w:widowControl/>
      <w:pBdr>
        <w:top w:val="single" w:color="auto" w:sz="4" w:space="0"/>
        <w:left w:val="single" w:color="auto" w:sz="4" w:space="0"/>
        <w:bottom w:val="single" w:color="auto" w:sz="4" w:space="0"/>
      </w:pBdr>
      <w:shd w:val="clear" w:color="000000" w:fill="3A3838"/>
      <w:suppressAutoHyphens w:val="0"/>
      <w:autoSpaceDN/>
      <w:spacing w:before="100" w:beforeAutospacing="1" w:after="100" w:afterAutospacing="1"/>
      <w:jc w:val="center"/>
      <w:textAlignment w:val="auto"/>
    </w:pPr>
    <w:rPr>
      <w:rFonts w:eastAsia="Times New Roman" w:cs="Times New Roman"/>
      <w:b/>
      <w:bCs/>
      <w:color w:val="FFFFFF"/>
      <w:kern w:val="0"/>
      <w:sz w:val="20"/>
      <w:szCs w:val="20"/>
      <w:lang w:eastAsia="pt-BR" w:bidi="ar-SA"/>
    </w:rPr>
  </w:style>
  <w:style w:type="paragraph" w:customStyle="1" w:styleId="168">
    <w:name w:val="xl64"/>
    <w:basedOn w:val="1"/>
    <w:qFormat/>
    <w:uiPriority w:val="0"/>
    <w:pPr>
      <w:widowControl/>
      <w:pBdr>
        <w:top w:val="single" w:color="auto" w:sz="4" w:space="0"/>
        <w:bottom w:val="single" w:color="auto" w:sz="4" w:space="0"/>
      </w:pBdr>
      <w:shd w:val="clear" w:color="000000" w:fill="3A3838"/>
      <w:suppressAutoHyphens w:val="0"/>
      <w:autoSpaceDN/>
      <w:spacing w:before="100" w:beforeAutospacing="1" w:after="100" w:afterAutospacing="1"/>
      <w:jc w:val="center"/>
      <w:textAlignment w:val="auto"/>
    </w:pPr>
    <w:rPr>
      <w:rFonts w:eastAsia="Times New Roman" w:cs="Times New Roman"/>
      <w:b/>
      <w:bCs/>
      <w:color w:val="FFFFFF"/>
      <w:kern w:val="0"/>
      <w:sz w:val="20"/>
      <w:szCs w:val="20"/>
      <w:lang w:eastAsia="pt-BR" w:bidi="ar-SA"/>
    </w:rPr>
  </w:style>
  <w:style w:type="paragraph" w:customStyle="1" w:styleId="169">
    <w:name w:val="Pa5"/>
    <w:basedOn w:val="1"/>
    <w:next w:val="1"/>
    <w:qFormat/>
    <w:uiPriority w:val="0"/>
    <w:pPr>
      <w:widowControl/>
      <w:suppressAutoHyphens w:val="0"/>
      <w:autoSpaceDE w:val="0"/>
      <w:adjustRightInd w:val="0"/>
      <w:spacing w:line="191" w:lineRule="atLeast"/>
      <w:textAlignment w:val="auto"/>
    </w:pPr>
    <w:rPr>
      <w:rFonts w:ascii="Conduit ITC Light" w:hAnsi="Conduit ITC Light" w:eastAsia="Calibri" w:cs="Times New Roman"/>
      <w:kern w:val="0"/>
      <w:lang w:eastAsia="en-US" w:bidi="ar-SA"/>
    </w:rPr>
  </w:style>
  <w:style w:type="character" w:customStyle="1" w:styleId="170">
    <w:name w:val="Assunto do comentário Char"/>
    <w:basedOn w:val="137"/>
    <w:link w:val="36"/>
    <w:qFormat/>
    <w:uiPriority w:val="99"/>
    <w:rPr>
      <w:rFonts w:eastAsia="Times New Roman" w:cs="Times New Roman"/>
      <w:b/>
      <w:bCs/>
      <w:snapToGrid w:val="0"/>
      <w:kern w:val="0"/>
      <w:sz w:val="20"/>
      <w:szCs w:val="20"/>
      <w:lang w:val="pt-PT" w:eastAsia="pt-BR" w:bidi="ar-SA"/>
    </w:rPr>
  </w:style>
  <w:style w:type="paragraph" w:customStyle="1" w:styleId="171">
    <w:name w:val="xl73"/>
    <w:basedOn w:val="1"/>
    <w:qFormat/>
    <w:uiPriority w:val="0"/>
    <w:pPr>
      <w:widowControl/>
      <w:pBdr>
        <w:top w:val="single" w:color="auto" w:sz="4" w:space="0"/>
        <w:left w:val="single" w:color="auto" w:sz="4" w:space="0"/>
        <w:bottom w:val="single" w:color="auto" w:sz="4" w:space="0"/>
        <w:right w:val="single" w:color="auto" w:sz="4" w:space="0"/>
      </w:pBdr>
      <w:suppressAutoHyphens w:val="0"/>
      <w:autoSpaceDN/>
      <w:spacing w:before="100" w:beforeAutospacing="1" w:after="100" w:afterAutospacing="1"/>
      <w:jc w:val="right"/>
      <w:textAlignment w:val="center"/>
    </w:pPr>
    <w:rPr>
      <w:rFonts w:ascii="Arial" w:hAnsi="Arial" w:eastAsia="Times New Roman"/>
      <w:kern w:val="0"/>
      <w:sz w:val="20"/>
      <w:szCs w:val="20"/>
      <w:lang w:eastAsia="pt-BR" w:bidi="ar-SA"/>
    </w:rPr>
  </w:style>
  <w:style w:type="paragraph" w:customStyle="1" w:styleId="172">
    <w:name w:val="xl74"/>
    <w:basedOn w:val="1"/>
    <w:qFormat/>
    <w:uiPriority w:val="0"/>
    <w:pPr>
      <w:widowControl/>
      <w:pBdr>
        <w:top w:val="single" w:color="auto" w:sz="4" w:space="0"/>
        <w:left w:val="single" w:color="auto" w:sz="4" w:space="0"/>
        <w:bottom w:val="single" w:color="auto" w:sz="4" w:space="0"/>
        <w:right w:val="single" w:color="auto" w:sz="4" w:space="0"/>
      </w:pBdr>
      <w:suppressAutoHyphens w:val="0"/>
      <w:autoSpaceDN/>
      <w:spacing w:before="100" w:beforeAutospacing="1" w:after="100" w:afterAutospacing="1"/>
      <w:jc w:val="right"/>
      <w:textAlignment w:val="center"/>
    </w:pPr>
    <w:rPr>
      <w:rFonts w:ascii="Arial Narrow" w:hAnsi="Arial Narrow" w:eastAsia="Times New Roman" w:cs="Times New Roman"/>
      <w:color w:val="000000"/>
      <w:kern w:val="0"/>
      <w:sz w:val="20"/>
      <w:szCs w:val="20"/>
      <w:lang w:eastAsia="pt-BR" w:bidi="ar-SA"/>
    </w:rPr>
  </w:style>
  <w:style w:type="paragraph" w:customStyle="1" w:styleId="173">
    <w:name w:val="xl75"/>
    <w:basedOn w:val="1"/>
    <w:qFormat/>
    <w:uiPriority w:val="0"/>
    <w:pPr>
      <w:widowControl/>
      <w:pBdr>
        <w:top w:val="single" w:color="auto" w:sz="4" w:space="0"/>
        <w:left w:val="single" w:color="auto" w:sz="4" w:space="0"/>
        <w:bottom w:val="single" w:color="auto" w:sz="4" w:space="0"/>
        <w:right w:val="single" w:color="auto" w:sz="4" w:space="0"/>
      </w:pBdr>
      <w:suppressAutoHyphens w:val="0"/>
      <w:autoSpaceDN/>
      <w:spacing w:before="100" w:beforeAutospacing="1" w:after="100" w:afterAutospacing="1"/>
      <w:textAlignment w:val="center"/>
    </w:pPr>
    <w:rPr>
      <w:rFonts w:eastAsia="Times New Roman" w:cs="Times New Roman"/>
      <w:kern w:val="0"/>
      <w:sz w:val="20"/>
      <w:szCs w:val="20"/>
      <w:lang w:eastAsia="pt-BR" w:bidi="ar-SA"/>
    </w:rPr>
  </w:style>
  <w:style w:type="paragraph" w:customStyle="1" w:styleId="174">
    <w:name w:val="xl76"/>
    <w:basedOn w:val="1"/>
    <w:qFormat/>
    <w:uiPriority w:val="0"/>
    <w:pPr>
      <w:widowControl/>
      <w:pBdr>
        <w:top w:val="single" w:color="auto" w:sz="4" w:space="0"/>
        <w:left w:val="single" w:color="auto" w:sz="4" w:space="0"/>
        <w:bottom w:val="single" w:color="auto" w:sz="4" w:space="0"/>
        <w:right w:val="single" w:color="auto" w:sz="4" w:space="0"/>
      </w:pBdr>
      <w:suppressAutoHyphens w:val="0"/>
      <w:autoSpaceDN/>
      <w:spacing w:before="100" w:beforeAutospacing="1" w:after="100" w:afterAutospacing="1"/>
      <w:jc w:val="right"/>
      <w:textAlignment w:val="center"/>
    </w:pPr>
    <w:rPr>
      <w:rFonts w:eastAsia="Times New Roman" w:cs="Times New Roman"/>
      <w:color w:val="FF0000"/>
      <w:kern w:val="0"/>
      <w:sz w:val="20"/>
      <w:szCs w:val="20"/>
      <w:lang w:eastAsia="pt-BR" w:bidi="ar-SA"/>
    </w:rPr>
  </w:style>
  <w:style w:type="character" w:customStyle="1" w:styleId="175">
    <w:name w:val="Recuo de corpo de texto 3 Char1"/>
    <w:basedOn w:val="11"/>
    <w:qFormat/>
    <w:uiPriority w:val="0"/>
    <w:rPr>
      <w:sz w:val="16"/>
      <w:szCs w:val="16"/>
    </w:rPr>
  </w:style>
  <w:style w:type="paragraph" w:customStyle="1" w:styleId="176">
    <w:name w:val="Ttulo 1"/>
    <w:basedOn w:val="1"/>
    <w:next w:val="1"/>
    <w:qFormat/>
    <w:locked/>
    <w:uiPriority w:val="0"/>
    <w:pPr>
      <w:widowControl/>
      <w:suppressAutoHyphens w:val="0"/>
      <w:autoSpaceDN/>
      <w:jc w:val="center"/>
      <w:textAlignment w:val="auto"/>
    </w:pPr>
    <w:rPr>
      <w:rFonts w:ascii="Arial" w:hAnsi="Arial" w:eastAsia="Times New Roman" w:cs="Times New Roman"/>
      <w:snapToGrid w:val="0"/>
      <w:kern w:val="0"/>
      <w:szCs w:val="20"/>
      <w:lang w:eastAsia="pt-BR" w:bidi="ar-SA"/>
    </w:rPr>
  </w:style>
  <w:style w:type="paragraph" w:customStyle="1" w:styleId="177">
    <w:name w:val="Blockquote"/>
    <w:basedOn w:val="1"/>
    <w:qFormat/>
    <w:locked/>
    <w:uiPriority w:val="0"/>
    <w:pPr>
      <w:widowControl/>
      <w:suppressAutoHyphens w:val="0"/>
      <w:autoSpaceDN/>
      <w:spacing w:before="100" w:after="100"/>
      <w:ind w:left="360" w:right="360"/>
      <w:textAlignment w:val="auto"/>
    </w:pPr>
    <w:rPr>
      <w:rFonts w:eastAsia="Times New Roman" w:cs="Times New Roman"/>
      <w:snapToGrid w:val="0"/>
      <w:kern w:val="0"/>
      <w:szCs w:val="20"/>
      <w:lang w:eastAsia="pt-BR" w:bidi="ar-SA"/>
    </w:rPr>
  </w:style>
  <w:style w:type="paragraph" w:customStyle="1" w:styleId="178">
    <w:name w:val="IW Paragrafo Azul"/>
    <w:qFormat/>
    <w:locked/>
    <w:uiPriority w:val="0"/>
    <w:pPr>
      <w:widowControl w:val="0"/>
      <w:suppressAutoHyphens/>
      <w:autoSpaceDN/>
      <w:ind w:firstLine="850"/>
      <w:textAlignment w:val="auto"/>
    </w:pPr>
    <w:rPr>
      <w:rFonts w:ascii="Bitstream Vera Sans" w:hAnsi="Bitstream Vera Sans" w:eastAsia="Lucida Sans Unicode" w:cs="Times New Roman"/>
      <w:b/>
      <w:color w:val="002C72"/>
      <w:kern w:val="0"/>
      <w:sz w:val="18"/>
      <w:szCs w:val="24"/>
      <w:lang w:val="pt-BR" w:eastAsia="en-US" w:bidi="ar-SA"/>
    </w:rPr>
  </w:style>
  <w:style w:type="paragraph" w:customStyle="1" w:styleId="179">
    <w:name w:val="Estilo1"/>
    <w:basedOn w:val="1"/>
    <w:next w:val="1"/>
    <w:qFormat/>
    <w:locked/>
    <w:uiPriority w:val="0"/>
    <w:pPr>
      <w:widowControl/>
      <w:suppressAutoHyphens w:val="0"/>
      <w:autoSpaceDN/>
      <w:spacing w:line="320" w:lineRule="atLeast"/>
      <w:jc w:val="both"/>
      <w:textAlignment w:val="auto"/>
    </w:pPr>
    <w:rPr>
      <w:rFonts w:ascii="Arial" w:hAnsi="Arial" w:eastAsia="Times New Roman" w:cs="Times New Roman"/>
      <w:kern w:val="0"/>
      <w:szCs w:val="20"/>
      <w:lang w:eastAsia="en-US" w:bidi="ar-SA"/>
    </w:rPr>
  </w:style>
  <w:style w:type="character" w:customStyle="1" w:styleId="180">
    <w:name w:val="Texto de nota de rodapé Char"/>
    <w:basedOn w:val="11"/>
    <w:link w:val="46"/>
    <w:qFormat/>
    <w:uiPriority w:val="0"/>
    <w:rPr>
      <w:rFonts w:eastAsia="Times New Roman" w:cs="Times New Roman"/>
      <w:kern w:val="0"/>
      <w:sz w:val="20"/>
      <w:szCs w:val="20"/>
      <w:lang w:eastAsia="pt-BR" w:bidi="ar-SA"/>
    </w:rPr>
  </w:style>
  <w:style w:type="paragraph" w:customStyle="1" w:styleId="181">
    <w:name w:val="Lista Colorida - Ênfase 11"/>
    <w:basedOn w:val="1"/>
    <w:qFormat/>
    <w:locked/>
    <w:uiPriority w:val="0"/>
    <w:pPr>
      <w:widowControl/>
      <w:suppressAutoHyphens w:val="0"/>
      <w:autoSpaceDN/>
      <w:textAlignment w:val="auto"/>
    </w:pPr>
    <w:rPr>
      <w:rFonts w:ascii="Calibri" w:hAnsi="Calibri" w:eastAsia="Calibri" w:cs="Times New Roman"/>
      <w:kern w:val="0"/>
      <w:sz w:val="22"/>
      <w:szCs w:val="22"/>
      <w:lang w:eastAsia="en-US" w:bidi="ar-SA"/>
    </w:rPr>
  </w:style>
  <w:style w:type="paragraph" w:customStyle="1" w:styleId="182">
    <w:name w:val="Table Paragraph"/>
    <w:basedOn w:val="1"/>
    <w:qFormat/>
    <w:locked/>
    <w:uiPriority w:val="1"/>
    <w:pPr>
      <w:widowControl/>
      <w:suppressAutoHyphens w:val="0"/>
      <w:autoSpaceDN/>
      <w:textAlignment w:val="auto"/>
    </w:pPr>
    <w:rPr>
      <w:rFonts w:ascii="Calibri" w:hAnsi="Calibri" w:eastAsia="Calibri" w:cs="Times New Roman"/>
      <w:kern w:val="0"/>
      <w:sz w:val="22"/>
      <w:szCs w:val="22"/>
      <w:lang w:eastAsia="en-US" w:bidi="ar-SA"/>
    </w:rPr>
  </w:style>
  <w:style w:type="paragraph" w:customStyle="1" w:styleId="183">
    <w:name w:val="Grade Colorida - Ênfase 11"/>
    <w:basedOn w:val="1"/>
    <w:next w:val="1"/>
    <w:link w:val="184"/>
    <w:qFormat/>
    <w:locked/>
    <w:uiPriority w:val="0"/>
    <w:pPr>
      <w:widowControl/>
      <w:pBdr>
        <w:top w:val="single" w:color="1F497D" w:sz="4" w:space="1"/>
        <w:left w:val="single" w:color="1F497D" w:sz="4" w:space="4"/>
        <w:bottom w:val="single" w:color="1F497D" w:sz="4" w:space="1"/>
        <w:right w:val="single" w:color="1F497D" w:sz="4" w:space="4"/>
      </w:pBdr>
      <w:shd w:val="clear" w:color="auto" w:fill="FFFFCC"/>
      <w:suppressAutoHyphens w:val="0"/>
      <w:autoSpaceDN/>
      <w:spacing w:before="120"/>
      <w:jc w:val="both"/>
      <w:textAlignment w:val="auto"/>
    </w:pPr>
    <w:rPr>
      <w:rFonts w:ascii="Ecofont_Spranq_eco_Sans" w:hAnsi="Ecofont_Spranq_eco_Sans" w:eastAsia="Calibri" w:cs="Tahoma"/>
      <w:i/>
      <w:iCs/>
      <w:color w:val="000000"/>
      <w:kern w:val="0"/>
      <w:sz w:val="20"/>
      <w:lang w:eastAsia="en-US" w:bidi="ar-SA"/>
    </w:rPr>
  </w:style>
  <w:style w:type="character" w:customStyle="1" w:styleId="184">
    <w:name w:val="Grade Colorida - Ênfase 1 Char"/>
    <w:link w:val="183"/>
    <w:qFormat/>
    <w:uiPriority w:val="0"/>
    <w:rPr>
      <w:rFonts w:ascii="Ecofont_Spranq_eco_Sans" w:hAnsi="Ecofont_Spranq_eco_Sans" w:eastAsia="Calibri" w:cs="Tahoma"/>
      <w:i/>
      <w:iCs/>
      <w:color w:val="000000"/>
      <w:kern w:val="0"/>
      <w:sz w:val="20"/>
      <w:shd w:val="clear" w:color="auto" w:fill="FFFFCC"/>
      <w:lang w:eastAsia="en-US" w:bidi="ar-SA"/>
    </w:rPr>
  </w:style>
  <w:style w:type="paragraph" w:customStyle="1" w:styleId="185">
    <w:name w:val="Sombreamento Escuro - Ênfase 11"/>
    <w:hidden/>
    <w:qFormat/>
    <w:uiPriority w:val="0"/>
    <w:pPr>
      <w:widowControl/>
      <w:autoSpaceDN/>
      <w:textAlignment w:val="auto"/>
    </w:pPr>
    <w:rPr>
      <w:rFonts w:ascii="Times New Roman" w:hAnsi="Times New Roman" w:eastAsia="Times New Roman" w:cs="Times New Roman"/>
      <w:kern w:val="0"/>
      <w:sz w:val="24"/>
      <w:szCs w:val="24"/>
      <w:lang w:val="pt-BR" w:eastAsia="pt-BR" w:bidi="ar-SA"/>
    </w:rPr>
  </w:style>
  <w:style w:type="paragraph" w:customStyle="1" w:styleId="186">
    <w:name w:val="Revision"/>
    <w:hidden/>
    <w:qFormat/>
    <w:uiPriority w:val="99"/>
    <w:pPr>
      <w:widowControl/>
      <w:autoSpaceDN/>
      <w:textAlignment w:val="auto"/>
    </w:pPr>
    <w:rPr>
      <w:rFonts w:ascii="Times New Roman" w:hAnsi="Times New Roman" w:eastAsia="Times New Roman" w:cs="Times New Roman"/>
      <w:kern w:val="0"/>
      <w:sz w:val="24"/>
      <w:szCs w:val="24"/>
      <w:lang w:val="pt-BR" w:eastAsia="pt-BR" w:bidi="ar-SA"/>
    </w:rPr>
  </w:style>
  <w:style w:type="paragraph" w:customStyle="1" w:styleId="187">
    <w:name w:val="texto"/>
    <w:basedOn w:val="1"/>
    <w:qFormat/>
    <w:locked/>
    <w:uiPriority w:val="0"/>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character" w:customStyle="1" w:styleId="188">
    <w:name w:val="Texto sem Formatação Char"/>
    <w:basedOn w:val="11"/>
    <w:link w:val="32"/>
    <w:qFormat/>
    <w:uiPriority w:val="0"/>
    <w:rPr>
      <w:rFonts w:ascii="Courier New" w:hAnsi="Courier New" w:eastAsia="Times New Roman" w:cs="Times New Roman"/>
      <w:kern w:val="0"/>
      <w:sz w:val="20"/>
      <w:szCs w:val="20"/>
      <w:lang w:eastAsia="pt-BR" w:bidi="ar-SA"/>
    </w:rPr>
  </w:style>
  <w:style w:type="character" w:customStyle="1" w:styleId="189">
    <w:name w:val="Alterações destacadas"/>
    <w:basedOn w:val="11"/>
    <w:qFormat/>
    <w:locked/>
    <w:uiPriority w:val="0"/>
    <w:rPr>
      <w:rFonts w:ascii="Calibri Light" w:hAnsi="Calibri Light" w:cs="Arial"/>
      <w:b/>
      <w:color w:val="auto"/>
      <w:sz w:val="22"/>
      <w:szCs w:val="22"/>
      <w:u w:val="single"/>
    </w:rPr>
  </w:style>
  <w:style w:type="character" w:customStyle="1" w:styleId="190">
    <w:name w:val="style_label_detalheitem"/>
    <w:basedOn w:val="11"/>
    <w:qFormat/>
    <w:uiPriority w:val="0"/>
  </w:style>
  <w:style w:type="paragraph" w:customStyle="1" w:styleId="191">
    <w:name w:val="Estilo"/>
    <w:qFormat/>
    <w:uiPriority w:val="0"/>
    <w:pPr>
      <w:widowControl w:val="0"/>
      <w:autoSpaceDE w:val="0"/>
      <w:autoSpaceDN w:val="0"/>
      <w:adjustRightInd w:val="0"/>
      <w:textAlignment w:val="auto"/>
    </w:pPr>
    <w:rPr>
      <w:rFonts w:ascii="Arial" w:hAnsi="Arial" w:eastAsia="Times New Roman" w:cs="Arial"/>
      <w:kern w:val="0"/>
      <w:sz w:val="20"/>
      <w:szCs w:val="24"/>
      <w:lang w:val="pt-BR" w:eastAsia="pt-BR" w:bidi="ar-SA"/>
    </w:rPr>
  </w:style>
  <w:style w:type="paragraph" w:customStyle="1" w:styleId="192">
    <w:name w:val="Sem Espaçamento1"/>
    <w:qFormat/>
    <w:uiPriority w:val="0"/>
    <w:pPr>
      <w:widowControl/>
      <w:autoSpaceDN/>
      <w:textAlignment w:val="auto"/>
    </w:pPr>
    <w:rPr>
      <w:rFonts w:ascii="Calibri" w:hAnsi="Calibri" w:eastAsia="Times New Roman" w:cs="Times New Roman"/>
      <w:kern w:val="0"/>
      <w:sz w:val="22"/>
      <w:szCs w:val="22"/>
      <w:lang w:val="pt-BR" w:eastAsia="en-US" w:bidi="ar-SA"/>
    </w:rPr>
  </w:style>
  <w:style w:type="character" w:customStyle="1" w:styleId="193">
    <w:name w:val="Menção Pendente1"/>
    <w:basedOn w:val="11"/>
    <w:unhideWhenUsed/>
    <w:qFormat/>
    <w:uiPriority w:val="99"/>
    <w:rPr>
      <w:color w:val="605E5C"/>
      <w:shd w:val="clear" w:color="auto" w:fill="E1DFDD"/>
    </w:rPr>
  </w:style>
  <w:style w:type="paragraph" w:customStyle="1" w:styleId="194">
    <w:name w:val="Corpo de texto 21"/>
    <w:basedOn w:val="1"/>
    <w:qFormat/>
    <w:uiPriority w:val="0"/>
    <w:pPr>
      <w:widowControl/>
      <w:autoSpaceDN/>
      <w:jc w:val="both"/>
      <w:textAlignment w:val="auto"/>
    </w:pPr>
    <w:rPr>
      <w:rFonts w:ascii="Arial" w:hAnsi="Arial" w:eastAsia="Times New Roman"/>
      <w:color w:val="FF0000"/>
      <w:kern w:val="0"/>
      <w:szCs w:val="20"/>
      <w:lang w:bidi="ar-SA"/>
    </w:rPr>
  </w:style>
  <w:style w:type="character" w:customStyle="1" w:styleId="195">
    <w:name w:val="tit22"/>
    <w:basedOn w:val="11"/>
    <w:qFormat/>
    <w:uiPriority w:val="0"/>
    <w:rPr>
      <w:rFonts w:hint="default" w:ascii="Open Sans" w:hAnsi="Open Sans"/>
      <w:b/>
      <w:bCs/>
      <w:color w:val="D32F2F"/>
      <w:sz w:val="20"/>
      <w:szCs w:val="20"/>
    </w:rPr>
  </w:style>
  <w:style w:type="paragraph" w:customStyle="1" w:styleId="196">
    <w:name w:val="Lista Cc"/>
    <w:basedOn w:val="1"/>
    <w:qFormat/>
    <w:uiPriority w:val="0"/>
    <w:pPr>
      <w:widowControl/>
      <w:suppressAutoHyphens w:val="0"/>
      <w:autoSpaceDN/>
      <w:textAlignment w:val="auto"/>
    </w:pPr>
    <w:rPr>
      <w:rFonts w:eastAsia="Times New Roman" w:cs="Times New Roman"/>
      <w:kern w:val="0"/>
      <w:sz w:val="20"/>
      <w:szCs w:val="20"/>
      <w:lang w:eastAsia="pt-BR" w:bidi="ar-SA"/>
    </w:rPr>
  </w:style>
  <w:style w:type="paragraph" w:customStyle="1" w:styleId="197">
    <w:name w:val="Título de tabela"/>
    <w:basedOn w:val="1"/>
    <w:qFormat/>
    <w:uiPriority w:val="0"/>
    <w:pPr>
      <w:widowControl/>
      <w:suppressLineNumbers/>
      <w:autoSpaceDN/>
      <w:jc w:val="center"/>
      <w:textAlignment w:val="auto"/>
    </w:pPr>
    <w:rPr>
      <w:rFonts w:eastAsia="Times New Roman" w:cs="Times New Roman"/>
      <w:b/>
      <w:bCs/>
      <w:kern w:val="0"/>
      <w:sz w:val="20"/>
      <w:szCs w:val="20"/>
      <w:lang w:bidi="ar-SA"/>
    </w:rPr>
  </w:style>
  <w:style w:type="paragraph" w:customStyle="1" w:styleId="198">
    <w:name w:val="Recuo de corpo de texto 21"/>
    <w:basedOn w:val="22"/>
    <w:qFormat/>
    <w:uiPriority w:val="0"/>
    <w:pPr>
      <w:spacing w:line="360" w:lineRule="auto"/>
      <w:ind w:firstLine="4296"/>
      <w:jc w:val="both"/>
    </w:pPr>
    <w:rPr>
      <w:rFonts w:ascii="Arial" w:hAnsi="Arial" w:eastAsia="Arial" w:cs="Arial"/>
      <w:sz w:val="24"/>
      <w:szCs w:val="24"/>
    </w:rPr>
  </w:style>
  <w:style w:type="paragraph" w:customStyle="1" w:styleId="199">
    <w:name w:val="ABNT"/>
    <w:qFormat/>
    <w:uiPriority w:val="0"/>
    <w:pPr>
      <w:widowControl/>
      <w:suppressAutoHyphens/>
      <w:autoSpaceDN w:val="0"/>
      <w:spacing w:before="72" w:after="72" w:line="220" w:lineRule="atLeast"/>
      <w:jc w:val="both"/>
      <w:textAlignment w:val="baseline"/>
    </w:pPr>
    <w:rPr>
      <w:rFonts w:ascii="Arial" w:hAnsi="Arial" w:eastAsia="Arial" w:cs="Arial"/>
      <w:kern w:val="3"/>
      <w:sz w:val="18"/>
      <w:szCs w:val="20"/>
      <w:lang w:val="pt-BR" w:eastAsia="zh-CN" w:bidi="ar-SA"/>
    </w:rPr>
  </w:style>
  <w:style w:type="paragraph" w:customStyle="1" w:styleId="200">
    <w:name w:val="NBR_TÍTULO"/>
    <w:basedOn w:val="22"/>
    <w:qFormat/>
    <w:uiPriority w:val="0"/>
    <w:pPr>
      <w:spacing w:before="120" w:line="440" w:lineRule="atLeast"/>
    </w:pPr>
    <w:rPr>
      <w:rFonts w:ascii="Arial" w:hAnsi="Arial" w:eastAsia="Arial" w:cs="Arial"/>
      <w:b/>
      <w:sz w:val="40"/>
      <w:szCs w:val="24"/>
    </w:rPr>
  </w:style>
  <w:style w:type="paragraph" w:customStyle="1" w:styleId="201">
    <w:name w:val="TÍTULO"/>
    <w:basedOn w:val="1"/>
    <w:next w:val="199"/>
    <w:qFormat/>
    <w:uiPriority w:val="0"/>
    <w:pPr>
      <w:widowControl/>
      <w:spacing w:before="180"/>
      <w:ind w:left="432" w:hanging="432"/>
    </w:pPr>
    <w:rPr>
      <w:rFonts w:ascii="Arial" w:hAnsi="Arial" w:eastAsia="Arial"/>
      <w:b/>
      <w:sz w:val="18"/>
      <w:lang w:bidi="ar-SA"/>
    </w:rPr>
  </w:style>
  <w:style w:type="paragraph" w:customStyle="1" w:styleId="202">
    <w:name w:val="WW-Cabeçalho"/>
    <w:basedOn w:val="1"/>
    <w:qFormat/>
    <w:uiPriority w:val="0"/>
    <w:pPr>
      <w:widowControl/>
      <w:tabs>
        <w:tab w:val="center" w:pos="4419"/>
        <w:tab w:val="right" w:pos="8838"/>
      </w:tabs>
      <w:autoSpaceDN/>
      <w:textAlignment w:val="auto"/>
    </w:pPr>
    <w:rPr>
      <w:rFonts w:eastAsia="Times New Roman" w:cs="Times New Roman"/>
      <w:kern w:val="0"/>
      <w:szCs w:val="20"/>
      <w:lang w:eastAsia="ar-SA" w:bidi="ar-SA"/>
    </w:rPr>
  </w:style>
  <w:style w:type="paragraph" w:customStyle="1" w:styleId="203">
    <w:name w:val="western"/>
    <w:basedOn w:val="1"/>
    <w:qFormat/>
    <w:uiPriority w:val="0"/>
    <w:pPr>
      <w:widowControl/>
      <w:suppressAutoHyphens w:val="0"/>
      <w:autoSpaceDN/>
      <w:textAlignment w:val="auto"/>
    </w:pPr>
    <w:rPr>
      <w:rFonts w:eastAsia="Times New Roman" w:cs="Times New Roman"/>
      <w:kern w:val="0"/>
      <w:lang w:eastAsia="pt-BR" w:bidi="ar-SA"/>
    </w:rPr>
  </w:style>
  <w:style w:type="paragraph" w:customStyle="1" w:styleId="204">
    <w:name w:val="x_msonormal"/>
    <w:basedOn w:val="1"/>
    <w:qFormat/>
    <w:uiPriority w:val="0"/>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character" w:customStyle="1" w:styleId="205">
    <w:name w:val="Menção Pendente2"/>
    <w:basedOn w:val="11"/>
    <w:unhideWhenUsed/>
    <w:qFormat/>
    <w:uiPriority w:val="99"/>
    <w:rPr>
      <w:color w:val="605E5C"/>
      <w:shd w:val="clear" w:color="auto" w:fill="E1DFDD"/>
    </w:rPr>
  </w:style>
  <w:style w:type="paragraph" w:customStyle="1" w:styleId="206">
    <w:name w:val="Corpo de texto 22"/>
    <w:basedOn w:val="1"/>
    <w:qFormat/>
    <w:uiPriority w:val="0"/>
    <w:pPr>
      <w:widowControl/>
      <w:autoSpaceDN/>
      <w:jc w:val="both"/>
      <w:textAlignment w:val="auto"/>
    </w:pPr>
    <w:rPr>
      <w:rFonts w:ascii="Arial" w:hAnsi="Arial" w:eastAsia="Times New Roman"/>
      <w:kern w:val="0"/>
      <w:szCs w:val="20"/>
      <w:lang w:bidi="ar-SA"/>
    </w:rPr>
  </w:style>
  <w:style w:type="character" w:customStyle="1" w:styleId="207">
    <w:name w:val="WW8Num3z3"/>
    <w:qFormat/>
    <w:uiPriority w:val="0"/>
  </w:style>
  <w:style w:type="character" w:customStyle="1" w:styleId="208">
    <w:name w:val="WW8Num3z4"/>
    <w:qFormat/>
    <w:uiPriority w:val="0"/>
  </w:style>
  <w:style w:type="character" w:customStyle="1" w:styleId="209">
    <w:name w:val="WW8Num3z5"/>
    <w:qFormat/>
    <w:uiPriority w:val="0"/>
  </w:style>
  <w:style w:type="character" w:customStyle="1" w:styleId="210">
    <w:name w:val="WW8Num3z6"/>
    <w:qFormat/>
    <w:uiPriority w:val="0"/>
  </w:style>
  <w:style w:type="character" w:customStyle="1" w:styleId="211">
    <w:name w:val="WW8Num3z7"/>
    <w:qFormat/>
    <w:uiPriority w:val="0"/>
  </w:style>
  <w:style w:type="character" w:customStyle="1" w:styleId="212">
    <w:name w:val="WW8Num3z8"/>
    <w:qFormat/>
    <w:uiPriority w:val="0"/>
  </w:style>
  <w:style w:type="character" w:customStyle="1" w:styleId="213">
    <w:name w:val="Fonte parág. padrão5"/>
    <w:qFormat/>
    <w:uiPriority w:val="0"/>
  </w:style>
  <w:style w:type="character" w:customStyle="1" w:styleId="214">
    <w:name w:val="Fonte parág. padrão4"/>
    <w:qFormat/>
    <w:uiPriority w:val="0"/>
  </w:style>
  <w:style w:type="character" w:customStyle="1" w:styleId="215">
    <w:name w:val="Fonte parág. padrão3"/>
    <w:qFormat/>
    <w:uiPriority w:val="0"/>
  </w:style>
  <w:style w:type="character" w:customStyle="1" w:styleId="216">
    <w:name w:val="WW8Num5z0"/>
    <w:qFormat/>
    <w:uiPriority w:val="0"/>
    <w:rPr>
      <w:rFonts w:hint="default"/>
    </w:rPr>
  </w:style>
  <w:style w:type="character" w:customStyle="1" w:styleId="217">
    <w:name w:val="WW8Num5z1"/>
    <w:qFormat/>
    <w:uiPriority w:val="0"/>
  </w:style>
  <w:style w:type="character" w:customStyle="1" w:styleId="218">
    <w:name w:val="WW8Num5z2"/>
    <w:qFormat/>
    <w:uiPriority w:val="0"/>
  </w:style>
  <w:style w:type="character" w:customStyle="1" w:styleId="219">
    <w:name w:val="WW8Num5z3"/>
    <w:qFormat/>
    <w:uiPriority w:val="0"/>
  </w:style>
  <w:style w:type="character" w:customStyle="1" w:styleId="220">
    <w:name w:val="WW8Num5z4"/>
    <w:qFormat/>
    <w:uiPriority w:val="0"/>
  </w:style>
  <w:style w:type="character" w:customStyle="1" w:styleId="221">
    <w:name w:val="WW8Num5z5"/>
    <w:qFormat/>
    <w:uiPriority w:val="0"/>
  </w:style>
  <w:style w:type="character" w:customStyle="1" w:styleId="222">
    <w:name w:val="WW8Num5z6"/>
    <w:qFormat/>
    <w:uiPriority w:val="0"/>
  </w:style>
  <w:style w:type="character" w:customStyle="1" w:styleId="223">
    <w:name w:val="WW8Num5z7"/>
    <w:qFormat/>
    <w:uiPriority w:val="0"/>
  </w:style>
  <w:style w:type="character" w:customStyle="1" w:styleId="224">
    <w:name w:val="WW8Num5z8"/>
    <w:qFormat/>
    <w:uiPriority w:val="0"/>
  </w:style>
  <w:style w:type="character" w:customStyle="1" w:styleId="225">
    <w:name w:val="WW8Num6z0"/>
    <w:qFormat/>
    <w:uiPriority w:val="0"/>
    <w:rPr>
      <w:rFonts w:hint="default" w:ascii="Symbol" w:hAnsi="Symbol" w:cs="Symbol"/>
    </w:rPr>
  </w:style>
  <w:style w:type="character" w:customStyle="1" w:styleId="226">
    <w:name w:val="WW8Num6z1"/>
    <w:qFormat/>
    <w:uiPriority w:val="0"/>
    <w:rPr>
      <w:rFonts w:hint="default" w:ascii="Courier New" w:hAnsi="Courier New" w:cs="Courier New"/>
    </w:rPr>
  </w:style>
  <w:style w:type="character" w:customStyle="1" w:styleId="227">
    <w:name w:val="WW8Num6z2"/>
    <w:qFormat/>
    <w:uiPriority w:val="0"/>
    <w:rPr>
      <w:rFonts w:hint="default" w:ascii="Wingdings" w:hAnsi="Wingdings" w:cs="Wingdings"/>
    </w:rPr>
  </w:style>
  <w:style w:type="character" w:customStyle="1" w:styleId="228">
    <w:name w:val="WW8Num7z0"/>
    <w:qFormat/>
    <w:uiPriority w:val="0"/>
    <w:rPr>
      <w:rFonts w:hint="default" w:ascii="Symbol" w:hAnsi="Symbol" w:cs="Symbol"/>
    </w:rPr>
  </w:style>
  <w:style w:type="character" w:customStyle="1" w:styleId="229">
    <w:name w:val="WW8Num7z1"/>
    <w:qFormat/>
    <w:uiPriority w:val="0"/>
    <w:rPr>
      <w:rFonts w:hint="default" w:ascii="Courier New" w:hAnsi="Courier New" w:cs="Courier New"/>
    </w:rPr>
  </w:style>
  <w:style w:type="character" w:customStyle="1" w:styleId="230">
    <w:name w:val="WW8Num7z2"/>
    <w:qFormat/>
    <w:uiPriority w:val="0"/>
    <w:rPr>
      <w:rFonts w:hint="default" w:ascii="Wingdings" w:hAnsi="Wingdings" w:cs="Wingdings"/>
    </w:rPr>
  </w:style>
  <w:style w:type="character" w:customStyle="1" w:styleId="231">
    <w:name w:val="WW8Num8z0"/>
    <w:qFormat/>
    <w:uiPriority w:val="0"/>
    <w:rPr>
      <w:rFonts w:hint="default"/>
    </w:rPr>
  </w:style>
  <w:style w:type="character" w:customStyle="1" w:styleId="232">
    <w:name w:val="WW8Num8z1"/>
    <w:qFormat/>
    <w:uiPriority w:val="0"/>
  </w:style>
  <w:style w:type="character" w:customStyle="1" w:styleId="233">
    <w:name w:val="WW8Num8z2"/>
    <w:qFormat/>
    <w:uiPriority w:val="0"/>
  </w:style>
  <w:style w:type="character" w:customStyle="1" w:styleId="234">
    <w:name w:val="WW8Num8z3"/>
    <w:qFormat/>
    <w:uiPriority w:val="0"/>
  </w:style>
  <w:style w:type="character" w:customStyle="1" w:styleId="235">
    <w:name w:val="WW8Num8z4"/>
    <w:qFormat/>
    <w:uiPriority w:val="0"/>
  </w:style>
  <w:style w:type="character" w:customStyle="1" w:styleId="236">
    <w:name w:val="WW8Num8z5"/>
    <w:qFormat/>
    <w:uiPriority w:val="0"/>
  </w:style>
  <w:style w:type="character" w:customStyle="1" w:styleId="237">
    <w:name w:val="WW8Num8z6"/>
    <w:qFormat/>
    <w:uiPriority w:val="0"/>
  </w:style>
  <w:style w:type="character" w:customStyle="1" w:styleId="238">
    <w:name w:val="WW8Num8z7"/>
    <w:qFormat/>
    <w:uiPriority w:val="0"/>
  </w:style>
  <w:style w:type="character" w:customStyle="1" w:styleId="239">
    <w:name w:val="WW8Num8z8"/>
    <w:qFormat/>
    <w:uiPriority w:val="0"/>
  </w:style>
  <w:style w:type="character" w:customStyle="1" w:styleId="240">
    <w:name w:val="Fonte parág. padrão2"/>
    <w:qFormat/>
    <w:uiPriority w:val="0"/>
  </w:style>
  <w:style w:type="character" w:customStyle="1" w:styleId="241">
    <w:name w:val="Absatz-Standardschriftart"/>
    <w:qFormat/>
    <w:uiPriority w:val="0"/>
  </w:style>
  <w:style w:type="character" w:customStyle="1" w:styleId="242">
    <w:name w:val="WW-Absatz-Standardschriftart"/>
    <w:qFormat/>
    <w:uiPriority w:val="0"/>
  </w:style>
  <w:style w:type="character" w:customStyle="1" w:styleId="243">
    <w:name w:val="WW-Absatz-Standardschriftart1"/>
    <w:qFormat/>
    <w:uiPriority w:val="0"/>
  </w:style>
  <w:style w:type="character" w:customStyle="1" w:styleId="244">
    <w:name w:val="WW-Absatz-Standardschriftart11"/>
    <w:qFormat/>
    <w:uiPriority w:val="0"/>
  </w:style>
  <w:style w:type="character" w:customStyle="1" w:styleId="245">
    <w:name w:val="WW-Absatz-Standardschriftart111"/>
    <w:qFormat/>
    <w:uiPriority w:val="0"/>
  </w:style>
  <w:style w:type="character" w:customStyle="1" w:styleId="246">
    <w:name w:val="WW-Absatz-Standardschriftart1111"/>
    <w:qFormat/>
    <w:uiPriority w:val="0"/>
  </w:style>
  <w:style w:type="character" w:customStyle="1" w:styleId="247">
    <w:name w:val="WW-Absatz-Standardschriftart11111"/>
    <w:qFormat/>
    <w:uiPriority w:val="0"/>
  </w:style>
  <w:style w:type="character" w:customStyle="1" w:styleId="248">
    <w:name w:val="WW-Absatz-Standardschriftart111111"/>
    <w:qFormat/>
    <w:uiPriority w:val="0"/>
  </w:style>
  <w:style w:type="character" w:customStyle="1" w:styleId="249">
    <w:name w:val="WW-Absatz-Standardschriftart1111111"/>
    <w:qFormat/>
    <w:uiPriority w:val="0"/>
  </w:style>
  <w:style w:type="character" w:customStyle="1" w:styleId="250">
    <w:name w:val="WW-Absatz-Standardschriftart11111111"/>
    <w:qFormat/>
    <w:uiPriority w:val="0"/>
  </w:style>
  <w:style w:type="character" w:customStyle="1" w:styleId="251">
    <w:name w:val="WW-Absatz-Standardschriftart111111111"/>
    <w:qFormat/>
    <w:uiPriority w:val="0"/>
  </w:style>
  <w:style w:type="character" w:customStyle="1" w:styleId="252">
    <w:name w:val="WW-Absatz-Standardschriftart1111111111"/>
    <w:qFormat/>
    <w:uiPriority w:val="0"/>
  </w:style>
  <w:style w:type="character" w:customStyle="1" w:styleId="253">
    <w:name w:val="WW-Absatz-Standardschriftart11111111111"/>
    <w:qFormat/>
    <w:uiPriority w:val="0"/>
  </w:style>
  <w:style w:type="character" w:customStyle="1" w:styleId="254">
    <w:name w:val="WW-Absatz-Standardschriftart111111111111"/>
    <w:qFormat/>
    <w:uiPriority w:val="0"/>
  </w:style>
  <w:style w:type="character" w:customStyle="1" w:styleId="255">
    <w:name w:val="WW-Absatz-Standardschriftart1111111111111"/>
    <w:qFormat/>
    <w:uiPriority w:val="0"/>
  </w:style>
  <w:style w:type="character" w:customStyle="1" w:styleId="256">
    <w:name w:val="WW-Absatz-Standardschriftart11111111111111"/>
    <w:qFormat/>
    <w:uiPriority w:val="0"/>
  </w:style>
  <w:style w:type="character" w:customStyle="1" w:styleId="257">
    <w:name w:val="WW-Absatz-Standardschriftart111111111111111"/>
    <w:qFormat/>
    <w:uiPriority w:val="0"/>
  </w:style>
  <w:style w:type="character" w:customStyle="1" w:styleId="258">
    <w:name w:val="WW-Absatz-Standardschriftart1111111111111111"/>
    <w:qFormat/>
    <w:uiPriority w:val="0"/>
  </w:style>
  <w:style w:type="character" w:customStyle="1" w:styleId="259">
    <w:name w:val="WW-Absatz-Standardschriftart11111111111111111"/>
    <w:qFormat/>
    <w:uiPriority w:val="0"/>
  </w:style>
  <w:style w:type="character" w:customStyle="1" w:styleId="260">
    <w:name w:val="WW-Absatz-Standardschriftart111111111111111111"/>
    <w:qFormat/>
    <w:uiPriority w:val="0"/>
  </w:style>
  <w:style w:type="character" w:customStyle="1" w:styleId="261">
    <w:name w:val="WW-Absatz-Standardschriftart1111111111111111111"/>
    <w:qFormat/>
    <w:uiPriority w:val="0"/>
  </w:style>
  <w:style w:type="character" w:customStyle="1" w:styleId="262">
    <w:name w:val="WW-Absatz-Standardschriftart11111111111111111111"/>
    <w:qFormat/>
    <w:uiPriority w:val="0"/>
  </w:style>
  <w:style w:type="character" w:customStyle="1" w:styleId="263">
    <w:name w:val="WW-Absatz-Standardschriftart111111111111111111111"/>
    <w:qFormat/>
    <w:uiPriority w:val="0"/>
  </w:style>
  <w:style w:type="character" w:customStyle="1" w:styleId="264">
    <w:name w:val="WW-Absatz-Standardschriftart1111111111111111111111"/>
    <w:qFormat/>
    <w:uiPriority w:val="0"/>
  </w:style>
  <w:style w:type="character" w:customStyle="1" w:styleId="265">
    <w:name w:val="WW-Absatz-Standardschriftart11111111111111111111111"/>
    <w:qFormat/>
    <w:uiPriority w:val="0"/>
  </w:style>
  <w:style w:type="character" w:customStyle="1" w:styleId="266">
    <w:name w:val="WW-Absatz-Standardschriftart111111111111111111111111"/>
    <w:qFormat/>
    <w:uiPriority w:val="0"/>
  </w:style>
  <w:style w:type="character" w:customStyle="1" w:styleId="267">
    <w:name w:val="WW-Absatz-Standardschriftart1111111111111111111111111"/>
    <w:qFormat/>
    <w:uiPriority w:val="0"/>
  </w:style>
  <w:style w:type="character" w:customStyle="1" w:styleId="268">
    <w:name w:val="WW-Absatz-Standardschriftart11111111111111111111111111"/>
    <w:qFormat/>
    <w:uiPriority w:val="0"/>
  </w:style>
  <w:style w:type="character" w:customStyle="1" w:styleId="269">
    <w:name w:val="WW-Absatz-Standardschriftart111111111111111111111111111"/>
    <w:qFormat/>
    <w:uiPriority w:val="0"/>
  </w:style>
  <w:style w:type="character" w:customStyle="1" w:styleId="270">
    <w:name w:val="WW-Absatz-Standardschriftart1111111111111111111111111111"/>
    <w:qFormat/>
    <w:uiPriority w:val="0"/>
  </w:style>
  <w:style w:type="character" w:customStyle="1" w:styleId="271">
    <w:name w:val="WW-Absatz-Standardschriftart11111111111111111111111111111"/>
    <w:qFormat/>
    <w:uiPriority w:val="0"/>
  </w:style>
  <w:style w:type="character" w:customStyle="1" w:styleId="272">
    <w:name w:val="WW-Absatz-Standardschriftart111111111111111111111111111111"/>
    <w:qFormat/>
    <w:uiPriority w:val="0"/>
  </w:style>
  <w:style w:type="character" w:customStyle="1" w:styleId="273">
    <w:name w:val="WW-Absatz-Standardschriftart1111111111111111111111111111111"/>
    <w:qFormat/>
    <w:uiPriority w:val="0"/>
  </w:style>
  <w:style w:type="character" w:customStyle="1" w:styleId="274">
    <w:name w:val="WW-Absatz-Standardschriftart11111111111111111111111111111111"/>
    <w:qFormat/>
    <w:uiPriority w:val="0"/>
  </w:style>
  <w:style w:type="character" w:customStyle="1" w:styleId="275">
    <w:name w:val="WW8Num9z0"/>
    <w:qFormat/>
    <w:uiPriority w:val="0"/>
    <w:rPr>
      <w:rFonts w:ascii="Times New Roman" w:hAnsi="Times New Roman" w:eastAsia="Times New Roman" w:cs="Times New Roman"/>
    </w:rPr>
  </w:style>
  <w:style w:type="character" w:customStyle="1" w:styleId="276">
    <w:name w:val="WW8Num9z1"/>
    <w:qFormat/>
    <w:uiPriority w:val="0"/>
    <w:rPr>
      <w:rFonts w:ascii="Courier New" w:hAnsi="Courier New" w:cs="Courier New"/>
    </w:rPr>
  </w:style>
  <w:style w:type="character" w:customStyle="1" w:styleId="277">
    <w:name w:val="WW8Num9z2"/>
    <w:qFormat/>
    <w:uiPriority w:val="0"/>
    <w:rPr>
      <w:rFonts w:ascii="Wingdings" w:hAnsi="Wingdings" w:cs="Wingdings"/>
    </w:rPr>
  </w:style>
  <w:style w:type="character" w:customStyle="1" w:styleId="278">
    <w:name w:val="WW8Num9z3"/>
    <w:qFormat/>
    <w:uiPriority w:val="0"/>
    <w:rPr>
      <w:rFonts w:ascii="Symbol" w:hAnsi="Symbol" w:cs="Symbol"/>
    </w:rPr>
  </w:style>
  <w:style w:type="character" w:customStyle="1" w:styleId="279">
    <w:name w:val="Fonte parág. padrão1"/>
    <w:qFormat/>
    <w:uiPriority w:val="0"/>
  </w:style>
  <w:style w:type="character" w:customStyle="1" w:styleId="280">
    <w:name w:val="Símbolos de numeração"/>
    <w:qFormat/>
    <w:uiPriority w:val="0"/>
  </w:style>
  <w:style w:type="character" w:customStyle="1" w:styleId="281">
    <w:name w:val="badge1"/>
    <w:qFormat/>
    <w:uiPriority w:val="0"/>
    <w:rPr>
      <w:b/>
      <w:bCs/>
      <w:color w:val="FFFFFF"/>
      <w:position w:val="0"/>
      <w:sz w:val="18"/>
      <w:szCs w:val="18"/>
      <w:shd w:val="clear" w:color="auto" w:fill="999999"/>
      <w:vertAlign w:val="baseline"/>
    </w:rPr>
  </w:style>
  <w:style w:type="character" w:customStyle="1" w:styleId="282">
    <w:name w:val="destaque_y"/>
    <w:qFormat/>
    <w:uiPriority w:val="0"/>
  </w:style>
  <w:style w:type="paragraph" w:customStyle="1" w:styleId="283">
    <w:name w:val="Título5"/>
    <w:basedOn w:val="1"/>
    <w:next w:val="23"/>
    <w:qFormat/>
    <w:uiPriority w:val="0"/>
    <w:pPr>
      <w:keepNext/>
      <w:widowControl/>
      <w:autoSpaceDN/>
      <w:spacing w:before="240" w:after="120"/>
      <w:textAlignment w:val="auto"/>
    </w:pPr>
    <w:rPr>
      <w:rFonts w:ascii="Liberation Sans" w:hAnsi="Liberation Sans" w:eastAsia="Microsoft YaHei" w:cs="Mangal"/>
      <w:kern w:val="1"/>
      <w:sz w:val="28"/>
      <w:szCs w:val="28"/>
      <w:lang w:bidi="ar-SA"/>
    </w:rPr>
  </w:style>
  <w:style w:type="paragraph" w:customStyle="1" w:styleId="284">
    <w:name w:val="Índice"/>
    <w:basedOn w:val="1"/>
    <w:qFormat/>
    <w:uiPriority w:val="0"/>
    <w:pPr>
      <w:widowControl/>
      <w:suppressLineNumbers/>
      <w:autoSpaceDN/>
      <w:textAlignment w:val="auto"/>
    </w:pPr>
    <w:rPr>
      <w:rFonts w:eastAsia="Times New Roman" w:cs="Mangal"/>
      <w:kern w:val="1"/>
      <w:lang w:bidi="ar-SA"/>
    </w:rPr>
  </w:style>
  <w:style w:type="paragraph" w:customStyle="1" w:styleId="285">
    <w:name w:val="Título4"/>
    <w:basedOn w:val="1"/>
    <w:next w:val="23"/>
    <w:qFormat/>
    <w:uiPriority w:val="0"/>
    <w:pPr>
      <w:keepNext/>
      <w:widowControl/>
      <w:autoSpaceDN/>
      <w:spacing w:before="240" w:after="120"/>
      <w:textAlignment w:val="auto"/>
    </w:pPr>
    <w:rPr>
      <w:rFonts w:ascii="Liberation Sans" w:hAnsi="Liberation Sans" w:eastAsia="Microsoft YaHei" w:cs="Mangal"/>
      <w:kern w:val="1"/>
      <w:sz w:val="28"/>
      <w:szCs w:val="28"/>
      <w:lang w:bidi="ar-SA"/>
    </w:rPr>
  </w:style>
  <w:style w:type="paragraph" w:customStyle="1" w:styleId="286">
    <w:name w:val="Título3"/>
    <w:basedOn w:val="1"/>
    <w:next w:val="23"/>
    <w:qFormat/>
    <w:uiPriority w:val="0"/>
    <w:pPr>
      <w:keepNext/>
      <w:widowControl/>
      <w:autoSpaceDN/>
      <w:spacing w:before="240" w:after="120"/>
      <w:textAlignment w:val="auto"/>
    </w:pPr>
    <w:rPr>
      <w:rFonts w:ascii="Liberation Sans" w:hAnsi="Liberation Sans" w:eastAsia="Microsoft YaHei" w:cs="Mangal"/>
      <w:kern w:val="1"/>
      <w:sz w:val="28"/>
      <w:szCs w:val="28"/>
      <w:lang w:bidi="ar-SA"/>
    </w:rPr>
  </w:style>
  <w:style w:type="paragraph" w:customStyle="1" w:styleId="287">
    <w:name w:val="Título2"/>
    <w:basedOn w:val="1"/>
    <w:next w:val="23"/>
    <w:qFormat/>
    <w:uiPriority w:val="0"/>
    <w:pPr>
      <w:keepNext/>
      <w:widowControl/>
      <w:autoSpaceDN/>
      <w:spacing w:before="240" w:after="120"/>
      <w:textAlignment w:val="auto"/>
    </w:pPr>
    <w:rPr>
      <w:rFonts w:ascii="Liberation Sans" w:hAnsi="Liberation Sans" w:eastAsia="Microsoft YaHei" w:cs="Mangal"/>
      <w:kern w:val="1"/>
      <w:sz w:val="28"/>
      <w:szCs w:val="28"/>
      <w:lang w:bidi="ar-SA"/>
    </w:rPr>
  </w:style>
  <w:style w:type="paragraph" w:customStyle="1" w:styleId="288">
    <w:name w:val="Título1"/>
    <w:basedOn w:val="1"/>
    <w:next w:val="23"/>
    <w:qFormat/>
    <w:uiPriority w:val="0"/>
    <w:pPr>
      <w:keepNext/>
      <w:widowControl/>
      <w:autoSpaceDN/>
      <w:spacing w:before="240" w:after="120"/>
      <w:textAlignment w:val="auto"/>
    </w:pPr>
    <w:rPr>
      <w:rFonts w:ascii="Arial" w:hAnsi="Arial" w:cs="Mangal"/>
      <w:kern w:val="1"/>
      <w:sz w:val="28"/>
      <w:szCs w:val="28"/>
      <w:lang w:bidi="ar-SA"/>
    </w:rPr>
  </w:style>
  <w:style w:type="paragraph" w:customStyle="1" w:styleId="289">
    <w:name w:val="Recuo de corpo de texto 31"/>
    <w:basedOn w:val="1"/>
    <w:qFormat/>
    <w:uiPriority w:val="0"/>
    <w:pPr>
      <w:widowControl/>
      <w:autoSpaceDN/>
      <w:ind w:firstLine="3600"/>
      <w:jc w:val="both"/>
      <w:textAlignment w:val="auto"/>
    </w:pPr>
    <w:rPr>
      <w:rFonts w:ascii="Arial" w:hAnsi="Arial" w:eastAsia="Times New Roman"/>
      <w:kern w:val="1"/>
      <w:lang w:bidi="ar-SA"/>
    </w:rPr>
  </w:style>
  <w:style w:type="character" w:customStyle="1" w:styleId="290">
    <w:name w:val="WW8Num9z4"/>
    <w:qFormat/>
    <w:uiPriority w:val="0"/>
  </w:style>
  <w:style w:type="character" w:customStyle="1" w:styleId="291">
    <w:name w:val="WW8Num9z5"/>
    <w:qFormat/>
    <w:uiPriority w:val="0"/>
  </w:style>
  <w:style w:type="character" w:customStyle="1" w:styleId="292">
    <w:name w:val="WW8Num9z6"/>
    <w:qFormat/>
    <w:uiPriority w:val="0"/>
  </w:style>
  <w:style w:type="character" w:customStyle="1" w:styleId="293">
    <w:name w:val="WW8Num9z7"/>
    <w:qFormat/>
    <w:uiPriority w:val="0"/>
  </w:style>
  <w:style w:type="character" w:customStyle="1" w:styleId="294">
    <w:name w:val="WW8Num9z8"/>
    <w:qFormat/>
    <w:uiPriority w:val="0"/>
  </w:style>
  <w:style w:type="character" w:customStyle="1" w:styleId="295">
    <w:name w:val="WW8Num10z0"/>
    <w:qFormat/>
    <w:uiPriority w:val="0"/>
    <w:rPr>
      <w:rFonts w:hint="default" w:ascii="Symbol" w:hAnsi="Symbol" w:eastAsia="Times New Roman" w:cs="Arial"/>
    </w:rPr>
  </w:style>
  <w:style w:type="character" w:customStyle="1" w:styleId="296">
    <w:name w:val="WW8Num10z1"/>
    <w:qFormat/>
    <w:uiPriority w:val="0"/>
    <w:rPr>
      <w:rFonts w:hint="default" w:ascii="Courier New" w:hAnsi="Courier New" w:cs="Courier New"/>
    </w:rPr>
  </w:style>
  <w:style w:type="character" w:customStyle="1" w:styleId="297">
    <w:name w:val="WW8Num10z2"/>
    <w:qFormat/>
    <w:uiPriority w:val="0"/>
    <w:rPr>
      <w:rFonts w:hint="default" w:ascii="Wingdings" w:hAnsi="Wingdings" w:cs="Wingdings"/>
    </w:rPr>
  </w:style>
  <w:style w:type="character" w:customStyle="1" w:styleId="298">
    <w:name w:val="WW8Num10z3"/>
    <w:qFormat/>
    <w:uiPriority w:val="0"/>
    <w:rPr>
      <w:rFonts w:hint="default" w:ascii="Symbol" w:hAnsi="Symbol" w:cs="Symbol"/>
    </w:rPr>
  </w:style>
  <w:style w:type="character" w:customStyle="1" w:styleId="299">
    <w:name w:val="WW8Num11z0"/>
    <w:qFormat/>
    <w:uiPriority w:val="0"/>
    <w:rPr>
      <w:rFonts w:hint="default"/>
    </w:rPr>
  </w:style>
  <w:style w:type="character" w:customStyle="1" w:styleId="300">
    <w:name w:val="WW8Num12z0"/>
    <w:qFormat/>
    <w:uiPriority w:val="0"/>
    <w:rPr>
      <w:rFonts w:hint="default"/>
    </w:rPr>
  </w:style>
  <w:style w:type="character" w:customStyle="1" w:styleId="301">
    <w:name w:val="WW8Num13z0"/>
    <w:qFormat/>
    <w:uiPriority w:val="0"/>
    <w:rPr>
      <w:rFonts w:hint="default"/>
    </w:rPr>
  </w:style>
  <w:style w:type="character" w:customStyle="1" w:styleId="302">
    <w:name w:val="WW8Num14z0"/>
    <w:qFormat/>
    <w:uiPriority w:val="0"/>
    <w:rPr>
      <w:rFonts w:hint="default"/>
    </w:rPr>
  </w:style>
  <w:style w:type="character" w:customStyle="1" w:styleId="303">
    <w:name w:val="WW8Num15z0"/>
    <w:qFormat/>
    <w:uiPriority w:val="0"/>
    <w:rPr>
      <w:rFonts w:hint="default"/>
    </w:rPr>
  </w:style>
  <w:style w:type="character" w:customStyle="1" w:styleId="304">
    <w:name w:val="WW8Num16z0"/>
    <w:uiPriority w:val="0"/>
    <w:rPr>
      <w:rFonts w:hint="default"/>
    </w:rPr>
  </w:style>
  <w:style w:type="character" w:customStyle="1" w:styleId="305">
    <w:name w:val="WW8Num16z1"/>
    <w:qFormat/>
    <w:uiPriority w:val="0"/>
  </w:style>
  <w:style w:type="character" w:customStyle="1" w:styleId="306">
    <w:name w:val="WW8Num16z2"/>
    <w:qFormat/>
    <w:uiPriority w:val="0"/>
  </w:style>
  <w:style w:type="character" w:customStyle="1" w:styleId="307">
    <w:name w:val="WW8Num16z3"/>
    <w:qFormat/>
    <w:uiPriority w:val="0"/>
  </w:style>
  <w:style w:type="character" w:customStyle="1" w:styleId="308">
    <w:name w:val="WW8Num16z4"/>
    <w:qFormat/>
    <w:uiPriority w:val="0"/>
  </w:style>
  <w:style w:type="character" w:customStyle="1" w:styleId="309">
    <w:name w:val="WW8Num16z5"/>
    <w:qFormat/>
    <w:uiPriority w:val="0"/>
  </w:style>
  <w:style w:type="character" w:customStyle="1" w:styleId="310">
    <w:name w:val="WW8Num16z6"/>
    <w:uiPriority w:val="0"/>
  </w:style>
  <w:style w:type="character" w:customStyle="1" w:styleId="311">
    <w:name w:val="WW8Num16z7"/>
    <w:qFormat/>
    <w:uiPriority w:val="0"/>
  </w:style>
  <w:style w:type="character" w:customStyle="1" w:styleId="312">
    <w:name w:val="WW8Num16z8"/>
    <w:qFormat/>
    <w:uiPriority w:val="0"/>
  </w:style>
  <w:style w:type="character" w:customStyle="1" w:styleId="313">
    <w:name w:val="WW8Num17z0"/>
    <w:qFormat/>
    <w:uiPriority w:val="0"/>
    <w:rPr>
      <w:rFonts w:hint="default"/>
    </w:rPr>
  </w:style>
  <w:style w:type="character" w:customStyle="1" w:styleId="314">
    <w:name w:val="WW8Num17z1"/>
    <w:qFormat/>
    <w:uiPriority w:val="0"/>
  </w:style>
  <w:style w:type="character" w:customStyle="1" w:styleId="315">
    <w:name w:val="WW8Num17z2"/>
    <w:qFormat/>
    <w:uiPriority w:val="0"/>
  </w:style>
  <w:style w:type="character" w:customStyle="1" w:styleId="316">
    <w:name w:val="WW8Num17z3"/>
    <w:qFormat/>
    <w:uiPriority w:val="0"/>
  </w:style>
  <w:style w:type="character" w:customStyle="1" w:styleId="317">
    <w:name w:val="WW8Num17z4"/>
    <w:qFormat/>
    <w:uiPriority w:val="0"/>
  </w:style>
  <w:style w:type="character" w:customStyle="1" w:styleId="318">
    <w:name w:val="WW8Num17z5"/>
    <w:qFormat/>
    <w:uiPriority w:val="0"/>
  </w:style>
  <w:style w:type="character" w:customStyle="1" w:styleId="319">
    <w:name w:val="WW8Num17z6"/>
    <w:qFormat/>
    <w:uiPriority w:val="0"/>
  </w:style>
  <w:style w:type="character" w:customStyle="1" w:styleId="320">
    <w:name w:val="WW8Num17z7"/>
    <w:qFormat/>
    <w:uiPriority w:val="0"/>
  </w:style>
  <w:style w:type="character" w:customStyle="1" w:styleId="321">
    <w:name w:val="WW8Num17z8"/>
    <w:qFormat/>
    <w:uiPriority w:val="0"/>
  </w:style>
  <w:style w:type="character" w:customStyle="1" w:styleId="322">
    <w:name w:val="WW8Num18z0"/>
    <w:qFormat/>
    <w:uiPriority w:val="0"/>
    <w:rPr>
      <w:rFonts w:hint="default" w:ascii="Symbol" w:hAnsi="Symbol" w:cs="Symbol"/>
    </w:rPr>
  </w:style>
  <w:style w:type="character" w:customStyle="1" w:styleId="323">
    <w:name w:val="WW8Num18z1"/>
    <w:qFormat/>
    <w:uiPriority w:val="0"/>
    <w:rPr>
      <w:rFonts w:hint="default" w:ascii="Courier New" w:hAnsi="Courier New" w:cs="Courier New"/>
    </w:rPr>
  </w:style>
  <w:style w:type="character" w:customStyle="1" w:styleId="324">
    <w:name w:val="WW8Num18z2"/>
    <w:qFormat/>
    <w:uiPriority w:val="0"/>
    <w:rPr>
      <w:rFonts w:hint="default" w:ascii="Wingdings" w:hAnsi="Wingdings" w:cs="Wingdings"/>
    </w:rPr>
  </w:style>
  <w:style w:type="character" w:customStyle="1" w:styleId="325">
    <w:name w:val="WW8Num19z0"/>
    <w:qFormat/>
    <w:uiPriority w:val="0"/>
    <w:rPr>
      <w:rFonts w:hint="default"/>
      <w:b/>
      <w:color w:val="auto"/>
    </w:rPr>
  </w:style>
  <w:style w:type="character" w:customStyle="1" w:styleId="326">
    <w:name w:val="WW8Num19z1"/>
    <w:qFormat/>
    <w:uiPriority w:val="0"/>
  </w:style>
  <w:style w:type="character" w:customStyle="1" w:styleId="327">
    <w:name w:val="WW8Num19z2"/>
    <w:qFormat/>
    <w:uiPriority w:val="0"/>
  </w:style>
  <w:style w:type="character" w:customStyle="1" w:styleId="328">
    <w:name w:val="WW8Num19z3"/>
    <w:qFormat/>
    <w:uiPriority w:val="0"/>
  </w:style>
  <w:style w:type="character" w:customStyle="1" w:styleId="329">
    <w:name w:val="WW8Num19z4"/>
    <w:qFormat/>
    <w:uiPriority w:val="0"/>
  </w:style>
  <w:style w:type="character" w:customStyle="1" w:styleId="330">
    <w:name w:val="WW8Num19z5"/>
    <w:qFormat/>
    <w:uiPriority w:val="0"/>
  </w:style>
  <w:style w:type="character" w:customStyle="1" w:styleId="331">
    <w:name w:val="WW8Num19z6"/>
    <w:qFormat/>
    <w:uiPriority w:val="0"/>
  </w:style>
  <w:style w:type="character" w:customStyle="1" w:styleId="332">
    <w:name w:val="WW8Num19z7"/>
    <w:qFormat/>
    <w:uiPriority w:val="0"/>
  </w:style>
  <w:style w:type="character" w:customStyle="1" w:styleId="333">
    <w:name w:val="WW8Num19z8"/>
    <w:qFormat/>
    <w:uiPriority w:val="0"/>
  </w:style>
  <w:style w:type="character" w:customStyle="1" w:styleId="334">
    <w:name w:val="WW-Absatz-Standardschriftart111111111111111111111111111111111"/>
    <w:qFormat/>
    <w:uiPriority w:val="0"/>
  </w:style>
  <w:style w:type="character" w:customStyle="1" w:styleId="335">
    <w:name w:val="WW-Absatz-Standardschriftart1111111111111111111111111111111111"/>
    <w:qFormat/>
    <w:uiPriority w:val="0"/>
  </w:style>
  <w:style w:type="character" w:customStyle="1" w:styleId="336">
    <w:name w:val="WW-Absatz-Standardschriftart11111111111111111111111111111111111"/>
    <w:qFormat/>
    <w:uiPriority w:val="0"/>
  </w:style>
  <w:style w:type="character" w:customStyle="1" w:styleId="337">
    <w:name w:val="WW-Absatz-Standardschriftart111111111111111111111111111111111111"/>
    <w:qFormat/>
    <w:uiPriority w:val="0"/>
  </w:style>
  <w:style w:type="character" w:customStyle="1" w:styleId="338">
    <w:name w:val="WW-Absatz-Standardschriftart1111111111111111111111111111111111111"/>
    <w:qFormat/>
    <w:uiPriority w:val="0"/>
  </w:style>
  <w:style w:type="character" w:customStyle="1" w:styleId="339">
    <w:name w:val="WW-Absatz-Standardschriftart11111111111111111111111111111111111111"/>
    <w:qFormat/>
    <w:uiPriority w:val="0"/>
  </w:style>
  <w:style w:type="character" w:customStyle="1" w:styleId="340">
    <w:name w:val="WW-Absatz-Standardschriftart111111111111111111111111111111111111111"/>
    <w:qFormat/>
    <w:uiPriority w:val="0"/>
  </w:style>
  <w:style w:type="character" w:customStyle="1" w:styleId="341">
    <w:name w:val="WW-Absatz-Standardschriftart1111111111111111111111111111111111111111"/>
    <w:qFormat/>
    <w:uiPriority w:val="0"/>
  </w:style>
  <w:style w:type="character" w:customStyle="1" w:styleId="342">
    <w:name w:val="WW-Absatz-Standardschriftart11111111111111111111111111111111111111111"/>
    <w:qFormat/>
    <w:uiPriority w:val="0"/>
  </w:style>
  <w:style w:type="character" w:customStyle="1" w:styleId="343">
    <w:name w:val="WW-Absatz-Standardschriftart111111111111111111111111111111111111111111"/>
    <w:qFormat/>
    <w:uiPriority w:val="0"/>
  </w:style>
  <w:style w:type="character" w:customStyle="1" w:styleId="344">
    <w:name w:val="WW-Absatz-Standardschriftart1111111111111111111111111111111111111111111"/>
    <w:qFormat/>
    <w:uiPriority w:val="0"/>
  </w:style>
  <w:style w:type="character" w:customStyle="1" w:styleId="345">
    <w:name w:val="WW-Absatz-Standardschriftart11111111111111111111111111111111111111111111"/>
    <w:qFormat/>
    <w:uiPriority w:val="0"/>
  </w:style>
  <w:style w:type="character" w:customStyle="1" w:styleId="346">
    <w:name w:val="WW-Absatz-Standardschriftart111111111111111111111111111111111111111111111"/>
    <w:qFormat/>
    <w:uiPriority w:val="0"/>
  </w:style>
  <w:style w:type="character" w:customStyle="1" w:styleId="347">
    <w:name w:val="WW-Absatz-Standardschriftart1111111111111111111111111111111111111111111111"/>
    <w:qFormat/>
    <w:uiPriority w:val="0"/>
  </w:style>
  <w:style w:type="character" w:customStyle="1" w:styleId="348">
    <w:name w:val="WW-Absatz-Standardschriftart11111111111111111111111111111111111111111111111"/>
    <w:qFormat/>
    <w:uiPriority w:val="0"/>
  </w:style>
  <w:style w:type="character" w:customStyle="1" w:styleId="349">
    <w:name w:val="WW-Absatz-Standardschriftart111111111111111111111111111111111111111111111111"/>
    <w:qFormat/>
    <w:uiPriority w:val="0"/>
  </w:style>
  <w:style w:type="character" w:customStyle="1" w:styleId="350">
    <w:name w:val="WW-Absatz-Standardschriftart1111111111111111111111111111111111111111111111111"/>
    <w:qFormat/>
    <w:uiPriority w:val="0"/>
  </w:style>
  <w:style w:type="character" w:customStyle="1" w:styleId="351">
    <w:name w:val="WW-Absatz-Standardschriftart11111111111111111111111111111111111111111111111111"/>
    <w:qFormat/>
    <w:uiPriority w:val="0"/>
  </w:style>
  <w:style w:type="character" w:customStyle="1" w:styleId="352">
    <w:name w:val="WW-Absatz-Standardschriftart111111111111111111111111111111111111111111111111111"/>
    <w:qFormat/>
    <w:uiPriority w:val="0"/>
  </w:style>
  <w:style w:type="character" w:customStyle="1" w:styleId="353">
    <w:name w:val="WW-Absatz-Standardschriftart1111111111111111111111111111111111111111111111111111"/>
    <w:qFormat/>
    <w:uiPriority w:val="0"/>
  </w:style>
  <w:style w:type="character" w:customStyle="1" w:styleId="354">
    <w:name w:val="WW-Absatz-Standardschriftart11111111111111111111111111111111111111111111111111111"/>
    <w:qFormat/>
    <w:uiPriority w:val="0"/>
  </w:style>
  <w:style w:type="character" w:customStyle="1" w:styleId="355">
    <w:name w:val="WW-Absatz-Standardschriftart111111111111111111111111111111111111111111111111111111"/>
    <w:qFormat/>
    <w:uiPriority w:val="0"/>
  </w:style>
  <w:style w:type="character" w:customStyle="1" w:styleId="356">
    <w:name w:val="WW-Absatz-Standardschriftart1111111111111111111111111111111111111111111111111111111"/>
    <w:qFormat/>
    <w:uiPriority w:val="0"/>
  </w:style>
  <w:style w:type="character" w:customStyle="1" w:styleId="357">
    <w:name w:val="WW-Absatz-Standardschriftart11111111111111111111111111111111111111111111111111111111"/>
    <w:qFormat/>
    <w:uiPriority w:val="0"/>
  </w:style>
  <w:style w:type="character" w:customStyle="1" w:styleId="358">
    <w:name w:val="WW-Absatz-Standardschriftart111111111111111111111111111111111111111111111111111111111"/>
    <w:qFormat/>
    <w:uiPriority w:val="0"/>
  </w:style>
  <w:style w:type="character" w:customStyle="1" w:styleId="359">
    <w:name w:val="WW-Absatz-Standardschriftart1111111111111111111111111111111111111111111111111111111111"/>
    <w:qFormat/>
    <w:uiPriority w:val="0"/>
  </w:style>
  <w:style w:type="character" w:customStyle="1" w:styleId="360">
    <w:name w:val="WW-Absatz-Standardschriftart11111111111111111111111111111111111111111111111111111111111"/>
    <w:qFormat/>
    <w:uiPriority w:val="0"/>
  </w:style>
  <w:style w:type="character" w:customStyle="1" w:styleId="361">
    <w:name w:val="WW-Absatz-Standardschriftart111111111111111111111111111111111111111111111111111111111111"/>
    <w:qFormat/>
    <w:uiPriority w:val="0"/>
  </w:style>
  <w:style w:type="character" w:customStyle="1" w:styleId="362">
    <w:name w:val="WW-Absatz-Standardschriftart1111111111111111111111111111111111111111111111111111111111111"/>
    <w:qFormat/>
    <w:uiPriority w:val="0"/>
  </w:style>
  <w:style w:type="character" w:customStyle="1" w:styleId="363">
    <w:name w:val="WW-Absatz-Standardschriftart11111111111111111111111111111111111111111111111111111111111111"/>
    <w:qFormat/>
    <w:uiPriority w:val="0"/>
  </w:style>
  <w:style w:type="character" w:customStyle="1" w:styleId="364">
    <w:name w:val="WW-Absatz-Standardschriftart111111111111111111111111111111111111111111111111111111111111111"/>
    <w:qFormat/>
    <w:uiPriority w:val="0"/>
  </w:style>
  <w:style w:type="character" w:customStyle="1" w:styleId="365">
    <w:name w:val="WW-Absatz-Standardschriftart1111111111111111111111111111111111111111111111111111111111111111"/>
    <w:qFormat/>
    <w:uiPriority w:val="0"/>
  </w:style>
  <w:style w:type="character" w:customStyle="1" w:styleId="366">
    <w:name w:val="WW-Absatz-Standardschriftart11111111111111111111111111111111111111111111111111111111111111111"/>
    <w:qFormat/>
    <w:uiPriority w:val="0"/>
  </w:style>
  <w:style w:type="character" w:customStyle="1" w:styleId="367">
    <w:name w:val="WW-Absatz-Standardschriftart111111111111111111111111111111111111111111111111111111111111111111"/>
    <w:qFormat/>
    <w:uiPriority w:val="0"/>
  </w:style>
  <w:style w:type="character" w:customStyle="1" w:styleId="368">
    <w:name w:val="WW-Absatz-Standardschriftart1111111111111111111111111111111111111111111111111111111111111111111"/>
    <w:qFormat/>
    <w:uiPriority w:val="0"/>
  </w:style>
  <w:style w:type="character" w:customStyle="1" w:styleId="369">
    <w:name w:val="WW-Absatz-Standardschriftart11111111111111111111111111111111111111111111111111111111111111111111"/>
    <w:qFormat/>
    <w:uiPriority w:val="0"/>
  </w:style>
  <w:style w:type="character" w:customStyle="1" w:styleId="370">
    <w:name w:val="WW-Absatz-Standardschriftart111111111111111111111111111111111111111111111111111111111111111111111"/>
    <w:qFormat/>
    <w:uiPriority w:val="0"/>
  </w:style>
  <w:style w:type="character" w:customStyle="1" w:styleId="371">
    <w:name w:val="WW-Absatz-Standardschriftart1111111111111111111111111111111111111111111111111111111111111111111111"/>
    <w:qFormat/>
    <w:uiPriority w:val="0"/>
  </w:style>
  <w:style w:type="character" w:customStyle="1" w:styleId="372">
    <w:name w:val="WW-Absatz-Standardschriftart11111111111111111111111111111111111111111111111111111111111111111111111"/>
    <w:qFormat/>
    <w:uiPriority w:val="0"/>
  </w:style>
  <w:style w:type="character" w:customStyle="1" w:styleId="373">
    <w:name w:val="WW-Absatz-Standardschriftart111111111111111111111111111111111111111111111111111111111111111111111111"/>
    <w:qFormat/>
    <w:uiPriority w:val="0"/>
  </w:style>
  <w:style w:type="character" w:customStyle="1" w:styleId="374">
    <w:name w:val="WW-Absatz-Standardschriftart1111111111111111111111111111111111111111111111111111111111111111111111111"/>
    <w:qFormat/>
    <w:uiPriority w:val="0"/>
  </w:style>
  <w:style w:type="character" w:customStyle="1" w:styleId="375">
    <w:name w:val="WW-Absatz-Standardschriftart11111111111111111111111111111111111111111111111111111111111111111111111111"/>
    <w:qFormat/>
    <w:uiPriority w:val="0"/>
  </w:style>
  <w:style w:type="character" w:customStyle="1" w:styleId="376">
    <w:name w:val="WW-Absatz-Standardschriftart111111111111111111111111111111111111111111111111111111111111111111111111111"/>
    <w:qFormat/>
    <w:uiPriority w:val="0"/>
  </w:style>
  <w:style w:type="character" w:customStyle="1" w:styleId="377">
    <w:name w:val="WW-Absatz-Standardschriftart1111111111111111111111111111111111111111111111111111111111111111111111111111"/>
    <w:qFormat/>
    <w:uiPriority w:val="0"/>
  </w:style>
  <w:style w:type="character" w:customStyle="1" w:styleId="378">
    <w:name w:val="WW-Absatz-Standardschriftart11111111111111111111111111111111111111111111111111111111111111111111111111111"/>
    <w:qFormat/>
    <w:uiPriority w:val="0"/>
  </w:style>
  <w:style w:type="character" w:customStyle="1" w:styleId="379">
    <w:name w:val="WW-Absatz-Standardschriftart111111111111111111111111111111111111111111111111111111111111111111111111111111"/>
    <w:qFormat/>
    <w:uiPriority w:val="0"/>
  </w:style>
  <w:style w:type="character" w:customStyle="1" w:styleId="380">
    <w:name w:val="WW-Absatz-Standardschriftart1111111111111111111111111111111111111111111111111111111111111111111111111111111"/>
    <w:qFormat/>
    <w:uiPriority w:val="0"/>
  </w:style>
  <w:style w:type="character" w:customStyle="1" w:styleId="381">
    <w:name w:val="WW-Absatz-Standardschriftart11111111111111111111111111111111111111111111111111111111111111111111111111111111"/>
    <w:qFormat/>
    <w:uiPriority w:val="0"/>
  </w:style>
  <w:style w:type="character" w:customStyle="1" w:styleId="382">
    <w:name w:val="WW-Absatz-Standardschriftart111111111111111111111111111111111111111111111111111111111111111111111111111111111"/>
    <w:qFormat/>
    <w:uiPriority w:val="0"/>
  </w:style>
  <w:style w:type="character" w:customStyle="1" w:styleId="383">
    <w:name w:val="WW-Absatz-Standardschriftart1111111111111111111111111111111111111111111111111111111111111111111111111111111111"/>
    <w:qFormat/>
    <w:uiPriority w:val="0"/>
  </w:style>
  <w:style w:type="character" w:customStyle="1" w:styleId="384">
    <w:name w:val="WW-Absatz-Standardschriftart11111111111111111111111111111111111111111111111111111111111111111111111111111111111"/>
    <w:qFormat/>
    <w:uiPriority w:val="0"/>
  </w:style>
  <w:style w:type="character" w:customStyle="1" w:styleId="385">
    <w:name w:val="WW-Absatz-Standardschriftart111111111111111111111111111111111111111111111111111111111111111111111111111111111111"/>
    <w:qFormat/>
    <w:uiPriority w:val="0"/>
  </w:style>
  <w:style w:type="character" w:customStyle="1" w:styleId="386">
    <w:name w:val="WW-Absatz-Standardschriftart1111111111111111111111111111111111111111111111111111111111111111111111111111111111111"/>
    <w:qFormat/>
    <w:uiPriority w:val="0"/>
  </w:style>
  <w:style w:type="character" w:customStyle="1" w:styleId="387">
    <w:name w:val="WW-Absatz-Standardschriftart11111111111111111111111111111111111111111111111111111111111111111111111111111111111111"/>
    <w:qFormat/>
    <w:uiPriority w:val="0"/>
  </w:style>
  <w:style w:type="character" w:customStyle="1" w:styleId="388">
    <w:name w:val="WW-Absatz-Standardschriftart111111111111111111111111111111111111111111111111111111111111111111111111111111111111111"/>
    <w:qFormat/>
    <w:uiPriority w:val="0"/>
  </w:style>
  <w:style w:type="character" w:customStyle="1" w:styleId="389">
    <w:name w:val="WW-Absatz-Standardschriftart1111111111111111111111111111111111111111111111111111111111111111111111111111111111111111"/>
    <w:qFormat/>
    <w:uiPriority w:val="0"/>
  </w:style>
  <w:style w:type="character" w:customStyle="1" w:styleId="390">
    <w:name w:val="WW-Absatz-Standardschriftart11111111111111111111111111111111111111111111111111111111111111111111111111111111111111111"/>
    <w:qFormat/>
    <w:uiPriority w:val="0"/>
  </w:style>
  <w:style w:type="character" w:customStyle="1" w:styleId="391">
    <w:name w:val="WW-Absatz-Standardschriftart111111111111111111111111111111111111111111111111111111111111111111111111111111111111111111"/>
    <w:qFormat/>
    <w:uiPriority w:val="0"/>
  </w:style>
  <w:style w:type="character" w:customStyle="1" w:styleId="392">
    <w:name w:val="WW-Absatz-Standardschriftart1111111111111111111111111111111111111111111111111111111111111111111111111111111111111111111"/>
    <w:qFormat/>
    <w:uiPriority w:val="0"/>
  </w:style>
  <w:style w:type="character" w:customStyle="1" w:styleId="393">
    <w:name w:val="WW-Absatz-Standardschriftart11111111111111111111111111111111111111111111111111111111111111111111111111111111111111111111"/>
    <w:qFormat/>
    <w:uiPriority w:val="0"/>
  </w:style>
  <w:style w:type="character" w:customStyle="1" w:styleId="394">
    <w:name w:val="WW-Absatz-Standardschriftart111111111111111111111111111111111111111111111111111111111111111111111111111111111111111111111"/>
    <w:qFormat/>
    <w:uiPriority w:val="0"/>
  </w:style>
  <w:style w:type="character" w:customStyle="1" w:styleId="395">
    <w:name w:val="WW-Absatz-Standardschriftart1111111111111111111111111111111111111111111111111111111111111111111111111111111111111111111111"/>
    <w:qFormat/>
    <w:uiPriority w:val="0"/>
  </w:style>
  <w:style w:type="character" w:customStyle="1" w:styleId="396">
    <w:name w:val="WW-Absatz-Standardschriftart11111111111111111111111111111111111111111111111111111111111111111111111111111111111111111111111"/>
    <w:qFormat/>
    <w:uiPriority w:val="0"/>
  </w:style>
  <w:style w:type="character" w:customStyle="1" w:styleId="397">
    <w:name w:val="WW-Absatz-Standardschriftart111111111111111111111111111111111111111111111111111111111111111111111111111111111111111111111111"/>
    <w:qFormat/>
    <w:uiPriority w:val="0"/>
  </w:style>
  <w:style w:type="character" w:customStyle="1" w:styleId="398">
    <w:name w:val="WW-Absatz-Standardschriftart1111111111111111111111111111111111111111111111111111111111111111111111111111111111111111111111111"/>
    <w:qFormat/>
    <w:uiPriority w:val="0"/>
  </w:style>
  <w:style w:type="character" w:customStyle="1" w:styleId="399">
    <w:name w:val="WW-Absatz-Standardschriftart11111111111111111111111111111111111111111111111111111111111111111111111111111111111111111111111111"/>
    <w:qFormat/>
    <w:uiPriority w:val="0"/>
  </w:style>
  <w:style w:type="character" w:customStyle="1" w:styleId="400">
    <w:name w:val="WW-Absatz-Standardschriftart111111111111111111111111111111111111111111111111111111111111111111111111111111111111111111111111111"/>
    <w:qFormat/>
    <w:uiPriority w:val="0"/>
  </w:style>
  <w:style w:type="character" w:customStyle="1" w:styleId="401">
    <w:name w:val="WW-Absatz-Standardschriftart1111111111111111111111111111111111111111111111111111111111111111111111111111111111111111111111111111"/>
    <w:qFormat/>
    <w:uiPriority w:val="0"/>
  </w:style>
  <w:style w:type="character" w:customStyle="1" w:styleId="402">
    <w:name w:val="WW-Absatz-Standardschriftart11111111111111111111111111111111111111111111111111111111111111111111111111111111111111111111111111111"/>
    <w:qFormat/>
    <w:uiPriority w:val="0"/>
  </w:style>
  <w:style w:type="character" w:customStyle="1" w:styleId="403">
    <w:name w:val="WW-Absatz-Standardschriftart111111111111111111111111111111111111111111111111111111111111111111111111111111111111111111111111111111"/>
    <w:qFormat/>
    <w:uiPriority w:val="0"/>
  </w:style>
  <w:style w:type="character" w:customStyle="1" w:styleId="404">
    <w:name w:val="WW-Absatz-Standardschriftart1111111111111111111111111111111111111111111111111111111111111111111111111111111111111111111111111111111"/>
    <w:qFormat/>
    <w:uiPriority w:val="0"/>
  </w:style>
  <w:style w:type="character" w:customStyle="1" w:styleId="405">
    <w:name w:val="WW-Absatz-Standardschriftart11111111111111111111111111111111111111111111111111111111111111111111111111111111111111111111111111111111"/>
    <w:qFormat/>
    <w:uiPriority w:val="0"/>
  </w:style>
  <w:style w:type="character" w:customStyle="1" w:styleId="406">
    <w:name w:val="WW-Absatz-Standardschriftart111111111111111111111111111111111111111111111111111111111111111111111111111111111111111111111111111111111"/>
    <w:qFormat/>
    <w:uiPriority w:val="0"/>
  </w:style>
  <w:style w:type="character" w:customStyle="1" w:styleId="407">
    <w:name w:val="WW-Absatz-Standardschriftart1111111111111111111111111111111111111111111111111111111111111111111111111111111111111111111111111111111111"/>
    <w:qFormat/>
    <w:uiPriority w:val="0"/>
  </w:style>
  <w:style w:type="character" w:customStyle="1" w:styleId="408">
    <w:name w:val="WW-Absatz-Standardschriftart11111111111111111111111111111111111111111111111111111111111111111111111111111111111111111111111111111111111"/>
    <w:qFormat/>
    <w:uiPriority w:val="0"/>
  </w:style>
  <w:style w:type="character" w:customStyle="1" w:styleId="409">
    <w:name w:val="WW-Absatz-Standardschriftart111111111111111111111111111111111111111111111111111111111111111111111111111111111111111111111111111111111111"/>
    <w:qFormat/>
    <w:uiPriority w:val="0"/>
  </w:style>
  <w:style w:type="character" w:customStyle="1" w:styleId="410">
    <w:name w:val="WW-Absatz-Standardschriftart1111111111111111111111111111111111111111111111111111111111111111111111111111111111111111111111111111111111111"/>
    <w:qFormat/>
    <w:uiPriority w:val="0"/>
  </w:style>
  <w:style w:type="character" w:customStyle="1" w:styleId="411">
    <w:name w:val="WW-Absatz-Standardschriftart11111111111111111111111111111111111111111111111111111111111111111111111111111111111111111111111111111111111111"/>
    <w:qFormat/>
    <w:uiPriority w:val="0"/>
  </w:style>
  <w:style w:type="character" w:customStyle="1" w:styleId="412">
    <w:name w:val="WW-Absatz-Standardschriftart111111111111111111111111111111111111111111111111111111111111111111111111111111111111111111111111111111111111111"/>
    <w:qFormat/>
    <w:uiPriority w:val="0"/>
  </w:style>
  <w:style w:type="character" w:customStyle="1" w:styleId="413">
    <w:name w:val="WW-Absatz-Standardschriftart1111111111111111111111111111111111111111111111111111111111111111111111111111111111111111111111111111111111111111"/>
    <w:qFormat/>
    <w:uiPriority w:val="0"/>
  </w:style>
  <w:style w:type="character" w:customStyle="1" w:styleId="414">
    <w:name w:val="WW-Absatz-Standardschriftart11111111111111111111111111111111111111111111111111111111111111111111111111111111111111111111111111111111111111111"/>
    <w:qFormat/>
    <w:uiPriority w:val="0"/>
  </w:style>
  <w:style w:type="character" w:customStyle="1" w:styleId="415">
    <w:name w:val="WW-Absatz-Standardschriftart111111111111111111111111111111111111111111111111111111111111111111111111111111111111111111111111111111111111111111"/>
    <w:qFormat/>
    <w:uiPriority w:val="0"/>
  </w:style>
  <w:style w:type="character" w:customStyle="1" w:styleId="416">
    <w:name w:val="WW-Absatz-Standardschriftart1111111111111111111111111111111111111111111111111111111111111111111111111111111111111111111111111111111111111111111"/>
    <w:qFormat/>
    <w:uiPriority w:val="0"/>
  </w:style>
  <w:style w:type="character" w:customStyle="1" w:styleId="417">
    <w:name w:val="WW-Absatz-Standardschriftart11111111111111111111111111111111111111111111111111111111111111111111111111111111111111111111111111111111111111111111"/>
    <w:qFormat/>
    <w:uiPriority w:val="0"/>
  </w:style>
  <w:style w:type="character" w:customStyle="1" w:styleId="418">
    <w:name w:val="WW-Absatz-Standardschriftart111111111111111111111111111111111111111111111111111111111111111111111111111111111111111111111111111111111111111111111"/>
    <w:qFormat/>
    <w:uiPriority w:val="0"/>
  </w:style>
  <w:style w:type="character" w:customStyle="1" w:styleId="419">
    <w:name w:val="WW-Absatz-Standardschriftart1111111111111111111111111111111111111111111111111111111111111111111111111111111111111111111111111111111111111111111111"/>
    <w:qFormat/>
    <w:uiPriority w:val="0"/>
  </w:style>
  <w:style w:type="character" w:customStyle="1" w:styleId="420">
    <w:name w:val="WW-Absatz-Standardschriftart11111111111111111111111111111111111111111111111111111111111111111111111111111111111111111111111111111111111111111111111"/>
    <w:qFormat/>
    <w:uiPriority w:val="0"/>
  </w:style>
  <w:style w:type="character" w:customStyle="1" w:styleId="421">
    <w:name w:val="WW-Absatz-Standardschriftart111111111111111111111111111111111111111111111111111111111111111111111111111111111111111111111111111111111111111111111111"/>
    <w:qFormat/>
    <w:uiPriority w:val="0"/>
  </w:style>
  <w:style w:type="character" w:customStyle="1" w:styleId="422">
    <w:name w:val="WW-Absatz-Standardschriftart1111111111111111111111111111111111111111111111111111111111111111111111111111111111111111111111111111111111111111111111111"/>
    <w:qFormat/>
    <w:uiPriority w:val="0"/>
  </w:style>
  <w:style w:type="character" w:customStyle="1" w:styleId="423">
    <w:name w:val="WW-Absatz-Standardschriftart11111111111111111111111111111111111111111111111111111111111111111111111111111111111111111111111111111111111111111111111111"/>
    <w:qFormat/>
    <w:uiPriority w:val="0"/>
  </w:style>
  <w:style w:type="character" w:customStyle="1" w:styleId="424">
    <w:name w:val="WW-Absatz-Standardschriftart111111111111111111111111111111111111111111111111111111111111111111111111111111111111111111111111111111111111111111111111111"/>
    <w:qFormat/>
    <w:uiPriority w:val="0"/>
  </w:style>
  <w:style w:type="character" w:customStyle="1" w:styleId="425">
    <w:name w:val="WW-Absatz-Standardschriftart1111111111111111111111111111111111111111111111111111111111111111111111111111111111111111111111111111111111111111111111111111"/>
    <w:qFormat/>
    <w:uiPriority w:val="0"/>
  </w:style>
  <w:style w:type="character" w:customStyle="1" w:styleId="426">
    <w:name w:val="WW8Num13z1"/>
    <w:qFormat/>
    <w:uiPriority w:val="0"/>
    <w:rPr>
      <w:rFonts w:ascii="Courier New" w:hAnsi="Courier New" w:cs="Courier New"/>
    </w:rPr>
  </w:style>
  <w:style w:type="character" w:customStyle="1" w:styleId="427">
    <w:name w:val="WW8Num13z2"/>
    <w:qFormat/>
    <w:uiPriority w:val="0"/>
    <w:rPr>
      <w:rFonts w:ascii="Wingdings" w:hAnsi="Wingdings" w:cs="Wingdings"/>
    </w:rPr>
  </w:style>
  <w:style w:type="character" w:customStyle="1" w:styleId="428">
    <w:name w:val="WW8Num13z3"/>
    <w:qFormat/>
    <w:uiPriority w:val="0"/>
    <w:rPr>
      <w:rFonts w:ascii="Symbol" w:hAnsi="Symbol" w:cs="Symbol"/>
    </w:rPr>
  </w:style>
  <w:style w:type="character" w:customStyle="1" w:styleId="429">
    <w:name w:val="WW8Num23z0"/>
    <w:qFormat/>
    <w:uiPriority w:val="0"/>
    <w:rPr>
      <w:rFonts w:ascii="Symbol" w:hAnsi="Symbol" w:cs="Symbol"/>
    </w:rPr>
  </w:style>
  <w:style w:type="character" w:customStyle="1" w:styleId="430">
    <w:name w:val="WW8Num24z0"/>
    <w:qFormat/>
    <w:uiPriority w:val="0"/>
    <w:rPr>
      <w:b/>
    </w:rPr>
  </w:style>
  <w:style w:type="character" w:customStyle="1" w:styleId="431">
    <w:name w:val="WW8Num37z0"/>
    <w:qFormat/>
    <w:uiPriority w:val="0"/>
    <w:rPr>
      <w:b/>
    </w:rPr>
  </w:style>
  <w:style w:type="character" w:customStyle="1" w:styleId="432">
    <w:name w:val="WW8Num40z0"/>
    <w:qFormat/>
    <w:uiPriority w:val="0"/>
    <w:rPr>
      <w:rFonts w:ascii="Times New Roman" w:hAnsi="Times New Roman" w:eastAsia="Times New Roman" w:cs="Times New Roman"/>
    </w:rPr>
  </w:style>
  <w:style w:type="character" w:customStyle="1" w:styleId="433">
    <w:name w:val="WW8Num40z1"/>
    <w:qFormat/>
    <w:uiPriority w:val="0"/>
    <w:rPr>
      <w:rFonts w:ascii="Courier New" w:hAnsi="Courier New" w:cs="Courier New"/>
    </w:rPr>
  </w:style>
  <w:style w:type="character" w:customStyle="1" w:styleId="434">
    <w:name w:val="WW8Num40z2"/>
    <w:qFormat/>
    <w:uiPriority w:val="0"/>
    <w:rPr>
      <w:rFonts w:ascii="Wingdings" w:hAnsi="Wingdings" w:cs="Times New Roman"/>
    </w:rPr>
  </w:style>
  <w:style w:type="character" w:customStyle="1" w:styleId="435">
    <w:name w:val="WW8Num40z3"/>
    <w:qFormat/>
    <w:uiPriority w:val="0"/>
    <w:rPr>
      <w:rFonts w:ascii="Symbol" w:hAnsi="Symbol" w:cs="Times New Roman"/>
    </w:rPr>
  </w:style>
  <w:style w:type="character" w:customStyle="1" w:styleId="436">
    <w:name w:val="WW8Num61z0"/>
    <w:qFormat/>
    <w:uiPriority w:val="0"/>
    <w:rPr>
      <w:b/>
    </w:rPr>
  </w:style>
  <w:style w:type="character" w:customStyle="1" w:styleId="437">
    <w:name w:val="WW8Num67z0"/>
    <w:qFormat/>
    <w:uiPriority w:val="0"/>
    <w:rPr>
      <w:b/>
    </w:rPr>
  </w:style>
  <w:style w:type="character" w:customStyle="1" w:styleId="438">
    <w:name w:val="WW8Num77z0"/>
    <w:qFormat/>
    <w:uiPriority w:val="0"/>
    <w:rPr>
      <w:rFonts w:ascii="Symbol" w:hAnsi="Symbol" w:cs="Symbol"/>
    </w:rPr>
  </w:style>
  <w:style w:type="character" w:customStyle="1" w:styleId="439">
    <w:name w:val="WW8Num77z1"/>
    <w:qFormat/>
    <w:uiPriority w:val="0"/>
    <w:rPr>
      <w:rFonts w:ascii="Courier New" w:hAnsi="Courier New" w:cs="Courier New"/>
    </w:rPr>
  </w:style>
  <w:style w:type="character" w:customStyle="1" w:styleId="440">
    <w:name w:val="WW8Num77z2"/>
    <w:qFormat/>
    <w:uiPriority w:val="0"/>
    <w:rPr>
      <w:rFonts w:ascii="Wingdings" w:hAnsi="Wingdings" w:cs="Wingdings"/>
    </w:rPr>
  </w:style>
  <w:style w:type="character" w:customStyle="1" w:styleId="441">
    <w:name w:val="WW8Num87z0"/>
    <w:qFormat/>
    <w:uiPriority w:val="0"/>
    <w:rPr>
      <w:b/>
    </w:rPr>
  </w:style>
  <w:style w:type="character" w:customStyle="1" w:styleId="442">
    <w:name w:val="WW8Num93z1"/>
    <w:uiPriority w:val="0"/>
    <w:rPr>
      <w:b/>
    </w:rPr>
  </w:style>
  <w:style w:type="character" w:customStyle="1" w:styleId="443">
    <w:name w:val="WW8Num99z0"/>
    <w:uiPriority w:val="0"/>
    <w:rPr>
      <w:b/>
    </w:rPr>
  </w:style>
  <w:style w:type="character" w:customStyle="1" w:styleId="444">
    <w:name w:val="WW8Num101z0"/>
    <w:uiPriority w:val="0"/>
    <w:rPr>
      <w:rFonts w:ascii="Times New Roman" w:hAnsi="Times New Roman" w:eastAsia="Times New Roman" w:cs="Times New Roman"/>
    </w:rPr>
  </w:style>
  <w:style w:type="character" w:customStyle="1" w:styleId="445">
    <w:name w:val="WW8Num101z1"/>
    <w:uiPriority w:val="0"/>
    <w:rPr>
      <w:rFonts w:ascii="Courier New" w:hAnsi="Courier New" w:cs="Courier New"/>
    </w:rPr>
  </w:style>
  <w:style w:type="character" w:customStyle="1" w:styleId="446">
    <w:name w:val="WW8Num101z2"/>
    <w:uiPriority w:val="0"/>
    <w:rPr>
      <w:rFonts w:ascii="Wingdings" w:hAnsi="Wingdings" w:cs="Wingdings"/>
    </w:rPr>
  </w:style>
  <w:style w:type="character" w:customStyle="1" w:styleId="447">
    <w:name w:val="WW8Num101z3"/>
    <w:uiPriority w:val="0"/>
    <w:rPr>
      <w:rFonts w:ascii="Symbol" w:hAnsi="Symbol" w:cs="Symbol"/>
    </w:rPr>
  </w:style>
  <w:style w:type="character" w:customStyle="1" w:styleId="448">
    <w:name w:val="WW8Num110z0"/>
    <w:uiPriority w:val="0"/>
    <w:rPr>
      <w:b/>
    </w:rPr>
  </w:style>
  <w:style w:type="character" w:customStyle="1" w:styleId="449">
    <w:name w:val="WW8Num122z0"/>
    <w:uiPriority w:val="0"/>
    <w:rPr>
      <w:rFonts w:ascii="Times New Roman" w:hAnsi="Times New Roman" w:cs="Times New Roman"/>
    </w:rPr>
  </w:style>
  <w:style w:type="character" w:customStyle="1" w:styleId="450">
    <w:name w:val="WW8Num130z0"/>
    <w:uiPriority w:val="0"/>
    <w:rPr>
      <w:b/>
    </w:rPr>
  </w:style>
  <w:style w:type="character" w:customStyle="1" w:styleId="451">
    <w:name w:val="WW8Num133z0"/>
    <w:uiPriority w:val="0"/>
    <w:rPr>
      <w:rFonts w:ascii="Times New Roman" w:hAnsi="Times New Roman" w:cs="Times New Roman"/>
    </w:rPr>
  </w:style>
  <w:style w:type="character" w:customStyle="1" w:styleId="452">
    <w:name w:val="WW8Num153z0"/>
    <w:uiPriority w:val="0"/>
    <w:rPr>
      <w:rFonts w:ascii="Symbol" w:hAnsi="Symbol" w:cs="Symbol"/>
    </w:rPr>
  </w:style>
  <w:style w:type="character" w:customStyle="1" w:styleId="453">
    <w:name w:val="WW8Num205z0"/>
    <w:uiPriority w:val="0"/>
    <w:rPr>
      <w:rFonts w:ascii="Symbol" w:hAnsi="Symbol" w:cs="Symbol"/>
    </w:rPr>
  </w:style>
  <w:style w:type="character" w:customStyle="1" w:styleId="454">
    <w:name w:val="WW8Num255z0"/>
    <w:uiPriority w:val="0"/>
    <w:rPr>
      <w:b/>
    </w:rPr>
  </w:style>
  <w:style w:type="character" w:customStyle="1" w:styleId="455">
    <w:name w:val="WW8NumSt1z0"/>
    <w:uiPriority w:val="0"/>
    <w:rPr>
      <w:rFonts w:ascii="Symbol" w:hAnsi="Symbol" w:cs="Times New Roman"/>
    </w:rPr>
  </w:style>
  <w:style w:type="character" w:customStyle="1" w:styleId="456">
    <w:name w:val="WW8NumSt2z0"/>
    <w:uiPriority w:val="0"/>
    <w:rPr>
      <w:rFonts w:ascii="Symbol" w:hAnsi="Symbol" w:cs="Times New Roman"/>
    </w:rPr>
  </w:style>
  <w:style w:type="character" w:customStyle="1" w:styleId="457">
    <w:name w:val="WW-Fonte parág. padrão"/>
    <w:uiPriority w:val="0"/>
  </w:style>
  <w:style w:type="character" w:customStyle="1" w:styleId="458">
    <w:name w:val="Símbolos de Numeração"/>
    <w:uiPriority w:val="0"/>
  </w:style>
  <w:style w:type="character" w:customStyle="1" w:styleId="459">
    <w:name w:val="WW-Símbolos de Numeração"/>
    <w:uiPriority w:val="0"/>
  </w:style>
  <w:style w:type="character" w:customStyle="1" w:styleId="460">
    <w:name w:val="Marcadores"/>
    <w:uiPriority w:val="0"/>
    <w:rPr>
      <w:rFonts w:ascii="StarSymbol" w:hAnsi="StarSymbol" w:eastAsia="StarSymbol" w:cs="StarSymbol"/>
      <w:sz w:val="18"/>
      <w:szCs w:val="18"/>
    </w:rPr>
  </w:style>
  <w:style w:type="character" w:customStyle="1" w:styleId="461">
    <w:name w:val="WW8Num18z3"/>
    <w:uiPriority w:val="0"/>
    <w:rPr>
      <w:rFonts w:ascii="Symbol" w:hAnsi="Symbol" w:cs="Symbol"/>
    </w:rPr>
  </w:style>
  <w:style w:type="character" w:customStyle="1" w:styleId="462">
    <w:name w:val="Marcas"/>
    <w:uiPriority w:val="0"/>
    <w:rPr>
      <w:rFonts w:ascii="OpenSymbol" w:hAnsi="OpenSymbol" w:eastAsia="OpenSymbol" w:cs="OpenSymbol"/>
    </w:rPr>
  </w:style>
  <w:style w:type="paragraph" w:customStyle="1" w:styleId="463">
    <w:name w:val="Índice remissivo"/>
    <w:basedOn w:val="1"/>
    <w:uiPriority w:val="0"/>
    <w:pPr>
      <w:widowControl/>
      <w:suppressLineNumbers/>
      <w:autoSpaceDN/>
      <w:textAlignment w:val="auto"/>
    </w:pPr>
    <w:rPr>
      <w:rFonts w:eastAsia="Times New Roman" w:cs="Mangal"/>
      <w:kern w:val="0"/>
      <w:sz w:val="20"/>
      <w:szCs w:val="20"/>
      <w:lang w:bidi="ar-SA"/>
    </w:rPr>
  </w:style>
  <w:style w:type="paragraph" w:customStyle="1" w:styleId="464">
    <w:name w:val="Capítulo"/>
    <w:basedOn w:val="1"/>
    <w:next w:val="23"/>
    <w:uiPriority w:val="0"/>
    <w:pPr>
      <w:keepNext/>
      <w:widowControl/>
      <w:autoSpaceDN/>
      <w:spacing w:before="240" w:after="120"/>
      <w:textAlignment w:val="auto"/>
    </w:pPr>
    <w:rPr>
      <w:rFonts w:ascii="Arial" w:hAnsi="Arial" w:eastAsia="Lucida Sans Unicode" w:cs="Tahoma"/>
      <w:kern w:val="0"/>
      <w:sz w:val="28"/>
      <w:szCs w:val="28"/>
      <w:lang w:bidi="ar-SA"/>
    </w:rPr>
  </w:style>
  <w:style w:type="paragraph" w:customStyle="1" w:styleId="465">
    <w:name w:val="WW-Título"/>
    <w:basedOn w:val="1"/>
    <w:next w:val="23"/>
    <w:uiPriority w:val="0"/>
    <w:pPr>
      <w:keepNext/>
      <w:widowControl/>
      <w:autoSpaceDN/>
      <w:spacing w:before="240" w:after="120"/>
      <w:textAlignment w:val="auto"/>
    </w:pPr>
    <w:rPr>
      <w:rFonts w:ascii="Arial" w:hAnsi="Arial" w:cs="Mangal"/>
      <w:kern w:val="0"/>
      <w:sz w:val="28"/>
      <w:szCs w:val="28"/>
      <w:lang w:bidi="ar-SA"/>
    </w:rPr>
  </w:style>
  <w:style w:type="paragraph" w:customStyle="1" w:styleId="466">
    <w:name w:val="WW-Título1"/>
    <w:basedOn w:val="1"/>
    <w:next w:val="23"/>
    <w:uiPriority w:val="0"/>
    <w:pPr>
      <w:keepNext/>
      <w:widowControl/>
      <w:autoSpaceDN/>
      <w:spacing w:before="240" w:after="120"/>
      <w:textAlignment w:val="auto"/>
    </w:pPr>
    <w:rPr>
      <w:rFonts w:ascii="Arial" w:hAnsi="Arial" w:cs="Mangal"/>
      <w:kern w:val="0"/>
      <w:sz w:val="28"/>
      <w:szCs w:val="28"/>
      <w:lang w:bidi="ar-SA"/>
    </w:rPr>
  </w:style>
  <w:style w:type="paragraph" w:customStyle="1" w:styleId="467">
    <w:name w:val="WW-Título11"/>
    <w:basedOn w:val="1"/>
    <w:next w:val="23"/>
    <w:uiPriority w:val="0"/>
    <w:pPr>
      <w:keepNext/>
      <w:widowControl/>
      <w:autoSpaceDN/>
      <w:spacing w:before="240" w:after="120"/>
      <w:textAlignment w:val="auto"/>
    </w:pPr>
    <w:rPr>
      <w:rFonts w:ascii="Arial" w:hAnsi="Arial" w:cs="Mangal"/>
      <w:kern w:val="0"/>
      <w:sz w:val="28"/>
      <w:szCs w:val="28"/>
      <w:lang w:bidi="ar-SA"/>
    </w:rPr>
  </w:style>
  <w:style w:type="paragraph" w:customStyle="1" w:styleId="468">
    <w:name w:val="WW-Título111"/>
    <w:basedOn w:val="467"/>
    <w:next w:val="44"/>
    <w:uiPriority w:val="0"/>
  </w:style>
  <w:style w:type="paragraph" w:customStyle="1" w:styleId="469">
    <w:name w:val="Título Principal"/>
    <w:basedOn w:val="1"/>
    <w:next w:val="23"/>
    <w:uiPriority w:val="0"/>
    <w:pPr>
      <w:keepNext/>
      <w:widowControl/>
      <w:autoSpaceDN/>
      <w:spacing w:before="240" w:after="120"/>
      <w:textAlignment w:val="auto"/>
    </w:pPr>
    <w:rPr>
      <w:rFonts w:ascii="Arial" w:hAnsi="Arial" w:eastAsia="Lucida Sans Unicode" w:cs="Tahoma"/>
      <w:kern w:val="0"/>
      <w:sz w:val="28"/>
      <w:szCs w:val="28"/>
      <w:lang w:bidi="ar-SA"/>
    </w:rPr>
  </w:style>
  <w:style w:type="paragraph" w:customStyle="1" w:styleId="470">
    <w:name w:val="WW-Legenda"/>
    <w:basedOn w:val="1"/>
    <w:uiPriority w:val="0"/>
    <w:pPr>
      <w:widowControl/>
      <w:suppressLineNumbers/>
      <w:autoSpaceDN/>
      <w:spacing w:before="120" w:after="120"/>
      <w:textAlignment w:val="auto"/>
    </w:pPr>
    <w:rPr>
      <w:rFonts w:eastAsia="Times New Roman" w:cs="Tahoma"/>
      <w:i/>
      <w:iCs/>
      <w:kern w:val="0"/>
      <w:sz w:val="20"/>
      <w:szCs w:val="20"/>
      <w:lang w:bidi="ar-SA"/>
    </w:rPr>
  </w:style>
  <w:style w:type="paragraph" w:customStyle="1" w:styleId="471">
    <w:name w:val="WW-Índice"/>
    <w:basedOn w:val="1"/>
    <w:uiPriority w:val="0"/>
    <w:pPr>
      <w:widowControl/>
      <w:suppressLineNumbers/>
      <w:autoSpaceDN/>
      <w:textAlignment w:val="auto"/>
    </w:pPr>
    <w:rPr>
      <w:rFonts w:eastAsia="Times New Roman" w:cs="Tahoma"/>
      <w:kern w:val="0"/>
      <w:sz w:val="20"/>
      <w:szCs w:val="20"/>
      <w:lang w:bidi="ar-SA"/>
    </w:rPr>
  </w:style>
  <w:style w:type="paragraph" w:customStyle="1" w:styleId="472">
    <w:name w:val="WW-Título Principal"/>
    <w:basedOn w:val="1"/>
    <w:next w:val="23"/>
    <w:uiPriority w:val="0"/>
    <w:pPr>
      <w:keepNext/>
      <w:widowControl/>
      <w:autoSpaceDN/>
      <w:spacing w:before="240" w:after="120"/>
      <w:textAlignment w:val="auto"/>
    </w:pPr>
    <w:rPr>
      <w:rFonts w:ascii="Arial" w:hAnsi="Arial" w:eastAsia="Lucida Sans Unicode" w:cs="Tahoma"/>
      <w:kern w:val="0"/>
      <w:sz w:val="28"/>
      <w:szCs w:val="28"/>
      <w:lang w:bidi="ar-SA"/>
    </w:rPr>
  </w:style>
  <w:style w:type="paragraph" w:customStyle="1" w:styleId="473">
    <w:name w:val="WW-Título1111"/>
    <w:basedOn w:val="1"/>
    <w:next w:val="44"/>
    <w:uiPriority w:val="0"/>
    <w:pPr>
      <w:widowControl/>
      <w:autoSpaceDN/>
      <w:jc w:val="center"/>
      <w:textAlignment w:val="auto"/>
    </w:pPr>
    <w:rPr>
      <w:rFonts w:ascii="Arial" w:hAnsi="Arial" w:eastAsia="Times New Roman"/>
      <w:b/>
      <w:color w:val="000000"/>
      <w:kern w:val="0"/>
      <w:sz w:val="28"/>
      <w:szCs w:val="20"/>
      <w:lang w:bidi="ar-SA"/>
    </w:rPr>
  </w:style>
  <w:style w:type="paragraph" w:customStyle="1" w:styleId="474">
    <w:name w:val="WW-Corpo de texto 3"/>
    <w:basedOn w:val="1"/>
    <w:uiPriority w:val="0"/>
    <w:pPr>
      <w:widowControl/>
      <w:autoSpaceDN/>
      <w:jc w:val="center"/>
      <w:textAlignment w:val="auto"/>
    </w:pPr>
    <w:rPr>
      <w:rFonts w:ascii="Arial" w:hAnsi="Arial" w:eastAsia="Times New Roman"/>
      <w:kern w:val="0"/>
      <w:szCs w:val="20"/>
      <w:lang w:bidi="ar-SA"/>
    </w:rPr>
  </w:style>
  <w:style w:type="paragraph" w:customStyle="1" w:styleId="475">
    <w:name w:val="WW-Corpo de texto 2"/>
    <w:basedOn w:val="1"/>
    <w:uiPriority w:val="0"/>
    <w:pPr>
      <w:widowControl/>
      <w:autoSpaceDN/>
      <w:textAlignment w:val="auto"/>
    </w:pPr>
    <w:rPr>
      <w:rFonts w:ascii="Arial" w:hAnsi="Arial" w:eastAsia="Times New Roman"/>
      <w:kern w:val="0"/>
      <w:sz w:val="32"/>
      <w:szCs w:val="20"/>
      <w:lang w:bidi="ar-SA"/>
    </w:rPr>
  </w:style>
  <w:style w:type="paragraph" w:customStyle="1" w:styleId="476">
    <w:name w:val="Conteúdo da Tabela"/>
    <w:basedOn w:val="23"/>
    <w:uiPriority w:val="0"/>
    <w:pPr>
      <w:suppressLineNumbers/>
      <w:suppressAutoHyphens/>
      <w:jc w:val="both"/>
    </w:pPr>
    <w:rPr>
      <w:rFonts w:ascii="Arial" w:hAnsi="Arial" w:cs="Arial"/>
      <w:sz w:val="24"/>
      <w:szCs w:val="20"/>
      <w:u w:val="single"/>
      <w:lang w:eastAsia="zh-CN"/>
    </w:rPr>
  </w:style>
  <w:style w:type="paragraph" w:customStyle="1" w:styleId="477">
    <w:name w:val="WW-Conteúdo da Tabela"/>
    <w:basedOn w:val="23"/>
    <w:uiPriority w:val="0"/>
    <w:pPr>
      <w:suppressLineNumbers/>
      <w:suppressAutoHyphens/>
      <w:jc w:val="both"/>
    </w:pPr>
    <w:rPr>
      <w:rFonts w:ascii="Arial" w:hAnsi="Arial" w:cs="Arial"/>
      <w:sz w:val="24"/>
      <w:szCs w:val="20"/>
      <w:u w:val="single"/>
      <w:lang w:eastAsia="zh-CN"/>
    </w:rPr>
  </w:style>
  <w:style w:type="paragraph" w:customStyle="1" w:styleId="478">
    <w:name w:val="Título da Tabela"/>
    <w:basedOn w:val="476"/>
    <w:uiPriority w:val="0"/>
    <w:pPr>
      <w:jc w:val="center"/>
    </w:pPr>
    <w:rPr>
      <w:b/>
      <w:bCs/>
      <w:i/>
      <w:iCs/>
    </w:rPr>
  </w:style>
  <w:style w:type="paragraph" w:customStyle="1" w:styleId="479">
    <w:name w:val="WW-Título da Tabela"/>
    <w:basedOn w:val="477"/>
    <w:uiPriority w:val="0"/>
    <w:pPr>
      <w:jc w:val="center"/>
    </w:pPr>
    <w:rPr>
      <w:b/>
      <w:bCs/>
      <w:i/>
      <w:iCs/>
    </w:rPr>
  </w:style>
  <w:style w:type="paragraph" w:customStyle="1" w:styleId="480">
    <w:name w:val="Título da tabela"/>
    <w:basedOn w:val="107"/>
    <w:uiPriority w:val="0"/>
    <w:pPr>
      <w:widowControl/>
      <w:jc w:val="center"/>
    </w:pPr>
    <w:rPr>
      <w:rFonts w:eastAsia="Times New Roman"/>
      <w:b/>
      <w:bCs/>
      <w:kern w:val="0"/>
      <w:sz w:val="20"/>
      <w:szCs w:val="20"/>
    </w:rPr>
  </w:style>
  <w:style w:type="paragraph" w:customStyle="1" w:styleId="481">
    <w:name w:val="Texto sem Formatação1"/>
    <w:basedOn w:val="1"/>
    <w:uiPriority w:val="0"/>
    <w:pPr>
      <w:widowControl/>
      <w:suppressAutoHyphens w:val="0"/>
      <w:autoSpaceDN/>
      <w:textAlignment w:val="auto"/>
    </w:pPr>
    <w:rPr>
      <w:rFonts w:ascii="Courier New" w:hAnsi="Courier New" w:eastAsia="Times New Roman" w:cs="Courier New"/>
      <w:kern w:val="0"/>
      <w:sz w:val="20"/>
      <w:szCs w:val="20"/>
      <w:lang w:bidi="ar-SA"/>
    </w:rPr>
  </w:style>
  <w:style w:type="paragraph" w:customStyle="1" w:styleId="482">
    <w:name w:val="Texto simples"/>
    <w:basedOn w:val="1"/>
    <w:qFormat/>
    <w:uiPriority w:val="0"/>
    <w:pPr>
      <w:widowControl/>
      <w:autoSpaceDN/>
      <w:textAlignment w:val="auto"/>
    </w:pPr>
    <w:rPr>
      <w:rFonts w:ascii="Courier New" w:hAnsi="Courier New" w:eastAsia="Times New Roman" w:cs="Courier New"/>
      <w:kern w:val="0"/>
      <w:sz w:val="20"/>
      <w:szCs w:val="20"/>
      <w:lang w:bidi="ar-SA"/>
    </w:rPr>
  </w:style>
  <w:style w:type="paragraph" w:customStyle="1" w:styleId="483">
    <w:name w:val="Conteúdo de tabela"/>
    <w:basedOn w:val="1"/>
    <w:uiPriority w:val="0"/>
    <w:pPr>
      <w:widowControl/>
      <w:suppressLineNumbers/>
      <w:autoSpaceDN/>
      <w:textAlignment w:val="auto"/>
    </w:pPr>
    <w:rPr>
      <w:rFonts w:eastAsia="Times New Roman" w:cs="Times New Roman"/>
      <w:kern w:val="0"/>
      <w:sz w:val="20"/>
      <w:szCs w:val="20"/>
      <w:lang w:bidi="ar-SA"/>
    </w:rPr>
  </w:style>
  <w:style w:type="paragraph" w:customStyle="1" w:styleId="484">
    <w:name w:val="WW-Texto sem Formatação"/>
    <w:basedOn w:val="1"/>
    <w:uiPriority w:val="0"/>
    <w:pPr>
      <w:widowControl/>
      <w:autoSpaceDN/>
      <w:textAlignment w:val="auto"/>
    </w:pPr>
    <w:rPr>
      <w:rFonts w:ascii="Courier New" w:hAnsi="Courier New" w:eastAsia="Times New Roman" w:cs="Courier New"/>
      <w:kern w:val="0"/>
      <w:sz w:val="20"/>
      <w:szCs w:val="20"/>
      <w:lang w:bidi="ar-SA"/>
    </w:rPr>
  </w:style>
  <w:style w:type="paragraph" w:customStyle="1" w:styleId="485">
    <w:name w:val="Cabeçalho da tabela"/>
    <w:basedOn w:val="107"/>
    <w:uiPriority w:val="0"/>
    <w:pPr>
      <w:widowControl/>
      <w:jc w:val="center"/>
    </w:pPr>
    <w:rPr>
      <w:rFonts w:eastAsia="Times New Roman"/>
      <w:b/>
      <w:bCs/>
      <w:kern w:val="0"/>
      <w:sz w:val="20"/>
      <w:szCs w:val="20"/>
    </w:rPr>
  </w:style>
  <w:style w:type="paragraph" w:customStyle="1" w:styleId="486">
    <w:name w:val="Corpo de texto 31"/>
    <w:basedOn w:val="1"/>
    <w:uiPriority w:val="0"/>
    <w:pPr>
      <w:widowControl/>
      <w:tabs>
        <w:tab w:val="left" w:pos="1134"/>
        <w:tab w:val="left" w:pos="3119"/>
      </w:tabs>
      <w:autoSpaceDN/>
      <w:spacing w:line="360" w:lineRule="auto"/>
      <w:jc w:val="both"/>
      <w:textAlignment w:val="auto"/>
    </w:pPr>
    <w:rPr>
      <w:rFonts w:ascii="Arial" w:hAnsi="Arial" w:eastAsia="Times New Roman"/>
      <w:b/>
      <w:kern w:val="0"/>
      <w:sz w:val="20"/>
      <w:szCs w:val="20"/>
      <w:lang w:bidi="ar-SA"/>
    </w:rPr>
  </w:style>
  <w:style w:type="paragraph" w:customStyle="1" w:styleId="487">
    <w:name w:val="Corpo de texto 23"/>
    <w:basedOn w:val="1"/>
    <w:uiPriority w:val="0"/>
    <w:pPr>
      <w:widowControl/>
      <w:autoSpaceDN/>
      <w:jc w:val="both"/>
      <w:textAlignment w:val="auto"/>
    </w:pPr>
    <w:rPr>
      <w:rFonts w:ascii="Arial" w:hAnsi="Arial" w:eastAsia="Times New Roman"/>
      <w:kern w:val="0"/>
      <w:szCs w:val="20"/>
      <w:lang w:bidi="ar-SA"/>
    </w:rPr>
  </w:style>
  <w:style w:type="table" w:customStyle="1" w:styleId="488">
    <w:name w:val="Table Normal"/>
    <w:unhideWhenUsed/>
    <w:qFormat/>
    <w:uiPriority w:val="2"/>
    <w:pPr>
      <w:autoSpaceDE w:val="0"/>
      <w:textAlignment w:val="auto"/>
    </w:pPr>
    <w:rPr>
      <w:rFonts w:ascii="Calibri" w:hAnsi="Calibri" w:eastAsia="Calibri" w:cs="Times New Roman"/>
      <w:kern w:val="0"/>
      <w:sz w:val="22"/>
      <w:szCs w:val="22"/>
      <w:lang w:val="en-US" w:eastAsia="en-US" w:bidi="ar-SA"/>
    </w:rPr>
    <w:tblPr>
      <w:tblCellMar>
        <w:top w:w="0" w:type="dxa"/>
        <w:left w:w="0" w:type="dxa"/>
        <w:bottom w:w="0" w:type="dxa"/>
        <w:right w:w="0" w:type="dxa"/>
      </w:tblCellMar>
    </w:tblPr>
  </w:style>
  <w:style w:type="paragraph" w:customStyle="1" w:styleId="489">
    <w:name w:val="Heading"/>
    <w:basedOn w:val="22"/>
    <w:next w:val="21"/>
    <w:uiPriority w:val="0"/>
    <w:pPr>
      <w:keepNext/>
      <w:spacing w:before="240" w:after="120"/>
    </w:pPr>
    <w:rPr>
      <w:rFonts w:ascii="Liberation Sans" w:hAnsi="Liberation Sans" w:eastAsia="Microsoft YaHei" w:cs="Lucida Sans"/>
      <w:sz w:val="28"/>
      <w:szCs w:val="28"/>
    </w:rPr>
  </w:style>
  <w:style w:type="paragraph" w:customStyle="1" w:styleId="490">
    <w:name w:val="Text body indent"/>
    <w:basedOn w:val="22"/>
    <w:uiPriority w:val="0"/>
    <w:pPr>
      <w:tabs>
        <w:tab w:val="left" w:pos="0"/>
        <w:tab w:val="left" w:pos="360"/>
      </w:tabs>
      <w:ind w:hanging="1"/>
      <w:jc w:val="both"/>
    </w:pPr>
    <w:rPr>
      <w:rFonts w:ascii="Arial" w:hAnsi="Arial" w:eastAsia="Arial" w:cs="Arial"/>
      <w:color w:val="000000"/>
      <w:sz w:val="24"/>
    </w:rPr>
  </w:style>
  <w:style w:type="paragraph" w:customStyle="1" w:styleId="491">
    <w:name w:val="Standard (user)"/>
    <w:uiPriority w:val="0"/>
    <w:pPr>
      <w:widowControl w:val="0"/>
      <w:suppressAutoHyphens/>
      <w:autoSpaceDN w:val="0"/>
      <w:textAlignment w:val="baseline"/>
    </w:pPr>
    <w:rPr>
      <w:rFonts w:ascii="Times New Roman" w:hAnsi="Times New Roman" w:eastAsia="Andale Sans UI" w:cs="Tahoma"/>
      <w:kern w:val="3"/>
      <w:sz w:val="24"/>
      <w:szCs w:val="24"/>
      <w:lang w:val="de-DE" w:eastAsia="ja-JP" w:bidi="fa-IR"/>
    </w:rPr>
  </w:style>
  <w:style w:type="character" w:customStyle="1" w:styleId="492">
    <w:name w:val="WW8Num10z4"/>
    <w:uiPriority w:val="0"/>
  </w:style>
  <w:style w:type="character" w:customStyle="1" w:styleId="493">
    <w:name w:val="WW8Num10z5"/>
    <w:uiPriority w:val="0"/>
  </w:style>
  <w:style w:type="character" w:customStyle="1" w:styleId="494">
    <w:name w:val="WW8Num10z6"/>
    <w:uiPriority w:val="0"/>
  </w:style>
  <w:style w:type="character" w:customStyle="1" w:styleId="495">
    <w:name w:val="WW8Num10z7"/>
    <w:uiPriority w:val="0"/>
  </w:style>
  <w:style w:type="character" w:customStyle="1" w:styleId="496">
    <w:name w:val="WW8Num10z8"/>
    <w:uiPriority w:val="0"/>
  </w:style>
  <w:style w:type="character" w:customStyle="1" w:styleId="497">
    <w:name w:val="WW8Num11z1"/>
    <w:uiPriority w:val="0"/>
  </w:style>
  <w:style w:type="character" w:customStyle="1" w:styleId="498">
    <w:name w:val="WW8Num11z2"/>
    <w:uiPriority w:val="0"/>
  </w:style>
  <w:style w:type="character" w:customStyle="1" w:styleId="499">
    <w:name w:val="WW8Num11z3"/>
    <w:uiPriority w:val="0"/>
  </w:style>
  <w:style w:type="character" w:customStyle="1" w:styleId="500">
    <w:name w:val="WW8Num11z4"/>
    <w:uiPriority w:val="0"/>
  </w:style>
  <w:style w:type="character" w:customStyle="1" w:styleId="501">
    <w:name w:val="WW8Num11z5"/>
    <w:uiPriority w:val="0"/>
  </w:style>
  <w:style w:type="character" w:customStyle="1" w:styleId="502">
    <w:name w:val="WW8Num11z6"/>
    <w:uiPriority w:val="0"/>
  </w:style>
  <w:style w:type="character" w:customStyle="1" w:styleId="503">
    <w:name w:val="WW8Num11z7"/>
    <w:uiPriority w:val="0"/>
  </w:style>
  <w:style w:type="character" w:customStyle="1" w:styleId="504">
    <w:name w:val="WW8Num11z8"/>
    <w:uiPriority w:val="0"/>
  </w:style>
  <w:style w:type="character" w:customStyle="1" w:styleId="505">
    <w:name w:val="WW8Num12z1"/>
    <w:uiPriority w:val="0"/>
    <w:rPr>
      <w:rFonts w:ascii="Courier New" w:hAnsi="Courier New" w:eastAsia="Courier New" w:cs="Courier New"/>
    </w:rPr>
  </w:style>
  <w:style w:type="character" w:customStyle="1" w:styleId="506">
    <w:name w:val="WW8Num12z2"/>
    <w:uiPriority w:val="0"/>
    <w:rPr>
      <w:rFonts w:ascii="Wingdings" w:hAnsi="Wingdings" w:eastAsia="Wingdings" w:cs="Wingdings"/>
    </w:rPr>
  </w:style>
  <w:style w:type="character" w:customStyle="1" w:styleId="507">
    <w:name w:val="WW8Num14z2"/>
    <w:uiPriority w:val="0"/>
    <w:rPr>
      <w:rFonts w:ascii="Wingdings" w:hAnsi="Wingdings" w:eastAsia="Wingdings" w:cs="Wingdings"/>
    </w:rPr>
  </w:style>
  <w:style w:type="character" w:customStyle="1" w:styleId="508">
    <w:name w:val="WW8Num14z4"/>
    <w:uiPriority w:val="0"/>
    <w:rPr>
      <w:rFonts w:ascii="Courier New" w:hAnsi="Courier New" w:eastAsia="Courier New" w:cs="Courier New"/>
    </w:rPr>
  </w:style>
  <w:style w:type="character" w:customStyle="1" w:styleId="509">
    <w:name w:val="Strong Emphasis"/>
    <w:uiPriority w:val="0"/>
    <w:rPr>
      <w:b/>
      <w:bCs/>
    </w:rPr>
  </w:style>
  <w:style w:type="character" w:customStyle="1" w:styleId="510">
    <w:name w:val="Numbering Symbols"/>
    <w:uiPriority w:val="0"/>
  </w:style>
  <w:style w:type="character" w:customStyle="1" w:styleId="511">
    <w:name w:val="Bullet Symbols"/>
    <w:uiPriority w:val="0"/>
    <w:rPr>
      <w:rFonts w:ascii="OpenSymbol, 'Times New Roman'" w:hAnsi="OpenSymbol, 'Times New Roman'" w:eastAsia="OpenSymbol, 'Times New Roman'" w:cs="OpenSymbol, 'Times New Roman'"/>
    </w:rPr>
  </w:style>
  <w:style w:type="paragraph" w:customStyle="1" w:styleId="512">
    <w:name w:val="WW-Cabeçalho1"/>
    <w:basedOn w:val="1"/>
    <w:uiPriority w:val="0"/>
    <w:pPr>
      <w:tabs>
        <w:tab w:val="center" w:pos="4419"/>
        <w:tab w:val="right" w:pos="8838"/>
      </w:tabs>
      <w:autoSpaceDN/>
      <w:textAlignment w:val="auto"/>
    </w:pPr>
    <w:rPr>
      <w:rFonts w:eastAsia="Arial" w:cs="Mangal"/>
      <w:kern w:val="2"/>
    </w:rPr>
  </w:style>
  <w:style w:type="character" w:customStyle="1" w:styleId="513">
    <w:name w:val="Link da Internet"/>
    <w:basedOn w:val="11"/>
    <w:uiPriority w:val="0"/>
    <w:rPr>
      <w:color w:val="0000FF"/>
      <w:u w:val="single"/>
    </w:rPr>
  </w:style>
  <w:style w:type="character" w:customStyle="1" w:styleId="514">
    <w:name w:val="Link da internet visitado"/>
    <w:uiPriority w:val="0"/>
    <w:rPr>
      <w:color w:val="800080"/>
      <w:u w:val="single"/>
    </w:rPr>
  </w:style>
  <w:style w:type="character" w:customStyle="1" w:styleId="515">
    <w:name w:val="Âncora da nota de rodapé"/>
    <w:uiPriority w:val="0"/>
    <w:rPr>
      <w:vertAlign w:val="superscript"/>
    </w:rPr>
  </w:style>
  <w:style w:type="character" w:customStyle="1" w:styleId="516">
    <w:name w:val="Footnote Characters"/>
    <w:qFormat/>
    <w:uiPriority w:val="0"/>
    <w:rPr>
      <w:vertAlign w:val="superscript"/>
    </w:rPr>
  </w:style>
  <w:style w:type="paragraph" w:customStyle="1" w:styleId="517">
    <w:name w:val="Cabeçalho e Rodapé"/>
    <w:basedOn w:val="1"/>
    <w:qFormat/>
    <w:uiPriority w:val="0"/>
    <w:pPr>
      <w:overflowPunct w:val="0"/>
      <w:autoSpaceDN/>
    </w:pPr>
    <w:rPr>
      <w:kern w:val="2"/>
    </w:rPr>
  </w:style>
  <w:style w:type="paragraph" w:customStyle="1" w:styleId="518">
    <w:name w:val="Corpo de texto 32"/>
    <w:basedOn w:val="1"/>
    <w:uiPriority w:val="0"/>
    <w:pPr>
      <w:widowControl/>
      <w:autoSpaceDN/>
      <w:jc w:val="both"/>
      <w:textAlignment w:val="auto"/>
    </w:pPr>
    <w:rPr>
      <w:rFonts w:ascii="Arial" w:hAnsi="Arial" w:eastAsia="Times New Roman"/>
      <w:color w:val="FF0000"/>
      <w:kern w:val="0"/>
      <w:sz w:val="22"/>
      <w:lang w:eastAsia="pt-BR" w:bidi="ar-SA"/>
    </w:rPr>
  </w:style>
  <w:style w:type="paragraph" w:customStyle="1" w:styleId="519">
    <w:name w:val="Conteúdo do quadro"/>
    <w:basedOn w:val="1"/>
    <w:qFormat/>
    <w:uiPriority w:val="0"/>
    <w:pPr>
      <w:autoSpaceDN/>
      <w:textAlignment w:val="auto"/>
    </w:pPr>
    <w:rPr>
      <w:rFonts w:ascii="Arial MT" w:hAnsi="Arial MT" w:eastAsia="Arial MT" w:cs="Arial MT"/>
      <w:kern w:val="0"/>
      <w:sz w:val="22"/>
      <w:szCs w:val="22"/>
      <w:lang w:val="pt-PT" w:eastAsia="en-US" w:bidi="ar-SA"/>
    </w:rPr>
  </w:style>
  <w:style w:type="character" w:customStyle="1" w:styleId="520">
    <w:name w:val="Unresolved Mention"/>
    <w:basedOn w:val="11"/>
    <w:semiHidden/>
    <w:unhideWhenUsed/>
    <w:uiPriority w:val="99"/>
    <w:rPr>
      <w:color w:val="605E5C"/>
      <w:shd w:val="clear" w:color="auto" w:fill="E1DFDD"/>
    </w:rPr>
  </w:style>
  <w:style w:type="character" w:customStyle="1" w:styleId="521">
    <w:name w:val="Cabeçalho Char2"/>
    <w:link w:val="35"/>
    <w:uiPriority w:val="0"/>
    <w:rPr>
      <w:rFonts w:cs="Mangal"/>
      <w:szCs w:val="21"/>
    </w:rPr>
  </w:style>
  <w:style w:type="table" w:customStyle="1" w:styleId="522">
    <w:name w:val="TableGrid"/>
    <w:uiPriority w:val="0"/>
    <w:pPr>
      <w:widowControl/>
      <w:autoSpaceDN/>
      <w:textAlignment w:val="auto"/>
    </w:pPr>
    <w:rPr>
      <w:rFonts w:asciiTheme="minorHAnsi" w:hAnsiTheme="minorHAnsi" w:eastAsiaTheme="minorEastAsia" w:cstheme="minorBidi"/>
      <w:kern w:val="2"/>
      <w:sz w:val="22"/>
      <w:szCs w:val="22"/>
      <w:lang w:eastAsia="pt-BR" w:bidi="ar-SA"/>
      <w14:ligatures w14:val="standardContextual"/>
    </w:rPr>
    <w:tblPr>
      <w:tblCellMar>
        <w:top w:w="0" w:type="dxa"/>
        <w:left w:w="0" w:type="dxa"/>
        <w:bottom w:w="0" w:type="dxa"/>
        <w:right w:w="0" w:type="dxa"/>
      </w:tblCellMar>
    </w:tblPr>
  </w:style>
  <w:style w:type="paragraph" w:customStyle="1" w:styleId="523">
    <w:name w:val="Recuo de corpo de texto 22"/>
    <w:basedOn w:val="1"/>
    <w:uiPriority w:val="0"/>
    <w:pPr>
      <w:widowControl/>
      <w:autoSpaceDN/>
      <w:ind w:left="284"/>
      <w:jc w:val="both"/>
      <w:textAlignment w:val="auto"/>
    </w:pPr>
    <w:rPr>
      <w:rFonts w:ascii="Arial" w:hAnsi="Arial" w:eastAsia="Times New Roman"/>
      <w:kern w:val="0"/>
      <w:sz w:val="22"/>
      <w:lang w:eastAsia="pt-BR" w:bidi="ar-SA"/>
    </w:rPr>
  </w:style>
  <w:style w:type="paragraph" w:customStyle="1" w:styleId="524">
    <w:name w:val="Nivel 2"/>
    <w:basedOn w:val="1"/>
    <w:link w:val="528"/>
    <w:qFormat/>
    <w:uiPriority w:val="0"/>
    <w:pPr>
      <w:widowControl/>
      <w:numPr>
        <w:ilvl w:val="1"/>
        <w:numId w:val="3"/>
      </w:numPr>
      <w:suppressAutoHyphens w:val="0"/>
      <w:autoSpaceDN/>
      <w:spacing w:before="120" w:after="120" w:line="276" w:lineRule="auto"/>
      <w:ind w:left="0" w:firstLine="0"/>
      <w:jc w:val="both"/>
      <w:textAlignment w:val="auto"/>
    </w:pPr>
    <w:rPr>
      <w:rFonts w:ascii="Arial" w:hAnsi="Arial" w:eastAsiaTheme="minorEastAsia"/>
      <w:color w:val="000000"/>
      <w:kern w:val="0"/>
      <w:sz w:val="20"/>
      <w:szCs w:val="20"/>
      <w:lang w:eastAsia="pt-BR" w:bidi="ar-SA"/>
    </w:rPr>
  </w:style>
  <w:style w:type="paragraph" w:customStyle="1" w:styleId="525">
    <w:name w:val="Nivel 3"/>
    <w:basedOn w:val="1"/>
    <w:link w:val="533"/>
    <w:qFormat/>
    <w:uiPriority w:val="0"/>
    <w:pPr>
      <w:widowControl/>
      <w:numPr>
        <w:ilvl w:val="2"/>
        <w:numId w:val="3"/>
      </w:numPr>
      <w:suppressAutoHyphens w:val="0"/>
      <w:autoSpaceDN/>
      <w:spacing w:before="120" w:after="120" w:line="276" w:lineRule="auto"/>
      <w:ind w:left="284" w:firstLine="0"/>
      <w:jc w:val="both"/>
      <w:textAlignment w:val="auto"/>
    </w:pPr>
    <w:rPr>
      <w:rFonts w:ascii="Arial" w:hAnsi="Arial" w:eastAsiaTheme="minorEastAsia"/>
      <w:color w:val="000000"/>
      <w:kern w:val="0"/>
      <w:sz w:val="20"/>
      <w:szCs w:val="20"/>
      <w:lang w:eastAsia="pt-BR" w:bidi="ar-SA"/>
    </w:rPr>
  </w:style>
  <w:style w:type="paragraph" w:customStyle="1" w:styleId="526">
    <w:name w:val="Nivel 4"/>
    <w:basedOn w:val="525"/>
    <w:link w:val="534"/>
    <w:qFormat/>
    <w:uiPriority w:val="0"/>
    <w:pPr>
      <w:numPr>
        <w:ilvl w:val="3"/>
      </w:numPr>
      <w:ind w:left="567" w:firstLine="0"/>
    </w:pPr>
    <w:rPr>
      <w:color w:val="auto"/>
    </w:rPr>
  </w:style>
  <w:style w:type="paragraph" w:customStyle="1" w:styleId="527">
    <w:name w:val="Nivel 5"/>
    <w:basedOn w:val="526"/>
    <w:qFormat/>
    <w:uiPriority w:val="0"/>
    <w:pPr>
      <w:numPr>
        <w:ilvl w:val="4"/>
      </w:numPr>
      <w:ind w:left="851" w:firstLine="0"/>
    </w:pPr>
  </w:style>
  <w:style w:type="character" w:customStyle="1" w:styleId="528">
    <w:name w:val="Nivel 2 Char"/>
    <w:basedOn w:val="11"/>
    <w:link w:val="524"/>
    <w:qFormat/>
    <w:locked/>
    <w:uiPriority w:val="0"/>
    <w:rPr>
      <w:rFonts w:ascii="Arial" w:hAnsi="Arial" w:eastAsiaTheme="minorEastAsia"/>
      <w:color w:val="000000"/>
      <w:kern w:val="0"/>
      <w:sz w:val="20"/>
      <w:szCs w:val="20"/>
      <w:lang w:eastAsia="pt-BR" w:bidi="ar-SA"/>
    </w:rPr>
  </w:style>
  <w:style w:type="paragraph" w:customStyle="1" w:styleId="529">
    <w:name w:val="Nivel 01"/>
    <w:basedOn w:val="2"/>
    <w:next w:val="1"/>
    <w:link w:val="530"/>
    <w:autoRedefine/>
    <w:qFormat/>
    <w:uiPriority w:val="0"/>
    <w:pPr>
      <w:keepNext w:val="0"/>
      <w:widowControl w:val="0"/>
      <w:tabs>
        <w:tab w:val="left" w:pos="567"/>
      </w:tabs>
      <w:suppressAutoHyphens/>
      <w:spacing w:before="216"/>
      <w:outlineLvl w:val="9"/>
    </w:pPr>
    <w:rPr>
      <w:rFonts w:ascii="Arial" w:hAnsi="Arial" w:cs="Arial" w:eastAsiaTheme="minorEastAsia"/>
      <w:kern w:val="0"/>
      <w:sz w:val="24"/>
      <w:szCs w:val="24"/>
      <w:lang w:eastAsia="pt-BR" w:bidi="ar-SA"/>
    </w:rPr>
  </w:style>
  <w:style w:type="character" w:customStyle="1" w:styleId="530">
    <w:name w:val="Nivel 01 Char"/>
    <w:basedOn w:val="90"/>
    <w:link w:val="529"/>
    <w:uiPriority w:val="0"/>
    <w:rPr>
      <w:rFonts w:ascii="Arial" w:hAnsi="Arial" w:cs="Times New Roman" w:eastAsiaTheme="minorEastAsia"/>
      <w:kern w:val="0"/>
      <w:sz w:val="28"/>
      <w:szCs w:val="24"/>
      <w:lang w:eastAsia="pt-BR" w:bidi="ar-SA"/>
    </w:rPr>
  </w:style>
  <w:style w:type="paragraph" w:customStyle="1" w:styleId="531">
    <w:name w:val="Nível 2 -Red"/>
    <w:basedOn w:val="524"/>
    <w:link w:val="532"/>
    <w:qFormat/>
    <w:uiPriority w:val="0"/>
    <w:pPr>
      <w:numPr>
        <w:numId w:val="4"/>
      </w:numPr>
      <w:tabs>
        <w:tab w:val="left" w:pos="0"/>
      </w:tabs>
      <w:ind w:left="0" w:firstLine="0"/>
    </w:pPr>
    <w:rPr>
      <w:i/>
      <w:iCs/>
      <w:color w:val="FF0000"/>
    </w:rPr>
  </w:style>
  <w:style w:type="character" w:customStyle="1" w:styleId="532">
    <w:name w:val="Nível 2 -Red Char"/>
    <w:basedOn w:val="528"/>
    <w:link w:val="531"/>
    <w:qFormat/>
    <w:uiPriority w:val="0"/>
    <w:rPr>
      <w:rFonts w:ascii="Arial" w:hAnsi="Arial" w:eastAsiaTheme="minorEastAsia"/>
      <w:i/>
      <w:iCs/>
      <w:color w:val="FF0000"/>
      <w:kern w:val="0"/>
      <w:sz w:val="20"/>
      <w:szCs w:val="20"/>
      <w:lang w:eastAsia="pt-BR" w:bidi="ar-SA"/>
    </w:rPr>
  </w:style>
  <w:style w:type="character" w:customStyle="1" w:styleId="533">
    <w:name w:val="Nivel 3 Char"/>
    <w:basedOn w:val="11"/>
    <w:link w:val="525"/>
    <w:qFormat/>
    <w:uiPriority w:val="0"/>
    <w:rPr>
      <w:rFonts w:ascii="Arial" w:hAnsi="Arial" w:eastAsiaTheme="minorEastAsia"/>
      <w:color w:val="000000"/>
      <w:kern w:val="0"/>
      <w:sz w:val="20"/>
      <w:szCs w:val="20"/>
      <w:lang w:eastAsia="pt-BR" w:bidi="ar-SA"/>
    </w:rPr>
  </w:style>
  <w:style w:type="character" w:customStyle="1" w:styleId="534">
    <w:name w:val="Nivel 4 Char"/>
    <w:basedOn w:val="11"/>
    <w:link w:val="526"/>
    <w:uiPriority w:val="0"/>
    <w:rPr>
      <w:rFonts w:ascii="Arial" w:hAnsi="Arial" w:eastAsiaTheme="minorEastAsia"/>
      <w:kern w:val="0"/>
      <w:sz w:val="20"/>
      <w:szCs w:val="20"/>
      <w:lang w:eastAsia="pt-BR" w:bidi="ar-SA"/>
    </w:rPr>
  </w:style>
  <w:style w:type="paragraph" w:customStyle="1" w:styleId="535">
    <w:name w:val="Expandido"/>
    <w:basedOn w:val="1"/>
    <w:link w:val="536"/>
    <w:qFormat/>
    <w:uiPriority w:val="2"/>
    <w:pPr>
      <w:widowControl/>
      <w:suppressAutoHyphens w:val="0"/>
      <w:autoSpaceDN/>
      <w:ind w:left="1701"/>
      <w:jc w:val="both"/>
      <w:textAlignment w:val="auto"/>
    </w:pPr>
    <w:rPr>
      <w:rFonts w:ascii="Segoe UI" w:hAnsi="Segoe UI" w:eastAsia="Times New Roman" w:cs="Times New Roman"/>
      <w:color w:val="984807" w:themeColor="accent6" w:themeShade="80"/>
      <w:kern w:val="0"/>
      <w:sz w:val="18"/>
      <w:lang w:eastAsia="pt-BR" w:bidi="ar-SA"/>
    </w:rPr>
  </w:style>
  <w:style w:type="character" w:customStyle="1" w:styleId="536">
    <w:name w:val="Expandido Char"/>
    <w:basedOn w:val="11"/>
    <w:link w:val="535"/>
    <w:qFormat/>
    <w:uiPriority w:val="2"/>
    <w:rPr>
      <w:rFonts w:ascii="Segoe UI" w:hAnsi="Segoe UI" w:eastAsia="Times New Roman" w:cs="Times New Roman"/>
      <w:color w:val="984807" w:themeColor="accent6" w:themeShade="80"/>
      <w:kern w:val="0"/>
      <w:sz w:val="18"/>
      <w:lang w:eastAsia="pt-BR" w:bidi="ar-SA"/>
    </w:rPr>
  </w:style>
  <w:style w:type="paragraph" w:customStyle="1" w:styleId="537">
    <w:name w:val="2o. Nível"/>
    <w:basedOn w:val="121"/>
    <w:link w:val="540"/>
    <w:qFormat/>
    <w:uiPriority w:val="0"/>
    <w:pPr>
      <w:numPr>
        <w:ilvl w:val="1"/>
        <w:numId w:val="5"/>
      </w:numPr>
      <w:tabs>
        <w:tab w:val="left" w:pos="851"/>
        <w:tab w:val="left" w:pos="1843"/>
      </w:tabs>
      <w:overflowPunct/>
      <w:autoSpaceDE/>
      <w:autoSpaceDN/>
      <w:adjustRightInd/>
      <w:spacing w:before="120" w:line="264" w:lineRule="auto"/>
      <w:ind w:left="0" w:firstLine="0"/>
      <w:jc w:val="both"/>
      <w:textAlignment w:val="auto"/>
    </w:pPr>
    <w:rPr>
      <w:rFonts w:ascii="Arial" w:hAnsi="Arial" w:cs="Arial" w:eastAsiaTheme="minorHAnsi"/>
      <w:sz w:val="24"/>
      <w:szCs w:val="24"/>
    </w:rPr>
  </w:style>
  <w:style w:type="paragraph" w:customStyle="1" w:styleId="538">
    <w:name w:val="3o. Nível"/>
    <w:basedOn w:val="121"/>
    <w:qFormat/>
    <w:uiPriority w:val="0"/>
    <w:pPr>
      <w:numPr>
        <w:ilvl w:val="2"/>
        <w:numId w:val="5"/>
      </w:numPr>
      <w:tabs>
        <w:tab w:val="left" w:pos="993"/>
        <w:tab w:val="left" w:pos="1843"/>
      </w:tabs>
      <w:overflowPunct/>
      <w:autoSpaceDE/>
      <w:autoSpaceDN/>
      <w:adjustRightInd/>
      <w:spacing w:before="120" w:line="264" w:lineRule="auto"/>
      <w:ind w:left="0" w:firstLine="0"/>
      <w:jc w:val="both"/>
      <w:textAlignment w:val="auto"/>
    </w:pPr>
    <w:rPr>
      <w:rFonts w:ascii="Arial" w:hAnsi="Arial" w:cs="Arial"/>
      <w:color w:val="000000"/>
      <w:sz w:val="24"/>
      <w:szCs w:val="24"/>
    </w:rPr>
  </w:style>
  <w:style w:type="paragraph" w:customStyle="1" w:styleId="539">
    <w:name w:val="Cláusula"/>
    <w:basedOn w:val="121"/>
    <w:qFormat/>
    <w:uiPriority w:val="0"/>
    <w:pPr>
      <w:keepNext/>
      <w:numPr>
        <w:ilvl w:val="0"/>
        <w:numId w:val="5"/>
      </w:numPr>
      <w:pBdr>
        <w:bottom w:val="thinThickMediumGap" w:color="auto" w:sz="18" w:space="1"/>
      </w:pBdr>
      <w:tabs>
        <w:tab w:val="left" w:pos="2127"/>
      </w:tabs>
      <w:overflowPunct/>
      <w:autoSpaceDE/>
      <w:autoSpaceDN/>
      <w:adjustRightInd/>
      <w:spacing w:before="360" w:line="264" w:lineRule="auto"/>
      <w:ind w:left="0" w:firstLine="0"/>
      <w:jc w:val="both"/>
      <w:textAlignment w:val="auto"/>
    </w:pPr>
    <w:rPr>
      <w:rFonts w:ascii="Arial" w:hAnsi="Arial" w:cs="Arial" w:eastAsiaTheme="minorHAnsi"/>
      <w:b/>
      <w:sz w:val="24"/>
      <w:szCs w:val="24"/>
      <w:lang w:eastAsia="en-US"/>
    </w:rPr>
  </w:style>
  <w:style w:type="character" w:customStyle="1" w:styleId="540">
    <w:name w:val="2o. Nível Char"/>
    <w:basedOn w:val="122"/>
    <w:link w:val="537"/>
    <w:uiPriority w:val="0"/>
    <w:rPr>
      <w:rFonts w:ascii="Arial" w:hAnsi="Arial" w:cs="Times New Roman" w:eastAsiaTheme="minorHAnsi"/>
      <w:kern w:val="0"/>
      <w:sz w:val="20"/>
      <w:szCs w:val="20"/>
      <w:lang w:eastAsia="pt-BR" w:bidi="ar-SA"/>
    </w:rPr>
  </w:style>
  <w:style w:type="paragraph" w:customStyle="1" w:styleId="541">
    <w:name w:val="western1"/>
    <w:basedOn w:val="1"/>
    <w:uiPriority w:val="0"/>
    <w:pPr>
      <w:widowControl/>
      <w:suppressAutoHyphens w:val="0"/>
      <w:autoSpaceDN/>
      <w:spacing w:before="119" w:after="119" w:line="278" w:lineRule="atLeast"/>
      <w:jc w:val="both"/>
      <w:textAlignment w:val="auto"/>
    </w:pPr>
    <w:rPr>
      <w:rFonts w:ascii="Arial" w:hAnsi="Arial" w:eastAsia="Times New Roman"/>
      <w:color w:val="000000"/>
      <w:kern w:val="0"/>
      <w:lang w:eastAsia="pt-BR" w:bidi="ar-SA"/>
    </w:rPr>
  </w:style>
  <w:style w:type="character" w:customStyle="1" w:styleId="542">
    <w:name w:val="Fonte parág. padrão6"/>
    <w:uiPriority w:val="0"/>
  </w:style>
  <w:style w:type="character" w:customStyle="1" w:styleId="543">
    <w:name w:val="noticias Char"/>
    <w:basedOn w:val="542"/>
    <w:qFormat/>
    <w:uiPriority w:val="0"/>
    <w:rPr>
      <w:rFonts w:ascii="Arial" w:hAnsi="Arial"/>
    </w:rPr>
  </w:style>
  <w:style w:type="character" w:customStyle="1" w:styleId="544">
    <w:name w:val="citações Char"/>
    <w:basedOn w:val="542"/>
    <w:qFormat/>
    <w:uiPriority w:val="0"/>
    <w:rPr>
      <w:rFonts w:ascii="Times New Roman" w:hAnsi="Times New Roman"/>
      <w:szCs w:val="24"/>
    </w:rPr>
  </w:style>
  <w:style w:type="character" w:customStyle="1" w:styleId="545">
    <w:name w:val="Citação Char"/>
    <w:basedOn w:val="542"/>
    <w:link w:val="546"/>
    <w:qFormat/>
    <w:uiPriority w:val="29"/>
    <w:rPr>
      <w:rFonts w:ascii="Times New Roman" w:hAnsi="Times New Roman"/>
      <w:color w:val="000000"/>
      <w:sz w:val="24"/>
      <w:szCs w:val="24"/>
    </w:rPr>
  </w:style>
  <w:style w:type="paragraph" w:styleId="546">
    <w:name w:val="Quote"/>
    <w:basedOn w:val="547"/>
    <w:next w:val="547"/>
    <w:link w:val="545"/>
    <w:qFormat/>
    <w:uiPriority w:val="29"/>
    <w:pPr>
      <w:spacing w:line="264" w:lineRule="auto"/>
      <w:ind w:left="2268"/>
    </w:pPr>
    <w:rPr>
      <w:rFonts w:ascii="Times New Roman" w:hAnsi="Times New Roman" w:eastAsia="SimSun"/>
      <w:color w:val="000000"/>
      <w:kern w:val="3"/>
    </w:rPr>
  </w:style>
  <w:style w:type="paragraph" w:customStyle="1" w:styleId="547">
    <w:name w:val="normal1"/>
    <w:qFormat/>
    <w:uiPriority w:val="0"/>
    <w:pPr>
      <w:widowControl/>
      <w:suppressAutoHyphens/>
      <w:autoSpaceDN/>
      <w:spacing w:before="120" w:after="120"/>
      <w:jc w:val="both"/>
      <w:textAlignment w:val="auto"/>
    </w:pPr>
    <w:rPr>
      <w:rFonts w:ascii="Arial" w:hAnsi="Arial" w:eastAsia="Arial" w:cs="Arial"/>
      <w:kern w:val="0"/>
      <w:sz w:val="24"/>
      <w:szCs w:val="24"/>
      <w:lang w:val="pt-BR" w:eastAsia="zh-CN" w:bidi="hi-IN"/>
    </w:rPr>
  </w:style>
  <w:style w:type="character" w:customStyle="1" w:styleId="548">
    <w:name w:val="Tópico Char"/>
    <w:basedOn w:val="542"/>
    <w:qFormat/>
    <w:uiPriority w:val="0"/>
    <w:rPr>
      <w:rFonts w:ascii="Times New Roman" w:hAnsi="Times New Roman" w:eastAsia="Times New Roman" w:cs="Times New Roman"/>
      <w:sz w:val="24"/>
      <w:szCs w:val="24"/>
      <w:lang w:eastAsia="pt-BR"/>
    </w:rPr>
  </w:style>
  <w:style w:type="character" w:customStyle="1" w:styleId="549">
    <w:name w:val="Inciso Char"/>
    <w:basedOn w:val="542"/>
    <w:qFormat/>
    <w:uiPriority w:val="0"/>
    <w:rPr>
      <w:rFonts w:ascii="Arial" w:hAnsi="Arial" w:eastAsia="Times New Roman" w:cs="Arial"/>
      <w:sz w:val="24"/>
      <w:szCs w:val="24"/>
      <w:lang w:eastAsia="pt-BR"/>
    </w:rPr>
  </w:style>
  <w:style w:type="character" w:customStyle="1" w:styleId="550">
    <w:name w:val="Ref. de comentário1"/>
    <w:basedOn w:val="542"/>
    <w:uiPriority w:val="0"/>
    <w:rPr>
      <w:sz w:val="16"/>
      <w:szCs w:val="16"/>
    </w:rPr>
  </w:style>
  <w:style w:type="character" w:customStyle="1" w:styleId="551">
    <w:name w:val="Texto do Espaço Reservado1"/>
    <w:basedOn w:val="542"/>
    <w:uiPriority w:val="0"/>
    <w:rPr>
      <w:color w:val="808080"/>
    </w:rPr>
  </w:style>
  <w:style w:type="character" w:customStyle="1" w:styleId="552">
    <w:name w:val="Normal (Web) Char"/>
    <w:basedOn w:val="542"/>
    <w:qFormat/>
    <w:uiPriority w:val="99"/>
    <w:rPr>
      <w:rFonts w:ascii="Times New Roman" w:hAnsi="Times New Roman" w:eastAsia="Times New Roman" w:cs="Times New Roman"/>
      <w:sz w:val="24"/>
      <w:szCs w:val="24"/>
      <w:lang w:eastAsia="pt-BR"/>
    </w:rPr>
  </w:style>
  <w:style w:type="character" w:customStyle="1" w:styleId="553">
    <w:name w:val="TR - PB Char"/>
    <w:basedOn w:val="552"/>
    <w:qFormat/>
    <w:uiPriority w:val="0"/>
    <w:rPr>
      <w:rFonts w:ascii="Arial" w:hAnsi="Arial" w:eastAsia="Times New Roman" w:cs="Arial"/>
      <w:b/>
      <w:bCs/>
      <w:sz w:val="24"/>
      <w:szCs w:val="24"/>
      <w:lang w:eastAsia="pt-BR"/>
    </w:rPr>
  </w:style>
  <w:style w:type="character" w:customStyle="1" w:styleId="554">
    <w:name w:val="3o nivel 1.1.1 Char"/>
    <w:basedOn w:val="94"/>
    <w:qFormat/>
    <w:uiPriority w:val="7"/>
    <w:rPr>
      <w:rFonts w:ascii="Arial" w:hAnsi="Arial" w:eastAsia="Times New Roman" w:cs="Arial"/>
      <w:b w:val="0"/>
      <w:bCs/>
      <w:color w:val="000000"/>
      <w:sz w:val="24"/>
      <w:szCs w:val="24"/>
      <w:u w:val="single"/>
      <w:lang w:eastAsia="pt-BR"/>
    </w:rPr>
  </w:style>
  <w:style w:type="character" w:customStyle="1" w:styleId="555">
    <w:name w:val="cf01"/>
    <w:basedOn w:val="542"/>
    <w:qFormat/>
    <w:uiPriority w:val="0"/>
    <w:rPr>
      <w:rFonts w:ascii="Segoe UI" w:hAnsi="Segoe UI" w:cs="Segoe UI"/>
      <w:sz w:val="18"/>
      <w:szCs w:val="18"/>
    </w:rPr>
  </w:style>
  <w:style w:type="character" w:customStyle="1" w:styleId="556">
    <w:name w:val="cf11"/>
    <w:basedOn w:val="542"/>
    <w:qFormat/>
    <w:uiPriority w:val="7"/>
    <w:rPr>
      <w:rFonts w:ascii="Segoe UI" w:hAnsi="Segoe UI" w:cs="Segoe UI"/>
      <w:b/>
      <w:bCs/>
      <w:sz w:val="18"/>
      <w:szCs w:val="18"/>
    </w:rPr>
  </w:style>
  <w:style w:type="character" w:customStyle="1" w:styleId="557">
    <w:name w:val="Tópico 1 Char"/>
    <w:basedOn w:val="122"/>
    <w:qFormat/>
    <w:uiPriority w:val="1"/>
    <w:rPr>
      <w:rFonts w:ascii="Arial" w:hAnsi="Arial" w:eastAsia="Times New Roman" w:cs="Arial"/>
      <w:b/>
      <w:bCs/>
      <w:iCs/>
      <w:color w:val="808080"/>
      <w:kern w:val="0"/>
      <w:sz w:val="24"/>
      <w:szCs w:val="24"/>
      <w:lang w:eastAsia="pt-BR" w:bidi="ar-SA"/>
    </w:rPr>
  </w:style>
  <w:style w:type="character" w:customStyle="1" w:styleId="558">
    <w:name w:val="Tópico 2 Char"/>
    <w:basedOn w:val="122"/>
    <w:qFormat/>
    <w:uiPriority w:val="1"/>
    <w:rPr>
      <w:rFonts w:ascii="Arial" w:hAnsi="Arial" w:eastAsia="Times New Roman" w:cs="Arial"/>
      <w:b/>
      <w:bCs/>
      <w:iCs/>
      <w:kern w:val="0"/>
      <w:sz w:val="24"/>
      <w:szCs w:val="24"/>
      <w:lang w:eastAsia="pt-BR" w:bidi="ar-SA"/>
    </w:rPr>
  </w:style>
  <w:style w:type="character" w:customStyle="1" w:styleId="559">
    <w:name w:val="Tópico 3 Char"/>
    <w:basedOn w:val="122"/>
    <w:qFormat/>
    <w:uiPriority w:val="1"/>
    <w:rPr>
      <w:rFonts w:ascii="Arial" w:hAnsi="Arial" w:eastAsia="Times New Roman" w:cs="Arial"/>
      <w:b/>
      <w:bCs/>
      <w:iCs/>
      <w:kern w:val="0"/>
      <w:sz w:val="24"/>
      <w:szCs w:val="24"/>
      <w:lang w:eastAsia="pt-BR" w:bidi="ar-SA"/>
    </w:rPr>
  </w:style>
  <w:style w:type="character" w:customStyle="1" w:styleId="560">
    <w:name w:val="parágrafo Char"/>
    <w:basedOn w:val="542"/>
    <w:qFormat/>
    <w:uiPriority w:val="3"/>
    <w:rPr>
      <w:rFonts w:ascii="Arial" w:hAnsi="Arial" w:eastAsia="Calibri" w:cs="Arial"/>
      <w:sz w:val="24"/>
    </w:rPr>
  </w:style>
  <w:style w:type="character" w:customStyle="1" w:styleId="561">
    <w:name w:val="Art. Char"/>
    <w:basedOn w:val="542"/>
    <w:qFormat/>
    <w:uiPriority w:val="7"/>
    <w:rPr>
      <w:rFonts w:ascii="Arial" w:hAnsi="Arial" w:eastAsia="Calibri" w:cs="Arial"/>
      <w:sz w:val="24"/>
    </w:rPr>
  </w:style>
  <w:style w:type="character" w:customStyle="1" w:styleId="562">
    <w:name w:val="Lista Char"/>
    <w:basedOn w:val="542"/>
    <w:qFormat/>
    <w:uiPriority w:val="99"/>
    <w:rPr>
      <w:rFonts w:ascii="Arial" w:hAnsi="Arial" w:eastAsia="Times New Roman" w:cs="Arial"/>
      <w:sz w:val="24"/>
      <w:szCs w:val="24"/>
      <w:lang w:eastAsia="pt-BR"/>
    </w:rPr>
  </w:style>
  <w:style w:type="character" w:customStyle="1" w:styleId="563">
    <w:name w:val="Tópico 4 Char"/>
    <w:basedOn w:val="562"/>
    <w:qFormat/>
    <w:uiPriority w:val="1"/>
    <w:rPr>
      <w:rFonts w:ascii="Arial" w:hAnsi="Arial" w:eastAsia="Times New Roman" w:cs="Arial"/>
      <w:sz w:val="24"/>
      <w:szCs w:val="24"/>
      <w:lang w:eastAsia="pt-BR"/>
    </w:rPr>
  </w:style>
  <w:style w:type="character" w:customStyle="1" w:styleId="564">
    <w:name w:val="Tópico 5 Char"/>
    <w:basedOn w:val="563"/>
    <w:qFormat/>
    <w:uiPriority w:val="1"/>
    <w:rPr>
      <w:rFonts w:ascii="Arial" w:hAnsi="Arial" w:eastAsia="Times New Roman" w:cs="Arial"/>
      <w:sz w:val="24"/>
      <w:szCs w:val="24"/>
      <w:lang w:eastAsia="pt-BR"/>
    </w:rPr>
  </w:style>
  <w:style w:type="character" w:customStyle="1" w:styleId="565">
    <w:name w:val="ARTIGO   10  + Char"/>
    <w:basedOn w:val="542"/>
    <w:qFormat/>
    <w:uiPriority w:val="0"/>
    <w:rPr>
      <w:rFonts w:ascii="Arial" w:hAnsi="Arial" w:eastAsia="Calibri" w:cs="Arial"/>
      <w:sz w:val="24"/>
      <w:szCs w:val="24"/>
    </w:rPr>
  </w:style>
  <w:style w:type="character" w:customStyle="1" w:styleId="566">
    <w:name w:val="cf21"/>
    <w:basedOn w:val="542"/>
    <w:qFormat/>
    <w:uiPriority w:val="0"/>
    <w:rPr>
      <w:rFonts w:ascii="Segoe UI" w:hAnsi="Segoe UI" w:cs="Segoe UI"/>
      <w:b/>
      <w:bCs/>
      <w:sz w:val="18"/>
      <w:szCs w:val="18"/>
    </w:rPr>
  </w:style>
  <w:style w:type="character" w:customStyle="1" w:styleId="567">
    <w:name w:val="Quebras Char"/>
    <w:basedOn w:val="542"/>
    <w:qFormat/>
    <w:uiPriority w:val="2"/>
    <w:rPr>
      <w:rFonts w:ascii="Arial" w:hAnsi="Arial" w:eastAsia="Times New Roman" w:cs="Arial"/>
      <w:i/>
      <w:iCs/>
      <w:color w:val="808080"/>
      <w:sz w:val="2"/>
      <w:szCs w:val="2"/>
      <w:lang w:eastAsia="pt-BR"/>
    </w:rPr>
  </w:style>
  <w:style w:type="character" w:customStyle="1" w:styleId="568">
    <w:name w:val="Menção Pendente3"/>
    <w:basedOn w:val="542"/>
    <w:qFormat/>
    <w:uiPriority w:val="99"/>
    <w:rPr>
      <w:color w:val="605E5C"/>
      <w:shd w:val="clear" w:color="auto" w:fill="E1DFDD"/>
    </w:rPr>
  </w:style>
  <w:style w:type="character" w:customStyle="1" w:styleId="569">
    <w:name w:val="ListLabel 1"/>
    <w:uiPriority w:val="0"/>
  </w:style>
  <w:style w:type="character" w:customStyle="1" w:styleId="570">
    <w:name w:val="ListLabel 2"/>
    <w:uiPriority w:val="0"/>
  </w:style>
  <w:style w:type="character" w:customStyle="1" w:styleId="571">
    <w:name w:val="ListLabel 3"/>
    <w:uiPriority w:val="0"/>
  </w:style>
  <w:style w:type="character" w:customStyle="1" w:styleId="572">
    <w:name w:val="ListLabel 4"/>
    <w:uiPriority w:val="0"/>
  </w:style>
  <w:style w:type="character" w:customStyle="1" w:styleId="573">
    <w:name w:val="ListLabel 5"/>
    <w:uiPriority w:val="0"/>
  </w:style>
  <w:style w:type="character" w:customStyle="1" w:styleId="574">
    <w:name w:val="ListLabel 6"/>
    <w:uiPriority w:val="0"/>
  </w:style>
  <w:style w:type="character" w:customStyle="1" w:styleId="575">
    <w:name w:val="ListLabel 7"/>
    <w:uiPriority w:val="0"/>
  </w:style>
  <w:style w:type="character" w:customStyle="1" w:styleId="576">
    <w:name w:val="ListLabel 8"/>
    <w:uiPriority w:val="0"/>
  </w:style>
  <w:style w:type="character" w:customStyle="1" w:styleId="577">
    <w:name w:val="ListLabel 9"/>
    <w:uiPriority w:val="0"/>
  </w:style>
  <w:style w:type="character" w:customStyle="1" w:styleId="578">
    <w:name w:val="ListLabel 10"/>
    <w:uiPriority w:val="0"/>
    <w:rPr>
      <w:rFonts w:cs="Symbol"/>
    </w:rPr>
  </w:style>
  <w:style w:type="character" w:customStyle="1" w:styleId="579">
    <w:name w:val="ListLabel 11"/>
    <w:uiPriority w:val="0"/>
    <w:rPr>
      <w:rFonts w:cs="Courier New"/>
    </w:rPr>
  </w:style>
  <w:style w:type="character" w:customStyle="1" w:styleId="580">
    <w:name w:val="ListLabel 12"/>
    <w:uiPriority w:val="0"/>
    <w:rPr>
      <w:rFonts w:cs="Wingdings"/>
    </w:rPr>
  </w:style>
  <w:style w:type="character" w:customStyle="1" w:styleId="581">
    <w:name w:val="ListLabel 13"/>
    <w:uiPriority w:val="0"/>
    <w:rPr>
      <w:rFonts w:cs="Symbol"/>
    </w:rPr>
  </w:style>
  <w:style w:type="character" w:customStyle="1" w:styleId="582">
    <w:name w:val="ListLabel 14"/>
    <w:uiPriority w:val="0"/>
    <w:rPr>
      <w:rFonts w:cs="Courier New"/>
    </w:rPr>
  </w:style>
  <w:style w:type="character" w:customStyle="1" w:styleId="583">
    <w:name w:val="ListLabel 15"/>
    <w:uiPriority w:val="0"/>
    <w:rPr>
      <w:rFonts w:cs="Wingdings"/>
    </w:rPr>
  </w:style>
  <w:style w:type="character" w:customStyle="1" w:styleId="584">
    <w:name w:val="ListLabel 16"/>
    <w:uiPriority w:val="0"/>
    <w:rPr>
      <w:rFonts w:cs="Symbol"/>
    </w:rPr>
  </w:style>
  <w:style w:type="character" w:customStyle="1" w:styleId="585">
    <w:name w:val="ListLabel 17"/>
    <w:uiPriority w:val="0"/>
    <w:rPr>
      <w:rFonts w:cs="Courier New"/>
    </w:rPr>
  </w:style>
  <w:style w:type="character" w:customStyle="1" w:styleId="586">
    <w:name w:val="ListLabel 18"/>
    <w:uiPriority w:val="0"/>
    <w:rPr>
      <w:rFonts w:cs="Wingdings"/>
    </w:rPr>
  </w:style>
  <w:style w:type="character" w:customStyle="1" w:styleId="587">
    <w:name w:val="ListLabel 19"/>
    <w:uiPriority w:val="0"/>
  </w:style>
  <w:style w:type="character" w:customStyle="1" w:styleId="588">
    <w:name w:val="ListLabel 20"/>
    <w:uiPriority w:val="0"/>
  </w:style>
  <w:style w:type="character" w:customStyle="1" w:styleId="589">
    <w:name w:val="ListLabel 21"/>
    <w:uiPriority w:val="0"/>
  </w:style>
  <w:style w:type="character" w:customStyle="1" w:styleId="590">
    <w:name w:val="ListLabel 22"/>
    <w:uiPriority w:val="0"/>
  </w:style>
  <w:style w:type="character" w:customStyle="1" w:styleId="591">
    <w:name w:val="ListLabel 23"/>
    <w:uiPriority w:val="0"/>
  </w:style>
  <w:style w:type="character" w:customStyle="1" w:styleId="592">
    <w:name w:val="ListLabel 24"/>
    <w:uiPriority w:val="0"/>
  </w:style>
  <w:style w:type="character" w:customStyle="1" w:styleId="593">
    <w:name w:val="ListLabel 25"/>
    <w:uiPriority w:val="0"/>
  </w:style>
  <w:style w:type="character" w:customStyle="1" w:styleId="594">
    <w:name w:val="ListLabel 26"/>
    <w:uiPriority w:val="0"/>
  </w:style>
  <w:style w:type="character" w:customStyle="1" w:styleId="595">
    <w:name w:val="ListLabel 27"/>
    <w:uiPriority w:val="0"/>
  </w:style>
  <w:style w:type="character" w:customStyle="1" w:styleId="596">
    <w:name w:val="ListLabel 28"/>
    <w:uiPriority w:val="0"/>
  </w:style>
  <w:style w:type="character" w:customStyle="1" w:styleId="597">
    <w:name w:val="ListLabel 29"/>
    <w:uiPriority w:val="0"/>
    <w:rPr>
      <w:color w:val="auto"/>
    </w:rPr>
  </w:style>
  <w:style w:type="character" w:customStyle="1" w:styleId="598">
    <w:name w:val="ListLabel 30"/>
    <w:uiPriority w:val="0"/>
  </w:style>
  <w:style w:type="character" w:customStyle="1" w:styleId="599">
    <w:name w:val="ListLabel 31"/>
    <w:uiPriority w:val="0"/>
  </w:style>
  <w:style w:type="character" w:customStyle="1" w:styleId="600">
    <w:name w:val="ListLabel 32"/>
    <w:uiPriority w:val="0"/>
  </w:style>
  <w:style w:type="character" w:customStyle="1" w:styleId="601">
    <w:name w:val="ListLabel 33"/>
    <w:uiPriority w:val="0"/>
  </w:style>
  <w:style w:type="character" w:customStyle="1" w:styleId="602">
    <w:name w:val="ListLabel 34"/>
    <w:uiPriority w:val="0"/>
  </w:style>
  <w:style w:type="character" w:customStyle="1" w:styleId="603">
    <w:name w:val="ListLabel 35"/>
    <w:uiPriority w:val="0"/>
  </w:style>
  <w:style w:type="character" w:customStyle="1" w:styleId="604">
    <w:name w:val="ListLabel 36"/>
    <w:uiPriority w:val="0"/>
  </w:style>
  <w:style w:type="character" w:customStyle="1" w:styleId="605">
    <w:name w:val="ListLabel 37"/>
    <w:uiPriority w:val="0"/>
    <w:rPr>
      <w:rFonts w:ascii="Arial" w:hAnsi="Arial"/>
      <w:b/>
      <w:sz w:val="24"/>
    </w:rPr>
  </w:style>
  <w:style w:type="character" w:customStyle="1" w:styleId="606">
    <w:name w:val="ListLabel 38"/>
    <w:uiPriority w:val="0"/>
    <w:rPr>
      <w:b/>
    </w:rPr>
  </w:style>
  <w:style w:type="character" w:customStyle="1" w:styleId="607">
    <w:name w:val="ListLabel 39"/>
    <w:uiPriority w:val="0"/>
    <w:rPr>
      <w:b/>
    </w:rPr>
  </w:style>
  <w:style w:type="character" w:customStyle="1" w:styleId="608">
    <w:name w:val="ListLabel 40"/>
    <w:uiPriority w:val="0"/>
    <w:rPr>
      <w:b/>
    </w:rPr>
  </w:style>
  <w:style w:type="character" w:customStyle="1" w:styleId="609">
    <w:name w:val="ListLabel 41"/>
    <w:uiPriority w:val="0"/>
    <w:rPr>
      <w:b/>
    </w:rPr>
  </w:style>
  <w:style w:type="character" w:customStyle="1" w:styleId="610">
    <w:name w:val="ListLabel 42"/>
    <w:uiPriority w:val="0"/>
  </w:style>
  <w:style w:type="character" w:customStyle="1" w:styleId="611">
    <w:name w:val="ListLabel 43"/>
    <w:uiPriority w:val="0"/>
  </w:style>
  <w:style w:type="character" w:customStyle="1" w:styleId="612">
    <w:name w:val="ListLabel 44"/>
    <w:uiPriority w:val="0"/>
  </w:style>
  <w:style w:type="character" w:customStyle="1" w:styleId="613">
    <w:name w:val="ListLabel 45"/>
    <w:uiPriority w:val="0"/>
  </w:style>
  <w:style w:type="character" w:customStyle="1" w:styleId="614">
    <w:name w:val="ListLabel 46"/>
    <w:uiPriority w:val="0"/>
  </w:style>
  <w:style w:type="character" w:customStyle="1" w:styleId="615">
    <w:name w:val="ListLabel 47"/>
    <w:uiPriority w:val="0"/>
  </w:style>
  <w:style w:type="character" w:customStyle="1" w:styleId="616">
    <w:name w:val="ListLabel 48"/>
    <w:uiPriority w:val="0"/>
  </w:style>
  <w:style w:type="character" w:customStyle="1" w:styleId="617">
    <w:name w:val="ListLabel 49"/>
    <w:uiPriority w:val="0"/>
  </w:style>
  <w:style w:type="character" w:customStyle="1" w:styleId="618">
    <w:name w:val="ListLabel 50"/>
    <w:uiPriority w:val="0"/>
  </w:style>
  <w:style w:type="character" w:customStyle="1" w:styleId="619">
    <w:name w:val="ListLabel 51"/>
    <w:uiPriority w:val="0"/>
  </w:style>
  <w:style w:type="character" w:customStyle="1" w:styleId="620">
    <w:name w:val="ListLabel 52"/>
    <w:uiPriority w:val="0"/>
  </w:style>
  <w:style w:type="character" w:customStyle="1" w:styleId="621">
    <w:name w:val="ListLabel 53"/>
    <w:uiPriority w:val="0"/>
  </w:style>
  <w:style w:type="character" w:customStyle="1" w:styleId="622">
    <w:name w:val="ListLabel 54"/>
    <w:uiPriority w:val="0"/>
  </w:style>
  <w:style w:type="paragraph" w:customStyle="1" w:styleId="623">
    <w:name w:val="noticias"/>
    <w:qFormat/>
    <w:uiPriority w:val="0"/>
    <w:pPr>
      <w:widowControl/>
      <w:suppressAutoHyphens/>
      <w:autoSpaceDN/>
      <w:spacing w:before="120"/>
      <w:jc w:val="both"/>
      <w:textAlignment w:val="auto"/>
    </w:pPr>
    <w:rPr>
      <w:rFonts w:ascii="Arial" w:hAnsi="Arial" w:eastAsia="Calibri" w:cs="Arial"/>
      <w:kern w:val="0"/>
      <w:sz w:val="22"/>
      <w:szCs w:val="22"/>
      <w:lang w:val="pt-BR" w:eastAsia="en-US" w:bidi="ar-SA"/>
    </w:rPr>
  </w:style>
  <w:style w:type="paragraph" w:customStyle="1" w:styleId="624">
    <w:name w:val="citações"/>
    <w:basedOn w:val="1"/>
    <w:qFormat/>
    <w:uiPriority w:val="0"/>
    <w:pPr>
      <w:widowControl/>
      <w:autoSpaceDN/>
      <w:spacing w:before="120" w:after="120" w:line="264" w:lineRule="auto"/>
      <w:ind w:left="2268"/>
      <w:jc w:val="both"/>
      <w:textAlignment w:val="auto"/>
    </w:pPr>
    <w:rPr>
      <w:rFonts w:eastAsia="Times New Roman"/>
      <w:kern w:val="0"/>
      <w:lang w:eastAsia="pt-BR" w:bidi="ar-SA"/>
    </w:rPr>
  </w:style>
  <w:style w:type="paragraph" w:customStyle="1" w:styleId="625">
    <w:name w:val="Citação1"/>
    <w:basedOn w:val="1"/>
    <w:next w:val="1"/>
    <w:uiPriority w:val="0"/>
    <w:pPr>
      <w:widowControl/>
      <w:autoSpaceDN/>
      <w:spacing w:before="120" w:after="120" w:line="264" w:lineRule="auto"/>
      <w:ind w:left="2268"/>
      <w:jc w:val="both"/>
      <w:textAlignment w:val="auto"/>
    </w:pPr>
    <w:rPr>
      <w:rFonts w:eastAsia="Times New Roman"/>
      <w:color w:val="000000"/>
      <w:kern w:val="0"/>
      <w:lang w:eastAsia="pt-BR" w:bidi="ar-SA"/>
    </w:rPr>
  </w:style>
  <w:style w:type="paragraph" w:customStyle="1" w:styleId="626">
    <w:name w:val="Tópico"/>
    <w:basedOn w:val="31"/>
    <w:qFormat/>
    <w:uiPriority w:val="0"/>
    <w:pPr>
      <w:numPr>
        <w:ilvl w:val="0"/>
        <w:numId w:val="6"/>
      </w:numPr>
      <w:suppressAutoHyphens/>
      <w:spacing w:before="280" w:beforeAutospacing="0" w:after="280" w:afterAutospacing="0"/>
      <w:jc w:val="both"/>
    </w:pPr>
  </w:style>
  <w:style w:type="paragraph" w:customStyle="1" w:styleId="627">
    <w:name w:val="Títulos"/>
    <w:basedOn w:val="1"/>
    <w:next w:val="1"/>
    <w:qFormat/>
    <w:uiPriority w:val="0"/>
    <w:pPr>
      <w:keepNext/>
      <w:widowControl/>
      <w:numPr>
        <w:ilvl w:val="0"/>
        <w:numId w:val="7"/>
      </w:numPr>
      <w:pBdr>
        <w:top w:val="none" w:color="000000" w:sz="0" w:space="0"/>
        <w:left w:val="none" w:color="000000" w:sz="0" w:space="0"/>
        <w:bottom w:val="thinThickSmallGap" w:color="000000" w:sz="18" w:space="1"/>
        <w:right w:val="none" w:color="000000" w:sz="0" w:space="0"/>
      </w:pBdr>
      <w:autoSpaceDN/>
      <w:spacing w:before="360"/>
      <w:ind w:left="357" w:hanging="357"/>
      <w:jc w:val="both"/>
      <w:textAlignment w:val="auto"/>
    </w:pPr>
    <w:rPr>
      <w:rFonts w:ascii="Arial" w:hAnsi="Arial" w:eastAsia="Times New Roman"/>
      <w:b/>
      <w:color w:val="000000"/>
      <w:kern w:val="0"/>
      <w:lang w:eastAsia="pt-BR" w:bidi="ar-SA"/>
    </w:rPr>
  </w:style>
  <w:style w:type="paragraph" w:customStyle="1" w:styleId="628">
    <w:name w:val="Inciso"/>
    <w:basedOn w:val="629"/>
    <w:qFormat/>
    <w:uiPriority w:val="0"/>
    <w:pPr>
      <w:numPr>
        <w:ilvl w:val="2"/>
        <w:numId w:val="8"/>
      </w:numPr>
      <w:spacing w:before="240" w:after="0" w:line="264" w:lineRule="auto"/>
      <w:contextualSpacing w:val="0"/>
    </w:pPr>
  </w:style>
  <w:style w:type="paragraph" w:customStyle="1" w:styleId="629">
    <w:name w:val="Parágrafo da Lista1"/>
    <w:basedOn w:val="1"/>
    <w:uiPriority w:val="0"/>
    <w:pPr>
      <w:widowControl/>
      <w:autoSpaceDN/>
      <w:spacing w:before="120" w:after="120" w:line="280" w:lineRule="atLeast"/>
      <w:ind w:left="720"/>
      <w:contextualSpacing/>
      <w:jc w:val="both"/>
      <w:textAlignment w:val="auto"/>
    </w:pPr>
    <w:rPr>
      <w:rFonts w:ascii="Arial" w:hAnsi="Arial" w:eastAsia="Times New Roman"/>
      <w:kern w:val="0"/>
      <w:lang w:eastAsia="pt-BR" w:bidi="ar-SA"/>
    </w:rPr>
  </w:style>
  <w:style w:type="paragraph" w:customStyle="1" w:styleId="630">
    <w:name w:val="Texto de comentário1"/>
    <w:basedOn w:val="1"/>
    <w:uiPriority w:val="0"/>
    <w:pPr>
      <w:widowControl/>
      <w:autoSpaceDN/>
      <w:spacing w:before="120" w:after="120"/>
      <w:jc w:val="both"/>
      <w:textAlignment w:val="auto"/>
    </w:pPr>
    <w:rPr>
      <w:rFonts w:ascii="Arial" w:hAnsi="Arial" w:eastAsia="Times New Roman"/>
      <w:kern w:val="0"/>
      <w:sz w:val="20"/>
      <w:szCs w:val="20"/>
      <w:lang w:eastAsia="pt-BR" w:bidi="ar-SA"/>
    </w:rPr>
  </w:style>
  <w:style w:type="paragraph" w:customStyle="1" w:styleId="631">
    <w:name w:val="Texto de balão1"/>
    <w:basedOn w:val="1"/>
    <w:uiPriority w:val="0"/>
    <w:pPr>
      <w:widowControl/>
      <w:autoSpaceDN/>
      <w:spacing w:before="120"/>
      <w:jc w:val="both"/>
      <w:textAlignment w:val="auto"/>
    </w:pPr>
    <w:rPr>
      <w:rFonts w:ascii="Segoe UI" w:hAnsi="Segoe UI" w:eastAsia="Times New Roman" w:cs="Segoe UI"/>
      <w:kern w:val="0"/>
      <w:sz w:val="18"/>
      <w:szCs w:val="18"/>
      <w:lang w:eastAsia="pt-BR" w:bidi="ar-SA"/>
    </w:rPr>
  </w:style>
  <w:style w:type="paragraph" w:customStyle="1" w:styleId="632">
    <w:name w:val="corpo"/>
    <w:basedOn w:val="1"/>
    <w:qFormat/>
    <w:uiPriority w:val="0"/>
    <w:pPr>
      <w:widowControl/>
      <w:autoSpaceDN/>
      <w:spacing w:before="280" w:after="280"/>
      <w:jc w:val="both"/>
      <w:textAlignment w:val="auto"/>
    </w:pPr>
    <w:rPr>
      <w:rFonts w:eastAsia="Times New Roman" w:cs="Times New Roman"/>
      <w:kern w:val="0"/>
      <w:lang w:eastAsia="pt-BR" w:bidi="ar-SA"/>
    </w:rPr>
  </w:style>
  <w:style w:type="paragraph" w:customStyle="1" w:styleId="633">
    <w:name w:val="artigo"/>
    <w:basedOn w:val="1"/>
    <w:qFormat/>
    <w:uiPriority w:val="0"/>
    <w:pPr>
      <w:widowControl/>
      <w:autoSpaceDN/>
      <w:spacing w:before="280" w:after="280"/>
      <w:jc w:val="both"/>
      <w:textAlignment w:val="auto"/>
    </w:pPr>
    <w:rPr>
      <w:rFonts w:eastAsia="Times New Roman" w:cs="Times New Roman"/>
      <w:kern w:val="0"/>
      <w:lang w:eastAsia="pt-BR" w:bidi="ar-SA"/>
    </w:rPr>
  </w:style>
  <w:style w:type="paragraph" w:customStyle="1" w:styleId="634">
    <w:name w:val="Assunto do comentário1"/>
    <w:basedOn w:val="630"/>
    <w:next w:val="630"/>
    <w:uiPriority w:val="0"/>
    <w:rPr>
      <w:b/>
      <w:bCs/>
    </w:rPr>
  </w:style>
  <w:style w:type="paragraph" w:customStyle="1" w:styleId="635">
    <w:name w:val="Sem Espaçamento2"/>
    <w:uiPriority w:val="0"/>
    <w:pPr>
      <w:widowControl/>
      <w:suppressAutoHyphens/>
      <w:autoSpaceDN/>
      <w:jc w:val="both"/>
      <w:textAlignment w:val="auto"/>
    </w:pPr>
    <w:rPr>
      <w:rFonts w:ascii="Arial" w:hAnsi="Arial" w:eastAsia="Times New Roman" w:cs="Arial"/>
      <w:kern w:val="0"/>
      <w:sz w:val="22"/>
      <w:szCs w:val="24"/>
      <w:lang w:val="pt-BR" w:eastAsia="pt-BR" w:bidi="ar-SA"/>
    </w:rPr>
  </w:style>
  <w:style w:type="paragraph" w:customStyle="1" w:styleId="636">
    <w:name w:val="Revisão1"/>
    <w:uiPriority w:val="0"/>
    <w:pPr>
      <w:widowControl/>
      <w:suppressAutoHyphens/>
      <w:autoSpaceDN/>
      <w:textAlignment w:val="auto"/>
    </w:pPr>
    <w:rPr>
      <w:rFonts w:ascii="Arial" w:hAnsi="Arial" w:eastAsia="Times New Roman" w:cs="Arial"/>
      <w:kern w:val="0"/>
      <w:sz w:val="22"/>
      <w:szCs w:val="24"/>
      <w:lang w:val="pt-BR" w:eastAsia="pt-BR" w:bidi="ar-SA"/>
    </w:rPr>
  </w:style>
  <w:style w:type="paragraph" w:customStyle="1" w:styleId="637">
    <w:name w:val="tabela_texto_centralizado"/>
    <w:basedOn w:val="1"/>
    <w:qFormat/>
    <w:uiPriority w:val="3"/>
    <w:pPr>
      <w:widowControl/>
      <w:autoSpaceDN/>
      <w:spacing w:before="280" w:after="280"/>
      <w:textAlignment w:val="auto"/>
    </w:pPr>
    <w:rPr>
      <w:rFonts w:eastAsia="Times New Roman" w:cs="Times New Roman"/>
      <w:kern w:val="0"/>
      <w:lang w:eastAsia="pt-BR" w:bidi="ar-SA"/>
    </w:rPr>
  </w:style>
  <w:style w:type="paragraph" w:customStyle="1" w:styleId="638">
    <w:name w:val="TR - PB"/>
    <w:basedOn w:val="31"/>
    <w:qFormat/>
    <w:uiPriority w:val="0"/>
    <w:pPr>
      <w:suppressAutoHyphens/>
      <w:spacing w:before="280" w:beforeAutospacing="0" w:after="0" w:afterAutospacing="0"/>
      <w:jc w:val="center"/>
    </w:pPr>
    <w:rPr>
      <w:rFonts w:ascii="Arial" w:hAnsi="Arial" w:cs="Arial"/>
      <w:b/>
      <w:bCs/>
    </w:rPr>
  </w:style>
  <w:style w:type="paragraph" w:customStyle="1" w:styleId="639">
    <w:name w:val="3o nivel 1.1.1"/>
    <w:basedOn w:val="3"/>
    <w:qFormat/>
    <w:uiPriority w:val="7"/>
    <w:pPr>
      <w:keepNext w:val="0"/>
      <w:widowControl/>
      <w:pBdr>
        <w:top w:val="none" w:color="000000" w:sz="0" w:space="0"/>
        <w:left w:val="none" w:color="000000" w:sz="0" w:space="0"/>
        <w:bottom w:val="none" w:color="000000" w:sz="0" w:space="0"/>
        <w:right w:val="none" w:color="000000" w:sz="0" w:space="0"/>
      </w:pBdr>
      <w:tabs>
        <w:tab w:val="left" w:pos="851"/>
      </w:tabs>
      <w:suppressAutoHyphens/>
      <w:spacing w:before="240" w:after="120"/>
      <w:ind w:left="851" w:hanging="851"/>
    </w:pPr>
    <w:rPr>
      <w:b w:val="0"/>
      <w:bCs/>
      <w:color w:val="000000"/>
      <w:kern w:val="0"/>
      <w:sz w:val="24"/>
      <w:u w:val="single"/>
      <w:lang w:eastAsia="pt-BR" w:bidi="ar-SA"/>
    </w:rPr>
  </w:style>
  <w:style w:type="paragraph" w:customStyle="1" w:styleId="640">
    <w:name w:val="pf0"/>
    <w:basedOn w:val="1"/>
    <w:qFormat/>
    <w:uiPriority w:val="0"/>
    <w:pPr>
      <w:widowControl/>
      <w:autoSpaceDN/>
      <w:spacing w:before="280" w:after="280"/>
      <w:textAlignment w:val="auto"/>
    </w:pPr>
    <w:rPr>
      <w:rFonts w:eastAsia="Times New Roman" w:cs="Times New Roman"/>
      <w:kern w:val="0"/>
      <w:lang w:eastAsia="pt-BR" w:bidi="ar-SA"/>
    </w:rPr>
  </w:style>
  <w:style w:type="paragraph" w:customStyle="1" w:styleId="641">
    <w:name w:val="Tópico 1"/>
    <w:basedOn w:val="629"/>
    <w:qFormat/>
    <w:uiPriority w:val="1"/>
    <w:pPr>
      <w:keepNext/>
      <w:numPr>
        <w:ilvl w:val="0"/>
        <w:numId w:val="9"/>
      </w:numPr>
      <w:pBdr>
        <w:top w:val="none" w:color="000000" w:sz="0" w:space="0"/>
        <w:left w:val="none" w:color="000000" w:sz="0" w:space="0"/>
        <w:bottom w:val="thinThickSmallGap" w:color="000000" w:sz="18" w:space="1"/>
        <w:right w:val="none" w:color="000000" w:sz="0" w:space="0"/>
      </w:pBdr>
      <w:spacing w:before="360" w:after="240" w:line="288" w:lineRule="auto"/>
      <w:ind w:left="425" w:hanging="425"/>
      <w:contextualSpacing w:val="0"/>
    </w:pPr>
    <w:rPr>
      <w:b/>
      <w:bCs/>
      <w:iCs/>
      <w:color w:val="808080"/>
    </w:rPr>
  </w:style>
  <w:style w:type="paragraph" w:customStyle="1" w:styleId="642">
    <w:name w:val="Tópico 2"/>
    <w:basedOn w:val="629"/>
    <w:qFormat/>
    <w:uiPriority w:val="1"/>
    <w:pPr>
      <w:numPr>
        <w:ilvl w:val="1"/>
        <w:numId w:val="9"/>
      </w:numPr>
      <w:pBdr>
        <w:top w:val="none" w:color="000000" w:sz="0" w:space="0"/>
        <w:left w:val="none" w:color="000000" w:sz="0" w:space="0"/>
        <w:bottom w:val="single" w:color="000000" w:sz="4" w:space="1"/>
        <w:right w:val="none" w:color="000000" w:sz="0" w:space="0"/>
      </w:pBdr>
      <w:spacing w:before="360" w:after="240" w:line="288" w:lineRule="auto"/>
      <w:contextualSpacing w:val="0"/>
    </w:pPr>
    <w:rPr>
      <w:b/>
      <w:bCs/>
      <w:iCs/>
    </w:rPr>
  </w:style>
  <w:style w:type="paragraph" w:customStyle="1" w:styleId="643">
    <w:name w:val="Tópico 3"/>
    <w:basedOn w:val="629"/>
    <w:qFormat/>
    <w:uiPriority w:val="1"/>
    <w:pPr>
      <w:numPr>
        <w:ilvl w:val="2"/>
        <w:numId w:val="9"/>
      </w:numPr>
      <w:spacing w:before="360" w:after="240" w:line="288" w:lineRule="auto"/>
      <w:contextualSpacing w:val="0"/>
    </w:pPr>
    <w:rPr>
      <w:b/>
      <w:bCs/>
      <w:iCs/>
    </w:rPr>
  </w:style>
  <w:style w:type="paragraph" w:customStyle="1" w:styleId="644">
    <w:name w:val="parágrafo"/>
    <w:basedOn w:val="645"/>
    <w:autoRedefine/>
    <w:qFormat/>
    <w:uiPriority w:val="3"/>
    <w:pPr>
      <w:tabs>
        <w:tab w:val="left" w:pos="737"/>
        <w:tab w:val="left" w:pos="907"/>
        <w:tab w:val="left" w:pos="1077"/>
      </w:tabs>
    </w:pPr>
  </w:style>
  <w:style w:type="paragraph" w:customStyle="1" w:styleId="645">
    <w:name w:val="Art."/>
    <w:basedOn w:val="629"/>
    <w:qFormat/>
    <w:uiPriority w:val="7"/>
    <w:pPr>
      <w:tabs>
        <w:tab w:val="left" w:pos="737"/>
        <w:tab w:val="left" w:pos="907"/>
        <w:tab w:val="left" w:pos="1077"/>
      </w:tabs>
      <w:spacing w:after="0" w:line="264" w:lineRule="auto"/>
      <w:ind w:left="0"/>
      <w:contextualSpacing w:val="0"/>
    </w:pPr>
    <w:rPr>
      <w:rFonts w:eastAsia="Calibri"/>
      <w:szCs w:val="22"/>
      <w:lang w:eastAsia="en-US"/>
    </w:rPr>
  </w:style>
  <w:style w:type="paragraph" w:customStyle="1" w:styleId="646">
    <w:name w:val="Tópico 4"/>
    <w:basedOn w:val="20"/>
    <w:qFormat/>
    <w:uiPriority w:val="1"/>
    <w:pPr>
      <w:numPr>
        <w:ilvl w:val="3"/>
        <w:numId w:val="9"/>
      </w:numPr>
      <w:tabs>
        <w:tab w:val="left" w:pos="993"/>
      </w:tabs>
      <w:autoSpaceDN/>
      <w:spacing w:before="240" w:after="240" w:line="280" w:lineRule="atLeast"/>
      <w:contextualSpacing/>
      <w:textAlignment w:val="auto"/>
    </w:pPr>
    <w:rPr>
      <w:rFonts w:ascii="Arial" w:hAnsi="Arial"/>
      <w:kern w:val="0"/>
      <w:sz w:val="24"/>
      <w:szCs w:val="24"/>
      <w:lang w:eastAsia="pt-BR"/>
    </w:rPr>
  </w:style>
  <w:style w:type="paragraph" w:customStyle="1" w:styleId="647">
    <w:name w:val="Tópico 5"/>
    <w:basedOn w:val="646"/>
    <w:qFormat/>
    <w:uiPriority w:val="1"/>
    <w:pPr>
      <w:ind w:left="1134" w:hanging="1134"/>
    </w:pPr>
  </w:style>
  <w:style w:type="paragraph" w:customStyle="1" w:styleId="648">
    <w:name w:val="Alinea 10+"/>
    <w:basedOn w:val="1"/>
    <w:qFormat/>
    <w:uiPriority w:val="0"/>
    <w:pPr>
      <w:widowControl/>
      <w:numPr>
        <w:ilvl w:val="4"/>
        <w:numId w:val="1"/>
      </w:numPr>
      <w:autoSpaceDN/>
      <w:spacing w:before="120" w:line="288" w:lineRule="auto"/>
      <w:jc w:val="both"/>
      <w:textAlignment w:val="auto"/>
    </w:pPr>
    <w:rPr>
      <w:rFonts w:ascii="Arial" w:hAnsi="Arial" w:eastAsia="Calibri"/>
      <w:kern w:val="0"/>
      <w:lang w:eastAsia="en-US" w:bidi="ar-SA"/>
    </w:rPr>
  </w:style>
  <w:style w:type="paragraph" w:customStyle="1" w:styleId="649">
    <w:name w:val="ARTIGO   10  +"/>
    <w:basedOn w:val="1"/>
    <w:qFormat/>
    <w:uiPriority w:val="0"/>
    <w:pPr>
      <w:widowControl/>
      <w:tabs>
        <w:tab w:val="left" w:pos="567"/>
      </w:tabs>
      <w:autoSpaceDN/>
      <w:spacing w:before="120" w:line="288" w:lineRule="auto"/>
      <w:ind w:left="567" w:hanging="567"/>
      <w:jc w:val="both"/>
      <w:textAlignment w:val="auto"/>
    </w:pPr>
    <w:rPr>
      <w:rFonts w:ascii="Arial" w:hAnsi="Arial" w:eastAsia="Calibri"/>
      <w:kern w:val="0"/>
      <w:lang w:eastAsia="en-US" w:bidi="ar-SA"/>
    </w:rPr>
  </w:style>
  <w:style w:type="paragraph" w:customStyle="1" w:styleId="650">
    <w:name w:val="Inciso de artigo 10 +"/>
    <w:basedOn w:val="1"/>
    <w:qFormat/>
    <w:uiPriority w:val="0"/>
    <w:pPr>
      <w:widowControl/>
      <w:tabs>
        <w:tab w:val="left" w:pos="851"/>
      </w:tabs>
      <w:autoSpaceDN/>
      <w:spacing w:before="120" w:line="288" w:lineRule="auto"/>
      <w:ind w:left="851" w:hanging="851"/>
      <w:jc w:val="both"/>
      <w:textAlignment w:val="auto"/>
    </w:pPr>
    <w:rPr>
      <w:rFonts w:ascii="Arial" w:hAnsi="Arial" w:eastAsia="Calibri"/>
      <w:kern w:val="0"/>
      <w:lang w:eastAsia="en-US" w:bidi="ar-SA"/>
    </w:rPr>
  </w:style>
  <w:style w:type="paragraph" w:customStyle="1" w:styleId="651">
    <w:name w:val="§   10  +"/>
    <w:basedOn w:val="1"/>
    <w:qFormat/>
    <w:uiPriority w:val="0"/>
    <w:pPr>
      <w:widowControl/>
      <w:tabs>
        <w:tab w:val="left" w:pos="1134"/>
      </w:tabs>
      <w:autoSpaceDN/>
      <w:spacing w:before="120" w:line="288" w:lineRule="auto"/>
      <w:ind w:left="1134" w:hanging="1134"/>
      <w:jc w:val="both"/>
      <w:textAlignment w:val="auto"/>
    </w:pPr>
    <w:rPr>
      <w:rFonts w:ascii="Arial" w:hAnsi="Arial" w:eastAsia="Calibri"/>
      <w:kern w:val="0"/>
      <w:lang w:eastAsia="en-US" w:bidi="ar-SA"/>
    </w:rPr>
  </w:style>
  <w:style w:type="paragraph" w:customStyle="1" w:styleId="652">
    <w:name w:val="Inciso de § 10 +"/>
    <w:basedOn w:val="651"/>
    <w:qFormat/>
    <w:uiPriority w:val="0"/>
  </w:style>
  <w:style w:type="paragraph" w:customStyle="1" w:styleId="653">
    <w:name w:val="Quebras"/>
    <w:basedOn w:val="1"/>
    <w:qFormat/>
    <w:uiPriority w:val="0"/>
    <w:pPr>
      <w:widowControl/>
      <w:tabs>
        <w:tab w:val="left" w:pos="567"/>
        <w:tab w:val="left" w:pos="1256"/>
      </w:tabs>
      <w:autoSpaceDN/>
      <w:jc w:val="both"/>
      <w:textAlignment w:val="auto"/>
    </w:pPr>
    <w:rPr>
      <w:rFonts w:ascii="Arial" w:hAnsi="Arial" w:eastAsia="Times New Roman"/>
      <w:i/>
      <w:iCs/>
      <w:color w:val="808080"/>
      <w:kern w:val="0"/>
      <w:sz w:val="2"/>
      <w:szCs w:val="2"/>
      <w:lang w:eastAsia="pt-BR" w:bidi="ar-SA"/>
    </w:rPr>
  </w:style>
  <w:style w:type="paragraph" w:customStyle="1" w:styleId="654">
    <w:name w:val="TOC Heading"/>
    <w:basedOn w:val="2"/>
    <w:next w:val="1"/>
    <w:unhideWhenUsed/>
    <w:qFormat/>
    <w:uiPriority w:val="39"/>
    <w:pPr>
      <w:keepLines/>
      <w:spacing w:before="240" w:line="259" w:lineRule="auto"/>
      <w:jc w:val="left"/>
      <w:outlineLvl w:val="9"/>
    </w:pPr>
    <w:rPr>
      <w:rFonts w:asciiTheme="majorHAnsi" w:hAnsiTheme="majorHAnsi" w:eastAsiaTheme="majorEastAsia" w:cstheme="majorBidi"/>
      <w:b w:val="0"/>
      <w:bCs w:val="0"/>
      <w:color w:val="376092" w:themeColor="accent1" w:themeShade="BF"/>
      <w:kern w:val="0"/>
      <w:lang w:eastAsia="pt-BR" w:bidi="ar-SA"/>
    </w:rPr>
  </w:style>
  <w:style w:type="character" w:customStyle="1" w:styleId="655">
    <w:name w:val="x_contentpasted0"/>
    <w:basedOn w:val="11"/>
    <w:uiPriority w:val="0"/>
  </w:style>
  <w:style w:type="paragraph" w:customStyle="1" w:styleId="656">
    <w:name w:val="Nível 3-R"/>
    <w:basedOn w:val="525"/>
    <w:link w:val="657"/>
    <w:qFormat/>
    <w:uiPriority w:val="0"/>
    <w:pPr>
      <w:numPr>
        <w:ilvl w:val="0"/>
        <w:numId w:val="0"/>
      </w:numPr>
      <w:ind w:left="284"/>
    </w:pPr>
    <w:rPr>
      <w:i/>
      <w:iCs/>
      <w:color w:val="FF0000"/>
    </w:rPr>
  </w:style>
  <w:style w:type="character" w:customStyle="1" w:styleId="657">
    <w:name w:val="Nível 3-R Char"/>
    <w:basedOn w:val="533"/>
    <w:link w:val="656"/>
    <w:uiPriority w:val="0"/>
    <w:rPr>
      <w:rFonts w:ascii="Arial" w:hAnsi="Arial" w:eastAsiaTheme="minorEastAsia"/>
      <w:i/>
      <w:iCs/>
      <w:color w:val="FF0000"/>
      <w:kern w:val="0"/>
      <w:sz w:val="20"/>
      <w:szCs w:val="20"/>
      <w:lang w:eastAsia="pt-BR" w:bidi="ar-SA"/>
    </w:rPr>
  </w:style>
  <w:style w:type="character" w:customStyle="1" w:styleId="658">
    <w:name w:val="fmybhe"/>
    <w:basedOn w:val="11"/>
    <w:uiPriority w:val="0"/>
  </w:style>
  <w:style w:type="character" w:customStyle="1" w:styleId="659">
    <w:name w:val="Hyperlink1"/>
    <w:basedOn w:val="11"/>
    <w:uiPriority w:val="0"/>
    <w:rPr>
      <w:color w:val="0000FF"/>
      <w:u w:val="single"/>
    </w:rPr>
  </w:style>
  <w:style w:type="character" w:customStyle="1" w:styleId="660">
    <w:name w:val="Internet Link"/>
    <w:basedOn w:val="11"/>
    <w:unhideWhenUsed/>
    <w:qFormat/>
    <w:uiPriority w:val="99"/>
    <w:rPr>
      <w:color w:val="0000FF" w:themeColor="hyperlink"/>
      <w:u w:val="single"/>
      <w14:textFill>
        <w14:solidFill>
          <w14:schemeClr w14:val="hlink"/>
        </w14:solidFill>
      </w14:textFill>
    </w:rPr>
  </w:style>
  <w:style w:type="character" w:customStyle="1" w:styleId="661">
    <w:name w:val="Internet Link1"/>
    <w:basedOn w:val="11"/>
    <w:unhideWhenUsed/>
    <w:qFormat/>
    <w:uiPriority w:val="99"/>
    <w:rPr>
      <w:color w:val="0000FF"/>
      <w:u w:val="single"/>
    </w:rPr>
  </w:style>
  <w:style w:type="character" w:customStyle="1" w:styleId="662">
    <w:name w:val="escolha um item"/>
    <w:basedOn w:val="11"/>
    <w:qFormat/>
    <w:uiPriority w:val="1"/>
  </w:style>
  <w:style w:type="character" w:customStyle="1" w:styleId="663">
    <w:name w:val="Explicação Char"/>
    <w:basedOn w:val="11"/>
    <w:link w:val="664"/>
    <w:qFormat/>
    <w:uiPriority w:val="3"/>
    <w:rPr>
      <w:rFonts w:eastAsia="Times New Roman" w:cs="Times New Roman"/>
      <w:color w:val="984807" w:themeColor="accent6" w:themeShade="80"/>
      <w:lang w:eastAsia="pt-BR"/>
    </w:rPr>
  </w:style>
  <w:style w:type="paragraph" w:customStyle="1" w:styleId="664">
    <w:name w:val="Explicação"/>
    <w:basedOn w:val="547"/>
    <w:link w:val="663"/>
    <w:qFormat/>
    <w:uiPriority w:val="3"/>
    <w:pPr>
      <w:spacing w:before="0" w:after="0"/>
      <w:ind w:left="1701"/>
    </w:pPr>
    <w:rPr>
      <w:rFonts w:ascii="Times New Roman" w:hAnsi="Times New Roman" w:eastAsia="Times New Roman" w:cs="Times New Roman"/>
      <w:color w:val="984807" w:themeColor="accent6" w:themeShade="80"/>
      <w:kern w:val="3"/>
      <w:lang w:eastAsia="pt-BR"/>
    </w:rPr>
  </w:style>
  <w:style w:type="character" w:customStyle="1" w:styleId="665">
    <w:name w:val="Texto Exemplo Char"/>
    <w:basedOn w:val="11"/>
    <w:link w:val="666"/>
    <w:qFormat/>
    <w:uiPriority w:val="6"/>
    <w:rPr>
      <w:rFonts w:ascii="Arial" w:hAnsi="Arial" w:eastAsia="Times New Roman"/>
      <w:bCs/>
      <w:i/>
      <w:color w:val="808080" w:themeColor="background1" w:themeShade="80"/>
      <w:lang w:eastAsia="pt-BR"/>
    </w:rPr>
  </w:style>
  <w:style w:type="paragraph" w:customStyle="1" w:styleId="666">
    <w:name w:val="Texto Exemplo"/>
    <w:basedOn w:val="547"/>
    <w:link w:val="665"/>
    <w:qFormat/>
    <w:uiPriority w:val="6"/>
    <w:pPr>
      <w:spacing w:before="240" w:after="0" w:line="312" w:lineRule="auto"/>
    </w:pPr>
    <w:rPr>
      <w:rFonts w:eastAsia="Times New Roman"/>
      <w:bCs/>
      <w:i/>
      <w:color w:val="808080" w:themeColor="background1" w:themeShade="80"/>
      <w:kern w:val="3"/>
      <w:lang w:eastAsia="pt-BR"/>
    </w:rPr>
  </w:style>
  <w:style w:type="character" w:customStyle="1" w:styleId="667">
    <w:name w:val="Subtítulo Char"/>
    <w:basedOn w:val="11"/>
    <w:link w:val="44"/>
    <w:qFormat/>
    <w:uiPriority w:val="11"/>
    <w:rPr>
      <w:rFonts w:ascii="Arial" w:hAnsi="Arial" w:eastAsia="Microsoft YaHei"/>
      <w:i/>
      <w:iCs/>
      <w:sz w:val="28"/>
      <w:szCs w:val="28"/>
      <w:lang w:bidi="ar-SA"/>
    </w:rPr>
  </w:style>
  <w:style w:type="character" w:customStyle="1" w:styleId="668">
    <w:name w:val="Line Numbering"/>
    <w:qFormat/>
    <w:uiPriority w:val="0"/>
  </w:style>
  <w:style w:type="character" w:customStyle="1" w:styleId="669">
    <w:name w:val="Subtítulo Char1"/>
    <w:basedOn w:val="11"/>
    <w:qFormat/>
    <w:uiPriority w:val="11"/>
    <w:rPr>
      <w:rFonts w:eastAsiaTheme="minorEastAsia"/>
      <w:color w:val="595959" w:themeColor="text1" w:themeTint="A6"/>
      <w:spacing w:val="15"/>
      <w:lang w:eastAsia="pt-BR"/>
      <w14:textFill>
        <w14:solidFill>
          <w14:schemeClr w14:val="tx1">
            <w14:lumMod w14:val="65000"/>
            <w14:lumOff w14:val="35000"/>
          </w14:schemeClr>
        </w14:solidFill>
      </w14:textFill>
    </w:rPr>
  </w:style>
  <w:style w:type="character" w:customStyle="1" w:styleId="670">
    <w:name w:val="Título Char1"/>
    <w:basedOn w:val="11"/>
    <w:qFormat/>
    <w:uiPriority w:val="10"/>
    <w:rPr>
      <w:rFonts w:ascii="Calibri Light" w:hAnsi="Calibri Light" w:eastAsia="Calibri Light" w:cs="Calibri Light"/>
      <w:spacing w:val="-10"/>
      <w:kern w:val="2"/>
      <w:sz w:val="56"/>
      <w:szCs w:val="56"/>
      <w:lang w:eastAsia="pt-BR"/>
    </w:rPr>
  </w:style>
  <w:style w:type="character" w:customStyle="1" w:styleId="671">
    <w:name w:val="Texto de comentário Char1"/>
    <w:basedOn w:val="11"/>
    <w:semiHidden/>
    <w:qFormat/>
    <w:uiPriority w:val="99"/>
    <w:rPr>
      <w:rFonts w:ascii="Arial" w:hAnsi="Arial" w:eastAsia="Times New Roman" w:cs="Arial"/>
      <w:sz w:val="20"/>
      <w:szCs w:val="20"/>
      <w:lang w:eastAsia="pt-BR"/>
    </w:rPr>
  </w:style>
  <w:style w:type="character" w:customStyle="1" w:styleId="672">
    <w:name w:val="Assunto do comentário Char1"/>
    <w:basedOn w:val="671"/>
    <w:semiHidden/>
    <w:qFormat/>
    <w:uiPriority w:val="99"/>
    <w:rPr>
      <w:rFonts w:ascii="Arial" w:hAnsi="Arial" w:eastAsia="Times New Roman" w:cs="Arial"/>
      <w:b/>
      <w:bCs/>
      <w:sz w:val="20"/>
      <w:szCs w:val="20"/>
      <w:lang w:eastAsia="pt-BR"/>
    </w:rPr>
  </w:style>
  <w:style w:type="character" w:customStyle="1" w:styleId="673">
    <w:name w:val="Citação Char1"/>
    <w:basedOn w:val="11"/>
    <w:qFormat/>
    <w:uiPriority w:val="29"/>
    <w:rPr>
      <w:rFonts w:ascii="Arial" w:hAnsi="Arial" w:eastAsia="Times New Roman" w:cs="Arial"/>
      <w:i/>
      <w:iCs/>
      <w:color w:val="404040"/>
      <w:sz w:val="24"/>
      <w:szCs w:val="24"/>
      <w:lang w:eastAsia="pt-BR"/>
    </w:rPr>
  </w:style>
  <w:style w:type="character" w:customStyle="1" w:styleId="674">
    <w:name w:val="Internet Link2"/>
    <w:qFormat/>
    <w:uiPriority w:val="0"/>
    <w:rPr>
      <w:color w:val="000080"/>
      <w:u w:val="single"/>
    </w:rPr>
  </w:style>
  <w:style w:type="character" w:customStyle="1" w:styleId="675">
    <w:name w:val="Internet Link3"/>
    <w:qFormat/>
    <w:uiPriority w:val="0"/>
    <w:rPr>
      <w:color w:val="000080"/>
      <w:u w:val="single"/>
    </w:rPr>
  </w:style>
  <w:style w:type="character" w:customStyle="1" w:styleId="676">
    <w:name w:val="Internet Link4"/>
    <w:qFormat/>
    <w:uiPriority w:val="0"/>
    <w:rPr>
      <w:color w:val="000080"/>
      <w:u w:val="single"/>
    </w:rPr>
  </w:style>
  <w:style w:type="character" w:customStyle="1" w:styleId="677">
    <w:name w:val="Internet Link5"/>
    <w:qFormat/>
    <w:uiPriority w:val="0"/>
    <w:rPr>
      <w:color w:val="000080"/>
      <w:u w:val="single"/>
    </w:rPr>
  </w:style>
  <w:style w:type="character" w:customStyle="1" w:styleId="678">
    <w:name w:val="Internet Link6"/>
    <w:qFormat/>
    <w:uiPriority w:val="0"/>
    <w:rPr>
      <w:color w:val="000080"/>
      <w:u w:val="single"/>
    </w:rPr>
  </w:style>
  <w:style w:type="character" w:customStyle="1" w:styleId="679">
    <w:name w:val="Citação Char2"/>
    <w:basedOn w:val="11"/>
    <w:qFormat/>
    <w:uiPriority w:val="29"/>
    <w:rPr>
      <w:rFonts w:cs="Mangal"/>
      <w:i/>
      <w:iCs/>
      <w:color w:val="404040" w:themeColor="text1" w:themeTint="BF"/>
      <w:szCs w:val="21"/>
      <w14:textFill>
        <w14:solidFill>
          <w14:schemeClr w14:val="tx1">
            <w14:lumMod w14:val="75000"/>
            <w14:lumOff w14:val="25000"/>
          </w14:schemeClr>
        </w14:solidFill>
      </w14:textFill>
    </w:rPr>
  </w:style>
  <w:style w:type="table" w:customStyle="1" w:styleId="680">
    <w:name w:val="Tabela com grade1"/>
    <w:basedOn w:val="12"/>
    <w:qFormat/>
    <w:uiPriority w:val="59"/>
    <w:pPr>
      <w:widowControl/>
      <w:suppressAutoHyphens/>
      <w:autoSpaceDN/>
      <w:textAlignment w:val="auto"/>
    </w:pPr>
    <w:rPr>
      <w:rFonts w:ascii="Arial" w:hAnsi="Arial" w:eastAsia="Arial"/>
      <w:kern w:val="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1">
    <w:name w:val="Table Normal1"/>
    <w:semiHidden/>
    <w:unhideWhenUsed/>
    <w:qFormat/>
    <w:uiPriority w:val="2"/>
    <w:pPr>
      <w:widowControl/>
      <w:suppressAutoHyphens/>
      <w:autoSpaceDN/>
      <w:textAlignment w:val="auto"/>
    </w:pPr>
    <w:rPr>
      <w:rFonts w:ascii="Arial" w:hAnsi="Arial" w:eastAsia="Arial"/>
      <w:kern w:val="0"/>
      <w:lang w:val="en-US"/>
    </w:rPr>
    <w:tblPr>
      <w:tblCellMar>
        <w:top w:w="0" w:type="dxa"/>
        <w:left w:w="0" w:type="dxa"/>
        <w:bottom w:w="0" w:type="dxa"/>
        <w:right w:w="0" w:type="dxa"/>
      </w:tblCellMar>
    </w:tblPr>
  </w:style>
  <w:style w:type="table" w:customStyle="1" w:styleId="682">
    <w:name w:val="Tabela com grade2"/>
    <w:basedOn w:val="12"/>
    <w:qFormat/>
    <w:uiPriority w:val="59"/>
    <w:pPr>
      <w:widowControl/>
      <w:suppressAutoHyphens/>
      <w:autoSpaceDN/>
      <w:textAlignment w:val="auto"/>
    </w:pPr>
    <w:rPr>
      <w:rFonts w:ascii="Arial" w:hAnsi="Arial" w:eastAsia="Arial"/>
      <w:kern w:val="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3">
    <w:name w:val="Table Normal2"/>
    <w:semiHidden/>
    <w:unhideWhenUsed/>
    <w:qFormat/>
    <w:uiPriority w:val="2"/>
    <w:pPr>
      <w:widowControl/>
      <w:suppressAutoHyphens/>
      <w:autoSpaceDN/>
      <w:textAlignment w:val="auto"/>
    </w:pPr>
    <w:rPr>
      <w:rFonts w:ascii="Arial" w:hAnsi="Arial" w:eastAsia="Arial"/>
      <w:kern w:val="0"/>
      <w:lang w:val="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A25D85-B375-464C-9247-204F6AC63062}">
  <ds:schemaRefs/>
</ds:datastoreItem>
</file>

<file path=docProps/app.xml><?xml version="1.0" encoding="utf-8"?>
<Properties xmlns="http://schemas.openxmlformats.org/officeDocument/2006/extended-properties" xmlns:vt="http://schemas.openxmlformats.org/officeDocument/2006/docPropsVTypes">
  <Template>Normal.dotm</Template>
  <Pages>125</Pages>
  <Words>31754</Words>
  <Characters>171474</Characters>
  <Lines>1428</Lines>
  <Paragraphs>405</Paragraphs>
  <TotalTime>99</TotalTime>
  <ScaleCrop>false</ScaleCrop>
  <LinksUpToDate>false</LinksUpToDate>
  <CharactersWithSpaces>202823</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2025-05-21T12:14:00Z</dcterms:created>
  <dc:creator>Prefeitura Municipal de Patrocínio Paulista</dc:creator>
  <cp:lastModifiedBy>darllyson.henrique</cp:lastModifiedBy>
  <cp:lastPrinted>2024-11-21T16:48:00Z</cp:lastPrinted>
  <dcterms:modified xsi:type="dcterms:W3CDTF">2025-06-16T19:19:28Z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1046-12.2.0.21179</vt:lpwstr>
  </property>
  <property fmtid="{D5CDD505-2E9C-101B-9397-08002B2CF9AE}" pid="3" name="ICV">
    <vt:lpwstr>F59F3F1A260D4C3AA62BBAE9545DE91C_13</vt:lpwstr>
  </property>
</Properties>
</file>