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38148" w14:textId="075DC061" w:rsidR="006F6764" w:rsidRPr="00220F9A" w:rsidRDefault="006F6764" w:rsidP="006F6764">
      <w:pPr>
        <w:pStyle w:val="citao2"/>
        <w:pBdr>
          <w:top w:val="nil"/>
          <w:left w:val="nil"/>
          <w:bottom w:val="nil"/>
          <w:right w:val="nil"/>
        </w:pBdr>
        <w:shd w:val="clear" w:color="auto" w:fill="FFFFFF" w:themeFill="background1"/>
        <w:tabs>
          <w:tab w:val="left" w:pos="1597"/>
          <w:tab w:val="center" w:pos="5102"/>
        </w:tabs>
        <w:spacing w:before="0" w:line="360" w:lineRule="auto"/>
        <w:jc w:val="center"/>
        <w:rPr>
          <w:rFonts w:ascii="Times New Roman" w:hAnsi="Times New Roman" w:cs="Times New Roman"/>
          <w:b/>
          <w:bCs/>
          <w:i w:val="0"/>
          <w:iCs w:val="0"/>
          <w:color w:val="auto"/>
          <w:sz w:val="24"/>
          <w:szCs w:val="24"/>
          <w:lang w:val="pt-BR"/>
        </w:rPr>
      </w:pPr>
      <w:r w:rsidRPr="00220F9A">
        <w:rPr>
          <w:rFonts w:ascii="Times New Roman" w:hAnsi="Times New Roman" w:cs="Times New Roman"/>
          <w:b/>
          <w:bCs/>
          <w:i w:val="0"/>
          <w:iCs w:val="0"/>
          <w:color w:val="auto"/>
          <w:sz w:val="24"/>
          <w:szCs w:val="24"/>
          <w:lang w:val="pt-BR"/>
        </w:rPr>
        <w:t>EDITAL</w:t>
      </w:r>
    </w:p>
    <w:p w14:paraId="77637095" w14:textId="130200F0" w:rsidR="006F6764" w:rsidRPr="00220F9A" w:rsidRDefault="006F6764" w:rsidP="006F6764">
      <w:pPr>
        <w:shd w:val="clear" w:color="auto" w:fill="FFFFFF" w:themeFill="background1"/>
        <w:spacing w:line="360" w:lineRule="auto"/>
        <w:jc w:val="center"/>
        <w:rPr>
          <w:rFonts w:ascii="Times New Roman" w:eastAsia="Times New Roman" w:hAnsi="Times New Roman" w:cs="Times New Roman"/>
          <w:b/>
          <w:sz w:val="24"/>
          <w:szCs w:val="24"/>
        </w:rPr>
      </w:pPr>
      <w:r w:rsidRPr="00220F9A">
        <w:rPr>
          <w:rFonts w:ascii="Times New Roman" w:hAnsi="Times New Roman" w:cs="Times New Roman"/>
          <w:b/>
          <w:sz w:val="24"/>
          <w:szCs w:val="24"/>
        </w:rPr>
        <w:t>PREGÃO ELETRÔNICO Nº 07/2025</w:t>
      </w:r>
    </w:p>
    <w:p w14:paraId="3CE304A2" w14:textId="64C669D2" w:rsidR="006F6764" w:rsidRPr="00220F9A" w:rsidRDefault="006F6764" w:rsidP="006F6764">
      <w:pPr>
        <w:shd w:val="clear" w:color="auto" w:fill="FFFFFF" w:themeFill="background1"/>
        <w:spacing w:line="360" w:lineRule="auto"/>
        <w:jc w:val="center"/>
        <w:rPr>
          <w:rFonts w:ascii="Times New Roman" w:hAnsi="Times New Roman" w:cs="Times New Roman"/>
          <w:bCs/>
          <w:sz w:val="24"/>
          <w:szCs w:val="24"/>
        </w:rPr>
      </w:pPr>
      <w:r w:rsidRPr="00220F9A">
        <w:rPr>
          <w:rFonts w:ascii="Times New Roman" w:hAnsi="Times New Roman" w:cs="Times New Roman"/>
          <w:sz w:val="24"/>
          <w:szCs w:val="24"/>
        </w:rPr>
        <w:t>(Processo Administrativo n</w:t>
      </w:r>
      <w:r w:rsidRPr="00220F9A">
        <w:rPr>
          <w:rFonts w:ascii="Times New Roman" w:hAnsi="Times New Roman" w:cs="Times New Roman"/>
          <w:bCs/>
          <w:sz w:val="24"/>
          <w:szCs w:val="24"/>
        </w:rPr>
        <w:t>° 0297/2025)</w:t>
      </w:r>
    </w:p>
    <w:p w14:paraId="6C35821B" w14:textId="77777777" w:rsidR="006F6764" w:rsidRPr="00220F9A" w:rsidRDefault="006F6764" w:rsidP="006F6764">
      <w:pPr>
        <w:shd w:val="clear" w:color="auto" w:fill="FFFFFF" w:themeFill="background1"/>
        <w:spacing w:line="360" w:lineRule="auto"/>
        <w:ind w:firstLine="709"/>
        <w:jc w:val="both"/>
        <w:rPr>
          <w:rFonts w:ascii="Times New Roman" w:hAnsi="Times New Roman" w:cs="Times New Roman"/>
          <w:b/>
          <w:sz w:val="24"/>
          <w:szCs w:val="24"/>
        </w:rPr>
      </w:pPr>
    </w:p>
    <w:p w14:paraId="4B0FB10F" w14:textId="77777777" w:rsidR="006F6764" w:rsidRPr="00220F9A" w:rsidRDefault="006F6764" w:rsidP="006F6764">
      <w:pPr>
        <w:spacing w:line="360" w:lineRule="auto"/>
        <w:ind w:firstLine="709"/>
        <w:jc w:val="both"/>
        <w:rPr>
          <w:rFonts w:ascii="Times New Roman" w:hAnsi="Times New Roman" w:cs="Times New Roman"/>
          <w:color w:val="000000"/>
          <w:sz w:val="24"/>
          <w:szCs w:val="24"/>
        </w:rPr>
      </w:pPr>
      <w:r w:rsidRPr="00220F9A">
        <w:rPr>
          <w:rFonts w:ascii="Times New Roman" w:hAnsi="Times New Roman" w:cs="Times New Roman"/>
          <w:color w:val="000000"/>
          <w:sz w:val="24"/>
          <w:szCs w:val="24"/>
        </w:rPr>
        <w:t>Torna-se público que a Prefeitura Municipal de Murici – AL, por meio da Comissão Permanente de Licitação, realizará licitação, para registro de preços, na modalidade PREGÃO, na forma ELETRÔNICA, nos termos da Lei nº 14.133, de 2021, e demais legislação aplicável e, ainda, de acordo com as condições estabelecidas neste Edital.</w:t>
      </w:r>
    </w:p>
    <w:p w14:paraId="340874D3" w14:textId="422EBA92" w:rsidR="006F6764" w:rsidRPr="00220F9A" w:rsidRDefault="006F6764" w:rsidP="006F6764">
      <w:pPr>
        <w:spacing w:line="360" w:lineRule="auto"/>
        <w:ind w:firstLine="709"/>
        <w:jc w:val="both"/>
        <w:rPr>
          <w:rFonts w:ascii="Times New Roman" w:hAnsi="Times New Roman" w:cs="Times New Roman"/>
          <w:sz w:val="24"/>
          <w:szCs w:val="24"/>
        </w:rPr>
      </w:pPr>
      <w:r w:rsidRPr="00220F9A">
        <w:rPr>
          <w:rFonts w:ascii="Times New Roman" w:hAnsi="Times New Roman" w:cs="Times New Roman"/>
          <w:color w:val="000000"/>
          <w:sz w:val="24"/>
          <w:szCs w:val="24"/>
        </w:rPr>
        <w:t xml:space="preserve">Data da sessão pública: </w:t>
      </w:r>
      <w:r w:rsidR="00220F9A" w:rsidRPr="00220F9A">
        <w:rPr>
          <w:rFonts w:ascii="Times New Roman" w:hAnsi="Times New Roman" w:cs="Times New Roman"/>
          <w:color w:val="FF0000"/>
          <w:sz w:val="24"/>
          <w:szCs w:val="24"/>
        </w:rPr>
        <w:t>04</w:t>
      </w:r>
      <w:r w:rsidRPr="00220F9A">
        <w:rPr>
          <w:rFonts w:ascii="Times New Roman" w:hAnsi="Times New Roman" w:cs="Times New Roman"/>
          <w:color w:val="FF0000"/>
          <w:sz w:val="24"/>
          <w:szCs w:val="24"/>
        </w:rPr>
        <w:t xml:space="preserve"> de </w:t>
      </w:r>
      <w:r w:rsidR="00220F9A" w:rsidRPr="00220F9A">
        <w:rPr>
          <w:rFonts w:ascii="Times New Roman" w:hAnsi="Times New Roman" w:cs="Times New Roman"/>
          <w:color w:val="FF0000"/>
          <w:sz w:val="24"/>
          <w:szCs w:val="24"/>
        </w:rPr>
        <w:t>agosto</w:t>
      </w:r>
      <w:r w:rsidRPr="00220F9A">
        <w:rPr>
          <w:rFonts w:ascii="Times New Roman" w:hAnsi="Times New Roman" w:cs="Times New Roman"/>
          <w:color w:val="FF0000"/>
          <w:sz w:val="24"/>
          <w:szCs w:val="24"/>
        </w:rPr>
        <w:t xml:space="preserve"> de 2025.</w:t>
      </w:r>
    </w:p>
    <w:p w14:paraId="43769D77" w14:textId="041EE130" w:rsidR="006F6764" w:rsidRPr="00220F9A" w:rsidRDefault="006F6764" w:rsidP="006F6764">
      <w:pPr>
        <w:spacing w:line="360" w:lineRule="auto"/>
        <w:ind w:firstLine="709"/>
        <w:jc w:val="both"/>
        <w:rPr>
          <w:rFonts w:ascii="Times New Roman" w:hAnsi="Times New Roman" w:cs="Times New Roman"/>
          <w:sz w:val="24"/>
          <w:szCs w:val="24"/>
        </w:rPr>
      </w:pPr>
      <w:r w:rsidRPr="00220F9A">
        <w:rPr>
          <w:rFonts w:ascii="Times New Roman" w:hAnsi="Times New Roman" w:cs="Times New Roman"/>
          <w:color w:val="000000"/>
          <w:sz w:val="24"/>
          <w:szCs w:val="24"/>
        </w:rPr>
        <w:t xml:space="preserve">Horário: </w:t>
      </w:r>
      <w:r w:rsidR="00220F9A" w:rsidRPr="00220F9A">
        <w:rPr>
          <w:rFonts w:ascii="Times New Roman" w:hAnsi="Times New Roman" w:cs="Times New Roman"/>
          <w:color w:val="FF0000"/>
          <w:sz w:val="24"/>
          <w:szCs w:val="24"/>
        </w:rPr>
        <w:t>08</w:t>
      </w:r>
      <w:r w:rsidRPr="00220F9A">
        <w:rPr>
          <w:rFonts w:ascii="Times New Roman" w:hAnsi="Times New Roman" w:cs="Times New Roman"/>
          <w:color w:val="FF0000"/>
          <w:sz w:val="24"/>
          <w:szCs w:val="24"/>
        </w:rPr>
        <w:t>:</w:t>
      </w:r>
      <w:r w:rsidR="00220F9A" w:rsidRPr="00220F9A">
        <w:rPr>
          <w:rFonts w:ascii="Times New Roman" w:hAnsi="Times New Roman" w:cs="Times New Roman"/>
          <w:color w:val="FF0000"/>
          <w:sz w:val="24"/>
          <w:szCs w:val="24"/>
        </w:rPr>
        <w:t>3</w:t>
      </w:r>
      <w:r w:rsidRPr="00220F9A">
        <w:rPr>
          <w:rFonts w:ascii="Times New Roman" w:hAnsi="Times New Roman" w:cs="Times New Roman"/>
          <w:color w:val="FF0000"/>
          <w:sz w:val="24"/>
          <w:szCs w:val="24"/>
        </w:rPr>
        <w:t>0 (</w:t>
      </w:r>
      <w:r w:rsidR="00220F9A" w:rsidRPr="00220F9A">
        <w:rPr>
          <w:rFonts w:ascii="Times New Roman" w:hAnsi="Times New Roman" w:cs="Times New Roman"/>
          <w:color w:val="FF0000"/>
          <w:sz w:val="24"/>
          <w:szCs w:val="24"/>
        </w:rPr>
        <w:t>oito e trinta</w:t>
      </w:r>
      <w:r w:rsidRPr="00220F9A">
        <w:rPr>
          <w:rFonts w:ascii="Times New Roman" w:hAnsi="Times New Roman" w:cs="Times New Roman"/>
          <w:color w:val="FF0000"/>
          <w:sz w:val="24"/>
          <w:szCs w:val="24"/>
        </w:rPr>
        <w:t xml:space="preserve"> horas)  </w:t>
      </w:r>
      <w:r w:rsidRPr="00220F9A">
        <w:rPr>
          <w:rFonts w:ascii="Times New Roman" w:hAnsi="Times New Roman" w:cs="Times New Roman"/>
          <w:sz w:val="24"/>
          <w:szCs w:val="24"/>
        </w:rPr>
        <w:t>(horário de Brasília)</w:t>
      </w:r>
    </w:p>
    <w:p w14:paraId="3883BDC4" w14:textId="77777777" w:rsidR="006F6764" w:rsidRPr="00220F9A" w:rsidRDefault="006F6764" w:rsidP="006F6764">
      <w:pPr>
        <w:spacing w:line="360" w:lineRule="auto"/>
        <w:ind w:firstLine="709"/>
        <w:jc w:val="both"/>
        <w:rPr>
          <w:rFonts w:ascii="Times New Roman" w:hAnsi="Times New Roman" w:cs="Times New Roman"/>
          <w:sz w:val="24"/>
          <w:szCs w:val="24"/>
        </w:rPr>
      </w:pPr>
      <w:r w:rsidRPr="00220F9A">
        <w:rPr>
          <w:rFonts w:ascii="Times New Roman" w:hAnsi="Times New Roman" w:cs="Times New Roman"/>
          <w:sz w:val="24"/>
          <w:szCs w:val="24"/>
        </w:rPr>
        <w:t xml:space="preserve">Critério de Julgamento: </w:t>
      </w:r>
      <w:r w:rsidRPr="00220F9A">
        <w:rPr>
          <w:rFonts w:ascii="Times New Roman" w:hAnsi="Times New Roman" w:cs="Times New Roman"/>
          <w:bCs/>
          <w:color w:val="FF0000"/>
          <w:sz w:val="24"/>
          <w:szCs w:val="24"/>
        </w:rPr>
        <w:t>menor preço</w:t>
      </w:r>
    </w:p>
    <w:p w14:paraId="3113D262" w14:textId="2FB1B133" w:rsidR="006F6764" w:rsidRPr="00220F9A" w:rsidRDefault="006F6764" w:rsidP="006F6764">
      <w:pPr>
        <w:spacing w:line="360" w:lineRule="auto"/>
        <w:ind w:firstLine="709"/>
        <w:jc w:val="both"/>
        <w:rPr>
          <w:rFonts w:ascii="Times New Roman" w:hAnsi="Times New Roman" w:cs="Times New Roman"/>
          <w:color w:val="FF0000"/>
          <w:sz w:val="24"/>
          <w:szCs w:val="24"/>
        </w:rPr>
      </w:pPr>
      <w:r w:rsidRPr="00220F9A">
        <w:rPr>
          <w:rFonts w:ascii="Times New Roman" w:hAnsi="Times New Roman" w:cs="Times New Roman"/>
          <w:color w:val="000000"/>
          <w:sz w:val="24"/>
          <w:szCs w:val="24"/>
        </w:rPr>
        <w:t xml:space="preserve">Modo de disputa: </w:t>
      </w:r>
      <w:r w:rsidRPr="00220F9A">
        <w:rPr>
          <w:rFonts w:ascii="Times New Roman" w:hAnsi="Times New Roman" w:cs="Times New Roman"/>
          <w:color w:val="FF0000"/>
          <w:sz w:val="24"/>
          <w:szCs w:val="24"/>
        </w:rPr>
        <w:t xml:space="preserve">aberto </w:t>
      </w:r>
    </w:p>
    <w:p w14:paraId="607ACCB2" w14:textId="77777777" w:rsidR="006F6764" w:rsidRPr="00220F9A" w:rsidRDefault="006F6764" w:rsidP="006F6764">
      <w:pPr>
        <w:spacing w:line="360" w:lineRule="auto"/>
        <w:ind w:firstLine="709"/>
        <w:jc w:val="both"/>
        <w:rPr>
          <w:rFonts w:ascii="Times New Roman" w:hAnsi="Times New Roman" w:cs="Times New Roman"/>
          <w:sz w:val="24"/>
          <w:szCs w:val="24"/>
        </w:rPr>
      </w:pPr>
      <w:r w:rsidRPr="00220F9A">
        <w:rPr>
          <w:rFonts w:ascii="Times New Roman" w:hAnsi="Times New Roman" w:cs="Times New Roman"/>
          <w:color w:val="000000"/>
          <w:sz w:val="24"/>
          <w:szCs w:val="24"/>
        </w:rPr>
        <w:t xml:space="preserve">Preferências ME/EPP/Equiparadas: </w:t>
      </w:r>
      <w:r w:rsidRPr="00220F9A">
        <w:rPr>
          <w:rFonts w:ascii="Times New Roman" w:hAnsi="Times New Roman" w:cs="Times New Roman"/>
          <w:color w:val="FF0000"/>
          <w:sz w:val="24"/>
          <w:szCs w:val="24"/>
        </w:rPr>
        <w:t>não</w:t>
      </w:r>
    </w:p>
    <w:p w14:paraId="620BB35C" w14:textId="77777777" w:rsidR="006F6764" w:rsidRPr="00220F9A" w:rsidRDefault="006F6764" w:rsidP="006F6764">
      <w:pPr>
        <w:spacing w:line="360" w:lineRule="auto"/>
        <w:ind w:firstLine="709"/>
        <w:jc w:val="both"/>
        <w:rPr>
          <w:rFonts w:ascii="Times New Roman" w:hAnsi="Times New Roman" w:cs="Times New Roman"/>
          <w:sz w:val="24"/>
          <w:szCs w:val="24"/>
        </w:rPr>
      </w:pPr>
      <w:r w:rsidRPr="00220F9A">
        <w:rPr>
          <w:rFonts w:ascii="Times New Roman" w:hAnsi="Times New Roman" w:cs="Times New Roman"/>
          <w:color w:val="000000"/>
          <w:sz w:val="24"/>
          <w:szCs w:val="24"/>
        </w:rPr>
        <w:t xml:space="preserve">Local: </w:t>
      </w:r>
      <w:r w:rsidRPr="00220F9A">
        <w:rPr>
          <w:rFonts w:ascii="Times New Roman" w:hAnsi="Times New Roman" w:cs="Times New Roman"/>
          <w:sz w:val="24"/>
          <w:szCs w:val="24"/>
        </w:rPr>
        <w:t>BNC - Bolsa Nacional de Compras (https://bnc.org.br/)</w:t>
      </w:r>
    </w:p>
    <w:p w14:paraId="6B85641C" w14:textId="77777777" w:rsidR="006F6764" w:rsidRPr="00220F9A" w:rsidRDefault="006F6764" w:rsidP="006F6764">
      <w:pPr>
        <w:spacing w:line="360" w:lineRule="auto"/>
        <w:ind w:firstLine="709"/>
        <w:jc w:val="both"/>
        <w:rPr>
          <w:rFonts w:ascii="Times New Roman" w:hAnsi="Times New Roman" w:cs="Times New Roman"/>
          <w:sz w:val="24"/>
          <w:szCs w:val="24"/>
        </w:rPr>
      </w:pPr>
    </w:p>
    <w:p w14:paraId="775E7882" w14:textId="77777777" w:rsidR="006F6764" w:rsidRPr="00220F9A" w:rsidRDefault="006F6764" w:rsidP="006F6764">
      <w:pPr>
        <w:pStyle w:val="Nivel01"/>
        <w:spacing w:before="0" w:after="0" w:line="360" w:lineRule="auto"/>
        <w:ind w:left="0" w:firstLine="709"/>
        <w:outlineLvl w:val="9"/>
        <w:rPr>
          <w:rFonts w:cs="Times New Roman"/>
          <w:sz w:val="24"/>
          <w:szCs w:val="24"/>
        </w:rPr>
      </w:pPr>
      <w:bookmarkStart w:id="0" w:name="_Toc135469223"/>
      <w:r w:rsidRPr="00220F9A">
        <w:rPr>
          <w:rFonts w:cs="Times New Roman"/>
          <w:sz w:val="24"/>
          <w:szCs w:val="24"/>
        </w:rPr>
        <w:t>DO OBJETO</w:t>
      </w:r>
      <w:bookmarkEnd w:id="0"/>
    </w:p>
    <w:p w14:paraId="7E421A9E" w14:textId="768D8C65"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000000" w:themeColor="text1"/>
          <w:sz w:val="24"/>
          <w:szCs w:val="24"/>
          <w:shd w:val="clear" w:color="auto" w:fill="FFFFFF"/>
          <w:lang w:val="pt-BR"/>
        </w:rPr>
      </w:pPr>
      <w:r w:rsidRPr="00220F9A">
        <w:rPr>
          <w:rFonts w:ascii="Times New Roman" w:hAnsi="Times New Roman" w:cs="Times New Roman"/>
          <w:sz w:val="24"/>
          <w:szCs w:val="24"/>
          <w:shd w:val="clear" w:color="auto" w:fill="FFFFFF"/>
          <w:lang w:val="pt-BR"/>
        </w:rPr>
        <w:t xml:space="preserve">O objeto da presente licitação é o </w:t>
      </w:r>
      <w:r w:rsidRPr="00220F9A">
        <w:rPr>
          <w:rStyle w:val="banner-message"/>
          <w:rFonts w:ascii="Times New Roman" w:hAnsi="Times New Roman" w:cs="Times New Roman"/>
          <w:sz w:val="24"/>
          <w:szCs w:val="24"/>
          <w:lang w:val="pt-BR"/>
        </w:rPr>
        <w:t xml:space="preserve">registro de preços para futura e eventual contratação de empresa para aquisição de Aquisição de </w:t>
      </w:r>
      <w:r w:rsidRPr="00220F9A">
        <w:rPr>
          <w:rStyle w:val="banner-message"/>
          <w:rFonts w:ascii="Times New Roman" w:hAnsi="Times New Roman" w:cs="Times New Roman"/>
          <w:b/>
          <w:bCs/>
          <w:sz w:val="24"/>
          <w:szCs w:val="24"/>
          <w:lang w:val="pt-BR"/>
        </w:rPr>
        <w:t>Medicamentos e correlatos</w:t>
      </w:r>
      <w:r w:rsidRPr="00220F9A">
        <w:rPr>
          <w:rStyle w:val="banner-message"/>
          <w:rFonts w:ascii="Times New Roman" w:hAnsi="Times New Roman" w:cs="Times New Roman"/>
          <w:sz w:val="24"/>
          <w:szCs w:val="24"/>
          <w:lang w:val="pt-BR"/>
        </w:rPr>
        <w:t>, para atender as necessidades da Secretaria Municipal de Saúde</w:t>
      </w:r>
      <w:r w:rsidRPr="00220F9A">
        <w:rPr>
          <w:rFonts w:ascii="Times New Roman" w:eastAsia="Arial" w:hAnsi="Times New Roman" w:cs="Times New Roman"/>
          <w:color w:val="000000" w:themeColor="text1"/>
          <w:sz w:val="24"/>
          <w:szCs w:val="24"/>
          <w:lang w:val="pt-BR"/>
        </w:rPr>
        <w:t xml:space="preserve">, </w:t>
      </w:r>
      <w:r w:rsidRPr="00220F9A">
        <w:rPr>
          <w:rFonts w:ascii="Times New Roman" w:hAnsi="Times New Roman" w:cs="Times New Roman"/>
          <w:color w:val="000000" w:themeColor="text1"/>
          <w:sz w:val="24"/>
          <w:szCs w:val="24"/>
          <w:shd w:val="clear" w:color="auto" w:fill="FFFFFF"/>
          <w:lang w:val="pt-BR"/>
        </w:rPr>
        <w:t>conforme condições, quantidades e exigências estabelecidas neste Edital e seus anexos.</w:t>
      </w:r>
    </w:p>
    <w:p w14:paraId="4904284B" w14:textId="77777777" w:rsidR="006F6764" w:rsidRPr="00220F9A" w:rsidRDefault="006F6764" w:rsidP="006F6764">
      <w:pPr>
        <w:pStyle w:val="Nvel2-Red"/>
        <w:shd w:val="clear" w:color="auto" w:fill="FFFFFF" w:themeFill="background1"/>
        <w:spacing w:before="0" w:after="0" w:line="360" w:lineRule="auto"/>
        <w:ind w:firstLine="709"/>
        <w:rPr>
          <w:rFonts w:ascii="Times New Roman" w:hAnsi="Times New Roman" w:cs="Times New Roman"/>
          <w:i w:val="0"/>
          <w:iCs w:val="0"/>
          <w:color w:val="000000" w:themeColor="text1"/>
          <w:sz w:val="24"/>
          <w:szCs w:val="24"/>
          <w:lang w:val="pt-BR"/>
        </w:rPr>
      </w:pPr>
      <w:r w:rsidRPr="00220F9A">
        <w:rPr>
          <w:rFonts w:ascii="Times New Roman" w:hAnsi="Times New Roman" w:cs="Times New Roman"/>
          <w:i w:val="0"/>
          <w:iCs w:val="0"/>
          <w:color w:val="000000" w:themeColor="text1"/>
          <w:sz w:val="24"/>
          <w:szCs w:val="24"/>
          <w:lang w:val="pt-BR"/>
        </w:rPr>
        <w:t>A licitação será dividida em itens, conforme tabela constante do Termo de Referência, facultando-se ao licitante a participação em quantos itens forem de seu interesse.</w:t>
      </w:r>
    </w:p>
    <w:p w14:paraId="3F8A99B1" w14:textId="77777777" w:rsidR="006F6764" w:rsidRPr="00220F9A" w:rsidRDefault="006F6764" w:rsidP="006F6764">
      <w:pPr>
        <w:pStyle w:val="Nivel01"/>
        <w:spacing w:before="0" w:after="0" w:line="360" w:lineRule="auto"/>
        <w:ind w:left="0" w:firstLine="709"/>
        <w:outlineLvl w:val="9"/>
        <w:rPr>
          <w:rFonts w:cs="Times New Roman"/>
          <w:sz w:val="24"/>
          <w:szCs w:val="24"/>
        </w:rPr>
      </w:pPr>
      <w:bookmarkStart w:id="1" w:name="_Toc135469224"/>
      <w:r w:rsidRPr="00220F9A">
        <w:rPr>
          <w:rFonts w:cs="Times New Roman"/>
          <w:sz w:val="24"/>
          <w:szCs w:val="24"/>
        </w:rPr>
        <w:t xml:space="preserve">DO REGISTRO DE PREÇOS </w:t>
      </w:r>
      <w:bookmarkEnd w:id="1"/>
    </w:p>
    <w:p w14:paraId="4336E9FA"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000000" w:themeColor="text1"/>
          <w:sz w:val="24"/>
          <w:szCs w:val="24"/>
          <w:lang w:val="pt-BR"/>
        </w:rPr>
        <w:t>As regras</w:t>
      </w:r>
      <w:r w:rsidRPr="00220F9A">
        <w:rPr>
          <w:rFonts w:ascii="Times New Roman" w:hAnsi="Times New Roman" w:cs="Times New Roman"/>
          <w:color w:val="auto"/>
          <w:sz w:val="24"/>
          <w:szCs w:val="24"/>
          <w:lang w:val="pt-BR"/>
        </w:rPr>
        <w:t xml:space="preserve"> referentes aos órgãos gerenciador e participantes, bem como a eventuais adesões são as que constam da minuta de Ata de Registro de Preços. </w:t>
      </w:r>
    </w:p>
    <w:p w14:paraId="2CBAEB05" w14:textId="77777777" w:rsidR="006F6764" w:rsidRPr="00220F9A" w:rsidRDefault="006F6764" w:rsidP="006F6764">
      <w:pPr>
        <w:pStyle w:val="Nivel01"/>
        <w:spacing w:before="0" w:after="0" w:line="360" w:lineRule="auto"/>
        <w:ind w:left="0" w:firstLine="709"/>
        <w:outlineLvl w:val="9"/>
        <w:rPr>
          <w:rFonts w:cs="Times New Roman"/>
          <w:sz w:val="24"/>
          <w:szCs w:val="24"/>
        </w:rPr>
      </w:pPr>
      <w:bookmarkStart w:id="2" w:name="_Toc135469225"/>
      <w:r w:rsidRPr="00220F9A">
        <w:rPr>
          <w:rFonts w:cs="Times New Roman"/>
          <w:sz w:val="24"/>
          <w:szCs w:val="24"/>
        </w:rPr>
        <w:t>DA PARTICIPAÇÃO NA LICITAÇÃO</w:t>
      </w:r>
      <w:bookmarkEnd w:id="2"/>
    </w:p>
    <w:p w14:paraId="19D6F86F"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bookmarkStart w:id="3" w:name="_Hlk135302270"/>
      <w:r w:rsidRPr="00220F9A">
        <w:rPr>
          <w:rFonts w:ascii="Times New Roman" w:hAnsi="Times New Roman" w:cs="Times New Roman"/>
          <w:color w:val="auto"/>
          <w:sz w:val="24"/>
          <w:szCs w:val="24"/>
          <w:lang w:val="pt-BR"/>
        </w:rPr>
        <w:t xml:space="preserve">Poderão participar deste Pregão os interessados que </w:t>
      </w:r>
      <w:bookmarkEnd w:id="3"/>
      <w:r w:rsidRPr="00220F9A">
        <w:rPr>
          <w:rFonts w:ascii="Times New Roman" w:hAnsi="Times New Roman" w:cs="Times New Roman"/>
          <w:color w:val="auto"/>
          <w:sz w:val="24"/>
          <w:szCs w:val="24"/>
          <w:lang w:val="pt-BR"/>
        </w:rPr>
        <w:t>atendam às condições exigidas neste edital e seus anexos.</w:t>
      </w:r>
    </w:p>
    <w:p w14:paraId="67057717"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O licitante responsabiliza-se exclusiva e formalmente pelas transações efetuadas em seu nome, assume como firmes e verdadeiras suas propostas e seus lances, inclusive os </w:t>
      </w:r>
    </w:p>
    <w:p w14:paraId="57B6931B"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lastRenderedPageBreak/>
        <w:t>atos praticados diretamente ou por seu representante, excluída a responsabilidade do provedor do sistema ou do órgão ou entidade promotora da licitação por eventuais danos decorrentes de uso indevido das credenciais de acesso, ainda que por terceiros.</w:t>
      </w:r>
    </w:p>
    <w:p w14:paraId="12366647"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A não observância do disposto no item anterior poderá ensejar desclassificação no momento da habilitação.</w:t>
      </w:r>
    </w:p>
    <w:p w14:paraId="4BFE61BF" w14:textId="77777777" w:rsidR="006F6764" w:rsidRPr="00220F9A" w:rsidRDefault="006F6764" w:rsidP="006F6764">
      <w:pPr>
        <w:pStyle w:val="Nvel2-Red"/>
        <w:shd w:val="clear" w:color="auto" w:fill="FFFFFF" w:themeFill="background1"/>
        <w:spacing w:before="0" w:after="0" w:line="360" w:lineRule="auto"/>
        <w:ind w:firstLine="709"/>
        <w:rPr>
          <w:rFonts w:ascii="Times New Roman" w:eastAsia="Times New Roman" w:hAnsi="Times New Roman" w:cs="Times New Roman"/>
          <w:color w:val="auto"/>
          <w:sz w:val="24"/>
          <w:szCs w:val="24"/>
          <w:lang w:val="pt-BR"/>
        </w:rPr>
      </w:pPr>
      <w:r w:rsidRPr="00220F9A">
        <w:rPr>
          <w:rFonts w:ascii="Times New Roman" w:hAnsi="Times New Roman" w:cs="Times New Roman"/>
          <w:i w:val="0"/>
          <w:color w:val="auto"/>
          <w:sz w:val="24"/>
          <w:szCs w:val="24"/>
          <w:lang w:val="pt-BR"/>
        </w:rPr>
        <w:t xml:space="preserve">A participação será exclusiva a microempresa e empresa de pequeno porte, nos termos do </w:t>
      </w:r>
      <w:hyperlink r:id="rId7">
        <w:r w:rsidRPr="00220F9A">
          <w:rPr>
            <w:rStyle w:val="Hyperlink1"/>
            <w:rFonts w:ascii="Times New Roman" w:hAnsi="Times New Roman" w:cs="Times New Roman"/>
            <w:i w:val="0"/>
            <w:color w:val="auto"/>
            <w:sz w:val="24"/>
            <w:szCs w:val="24"/>
            <w:lang w:val="pt-BR"/>
          </w:rPr>
          <w:t>art. 48 da Lei Complementar nº 123, de 14 de dezembro de 2006</w:t>
        </w:r>
      </w:hyperlink>
      <w:r w:rsidRPr="00220F9A">
        <w:rPr>
          <w:rStyle w:val="Hyperlink1"/>
          <w:rFonts w:ascii="Times New Roman" w:hAnsi="Times New Roman" w:cs="Times New Roman"/>
          <w:i w:val="0"/>
          <w:color w:val="auto"/>
          <w:sz w:val="24"/>
          <w:szCs w:val="24"/>
          <w:lang w:val="pt-BR"/>
        </w:rPr>
        <w:t>, para os itens indicados no termo de referência, assim como os itens destinados a cota reservada, nos termos do mesmo artigo.</w:t>
      </w:r>
    </w:p>
    <w:p w14:paraId="78F8BFD0" w14:textId="77777777" w:rsidR="006F6764" w:rsidRPr="00220F9A" w:rsidRDefault="006F6764" w:rsidP="006F6764">
      <w:pPr>
        <w:pStyle w:val="Nvel3-R"/>
        <w:shd w:val="clear" w:color="auto" w:fill="FFFFFF" w:themeFill="background1"/>
        <w:spacing w:before="0" w:after="0" w:line="360" w:lineRule="auto"/>
        <w:ind w:left="0" w:firstLine="709"/>
        <w:rPr>
          <w:rFonts w:ascii="Times New Roman" w:hAnsi="Times New Roman" w:cs="Times New Roman"/>
          <w:i w:val="0"/>
          <w:color w:val="auto"/>
          <w:sz w:val="24"/>
          <w:szCs w:val="24"/>
          <w:lang w:val="pt-BR"/>
        </w:rPr>
      </w:pPr>
      <w:bookmarkStart w:id="4" w:name="_Ref117015508"/>
      <w:r w:rsidRPr="00220F9A">
        <w:rPr>
          <w:rFonts w:ascii="Times New Roman" w:hAnsi="Times New Roman" w:cs="Times New Roman"/>
          <w:i w:val="0"/>
          <w:color w:val="auto"/>
          <w:sz w:val="24"/>
          <w:szCs w:val="24"/>
          <w:lang w:val="pt-BR"/>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4"/>
    </w:p>
    <w:p w14:paraId="79E3902F" w14:textId="77777777" w:rsidR="006F6764" w:rsidRPr="00220F9A" w:rsidRDefault="006F6764" w:rsidP="006F6764">
      <w:pPr>
        <w:pStyle w:val="Nivel2"/>
        <w:shd w:val="clear" w:color="auto" w:fill="FFFFFF" w:themeFill="background1"/>
        <w:spacing w:before="0" w:after="0" w:line="360" w:lineRule="auto"/>
        <w:ind w:firstLine="709"/>
        <w:rPr>
          <w:rFonts w:ascii="Times New Roman" w:eastAsia="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Será concedido tratamento favorecido para as microempresas e empresas de pequeno porte, para as sociedades cooperativas </w:t>
      </w:r>
      <w:r w:rsidRPr="00220F9A">
        <w:rPr>
          <w:rFonts w:ascii="Times New Roman" w:eastAsia="Times New Roman" w:hAnsi="Times New Roman" w:cs="Times New Roman"/>
          <w:color w:val="auto"/>
          <w:sz w:val="24"/>
          <w:szCs w:val="24"/>
          <w:lang w:val="pt-BR"/>
        </w:rPr>
        <w:t xml:space="preserve">mencionadas no </w:t>
      </w:r>
      <w:hyperlink r:id="rId8" w:anchor="art16" w:history="1">
        <w:r w:rsidRPr="00220F9A">
          <w:rPr>
            <w:rStyle w:val="Hyperlink1"/>
            <w:rFonts w:ascii="Times New Roman" w:eastAsia="Times New Roman" w:hAnsi="Times New Roman" w:cs="Times New Roman"/>
            <w:sz w:val="24"/>
            <w:szCs w:val="24"/>
            <w:lang w:val="pt-BR"/>
          </w:rPr>
          <w:t xml:space="preserve">artigo </w:t>
        </w:r>
      </w:hyperlink>
      <w:r w:rsidRPr="00220F9A">
        <w:rPr>
          <w:rStyle w:val="Hyperlink1"/>
          <w:rFonts w:ascii="Times New Roman" w:hAnsi="Times New Roman" w:cs="Times New Roman"/>
          <w:color w:val="auto"/>
          <w:sz w:val="24"/>
          <w:szCs w:val="24"/>
          <w:lang w:val="pt-BR"/>
        </w:rPr>
        <w:t>16 da Lei nº 14.133, de 2021</w:t>
      </w:r>
      <w:r w:rsidRPr="00220F9A">
        <w:rPr>
          <w:rFonts w:ascii="Times New Roman" w:hAnsi="Times New Roman" w:cs="Times New Roman"/>
          <w:color w:val="auto"/>
          <w:sz w:val="24"/>
          <w:szCs w:val="24"/>
          <w:lang w:val="pt-BR"/>
        </w:rPr>
        <w:t xml:space="preserve">, e para o microempreendedor individual - MEI, nos limites previstos da </w:t>
      </w:r>
      <w:hyperlink r:id="rId9">
        <w:r w:rsidRPr="00220F9A">
          <w:rPr>
            <w:rStyle w:val="Hyperlink1"/>
            <w:rFonts w:ascii="Times New Roman" w:hAnsi="Times New Roman" w:cs="Times New Roman"/>
            <w:color w:val="auto"/>
            <w:sz w:val="24"/>
            <w:szCs w:val="24"/>
            <w:lang w:val="pt-BR"/>
          </w:rPr>
          <w:t>Lei Complementar nº 123, de 2006</w:t>
        </w:r>
      </w:hyperlink>
      <w:r w:rsidRPr="00220F9A">
        <w:rPr>
          <w:rFonts w:ascii="Times New Roman" w:hAnsi="Times New Roman" w:cs="Times New Roman"/>
          <w:color w:val="auto"/>
          <w:sz w:val="24"/>
          <w:szCs w:val="24"/>
          <w:lang w:val="pt-BR"/>
        </w:rPr>
        <w:t xml:space="preserve"> e do Decreto n.º 8.538, de 2015.</w:t>
      </w:r>
    </w:p>
    <w:p w14:paraId="2A1F6492"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bookmarkStart w:id="5" w:name="_Ref117000692"/>
      <w:r w:rsidRPr="00220F9A">
        <w:rPr>
          <w:rFonts w:ascii="Times New Roman" w:hAnsi="Times New Roman" w:cs="Times New Roman"/>
          <w:color w:val="auto"/>
          <w:sz w:val="24"/>
          <w:szCs w:val="24"/>
          <w:lang w:val="pt-BR"/>
        </w:rPr>
        <w:t>Não poderão disputar esta licitação:</w:t>
      </w:r>
      <w:bookmarkEnd w:id="5"/>
    </w:p>
    <w:p w14:paraId="1161F482"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6" w:name="_Ref113883338"/>
      <w:bookmarkEnd w:id="6"/>
      <w:r w:rsidRPr="00220F9A">
        <w:rPr>
          <w:rFonts w:ascii="Times New Roman" w:hAnsi="Times New Roman" w:cs="Times New Roman"/>
          <w:color w:val="auto"/>
          <w:sz w:val="24"/>
          <w:szCs w:val="24"/>
          <w:lang w:val="pt-BR"/>
        </w:rPr>
        <w:t>aquele que não atenda às condições deste Edital e seu(s) anexo(s);</w:t>
      </w:r>
    </w:p>
    <w:p w14:paraId="75EDCCEE"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7" w:name="_Ref113883338_Copia_1"/>
      <w:bookmarkStart w:id="8" w:name="_Ref113883003"/>
      <w:bookmarkEnd w:id="7"/>
      <w:r w:rsidRPr="00220F9A">
        <w:rPr>
          <w:rFonts w:ascii="Times New Roman" w:hAnsi="Times New Roman" w:cs="Times New Roman"/>
          <w:color w:val="auto"/>
          <w:sz w:val="24"/>
          <w:szCs w:val="24"/>
          <w:lang w:val="pt-BR"/>
        </w:rPr>
        <w:t>pessoa física ou jurídica que se encontre, ao tempo da licitação, impossibilitada de participar da licitação em decorrência de sanção que lhe foi imposta;</w:t>
      </w:r>
      <w:bookmarkEnd w:id="8"/>
    </w:p>
    <w:p w14:paraId="3EDBBF05"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F3C06B3"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9" w:name="_Ref113883579"/>
      <w:r w:rsidRPr="00220F9A">
        <w:rPr>
          <w:rFonts w:ascii="Times New Roman" w:hAnsi="Times New Roman" w:cs="Times New Roman"/>
          <w:color w:val="auto"/>
          <w:sz w:val="24"/>
          <w:szCs w:val="24"/>
          <w:lang w:val="pt-BR"/>
        </w:rPr>
        <w:t>empresas controladoras, controladas ou coligadas, nos termos da Lei nº 6.404, de 15 de dezembro de 1976, concorrendo entre si;</w:t>
      </w:r>
      <w:bookmarkEnd w:id="9"/>
    </w:p>
    <w:p w14:paraId="0CD9B960"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pessoa física ou jurídica que, nos 5 (cinco) anos anteriores à divulgação do edital, tenha sido condenada judicialmente, com trânsito em julgado, por exploração </w:t>
      </w:r>
      <w:r w:rsidRPr="00220F9A">
        <w:rPr>
          <w:rFonts w:ascii="Times New Roman" w:hAnsi="Times New Roman" w:cs="Times New Roman"/>
          <w:color w:val="auto"/>
          <w:sz w:val="24"/>
          <w:szCs w:val="24"/>
          <w:lang w:val="pt-BR"/>
        </w:rPr>
        <w:lastRenderedPageBreak/>
        <w:t>de trabalho infantil, por submissão de trabalhadores a condições análogas às de escravo ou por contratação de adolescentes nos casos vedados pela legislação trabalhista;</w:t>
      </w:r>
    </w:p>
    <w:p w14:paraId="17A96222"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10" w:name="_Ref113962336"/>
      <w:r w:rsidRPr="00220F9A">
        <w:rPr>
          <w:rFonts w:ascii="Times New Roman" w:hAnsi="Times New Roman" w:cs="Times New Roman"/>
          <w:color w:val="auto"/>
          <w:sz w:val="24"/>
          <w:szCs w:val="24"/>
          <w:lang w:val="pt-BR"/>
        </w:rPr>
        <w:t>agente público do órgão ou entidade licitante;</w:t>
      </w:r>
      <w:bookmarkEnd w:id="10"/>
    </w:p>
    <w:p w14:paraId="5826660D" w14:textId="77777777" w:rsidR="006F6764" w:rsidRPr="00220F9A" w:rsidRDefault="006F6764" w:rsidP="006F6764">
      <w:pPr>
        <w:pStyle w:val="Nvel3-R"/>
        <w:shd w:val="clear" w:color="auto" w:fill="FFFFFF" w:themeFill="background1"/>
        <w:spacing w:before="0" w:after="0" w:line="360" w:lineRule="auto"/>
        <w:ind w:left="0" w:firstLine="709"/>
        <w:rPr>
          <w:rFonts w:ascii="Times New Roman" w:hAnsi="Times New Roman" w:cs="Times New Roman"/>
          <w:i w:val="0"/>
          <w:color w:val="auto"/>
          <w:sz w:val="24"/>
          <w:szCs w:val="24"/>
          <w:lang w:val="pt-BR"/>
        </w:rPr>
      </w:pPr>
      <w:r w:rsidRPr="00220F9A">
        <w:rPr>
          <w:rFonts w:ascii="Times New Roman" w:hAnsi="Times New Roman" w:cs="Times New Roman"/>
          <w:i w:val="0"/>
          <w:color w:val="auto"/>
          <w:sz w:val="24"/>
          <w:szCs w:val="24"/>
          <w:lang w:val="pt-BR"/>
        </w:rPr>
        <w:t>pessoas jurídicas reunidas em consórcio, por se tratar o objeto de baixa complexidade e de pequeno valor econômico.</w:t>
      </w:r>
    </w:p>
    <w:p w14:paraId="5425E74C"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Organizações da Sociedade Civil de Interesse Público - OSCIP, atuando nessa condição;</w:t>
      </w:r>
    </w:p>
    <w:p w14:paraId="4D274200"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w:t>
      </w:r>
      <w:hyperlink r:id="rId10" w:anchor="art9%C2%A71" w:history="1">
        <w:r w:rsidRPr="00220F9A">
          <w:rPr>
            <w:rStyle w:val="Hyperlink1"/>
            <w:rFonts w:ascii="Times New Roman" w:hAnsi="Times New Roman" w:cs="Times New Roman"/>
            <w:sz w:val="24"/>
            <w:szCs w:val="24"/>
            <w:lang w:val="pt-BR"/>
          </w:rPr>
          <w:t>§ 1º do art. 9º da Lei nº 14.133, de 2021</w:t>
        </w:r>
      </w:hyperlink>
      <w:r w:rsidRPr="00220F9A">
        <w:rPr>
          <w:rFonts w:ascii="Times New Roman" w:hAnsi="Times New Roman" w:cs="Times New Roman"/>
          <w:color w:val="auto"/>
          <w:sz w:val="24"/>
          <w:szCs w:val="24"/>
          <w:lang w:val="pt-BR"/>
        </w:rPr>
        <w:t>.</w:t>
      </w:r>
    </w:p>
    <w:p w14:paraId="761BC959" w14:textId="697643DE"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O impedimento de que trata o item </w:t>
      </w:r>
      <w:r w:rsidRPr="00220F9A">
        <w:rPr>
          <w:rFonts w:ascii="Times New Roman" w:hAnsi="Times New Roman" w:cs="Times New Roman"/>
          <w:color w:val="auto"/>
          <w:sz w:val="24"/>
          <w:szCs w:val="24"/>
          <w:lang w:val="pt-BR"/>
        </w:rPr>
        <w:fldChar w:fldCharType="begin"/>
      </w:r>
      <w:r w:rsidRPr="00220F9A">
        <w:rPr>
          <w:rFonts w:ascii="Times New Roman" w:hAnsi="Times New Roman" w:cs="Times New Roman"/>
          <w:color w:val="auto"/>
          <w:sz w:val="24"/>
          <w:szCs w:val="24"/>
          <w:lang w:val="pt-BR"/>
        </w:rPr>
        <w:instrText xml:space="preserve"> REF _Ref113883003 \r \r \h  \* MERGEFORMAT </w:instrText>
      </w:r>
      <w:r w:rsidRPr="00220F9A">
        <w:rPr>
          <w:rFonts w:ascii="Times New Roman" w:hAnsi="Times New Roman" w:cs="Times New Roman"/>
          <w:color w:val="auto"/>
          <w:sz w:val="24"/>
          <w:szCs w:val="24"/>
          <w:lang w:val="pt-BR"/>
        </w:rPr>
      </w:r>
      <w:r w:rsidRPr="00220F9A">
        <w:rPr>
          <w:rFonts w:ascii="Times New Roman" w:hAnsi="Times New Roman" w:cs="Times New Roman"/>
          <w:color w:val="auto"/>
          <w:sz w:val="24"/>
          <w:szCs w:val="24"/>
          <w:lang w:val="pt-BR"/>
        </w:rPr>
        <w:fldChar w:fldCharType="separate"/>
      </w:r>
      <w:r w:rsidRPr="00220F9A">
        <w:rPr>
          <w:rFonts w:ascii="Times New Roman" w:hAnsi="Times New Roman" w:cs="Times New Roman"/>
          <w:color w:val="auto"/>
          <w:sz w:val="24"/>
          <w:szCs w:val="24"/>
          <w:lang w:val="pt-BR"/>
        </w:rPr>
        <w:t>3.7.2</w:t>
      </w:r>
      <w:r w:rsidRPr="00220F9A">
        <w:rPr>
          <w:rFonts w:ascii="Times New Roman" w:hAnsi="Times New Roman" w:cs="Times New Roman"/>
          <w:color w:val="auto"/>
          <w:sz w:val="24"/>
          <w:szCs w:val="24"/>
          <w:lang w:val="pt-BR"/>
        </w:rPr>
        <w:fldChar w:fldCharType="end"/>
      </w:r>
      <w:r w:rsidRPr="00220F9A">
        <w:rPr>
          <w:rFonts w:ascii="Times New Roman" w:hAnsi="Times New Roman" w:cs="Times New Roman"/>
          <w:color w:val="auto"/>
          <w:sz w:val="24"/>
          <w:szCs w:val="24"/>
          <w:lang w:val="pt-BR"/>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30842E3" w14:textId="77777777" w:rsidR="006F6764"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bookmarkStart w:id="11" w:name="art14§2"/>
      <w:bookmarkEnd w:id="11"/>
      <w:r w:rsidRPr="00220F9A">
        <w:rPr>
          <w:rFonts w:ascii="Times New Roman" w:hAnsi="Times New Roman" w:cs="Times New Roman"/>
          <w:color w:val="auto"/>
          <w:sz w:val="24"/>
          <w:szCs w:val="24"/>
          <w:lang w:val="pt-BR"/>
        </w:rPr>
        <w:t>A vedação de que trata o item 3.6.9, estende-se a terceiro que auxilie a condução da contratação na qualidade de integrante de equipe de apoio, profissional especializado ou funcionário ou representante de empresa que preste assessoria técnica.</w:t>
      </w:r>
    </w:p>
    <w:p w14:paraId="6FB14295" w14:textId="532473C8" w:rsidR="00937D00" w:rsidRPr="00220F9A" w:rsidRDefault="009517C9"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Pr>
          <w:rFonts w:ascii="Times New Roman" w:hAnsi="Times New Roman" w:cs="Times New Roman"/>
          <w:iCs/>
          <w:sz w:val="24"/>
        </w:rPr>
        <w:t xml:space="preserve">O licitante melhor colocado, cujo lance seja até 10% pior que o vencedor, será automaticamente declarado vencedor por regionalidade conforme o </w:t>
      </w:r>
      <w:r w:rsidRPr="009517C9">
        <w:rPr>
          <w:rFonts w:ascii="Times New Roman" w:hAnsi="Times New Roman" w:cs="Times New Roman"/>
          <w:iCs/>
          <w:sz w:val="24"/>
          <w:lang w:val="pt-BR"/>
        </w:rPr>
        <w:t>§</w:t>
      </w:r>
      <w:r>
        <w:rPr>
          <w:rFonts w:ascii="Times New Roman" w:hAnsi="Times New Roman" w:cs="Times New Roman"/>
          <w:iCs/>
          <w:sz w:val="24"/>
          <w:lang w:val="pt-BR"/>
        </w:rPr>
        <w:t>3º do Art. 48. Da LC 123/06.</w:t>
      </w:r>
    </w:p>
    <w:p w14:paraId="0EFAB325" w14:textId="77777777" w:rsidR="006F6764" w:rsidRPr="00220F9A" w:rsidRDefault="006F6764" w:rsidP="006F6764">
      <w:pPr>
        <w:pStyle w:val="Nivel01"/>
        <w:spacing w:before="0" w:after="0" w:line="360" w:lineRule="auto"/>
        <w:ind w:left="0" w:firstLine="709"/>
        <w:outlineLvl w:val="9"/>
        <w:rPr>
          <w:rFonts w:cs="Times New Roman"/>
          <w:sz w:val="24"/>
          <w:szCs w:val="24"/>
        </w:rPr>
      </w:pPr>
      <w:bookmarkStart w:id="12" w:name="_Toc135469226"/>
      <w:r w:rsidRPr="00220F9A">
        <w:rPr>
          <w:rFonts w:cs="Times New Roman"/>
          <w:sz w:val="24"/>
          <w:szCs w:val="24"/>
        </w:rPr>
        <w:t>DA APRESENTAÇÃO DA PROPOSTA E DOS DOCUMENTOS DE HABILITAÇÃO</w:t>
      </w:r>
      <w:bookmarkEnd w:id="12"/>
    </w:p>
    <w:p w14:paraId="42B73A27"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bookmarkStart w:id="13" w:name="_Ref113886867"/>
      <w:r w:rsidRPr="00220F9A">
        <w:rPr>
          <w:rFonts w:ascii="Times New Roman" w:hAnsi="Times New Roman" w:cs="Times New Roman"/>
          <w:color w:val="auto"/>
          <w:sz w:val="24"/>
          <w:szCs w:val="24"/>
          <w:lang w:val="pt-BR"/>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3"/>
    </w:p>
    <w:p w14:paraId="0A3ECE5A"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bookmarkStart w:id="14" w:name="_Ref113968921"/>
      <w:r w:rsidRPr="00220F9A">
        <w:rPr>
          <w:rFonts w:ascii="Times New Roman" w:hAnsi="Times New Roman" w:cs="Times New Roman"/>
          <w:color w:val="auto"/>
          <w:sz w:val="24"/>
          <w:szCs w:val="24"/>
          <w:lang w:val="pt-BR"/>
        </w:rPr>
        <w:t>No cadastramento da proposta inicial, o licitante apresentará declaração no sistema, que:</w:t>
      </w:r>
      <w:bookmarkEnd w:id="14"/>
    </w:p>
    <w:p w14:paraId="267F008E"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que cumpre os requisitos estabelecidos no artigo 3° da Lei Complementar nº 123, de 2006, estando apta a usufruir do tratamento favorecido estabelecido em seus </w:t>
      </w:r>
      <w:r w:rsidRPr="00220F9A">
        <w:rPr>
          <w:rFonts w:ascii="Times New Roman" w:hAnsi="Times New Roman" w:cs="Times New Roman"/>
          <w:color w:val="auto"/>
          <w:sz w:val="24"/>
          <w:szCs w:val="24"/>
          <w:lang w:val="pt-BR"/>
        </w:rPr>
        <w:lastRenderedPageBreak/>
        <w:t>arts. 42 a 49, onde na presente data, enquadra-se como: (...MICROEMPRESA, conforme inciso I do artigo 3º da Lei Complementar nº 123, de 14/12/2006 ou EMPRESA DE PEQUENO PORTE, conforme inciso II do artigo 3º da Lei Complementar nº 123, de 14/12/2006);</w:t>
      </w:r>
    </w:p>
    <w:p w14:paraId="7145015A"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51DB9E"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que cumpre os requisitos para a habilitação definidos no Edital e que a proposta apresentada está em conformidade com as exigências editalícias;</w:t>
      </w:r>
    </w:p>
    <w:p w14:paraId="02633B68"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que inexistem fatos impeditivos para sua habilitação no certame, ciente da obrigatoriedade de declarar ocorrências posteriores;</w:t>
      </w:r>
    </w:p>
    <w:p w14:paraId="33EAB3C3"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que não emprega menor de 18 anos em trabalho noturno, perigoso ou insalubre e não emprega menor de 16 anos, salvo menor, a partir de 14 anos, na condição de aprendiz, nos termos do </w:t>
      </w:r>
      <w:hyperlink r:id="rId11" w:anchor="art7" w:history="1">
        <w:r w:rsidRPr="00220F9A">
          <w:rPr>
            <w:rStyle w:val="Hyperlink1"/>
            <w:rFonts w:ascii="Times New Roman" w:hAnsi="Times New Roman" w:cs="Times New Roman"/>
            <w:sz w:val="24"/>
            <w:szCs w:val="24"/>
            <w:lang w:val="pt-BR"/>
          </w:rPr>
          <w:t>artigo 7°, XXXIII, da Constituição</w:t>
        </w:r>
      </w:hyperlink>
      <w:r w:rsidRPr="00220F9A">
        <w:rPr>
          <w:rFonts w:ascii="Times New Roman" w:hAnsi="Times New Roman" w:cs="Times New Roman"/>
          <w:color w:val="auto"/>
          <w:sz w:val="24"/>
          <w:szCs w:val="24"/>
          <w:lang w:val="pt-BR"/>
        </w:rPr>
        <w:t>;</w:t>
      </w:r>
    </w:p>
    <w:p w14:paraId="4DFF1569"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15" w:name="_Hlk157872648"/>
      <w:bookmarkEnd w:id="15"/>
      <w:r w:rsidRPr="00220F9A">
        <w:rPr>
          <w:rFonts w:ascii="Times New Roman" w:hAnsi="Times New Roman" w:cs="Times New Roman"/>
          <w:color w:val="auto"/>
          <w:sz w:val="24"/>
          <w:szCs w:val="24"/>
          <w:lang w:val="pt-BR"/>
        </w:rPr>
        <w:t xml:space="preserve">que não possui empregados executando trabalho degradante ou forçado, observando o disposto nos </w:t>
      </w:r>
      <w:hyperlink r:id="rId12">
        <w:r w:rsidRPr="00220F9A">
          <w:rPr>
            <w:rStyle w:val="Hyperlink1"/>
            <w:rFonts w:ascii="Times New Roman" w:hAnsi="Times New Roman" w:cs="Times New Roman"/>
            <w:color w:val="auto"/>
            <w:sz w:val="24"/>
            <w:szCs w:val="24"/>
            <w:lang w:val="pt-BR"/>
          </w:rPr>
          <w:t>incisos III e IV do art. 1º e no inciso III do art. 5º da Constituição Federal</w:t>
        </w:r>
      </w:hyperlink>
      <w:r w:rsidRPr="00220F9A">
        <w:rPr>
          <w:rFonts w:ascii="Times New Roman" w:hAnsi="Times New Roman" w:cs="Times New Roman"/>
          <w:color w:val="auto"/>
          <w:sz w:val="24"/>
          <w:szCs w:val="24"/>
          <w:lang w:val="pt-BR"/>
        </w:rPr>
        <w:t>;</w:t>
      </w:r>
    </w:p>
    <w:p w14:paraId="4DE53842"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FF0000"/>
          <w:sz w:val="24"/>
          <w:szCs w:val="24"/>
          <w:lang w:val="pt-BR"/>
        </w:rPr>
      </w:pPr>
      <w:bookmarkStart w:id="16" w:name="_Hlk157872648_Copia_1"/>
      <w:bookmarkStart w:id="17" w:name="_Hlk157872665"/>
      <w:bookmarkEnd w:id="16"/>
      <w:r w:rsidRPr="00220F9A">
        <w:rPr>
          <w:rFonts w:ascii="Times New Roman" w:hAnsi="Times New Roman" w:cs="Times New Roman"/>
          <w:color w:val="auto"/>
          <w:sz w:val="24"/>
          <w:szCs w:val="24"/>
          <w:lang w:val="pt-BR"/>
        </w:rPr>
        <w:t>que cumpre as exigências de reserva de cargos para pessoa com deficiência e para reabilitado da Previdência Social, previstas em lei e em outras normas específicas</w:t>
      </w:r>
      <w:bookmarkEnd w:id="17"/>
      <w:r w:rsidRPr="00220F9A">
        <w:rPr>
          <w:rFonts w:ascii="Times New Roman" w:hAnsi="Times New Roman" w:cs="Times New Roman"/>
          <w:color w:val="auto"/>
          <w:sz w:val="24"/>
          <w:szCs w:val="24"/>
          <w:lang w:val="pt-BR"/>
        </w:rPr>
        <w:t>.</w:t>
      </w:r>
    </w:p>
    <w:p w14:paraId="6DAC1105"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O licitante organizado em cooperativa deverá apresentar declaração, no sistema eletrônico, que cumpre os requisitos estabelecidos no </w:t>
      </w:r>
      <w:hyperlink r:id="rId13" w:anchor="art16" w:history="1">
        <w:r w:rsidRPr="00220F9A">
          <w:rPr>
            <w:rStyle w:val="Hyperlink1"/>
            <w:rFonts w:ascii="Times New Roman" w:hAnsi="Times New Roman" w:cs="Times New Roman"/>
            <w:sz w:val="24"/>
            <w:szCs w:val="24"/>
            <w:lang w:val="pt-BR"/>
          </w:rPr>
          <w:t>artigo 16 da Lei nº 14.133, de 2021</w:t>
        </w:r>
      </w:hyperlink>
      <w:r w:rsidRPr="00220F9A">
        <w:rPr>
          <w:rFonts w:ascii="Times New Roman" w:hAnsi="Times New Roman" w:cs="Times New Roman"/>
          <w:color w:val="auto"/>
          <w:sz w:val="24"/>
          <w:szCs w:val="24"/>
          <w:lang w:val="pt-BR"/>
        </w:rPr>
        <w:t>.</w:t>
      </w:r>
    </w:p>
    <w:p w14:paraId="7D15CCDF"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bookmarkStart w:id="18" w:name="_Ref117000019"/>
      <w:r w:rsidRPr="00220F9A">
        <w:rPr>
          <w:rFonts w:ascii="Times New Roman" w:hAnsi="Times New Roman" w:cs="Times New Roman"/>
          <w:color w:val="auto"/>
          <w:sz w:val="24"/>
          <w:szCs w:val="24"/>
          <w:lang w:val="pt-BR"/>
        </w:rPr>
        <w:t xml:space="preserve">O fornecedor enquadrado como microempresa, empresa de pequeno porte ou sociedade cooperativa deverá declarar, ainda, no sistema eletrônico, que cumpre os requisitos estabelecidos no </w:t>
      </w:r>
      <w:hyperlink r:id="rId14" w:anchor="art3" w:history="1">
        <w:r w:rsidRPr="00220F9A">
          <w:rPr>
            <w:rStyle w:val="Hyperlink1"/>
            <w:rFonts w:ascii="Times New Roman" w:hAnsi="Times New Roman" w:cs="Times New Roman"/>
            <w:sz w:val="24"/>
            <w:szCs w:val="24"/>
            <w:lang w:val="pt-BR"/>
          </w:rPr>
          <w:t>artigo 3° da Lei Complementar nº 123, de 2006</w:t>
        </w:r>
      </w:hyperlink>
      <w:r w:rsidRPr="00220F9A">
        <w:rPr>
          <w:rFonts w:ascii="Times New Roman" w:hAnsi="Times New Roman" w:cs="Times New Roman"/>
          <w:color w:val="auto"/>
          <w:sz w:val="24"/>
          <w:szCs w:val="24"/>
          <w:lang w:val="pt-BR"/>
        </w:rPr>
        <w:t xml:space="preserve">, estando apto a usufruir do tratamento favorecido estabelecido em seus </w:t>
      </w:r>
      <w:hyperlink r:id="rId15" w:anchor="art42" w:history="1">
        <w:bookmarkEnd w:id="18"/>
        <w:r w:rsidRPr="00220F9A">
          <w:rPr>
            <w:rStyle w:val="Hyperlink1"/>
            <w:rFonts w:ascii="Times New Roman" w:hAnsi="Times New Roman" w:cs="Times New Roman"/>
            <w:sz w:val="24"/>
            <w:szCs w:val="24"/>
            <w:lang w:val="pt-BR"/>
          </w:rPr>
          <w:t>arts. 42 a 49</w:t>
        </w:r>
      </w:hyperlink>
      <w:r w:rsidRPr="00220F9A">
        <w:rPr>
          <w:rFonts w:ascii="Times New Roman" w:hAnsi="Times New Roman" w:cs="Times New Roman"/>
          <w:color w:val="auto"/>
          <w:sz w:val="24"/>
          <w:szCs w:val="24"/>
          <w:lang w:val="pt-BR"/>
        </w:rPr>
        <w:t xml:space="preserve">, observado o disposto nos </w:t>
      </w:r>
      <w:hyperlink r:id="rId16" w:anchor="art4%C2%A71" w:history="1">
        <w:r w:rsidRPr="00220F9A">
          <w:rPr>
            <w:rStyle w:val="Hyperlink1"/>
            <w:rFonts w:ascii="Times New Roman" w:hAnsi="Times New Roman" w:cs="Times New Roman"/>
            <w:sz w:val="24"/>
            <w:szCs w:val="24"/>
            <w:lang w:val="pt-BR"/>
          </w:rPr>
          <w:t>§§ 1º ao 3º do art. 4º, da Lei n.º 14.133, de 2021.</w:t>
        </w:r>
      </w:hyperlink>
    </w:p>
    <w:p w14:paraId="4861821E"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no item exclusivo para participação de microempresas e empresas de pequeno porte, deverá ser marcado no sistema pela beneficiaria “sim”, onde não havendo concorrentes beneficiárias no certame, impedirá o prosseguimento, para aquele item;</w:t>
      </w:r>
    </w:p>
    <w:p w14:paraId="5FC9A385"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lastRenderedPageBreak/>
        <w:t xml:space="preserve">nos itens em que a participação não for exclusiva para microempresas e empresas de pequeno porte, a assinalação do campo “não” apenas produzirá o efeito de o licitante não ter direito ao tratamento favorecido previsto na </w:t>
      </w:r>
      <w:hyperlink r:id="rId17">
        <w:r w:rsidRPr="00220F9A">
          <w:rPr>
            <w:rStyle w:val="Hyperlink1"/>
            <w:rFonts w:ascii="Times New Roman" w:hAnsi="Times New Roman" w:cs="Times New Roman"/>
            <w:color w:val="auto"/>
            <w:sz w:val="24"/>
            <w:szCs w:val="24"/>
            <w:lang w:val="pt-BR"/>
          </w:rPr>
          <w:t>Lei Complementar nº 123, de 2006</w:t>
        </w:r>
      </w:hyperlink>
      <w:r w:rsidRPr="00220F9A">
        <w:rPr>
          <w:rFonts w:ascii="Times New Roman" w:hAnsi="Times New Roman" w:cs="Times New Roman"/>
          <w:color w:val="auto"/>
          <w:sz w:val="24"/>
          <w:szCs w:val="24"/>
          <w:lang w:val="pt-BR"/>
        </w:rPr>
        <w:t>, mesmo que microempresa, empresa de pequeno porte ou sociedade cooperativa.</w:t>
      </w:r>
    </w:p>
    <w:p w14:paraId="5593115D"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A falsidade da declaração de que trata o item 4.2 a 4.4 sujeitará o licitante às sanções previstas na </w:t>
      </w:r>
      <w:hyperlink r:id="rId18">
        <w:r w:rsidRPr="00220F9A">
          <w:rPr>
            <w:rStyle w:val="Hyperlink1"/>
            <w:rFonts w:ascii="Times New Roman" w:hAnsi="Times New Roman" w:cs="Times New Roman"/>
            <w:color w:val="auto"/>
            <w:sz w:val="24"/>
            <w:szCs w:val="24"/>
            <w:lang w:val="pt-BR"/>
          </w:rPr>
          <w:t>Lei nº 14.133, de 2021</w:t>
        </w:r>
      </w:hyperlink>
      <w:r w:rsidRPr="00220F9A">
        <w:rPr>
          <w:rFonts w:ascii="Times New Roman" w:hAnsi="Times New Roman" w:cs="Times New Roman"/>
          <w:color w:val="auto"/>
          <w:sz w:val="24"/>
          <w:szCs w:val="24"/>
          <w:lang w:val="pt-BR"/>
        </w:rPr>
        <w:t>, e neste Edital.</w:t>
      </w:r>
    </w:p>
    <w:p w14:paraId="060DF3C8"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Os licitantes poderão retirar ou substituir a proposta ou os documentos de habilitação anteriormente inseridos no sistema, até a abertura da sessão pública.</w:t>
      </w:r>
    </w:p>
    <w:p w14:paraId="604DEEB6"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Não haverá ordem de classificação na etapa de apresentação da proposta e dos documentos de habilitação pelo licitante, o que ocorrerá somente após os procedimentos de abertura da sessão pública e da fase de envio de lances.</w:t>
      </w:r>
    </w:p>
    <w:p w14:paraId="28CB98A8"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Serão disponibilizados para acesso público os documentos que compõem a proposta dos licitantes convocados para apresentação de propostas, após a fase de envio de lances.</w:t>
      </w:r>
    </w:p>
    <w:p w14:paraId="25AC2506"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bookmarkStart w:id="19" w:name="_Ref116992247"/>
      <w:r w:rsidRPr="00220F9A">
        <w:rPr>
          <w:rFonts w:ascii="Times New Roman" w:hAnsi="Times New Roman" w:cs="Times New Roman"/>
          <w:color w:val="auto"/>
          <w:sz w:val="24"/>
          <w:szCs w:val="24"/>
          <w:lang w:val="pt-BR"/>
        </w:rPr>
        <w:t>Desde que disponibilizada a funcionalidade no sistema, o licitante poderá parametrizar o seu valor final mínimo ou o seu percentual de desconto máximo quando do cadastramento da proposta e obedecerá às seguintes regras:</w:t>
      </w:r>
      <w:bookmarkEnd w:id="19"/>
    </w:p>
    <w:p w14:paraId="58150F4D"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a aplicação do intervalo mínimo de diferença de valores ou de percentuais entre os lances, que incidirá tanto em relação aos lances intermediários quanto em relação ao lance que cobrir a melhor oferta; e</w:t>
      </w:r>
    </w:p>
    <w:p w14:paraId="3AF8D8AF"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os lances serão de envio automático pelo sistema, respeitado o valor final mínimo, caso estabelecido, e o intervalo de que trata o subitem acima.</w:t>
      </w:r>
    </w:p>
    <w:p w14:paraId="779D9800"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 valor final mínimo ou o percentual de desconto final máximo parametrizado no sistema poderá ser alterado pelo fornecedor durante a fase de disputa, sendo vedado:</w:t>
      </w:r>
    </w:p>
    <w:p w14:paraId="73DD1D73"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valor superior a lance já registrado pelo fornecedor no sistema, quando adotado o critério de julgamento por menor preço; e</w:t>
      </w:r>
    </w:p>
    <w:p w14:paraId="04BFC2E3"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 percentual de desconto inferior a lance já registrado pelo fornecedor no sistema, quando adotado o critério de julgamento por maior desconto.</w:t>
      </w:r>
    </w:p>
    <w:p w14:paraId="4BA4268D"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 valor final mínimo ou o percentual de desconto final máximo parametrizado na forma do item 4.10 possuirá caráter sigiloso para os demais fornecedores e para o órgão ou entidade promotora da licitação, podendo ser disponibilizado estrita e permanentemente aos órgãos de controle externo e interno.</w:t>
      </w:r>
    </w:p>
    <w:p w14:paraId="7367CFE1" w14:textId="77777777" w:rsidR="006F6764" w:rsidRPr="00220F9A" w:rsidRDefault="006F6764" w:rsidP="006F6764">
      <w:pPr>
        <w:pStyle w:val="Nivel2"/>
        <w:shd w:val="clear" w:color="auto" w:fill="FFFFFF" w:themeFill="background1"/>
        <w:spacing w:before="0" w:after="0" w:line="360" w:lineRule="auto"/>
        <w:ind w:firstLine="709"/>
        <w:rPr>
          <w:rFonts w:ascii="Times New Roman" w:eastAsia="Times New Roman" w:hAnsi="Times New Roman" w:cs="Times New Roman"/>
          <w:color w:val="auto"/>
          <w:sz w:val="24"/>
          <w:szCs w:val="24"/>
          <w:lang w:val="pt-BR"/>
        </w:rPr>
      </w:pPr>
      <w:r w:rsidRPr="00220F9A">
        <w:rPr>
          <w:rFonts w:ascii="Times New Roman" w:eastAsia="Times New Roman" w:hAnsi="Times New Roman" w:cs="Times New Roman"/>
          <w:color w:val="auto"/>
          <w:sz w:val="24"/>
          <w:szCs w:val="24"/>
          <w:lang w:val="pt-BR"/>
        </w:rPr>
        <w:lastRenderedPageBreak/>
        <w:t xml:space="preserve">Caberá ao licitante interessado em participar da licitação </w:t>
      </w:r>
      <w:r w:rsidRPr="00220F9A">
        <w:rPr>
          <w:rFonts w:ascii="Times New Roman" w:hAnsi="Times New Roman" w:cs="Times New Roman"/>
          <w:color w:val="auto"/>
          <w:sz w:val="24"/>
          <w:szCs w:val="24"/>
          <w:lang w:val="pt-BR"/>
        </w:rPr>
        <w:t>acompanhar as operações no sistema eletrônico durante o processo licitatório e se responsabilizar pelo ônus decorrente da perda de negócios diante da inobservância de mensagens emitidas pela Administração ou de sua desconexão.</w:t>
      </w:r>
    </w:p>
    <w:p w14:paraId="709ED0B7"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eastAsia="Times New Roman" w:hAnsi="Times New Roman" w:cs="Times New Roman"/>
          <w:color w:val="auto"/>
          <w:sz w:val="24"/>
          <w:szCs w:val="24"/>
          <w:lang w:val="pt-BR"/>
        </w:rPr>
        <w:t xml:space="preserve">O licitante deverá </w:t>
      </w:r>
      <w:r w:rsidRPr="00220F9A">
        <w:rPr>
          <w:rFonts w:ascii="Times New Roman" w:hAnsi="Times New Roman" w:cs="Times New Roman"/>
          <w:color w:val="auto"/>
          <w:sz w:val="24"/>
          <w:szCs w:val="24"/>
          <w:lang w:val="pt-BR"/>
        </w:rPr>
        <w:t>comunicar imediatamente ao provedor do sistema qualquer acontecimento que possa comprometer o sigilo ou a segurança, para imediato bloqueio de acesso.</w:t>
      </w:r>
    </w:p>
    <w:p w14:paraId="17B9DE90" w14:textId="77777777" w:rsidR="006F6764" w:rsidRPr="00220F9A" w:rsidRDefault="006F6764" w:rsidP="006F6764">
      <w:pPr>
        <w:pStyle w:val="Nivel01"/>
        <w:spacing w:before="0" w:after="0" w:line="360" w:lineRule="auto"/>
        <w:ind w:left="0" w:firstLine="709"/>
        <w:outlineLvl w:val="9"/>
        <w:rPr>
          <w:rFonts w:cs="Times New Roman"/>
          <w:sz w:val="24"/>
          <w:szCs w:val="24"/>
        </w:rPr>
      </w:pPr>
      <w:bookmarkStart w:id="20" w:name="_Toc135469227"/>
      <w:r w:rsidRPr="00220F9A">
        <w:rPr>
          <w:rFonts w:cs="Times New Roman"/>
          <w:sz w:val="24"/>
          <w:szCs w:val="24"/>
        </w:rPr>
        <w:t>DO PREENCHIMENTO DA PROPOSTA</w:t>
      </w:r>
      <w:bookmarkEnd w:id="20"/>
    </w:p>
    <w:p w14:paraId="509C0B4F" w14:textId="77777777" w:rsidR="006F6764" w:rsidRPr="00220F9A" w:rsidRDefault="006F6764" w:rsidP="006F6764">
      <w:pPr>
        <w:pStyle w:val="Nivel2"/>
        <w:shd w:val="clear" w:color="auto" w:fill="FFFFFF" w:themeFill="background1"/>
        <w:spacing w:before="0" w:after="0" w:line="360" w:lineRule="auto"/>
        <w:ind w:firstLine="709"/>
        <w:rPr>
          <w:rFonts w:ascii="Times New Roman" w:eastAsia="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 licitante deverá enviar sua proposta mediante o preenchimento, no sistema eletrônico, dos seguintes campos:</w:t>
      </w:r>
    </w:p>
    <w:p w14:paraId="0D6ABD1B" w14:textId="77777777" w:rsidR="006F6764" w:rsidRPr="00220F9A" w:rsidRDefault="006F6764" w:rsidP="006F6764">
      <w:pPr>
        <w:pStyle w:val="Nvel3-R"/>
        <w:shd w:val="clear" w:color="auto" w:fill="FFFFFF" w:themeFill="background1"/>
        <w:spacing w:before="0" w:after="0" w:line="360" w:lineRule="auto"/>
        <w:ind w:left="0" w:firstLine="709"/>
        <w:rPr>
          <w:rFonts w:ascii="Times New Roman" w:hAnsi="Times New Roman" w:cs="Times New Roman"/>
          <w:i w:val="0"/>
          <w:color w:val="auto"/>
          <w:sz w:val="24"/>
          <w:szCs w:val="24"/>
          <w:lang w:val="pt-BR"/>
        </w:rPr>
      </w:pPr>
      <w:r w:rsidRPr="00220F9A">
        <w:rPr>
          <w:rFonts w:ascii="Times New Roman" w:hAnsi="Times New Roman" w:cs="Times New Roman"/>
          <w:i w:val="0"/>
          <w:color w:val="auto"/>
          <w:sz w:val="24"/>
          <w:szCs w:val="24"/>
          <w:lang w:val="pt-BR"/>
        </w:rPr>
        <w:t>valor unitário ou desconto e total do item;</w:t>
      </w:r>
    </w:p>
    <w:p w14:paraId="52E55B65"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Marca;</w:t>
      </w:r>
    </w:p>
    <w:p w14:paraId="43F0206F"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Quantidade;</w:t>
      </w:r>
    </w:p>
    <w:p w14:paraId="6E192DFE"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Unidade de medida;</w:t>
      </w:r>
    </w:p>
    <w:p w14:paraId="57066A26"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Todas as especificações do objeto contidas na proposta vinculam o licitante.</w:t>
      </w:r>
    </w:p>
    <w:p w14:paraId="2C231DD4"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 licitante não poderá oferecer proposta em quantitativo inferior ao previsto no Termo de Referência.</w:t>
      </w:r>
    </w:p>
    <w:p w14:paraId="5A3C28AD"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Nos valores propostos estarão inclusos todos os custos operacionais, encargos previdenciários, trabalhistas, tributários, comerciais e quaisquer outros que incidam direta ou indiretamente na execução do objeto.</w:t>
      </w:r>
    </w:p>
    <w:p w14:paraId="50F16CCF"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Os preços ofertados, tanto na proposta inicial, quanto na etapa de lances, serão de exclusiva responsabilidade do licitante, não lhe assistindo o direito de pleitear qualquer alteração, sob alegação de erro, omissão ou qualquer outro pretexto.</w:t>
      </w:r>
    </w:p>
    <w:p w14:paraId="58E8139F"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A apresentação das propostas implica obrigatoriedade do cumprimento das disposições nelas contidas, em conformidade com o que dispõe o Termo de Referência, assumindo o proponente o compromisso de fornecer os materiais, em quantidades e qualidades adequadas à perfeita execução contratual, promovendo, quando requerido, sua substituição.</w:t>
      </w:r>
    </w:p>
    <w:p w14:paraId="5A458D1B"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O prazo de validade da proposta não será inferior a </w:t>
      </w:r>
      <w:r w:rsidRPr="00220F9A">
        <w:rPr>
          <w:rFonts w:ascii="Times New Roman" w:hAnsi="Times New Roman" w:cs="Times New Roman"/>
          <w:bCs/>
          <w:color w:val="auto"/>
          <w:sz w:val="24"/>
          <w:szCs w:val="24"/>
          <w:lang w:val="pt-BR"/>
        </w:rPr>
        <w:t>60 (sessenta)</w:t>
      </w:r>
      <w:r w:rsidRPr="00220F9A">
        <w:rPr>
          <w:rFonts w:ascii="Times New Roman" w:hAnsi="Times New Roman" w:cs="Times New Roman"/>
          <w:color w:val="auto"/>
          <w:sz w:val="24"/>
          <w:szCs w:val="24"/>
          <w:lang w:val="pt-BR"/>
        </w:rPr>
        <w:t xml:space="preserve"> dias</w:t>
      </w:r>
      <w:r w:rsidRPr="00220F9A">
        <w:rPr>
          <w:rFonts w:ascii="Times New Roman" w:hAnsi="Times New Roman" w:cs="Times New Roman"/>
          <w:b/>
          <w:color w:val="auto"/>
          <w:sz w:val="24"/>
          <w:szCs w:val="24"/>
          <w:lang w:val="pt-BR"/>
        </w:rPr>
        <w:t>,</w:t>
      </w:r>
      <w:r w:rsidRPr="00220F9A">
        <w:rPr>
          <w:rFonts w:ascii="Times New Roman" w:hAnsi="Times New Roman" w:cs="Times New Roman"/>
          <w:color w:val="auto"/>
          <w:sz w:val="24"/>
          <w:szCs w:val="24"/>
          <w:lang w:val="pt-BR"/>
        </w:rPr>
        <w:t xml:space="preserve"> a contar da data de sua apresentação.</w:t>
      </w:r>
    </w:p>
    <w:p w14:paraId="3943368D"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Os licitantes devem respeitar os preços máximos estabelecidos nas normas de regência de contratações públicas, quando participarem de licitações públicas;</w:t>
      </w:r>
    </w:p>
    <w:p w14:paraId="62908EB8"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lastRenderedPageBreak/>
        <w:t>Caso o critério de julgamento seja o de maior desconto, o preço já decorrente da aplicação do desconto ofertado deverá respeitar os preços máximos previstos no TR.</w:t>
      </w:r>
    </w:p>
    <w:p w14:paraId="5EC01E54" w14:textId="77777777" w:rsidR="006F6764" w:rsidRPr="00220F9A" w:rsidRDefault="006F6764" w:rsidP="006F6764">
      <w:pPr>
        <w:pStyle w:val="Nivel2"/>
        <w:shd w:val="clear" w:color="auto" w:fill="FFFFFF" w:themeFill="background1"/>
        <w:spacing w:before="0" w:after="0" w:line="360" w:lineRule="auto"/>
        <w:ind w:firstLine="709"/>
        <w:rPr>
          <w:rFonts w:ascii="Times New Roman" w:eastAsia="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O descumprimento das regras supramencionadas pela Administração por parte dos contratados pode ensejar a responsabilização pelo Tribunal de Contas da União ou do Estado e, após o devido processo legal, gerar as seguintes consequências: assinatura de prazo para a adoção das medidas necessárias ao exato cumprimento da lei, nos termos do </w:t>
      </w:r>
      <w:hyperlink r:id="rId19">
        <w:r w:rsidRPr="00220F9A">
          <w:rPr>
            <w:rStyle w:val="Hyperlink1"/>
            <w:rFonts w:ascii="Times New Roman" w:hAnsi="Times New Roman" w:cs="Times New Roman"/>
            <w:color w:val="auto"/>
            <w:sz w:val="24"/>
            <w:szCs w:val="24"/>
            <w:lang w:val="pt-BR"/>
          </w:rPr>
          <w:t>art. 71, inciso IX, da Constituição</w:t>
        </w:r>
      </w:hyperlink>
      <w:r w:rsidRPr="00220F9A">
        <w:rPr>
          <w:rFonts w:ascii="Times New Roman" w:hAnsi="Times New Roman" w:cs="Times New Roman"/>
          <w:color w:val="auto"/>
          <w:sz w:val="24"/>
          <w:szCs w:val="24"/>
          <w:lang w:val="pt-BR"/>
        </w:rPr>
        <w:t>; ou condenação dos agentes públicos responsáveis e da empresa contratada ao pagamento dos prejuízos ao erário, caso verificada a ocorrência de superfaturamento por sobrepreço na execução do contrato.</w:t>
      </w:r>
    </w:p>
    <w:p w14:paraId="0B587587" w14:textId="77777777" w:rsidR="006F6764" w:rsidRPr="00220F9A" w:rsidRDefault="006F6764" w:rsidP="006F6764">
      <w:pPr>
        <w:pStyle w:val="Nivel01"/>
        <w:spacing w:before="0" w:after="0" w:line="360" w:lineRule="auto"/>
        <w:ind w:left="0" w:firstLine="709"/>
        <w:outlineLvl w:val="9"/>
        <w:rPr>
          <w:rFonts w:cs="Times New Roman"/>
          <w:sz w:val="24"/>
          <w:szCs w:val="24"/>
        </w:rPr>
      </w:pPr>
      <w:bookmarkStart w:id="21" w:name="_Toc135469228"/>
      <w:r w:rsidRPr="00220F9A">
        <w:rPr>
          <w:rFonts w:cs="Times New Roman"/>
          <w:sz w:val="24"/>
          <w:szCs w:val="24"/>
        </w:rPr>
        <w:t>DA ABERTURA DA SESSÃO, CLASSIFICAÇÃO DAS PROPOSTAS E FORMULAÇÃO DE LANCES</w:t>
      </w:r>
      <w:bookmarkEnd w:id="21"/>
    </w:p>
    <w:p w14:paraId="5BA17CEE"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A abertura da presente licitação dar-se-á automaticamente em sessão pública, por meio de sistema eletrônico, na data, horário e local indicados neste Edital.</w:t>
      </w:r>
    </w:p>
    <w:p w14:paraId="5D429BD6"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 sistema disponibilizará campo próprio para troca de mensagens entre o Pregoeiro e os licitantes.</w:t>
      </w:r>
    </w:p>
    <w:p w14:paraId="5F6157BA"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Iniciada a etapa competitiva, os licitantes deverão encaminhar lances exclusivamente por meio de sistema eletrônico, sendo imediatamente informados do seu recebimento e do valor consignado no registro. </w:t>
      </w:r>
    </w:p>
    <w:p w14:paraId="346F657E"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 lance deverá ser ofertado pelo valor unitário do item.</w:t>
      </w:r>
    </w:p>
    <w:p w14:paraId="30957455"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Os licitantes poderão oferecer lances sucessivos, observando o horário fixado para abertura da sessão e as regras estabelecidas no Edital.</w:t>
      </w:r>
    </w:p>
    <w:p w14:paraId="709CA762"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O licitante somente poderá oferecer lance </w:t>
      </w:r>
      <w:r w:rsidRPr="00220F9A">
        <w:rPr>
          <w:rFonts w:ascii="Times New Roman" w:hAnsi="Times New Roman" w:cs="Times New Roman"/>
          <w:iCs/>
          <w:color w:val="auto"/>
          <w:sz w:val="24"/>
          <w:szCs w:val="24"/>
          <w:lang w:val="pt-BR"/>
        </w:rPr>
        <w:t>de valor</w:t>
      </w:r>
      <w:r w:rsidRPr="00220F9A">
        <w:rPr>
          <w:rFonts w:ascii="Times New Roman" w:hAnsi="Times New Roman" w:cs="Times New Roman"/>
          <w:color w:val="auto"/>
          <w:sz w:val="24"/>
          <w:szCs w:val="24"/>
          <w:lang w:val="pt-BR"/>
        </w:rPr>
        <w:t xml:space="preserve"> </w:t>
      </w:r>
      <w:r w:rsidRPr="00220F9A">
        <w:rPr>
          <w:rFonts w:ascii="Times New Roman" w:hAnsi="Times New Roman" w:cs="Times New Roman"/>
          <w:iCs/>
          <w:color w:val="auto"/>
          <w:sz w:val="24"/>
          <w:szCs w:val="24"/>
          <w:lang w:val="pt-BR"/>
        </w:rPr>
        <w:t>inferior</w:t>
      </w:r>
      <w:r w:rsidRPr="00220F9A">
        <w:rPr>
          <w:rFonts w:ascii="Times New Roman" w:hAnsi="Times New Roman" w:cs="Times New Roman"/>
          <w:color w:val="auto"/>
          <w:sz w:val="24"/>
          <w:szCs w:val="24"/>
          <w:lang w:val="pt-BR"/>
        </w:rPr>
        <w:t xml:space="preserve"> </w:t>
      </w:r>
      <w:r w:rsidRPr="00220F9A">
        <w:rPr>
          <w:rFonts w:ascii="Times New Roman" w:hAnsi="Times New Roman" w:cs="Times New Roman"/>
          <w:iCs/>
          <w:color w:val="auto"/>
          <w:sz w:val="24"/>
          <w:szCs w:val="24"/>
          <w:lang w:val="pt-BR"/>
        </w:rPr>
        <w:t>ou percentual de desconto superior</w:t>
      </w:r>
      <w:r w:rsidRPr="00220F9A">
        <w:rPr>
          <w:rFonts w:ascii="Times New Roman" w:hAnsi="Times New Roman" w:cs="Times New Roman"/>
          <w:color w:val="auto"/>
          <w:sz w:val="24"/>
          <w:szCs w:val="24"/>
          <w:lang w:val="pt-BR"/>
        </w:rPr>
        <w:t xml:space="preserve"> ao último por ele ofertado e registrado pelo sistema.</w:t>
      </w:r>
    </w:p>
    <w:p w14:paraId="44CE57E2"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 O intervalo mínimo de diferença de valores ou percentuais entre os lances, que incidirá tanto em relação aos lances intermediários quanto em relação à proposta que cobrir a melhor oferta deverá ser</w:t>
      </w:r>
      <w:r w:rsidRPr="00220F9A">
        <w:rPr>
          <w:rFonts w:ascii="Times New Roman" w:hAnsi="Times New Roman" w:cs="Times New Roman"/>
          <w:i/>
          <w:iCs/>
          <w:color w:val="auto"/>
          <w:sz w:val="24"/>
          <w:szCs w:val="24"/>
          <w:lang w:val="pt-BR"/>
        </w:rPr>
        <w:t xml:space="preserve"> </w:t>
      </w:r>
      <w:r w:rsidRPr="00220F9A">
        <w:rPr>
          <w:rFonts w:ascii="Times New Roman" w:hAnsi="Times New Roman" w:cs="Times New Roman"/>
          <w:iCs/>
          <w:color w:val="auto"/>
          <w:sz w:val="24"/>
          <w:szCs w:val="24"/>
          <w:lang w:val="pt-BR"/>
        </w:rPr>
        <w:t xml:space="preserve">de </w:t>
      </w:r>
      <w:r w:rsidRPr="00220F9A">
        <w:rPr>
          <w:rFonts w:ascii="Times New Roman" w:hAnsi="Times New Roman" w:cs="Times New Roman"/>
          <w:b/>
          <w:bCs/>
          <w:iCs/>
          <w:color w:val="FF0000"/>
          <w:sz w:val="24"/>
          <w:szCs w:val="24"/>
          <w:lang w:val="pt-BR"/>
        </w:rPr>
        <w:t>R$ 0,01 (um centavo).</w:t>
      </w:r>
    </w:p>
    <w:p w14:paraId="3B0E478D"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 licitante poderá, uma única vez, excluir seu último lance ofertado, no intervalo de quinze segundos após o registro no sistema, na hipótese de lance inconsistente ou inexequível.</w:t>
      </w:r>
    </w:p>
    <w:p w14:paraId="2DDBCCE2"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 procedimento adotará para o envio de lances no pregão eletrônico o modo de disputa “aberto”.</w:t>
      </w:r>
    </w:p>
    <w:p w14:paraId="644FB9B7"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bookmarkStart w:id="22" w:name="_Hlk113697759"/>
      <w:bookmarkEnd w:id="22"/>
      <w:r w:rsidRPr="00220F9A">
        <w:rPr>
          <w:rFonts w:ascii="Times New Roman" w:hAnsi="Times New Roman" w:cs="Times New Roman"/>
          <w:color w:val="auto"/>
          <w:sz w:val="24"/>
          <w:szCs w:val="24"/>
          <w:lang w:val="pt-BR"/>
        </w:rPr>
        <w:t>Os licitantes apresentarão lances públicos e sucessivos, com prorrogações.</w:t>
      </w:r>
    </w:p>
    <w:p w14:paraId="6194837C"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23" w:name="_Hlk113697759_Copia_1"/>
      <w:bookmarkStart w:id="24" w:name="_Hlk113697816"/>
      <w:bookmarkEnd w:id="23"/>
      <w:r w:rsidRPr="00220F9A">
        <w:rPr>
          <w:rFonts w:ascii="Times New Roman" w:hAnsi="Times New Roman" w:cs="Times New Roman"/>
          <w:color w:val="auto"/>
          <w:sz w:val="24"/>
          <w:szCs w:val="24"/>
          <w:lang w:val="pt-BR"/>
        </w:rPr>
        <w:lastRenderedPageBreak/>
        <w:t>A etapa de lances da sessão pública terá duração de dez minutos e, após isso, será prorrogada automaticamente pelo sistema quando houver lance ofertado nos últimos dois minutos do período de duração da sessão pública.</w:t>
      </w:r>
    </w:p>
    <w:p w14:paraId="19851C5E"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A prorrogação automática da etapa de lances, de que trata o subitem anterior, será de dois minutos e ocorrerá sucessivamente sempre que houver lances enviados nesse período de prorrogação, inclusive no caso de lances intermediários.</w:t>
      </w:r>
    </w:p>
    <w:p w14:paraId="229E0057"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Não havendo novos lances na forma estabelecida nos itens anteriores, a sessão pública encerrar-se-á automaticamente, e o sistema ordenará e divulgará os lances conforme a ordem final de classificação.</w:t>
      </w:r>
    </w:p>
    <w:p w14:paraId="227FDA4E"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Definida a melhor proposta, se a diferença em relação à proposta classificada em segundo lugar for de pelo menos 5% (cinco por cento), o pregoeiro, auxiliado pela equipe de apoio, poderá admitir o reinício da disputa aberta, para a definição das demais colocações. </w:t>
      </w:r>
    </w:p>
    <w:p w14:paraId="1DE6ADDE"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 Após o reinício previsto no item supra, os licitantes serão convocados para apresentar lances intermediários.</w:t>
      </w:r>
      <w:bookmarkStart w:id="25" w:name="_Hlk113631522"/>
      <w:bookmarkEnd w:id="24"/>
      <w:bookmarkEnd w:id="25"/>
    </w:p>
    <w:p w14:paraId="35A8D4B9"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Após o término dos prazos estabelecidos nos subitens anteriores, o sistema ordenará e divulgará os lances segundo a ordem crescente de valores.</w:t>
      </w:r>
    </w:p>
    <w:p w14:paraId="28F58417"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Não serão aceitos dois ou mais lances de mesmo valor, prevalecendo aquele que for recebido e registrado em primeiro lugar. </w:t>
      </w:r>
    </w:p>
    <w:p w14:paraId="6DD939C0"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Durante o transcurso da sessão pública, os licitantes serão informados, em tempo real, do valor do menor lance registrado, vedada a identificação do licitante. </w:t>
      </w:r>
    </w:p>
    <w:p w14:paraId="41895AF5"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No caso de desconexão com o Pregoeiro, no decorrer da etapa competitiva do Pregão, o sistema eletrônico poderá permanecer acessível aos licitantes para a recepção dos lances. </w:t>
      </w:r>
    </w:p>
    <w:p w14:paraId="4D734B89"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5B259B23"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Caso o licitante não apresente lances, concorrerá com o valor de sua proposta.</w:t>
      </w:r>
    </w:p>
    <w:p w14:paraId="4CBD7BC9"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Em relação a itens não exclusivos para participação de microempresas e empresas de pequeno porte, uma vez encerrada a etapa de lances</w:t>
      </w:r>
      <w:r w:rsidRPr="00220F9A">
        <w:rPr>
          <w:rFonts w:ascii="Times New Roman" w:eastAsia="Zurich BT" w:hAnsi="Times New Roman" w:cs="Times New Roman"/>
          <w:color w:val="auto"/>
          <w:sz w:val="24"/>
          <w:szCs w:val="24"/>
          <w:lang w:val="pt-BR"/>
        </w:rPr>
        <w:t xml:space="preserve">, será efetivada a verificação automática, junto à Receita Federal, do porte da entidade empresarial. O </w:t>
      </w:r>
      <w:r w:rsidRPr="00220F9A">
        <w:rPr>
          <w:rFonts w:ascii="Times New Roman" w:eastAsia="Zurich BT" w:hAnsi="Times New Roman" w:cs="Times New Roman"/>
          <w:color w:val="auto"/>
          <w:sz w:val="24"/>
          <w:szCs w:val="24"/>
          <w:lang w:val="pt-BR"/>
        </w:rPr>
        <w:lastRenderedPageBreak/>
        <w:t xml:space="preserve">sistema identificará em coluna própria as microempresas e empresas de pequeno porte </w:t>
      </w:r>
      <w:r w:rsidRPr="00220F9A">
        <w:rPr>
          <w:rFonts w:ascii="Times New Roman" w:hAnsi="Times New Roman" w:cs="Times New Roman"/>
          <w:color w:val="auto"/>
          <w:sz w:val="24"/>
          <w:szCs w:val="24"/>
          <w:lang w:val="pt-BR"/>
        </w:rPr>
        <w:t>participantes</w:t>
      </w:r>
      <w:r w:rsidRPr="00220F9A">
        <w:rPr>
          <w:rFonts w:ascii="Times New Roman" w:eastAsia="Zurich BT" w:hAnsi="Times New Roman" w:cs="Times New Roman"/>
          <w:color w:val="auto"/>
          <w:sz w:val="24"/>
          <w:szCs w:val="24"/>
          <w:lang w:val="pt-BR"/>
        </w:rPr>
        <w:t xml:space="preserve">, procedendo à comparação com os valores da primeira colocada, se esta for empresa de maior porte, assim como das demais classificadas, para o fim de aplicar-se o disposto nos </w:t>
      </w:r>
      <w:hyperlink r:id="rId20" w:anchor="art44" w:history="1">
        <w:r w:rsidRPr="00220F9A">
          <w:rPr>
            <w:rStyle w:val="Hyperlink1"/>
            <w:rFonts w:ascii="Times New Roman" w:eastAsia="Zurich BT" w:hAnsi="Times New Roman" w:cs="Times New Roman"/>
            <w:sz w:val="24"/>
            <w:szCs w:val="24"/>
            <w:lang w:val="pt-BR"/>
          </w:rPr>
          <w:t>arts. 44 e 45 da Lei Complementar nº 123, de 2006</w:t>
        </w:r>
      </w:hyperlink>
      <w:r w:rsidRPr="00220F9A">
        <w:rPr>
          <w:rFonts w:ascii="Times New Roman" w:eastAsia="Zurich BT" w:hAnsi="Times New Roman" w:cs="Times New Roman"/>
          <w:color w:val="auto"/>
          <w:sz w:val="24"/>
          <w:szCs w:val="24"/>
          <w:lang w:val="pt-BR"/>
        </w:rPr>
        <w:t xml:space="preserve">, regulamentada pelo </w:t>
      </w:r>
      <w:hyperlink r:id="rId21">
        <w:r w:rsidRPr="00220F9A">
          <w:rPr>
            <w:rStyle w:val="Hyperlink1"/>
            <w:rFonts w:ascii="Times New Roman" w:eastAsia="Zurich BT" w:hAnsi="Times New Roman" w:cs="Times New Roman"/>
            <w:color w:val="auto"/>
            <w:sz w:val="24"/>
            <w:szCs w:val="24"/>
            <w:lang w:val="pt-BR"/>
          </w:rPr>
          <w:t>Decreto nº 8.538, de 2015</w:t>
        </w:r>
      </w:hyperlink>
      <w:r w:rsidRPr="00220F9A">
        <w:rPr>
          <w:rFonts w:ascii="Times New Roman" w:eastAsia="Zurich BT" w:hAnsi="Times New Roman" w:cs="Times New Roman"/>
          <w:color w:val="auto"/>
          <w:sz w:val="24"/>
          <w:szCs w:val="24"/>
          <w:lang w:val="pt-BR"/>
        </w:rPr>
        <w:t>.</w:t>
      </w:r>
    </w:p>
    <w:p w14:paraId="1C42A158"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Nessas condições, as propostas de </w:t>
      </w:r>
      <w:r w:rsidRPr="00220F9A">
        <w:rPr>
          <w:rFonts w:ascii="Times New Roman" w:eastAsia="Zurich BT" w:hAnsi="Times New Roman" w:cs="Times New Roman"/>
          <w:color w:val="auto"/>
          <w:sz w:val="24"/>
          <w:szCs w:val="24"/>
          <w:lang w:val="pt-BR"/>
        </w:rPr>
        <w:t xml:space="preserve">microempresas e empresas de pequeno porte </w:t>
      </w:r>
      <w:r w:rsidRPr="00220F9A">
        <w:rPr>
          <w:rFonts w:ascii="Times New Roman" w:hAnsi="Times New Roman" w:cs="Times New Roman"/>
          <w:color w:val="auto"/>
          <w:sz w:val="24"/>
          <w:szCs w:val="24"/>
          <w:lang w:val="pt-BR"/>
        </w:rPr>
        <w:t>que se encontrarem na faixa de até 5% (cinco por cento) acima da melhor proposta ou melhor lance serão consideradas empatadas com a primeira colocada.</w:t>
      </w:r>
    </w:p>
    <w:p w14:paraId="43345FD8"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B4DC81F"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Caso a </w:t>
      </w:r>
      <w:r w:rsidRPr="00220F9A">
        <w:rPr>
          <w:rFonts w:ascii="Times New Roman" w:eastAsia="Zurich BT" w:hAnsi="Times New Roman" w:cs="Times New Roman"/>
          <w:color w:val="auto"/>
          <w:sz w:val="24"/>
          <w:szCs w:val="24"/>
          <w:lang w:val="pt-BR"/>
        </w:rPr>
        <w:t>microempresa ou a empresa de pequeno porte</w:t>
      </w:r>
      <w:r w:rsidRPr="00220F9A">
        <w:rPr>
          <w:rFonts w:ascii="Times New Roman" w:hAnsi="Times New Roman" w:cs="Times New Roman"/>
          <w:color w:val="auto"/>
          <w:sz w:val="24"/>
          <w:szCs w:val="24"/>
          <w:lang w:val="pt-BR"/>
        </w:rPr>
        <w:t xml:space="preserve"> melhor classificada desista ou não se manifeste no prazo estabelecido, serão convocadas as demais licitantes </w:t>
      </w:r>
      <w:r w:rsidRPr="00220F9A">
        <w:rPr>
          <w:rFonts w:ascii="Times New Roman" w:eastAsia="Zurich BT" w:hAnsi="Times New Roman" w:cs="Times New Roman"/>
          <w:color w:val="auto"/>
          <w:sz w:val="24"/>
          <w:szCs w:val="24"/>
          <w:lang w:val="pt-BR"/>
        </w:rPr>
        <w:t>microempresa e empresa de pequeno porte</w:t>
      </w:r>
      <w:r w:rsidRPr="00220F9A">
        <w:rPr>
          <w:rFonts w:ascii="Times New Roman" w:hAnsi="Times New Roman" w:cs="Times New Roman"/>
          <w:color w:val="auto"/>
          <w:sz w:val="24"/>
          <w:szCs w:val="24"/>
          <w:lang w:val="pt-BR"/>
        </w:rPr>
        <w:t xml:space="preserve"> que se encontrem naquele intervalo de 5% (cinco por cento), na ordem de classificação, para o exercício do mesmo direito, no prazo estabelecido no subitem anterior. </w:t>
      </w:r>
    </w:p>
    <w:p w14:paraId="02032143"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D1FAC34" w14:textId="77777777" w:rsidR="006F6764" w:rsidRPr="00220F9A" w:rsidRDefault="006F6764" w:rsidP="006F6764">
      <w:pPr>
        <w:pStyle w:val="Nivel2"/>
        <w:shd w:val="clear" w:color="auto" w:fill="FFFFFF" w:themeFill="background1"/>
        <w:spacing w:before="0" w:after="0" w:line="360" w:lineRule="auto"/>
        <w:ind w:firstLine="709"/>
        <w:rPr>
          <w:rFonts w:ascii="Times New Roman" w:eastAsia="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Só poderá haver empate entre propostas iguais (não seguidas de lances). </w:t>
      </w:r>
    </w:p>
    <w:p w14:paraId="531E2ED1"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Havendo eventual empate entre propostas ou lances, o critério de desempate será aquele previsto no </w:t>
      </w:r>
      <w:hyperlink r:id="rId22" w:anchor="art60" w:history="1">
        <w:r w:rsidRPr="00220F9A">
          <w:rPr>
            <w:rStyle w:val="Hyperlink1"/>
            <w:rFonts w:ascii="Times New Roman" w:eastAsia="Arial" w:hAnsi="Times New Roman" w:cs="Times New Roman"/>
            <w:sz w:val="24"/>
            <w:szCs w:val="24"/>
            <w:lang w:val="pt-BR"/>
          </w:rPr>
          <w:t>art</w:t>
        </w:r>
      </w:hyperlink>
      <w:r w:rsidRPr="00220F9A">
        <w:rPr>
          <w:rStyle w:val="Hyperlink1"/>
          <w:rFonts w:ascii="Times New Roman" w:hAnsi="Times New Roman" w:cs="Times New Roman"/>
          <w:color w:val="auto"/>
          <w:sz w:val="24"/>
          <w:szCs w:val="24"/>
          <w:lang w:val="pt-BR"/>
        </w:rPr>
        <w:t>. 60 da Lei nº 14.133, de 2021</w:t>
      </w:r>
      <w:r w:rsidRPr="00220F9A">
        <w:rPr>
          <w:rFonts w:ascii="Times New Roman" w:hAnsi="Times New Roman" w:cs="Times New Roman"/>
          <w:color w:val="auto"/>
          <w:sz w:val="24"/>
          <w:szCs w:val="24"/>
          <w:lang w:val="pt-BR"/>
        </w:rPr>
        <w:t>, nesta ordem:</w:t>
      </w:r>
    </w:p>
    <w:p w14:paraId="47F6F64C" w14:textId="77777777" w:rsidR="006F6764" w:rsidRPr="00220F9A" w:rsidRDefault="006F6764" w:rsidP="006F6764">
      <w:pPr>
        <w:pStyle w:val="Nivel4"/>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disputa final, hipótese em que os licitantes empatados poderão apresentar nova proposta em ato contínuo à classificação;</w:t>
      </w:r>
    </w:p>
    <w:p w14:paraId="68538A70" w14:textId="77777777" w:rsidR="006F6764" w:rsidRPr="00220F9A" w:rsidRDefault="006F6764" w:rsidP="006F6764">
      <w:pPr>
        <w:pStyle w:val="Nivel4"/>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avaliação do desempenho contratual prévio dos licitantes, para a qual deverão preferencialmente ser utilizados registros cadastrais para efeito de atesto de cumprimento de obrigações previstos nesta Lei;</w:t>
      </w:r>
    </w:p>
    <w:p w14:paraId="67F2D9CE" w14:textId="77777777" w:rsidR="006F6764" w:rsidRPr="00220F9A" w:rsidRDefault="006F6764" w:rsidP="006F6764">
      <w:pPr>
        <w:pStyle w:val="Nivel4"/>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desenvolvimento pelo licitante de ações de equidade entre homens e mulheres no ambiente de trabalho, conforme regulamento;</w:t>
      </w:r>
    </w:p>
    <w:p w14:paraId="6A9A9BFC" w14:textId="77777777" w:rsidR="006F6764" w:rsidRPr="00220F9A" w:rsidRDefault="006F6764" w:rsidP="006F6764">
      <w:pPr>
        <w:pStyle w:val="Nivel4"/>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desenvolvimento pelo licitante de programa de integridade, conforme orientações dos órgãos de controle.</w:t>
      </w:r>
    </w:p>
    <w:p w14:paraId="485EFED1"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lastRenderedPageBreak/>
        <w:t>Persistindo o empate, será assegurada preferência, sucessivamente, aos bens e serviços produzidos ou prestados por:</w:t>
      </w:r>
    </w:p>
    <w:p w14:paraId="7F6283D2" w14:textId="77777777" w:rsidR="006F6764" w:rsidRPr="00220F9A" w:rsidRDefault="006F6764" w:rsidP="006F6764">
      <w:pPr>
        <w:pStyle w:val="Nivel4"/>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bookmarkStart w:id="26" w:name="art60§1i"/>
      <w:bookmarkEnd w:id="26"/>
      <w:r w:rsidRPr="00220F9A">
        <w:rPr>
          <w:rFonts w:ascii="Times New Roman" w:hAnsi="Times New Roman" w:cs="Times New Roman"/>
          <w:sz w:val="24"/>
          <w:szCs w:val="24"/>
          <w:lang w:val="pt-BR"/>
        </w:rPr>
        <w:t>empresas estabelecidas no território do Estado em que este se localize o município;</w:t>
      </w:r>
    </w:p>
    <w:p w14:paraId="0167FEB6" w14:textId="77777777" w:rsidR="006F6764" w:rsidRPr="00220F9A" w:rsidRDefault="006F6764" w:rsidP="006F6764">
      <w:pPr>
        <w:pStyle w:val="Nivel4"/>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bookmarkStart w:id="27" w:name="art60§1ii"/>
      <w:bookmarkEnd w:id="27"/>
      <w:r w:rsidRPr="00220F9A">
        <w:rPr>
          <w:rFonts w:ascii="Times New Roman" w:hAnsi="Times New Roman" w:cs="Times New Roman"/>
          <w:sz w:val="24"/>
          <w:szCs w:val="24"/>
          <w:lang w:val="pt-BR"/>
        </w:rPr>
        <w:t>empresas brasileiras;</w:t>
      </w:r>
    </w:p>
    <w:p w14:paraId="0DA3437E" w14:textId="77777777" w:rsidR="006F6764" w:rsidRPr="00220F9A" w:rsidRDefault="006F6764" w:rsidP="006F6764">
      <w:pPr>
        <w:pStyle w:val="Nivel4"/>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bookmarkStart w:id="28" w:name="art60§1iii"/>
      <w:bookmarkEnd w:id="28"/>
      <w:r w:rsidRPr="00220F9A">
        <w:rPr>
          <w:rFonts w:ascii="Times New Roman" w:hAnsi="Times New Roman" w:cs="Times New Roman"/>
          <w:sz w:val="24"/>
          <w:szCs w:val="24"/>
          <w:lang w:val="pt-BR"/>
        </w:rPr>
        <w:t>empresas que invistam em pesquisa e no desenvolvimento de tecnologia no País;</w:t>
      </w:r>
    </w:p>
    <w:p w14:paraId="4B60F52B" w14:textId="77777777" w:rsidR="006F6764" w:rsidRPr="00220F9A" w:rsidRDefault="006F6764" w:rsidP="006F6764">
      <w:pPr>
        <w:pStyle w:val="Nivel4"/>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bookmarkStart w:id="29" w:name="art60§1iv"/>
      <w:bookmarkEnd w:id="29"/>
      <w:r w:rsidRPr="00220F9A">
        <w:rPr>
          <w:rFonts w:ascii="Times New Roman" w:hAnsi="Times New Roman" w:cs="Times New Roman"/>
          <w:sz w:val="24"/>
          <w:szCs w:val="24"/>
          <w:lang w:val="pt-BR"/>
        </w:rPr>
        <w:t>empresas que comprovem a prática de mitigação, nos termos da </w:t>
      </w:r>
      <w:hyperlink r:id="rId23" w:anchor=":~:text=LEI%20N%C2%BA%2012.187%2C%20DE%2029%20DE%20DEZEMBRO%20DE%202009.&amp;text=Institui%20a%20Pol%C3%ADtica%20Nacional%20sobre,PNMC%20e%20d%C3%A1%20outras%20provid%C3%AAncias." w:history="1">
        <w:r w:rsidRPr="00220F9A">
          <w:rPr>
            <w:rStyle w:val="Hyperlink1"/>
            <w:rFonts w:ascii="Times New Roman" w:hAnsi="Times New Roman" w:cs="Times New Roman"/>
            <w:sz w:val="24"/>
            <w:szCs w:val="24"/>
            <w:lang w:val="pt-BR"/>
          </w:rPr>
          <w:t>Lei nº 12.187, de 29 de dezembro de 2009</w:t>
        </w:r>
      </w:hyperlink>
      <w:r w:rsidRPr="00220F9A">
        <w:rPr>
          <w:rFonts w:ascii="Times New Roman" w:hAnsi="Times New Roman" w:cs="Times New Roman"/>
          <w:sz w:val="24"/>
          <w:szCs w:val="24"/>
          <w:lang w:val="pt-BR"/>
        </w:rPr>
        <w:t>.</w:t>
      </w:r>
    </w:p>
    <w:p w14:paraId="61AA4108"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5B8DC04C"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Tratando-se de licitação em grupo, a contratação posterior de item específico do grupo exigirá prévia pesquisa de mercado e demonstração de sua vantagem para o órgão ou a entidade.</w:t>
      </w:r>
    </w:p>
    <w:p w14:paraId="68170F21"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Não será admitida a previsão de preços diferentes em razão de local de entrega ou de acondicionamento, tamanho de lote ou qualquer outro motivo.</w:t>
      </w:r>
    </w:p>
    <w:p w14:paraId="57AC57ED"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9B6115E"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eastAsia="Times New Roman" w:hAnsi="Times New Roman" w:cs="Times New Roman"/>
          <w:color w:val="auto"/>
          <w:sz w:val="24"/>
          <w:szCs w:val="24"/>
          <w:lang w:val="pt-BR"/>
        </w:rPr>
      </w:pPr>
      <w:r w:rsidRPr="00220F9A">
        <w:rPr>
          <w:rFonts w:ascii="Times New Roman" w:eastAsia="Times New Roman" w:hAnsi="Times New Roman" w:cs="Times New Roman"/>
          <w:color w:val="auto"/>
          <w:sz w:val="24"/>
          <w:szCs w:val="24"/>
          <w:lang w:val="pt-BR"/>
        </w:rPr>
        <w:t xml:space="preserve">A </w:t>
      </w:r>
      <w:r w:rsidRPr="00220F9A">
        <w:rPr>
          <w:rFonts w:ascii="Times New Roman" w:hAnsi="Times New Roman" w:cs="Times New Roman"/>
          <w:color w:val="auto"/>
          <w:sz w:val="24"/>
          <w:szCs w:val="24"/>
          <w:lang w:val="pt-BR"/>
        </w:rPr>
        <w:t>negociação será realizada por meio do sistema, podendo ser acompanhada pelos demais licitantes.</w:t>
      </w:r>
    </w:p>
    <w:p w14:paraId="28C4F6B3"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 resultado da negociação será divulgado a todos os licitantes e anexado aos autos do processo licitatório.</w:t>
      </w:r>
    </w:p>
    <w:p w14:paraId="273909AB"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O pregoeiro solicitará ao licitante mais bem classificado que, no prazo de 2 (duas) horas, envie a proposta adequada ao último lance ofertado após a negociação realizada, acompanhada, dos documentos de habilitação exigidos no Termo de Referência anexo </w:t>
      </w:r>
      <w:bookmarkStart w:id="30" w:name="_Hlk117016948"/>
      <w:r w:rsidRPr="00220F9A">
        <w:rPr>
          <w:rFonts w:ascii="Times New Roman" w:hAnsi="Times New Roman" w:cs="Times New Roman"/>
          <w:color w:val="auto"/>
          <w:sz w:val="24"/>
          <w:szCs w:val="24"/>
          <w:lang w:val="pt-BR"/>
        </w:rPr>
        <w:t>neste Edital.</w:t>
      </w:r>
      <w:bookmarkEnd w:id="30"/>
    </w:p>
    <w:p w14:paraId="5234BA64"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iCs/>
          <w:color w:val="auto"/>
          <w:sz w:val="24"/>
          <w:szCs w:val="24"/>
          <w:lang w:val="pt-BR"/>
        </w:rPr>
      </w:pPr>
      <w:r w:rsidRPr="00220F9A">
        <w:rPr>
          <w:rFonts w:ascii="Times New Roman" w:hAnsi="Times New Roman" w:cs="Times New Roman"/>
          <w:color w:val="auto"/>
          <w:sz w:val="24"/>
          <w:szCs w:val="24"/>
          <w:lang w:val="pt-BR"/>
        </w:rPr>
        <w:t>É facultado ao pregoeiro prorrogar o prazo estabelecido, a partir de solicitação fundamentada feita no chat pelo licitante, antes de findo o prazo.</w:t>
      </w:r>
    </w:p>
    <w:p w14:paraId="4BDF5CED" w14:textId="77777777" w:rsidR="006F6764" w:rsidRPr="00220F9A" w:rsidRDefault="006F6764" w:rsidP="006F6764">
      <w:pPr>
        <w:pStyle w:val="Nivel2"/>
        <w:shd w:val="clear" w:color="auto" w:fill="FFFFFF" w:themeFill="background1"/>
        <w:spacing w:before="0" w:after="0" w:line="360" w:lineRule="auto"/>
        <w:ind w:firstLine="709"/>
        <w:rPr>
          <w:rFonts w:ascii="Times New Roman" w:eastAsia="Times New Roman" w:hAnsi="Times New Roman" w:cs="Times New Roman"/>
          <w:color w:val="auto"/>
          <w:sz w:val="24"/>
          <w:szCs w:val="24"/>
          <w:lang w:val="pt-BR"/>
        </w:rPr>
      </w:pPr>
      <w:bookmarkStart w:id="31" w:name="_Hlk114646655"/>
      <w:r w:rsidRPr="00220F9A">
        <w:rPr>
          <w:rFonts w:ascii="Times New Roman" w:hAnsi="Times New Roman" w:cs="Times New Roman"/>
          <w:color w:val="auto"/>
          <w:sz w:val="24"/>
          <w:szCs w:val="24"/>
          <w:lang w:val="pt-BR"/>
        </w:rPr>
        <w:lastRenderedPageBreak/>
        <w:t>Após a negociação do preço, o Pregoeiro iniciará a fase de aceitação e julgamento da proposta.</w:t>
      </w:r>
      <w:bookmarkEnd w:id="31"/>
    </w:p>
    <w:p w14:paraId="52FCDEB1" w14:textId="77777777" w:rsidR="006F6764" w:rsidRPr="00220F9A" w:rsidRDefault="006F6764" w:rsidP="006F6764">
      <w:pPr>
        <w:pStyle w:val="Nivel01"/>
        <w:spacing w:before="0" w:after="0" w:line="360" w:lineRule="auto"/>
        <w:ind w:left="0" w:firstLine="709"/>
        <w:outlineLvl w:val="9"/>
        <w:rPr>
          <w:rFonts w:cs="Times New Roman"/>
          <w:sz w:val="24"/>
          <w:szCs w:val="24"/>
        </w:rPr>
      </w:pPr>
      <w:bookmarkStart w:id="32" w:name="_Toc135469229"/>
      <w:r w:rsidRPr="00220F9A">
        <w:rPr>
          <w:rFonts w:cs="Times New Roman"/>
          <w:sz w:val="24"/>
          <w:szCs w:val="24"/>
        </w:rPr>
        <w:t>DA FASE DE JULGAMENTO</w:t>
      </w:r>
      <w:bookmarkEnd w:id="32"/>
    </w:p>
    <w:p w14:paraId="49F80A09"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b/>
          <w:bCs/>
          <w:color w:val="auto"/>
          <w:sz w:val="24"/>
          <w:szCs w:val="24"/>
          <w:lang w:val="pt-BR" w:eastAsia="ar-SA"/>
        </w:rPr>
      </w:pPr>
      <w:bookmarkStart w:id="33" w:name="_Ref117019424"/>
      <w:r w:rsidRPr="00220F9A">
        <w:rPr>
          <w:rFonts w:ascii="Times New Roman" w:hAnsi="Times New Roman" w:cs="Times New Roman"/>
          <w:color w:val="auto"/>
          <w:sz w:val="24"/>
          <w:szCs w:val="24"/>
          <w:lang w:val="pt-BR"/>
        </w:rPr>
        <w:t xml:space="preserve">Encerrada a etapa de negociação, o pregoeiro verificará se o licitante provisoriamente classificado em primeiro lugar atende às condições de participação no certame, conforme previsto no </w:t>
      </w:r>
      <w:hyperlink r:id="rId24" w:anchor="art14" w:history="1">
        <w:r w:rsidRPr="00220F9A">
          <w:rPr>
            <w:rStyle w:val="Hyperlink1"/>
            <w:rFonts w:ascii="Times New Roman" w:hAnsi="Times New Roman" w:cs="Times New Roman"/>
            <w:sz w:val="24"/>
            <w:szCs w:val="24"/>
            <w:lang w:val="pt-BR"/>
          </w:rPr>
          <w:t>art. 14 da Lei nº 14.133/2021</w:t>
        </w:r>
      </w:hyperlink>
      <w:r w:rsidRPr="00220F9A">
        <w:rPr>
          <w:rFonts w:ascii="Times New Roman" w:hAnsi="Times New Roman" w:cs="Times New Roman"/>
          <w:color w:val="auto"/>
          <w:sz w:val="24"/>
          <w:szCs w:val="24"/>
          <w:lang w:val="pt-BR"/>
        </w:rPr>
        <w:t xml:space="preserve"> e legislação correlata, </w:t>
      </w:r>
      <w:bookmarkEnd w:id="33"/>
      <w:r w:rsidRPr="00220F9A">
        <w:rPr>
          <w:rFonts w:ascii="Times New Roman" w:hAnsi="Times New Roman" w:cs="Times New Roman"/>
          <w:color w:val="auto"/>
          <w:sz w:val="24"/>
          <w:szCs w:val="24"/>
          <w:lang w:val="pt-BR" w:eastAsia="ar-SA"/>
        </w:rPr>
        <w:t>especialmente quanto à existência de sanção que impeça a participação no certame ou a futura contratação, mediante a consulta aos seguintes cadastros:</w:t>
      </w:r>
    </w:p>
    <w:p w14:paraId="4BA5DE06"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eastAsia="ar-SA"/>
        </w:rPr>
      </w:pPr>
      <w:r w:rsidRPr="00220F9A">
        <w:rPr>
          <w:rFonts w:ascii="Times New Roman" w:hAnsi="Times New Roman" w:cs="Times New Roman"/>
          <w:color w:val="auto"/>
          <w:sz w:val="24"/>
          <w:szCs w:val="24"/>
          <w:lang w:val="pt-BR" w:eastAsia="ar-SA"/>
        </w:rPr>
        <w:t>Cadastro Nacional de Empresas Inidôneas e Suspensas - CEIS, mantido pela Controladoria-Geral da União (</w:t>
      </w:r>
      <w:hyperlink r:id="rId25">
        <w:r w:rsidRPr="00220F9A">
          <w:rPr>
            <w:rStyle w:val="Hyperlink1"/>
            <w:rFonts w:ascii="Times New Roman" w:hAnsi="Times New Roman" w:cs="Times New Roman"/>
            <w:color w:val="auto"/>
            <w:sz w:val="24"/>
            <w:szCs w:val="24"/>
            <w:lang w:val="pt-BR" w:eastAsia="ar-SA"/>
          </w:rPr>
          <w:t>https://www.portaltransparencia.gov.br/sancoes/ceis</w:t>
        </w:r>
      </w:hyperlink>
      <w:r w:rsidRPr="00220F9A">
        <w:rPr>
          <w:rFonts w:ascii="Times New Roman" w:hAnsi="Times New Roman" w:cs="Times New Roman"/>
          <w:color w:val="auto"/>
          <w:sz w:val="24"/>
          <w:szCs w:val="24"/>
          <w:lang w:val="pt-BR" w:eastAsia="ar-SA"/>
        </w:rPr>
        <w:t xml:space="preserve">); e </w:t>
      </w:r>
    </w:p>
    <w:p w14:paraId="35437574"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eastAsia="ar-SA"/>
        </w:rPr>
      </w:pPr>
      <w:r w:rsidRPr="00220F9A">
        <w:rPr>
          <w:rFonts w:ascii="Times New Roman" w:hAnsi="Times New Roman" w:cs="Times New Roman"/>
          <w:color w:val="auto"/>
          <w:sz w:val="24"/>
          <w:szCs w:val="24"/>
          <w:lang w:val="pt-BR" w:eastAsia="ar-SA"/>
        </w:rPr>
        <w:t>Cadastro Nacional de Empresas Punidas – CNEP, mantido pela Controladoria-Geral da União (</w:t>
      </w:r>
      <w:hyperlink r:id="rId26">
        <w:r w:rsidRPr="00220F9A">
          <w:rPr>
            <w:rStyle w:val="Hyperlink1"/>
            <w:rFonts w:ascii="Times New Roman" w:hAnsi="Times New Roman" w:cs="Times New Roman"/>
            <w:color w:val="auto"/>
            <w:sz w:val="24"/>
            <w:szCs w:val="24"/>
            <w:lang w:val="pt-BR" w:eastAsia="ar-SA"/>
          </w:rPr>
          <w:t>https://www.portaltransparencia.gov.br/sancoes/cnep</w:t>
        </w:r>
      </w:hyperlink>
      <w:r w:rsidRPr="00220F9A">
        <w:rPr>
          <w:rFonts w:ascii="Times New Roman" w:hAnsi="Times New Roman" w:cs="Times New Roman"/>
          <w:color w:val="auto"/>
          <w:sz w:val="24"/>
          <w:szCs w:val="24"/>
          <w:lang w:val="pt-BR" w:eastAsia="ar-SA"/>
        </w:rPr>
        <w:t>).</w:t>
      </w:r>
    </w:p>
    <w:p w14:paraId="77FDC4D8"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Caso conste na Consulta de Situação do licitante a existência de Ocorrências Impeditivas Indiretas, o Pregoeiro diligenciará para verificar se houve fraude por parte das empresas apontadas no Relatório de Ocorrências Impeditivas Indiretas.</w:t>
      </w:r>
    </w:p>
    <w:p w14:paraId="5D758D46"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A tentativa de burla será verificada por meio dos vínculos societários, linhas de fornecimento similares, dentre outros.</w:t>
      </w:r>
    </w:p>
    <w:p w14:paraId="01B9AB8C"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 licitante será convocado para manifestação previamente a uma eventual desclassificação.</w:t>
      </w:r>
    </w:p>
    <w:p w14:paraId="4AF6C9AA"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Constatada a existência de sanção, o licitante será reputado inabilitado, por falta de condição de participação.</w:t>
      </w:r>
    </w:p>
    <w:p w14:paraId="78A35440"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Caso o licitante provisoriamente classificado em primeiro lugar tenha se utilizado de algum tratamento favorecido às ME/EPPs, o pregoeiro verificará se faz jus ao benefício.</w:t>
      </w:r>
    </w:p>
    <w:p w14:paraId="2CE415C2"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b/>
          <w:color w:val="auto"/>
          <w:sz w:val="24"/>
          <w:szCs w:val="24"/>
          <w:lang w:val="pt-BR"/>
        </w:rPr>
      </w:pPr>
      <w:r w:rsidRPr="00220F9A">
        <w:rPr>
          <w:rFonts w:ascii="Times New Roman" w:hAnsi="Times New Roman" w:cs="Times New Roman"/>
          <w:color w:val="auto"/>
          <w:sz w:val="24"/>
          <w:szCs w:val="24"/>
          <w:lang w:val="pt-BR"/>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5238CB7"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b/>
          <w:color w:val="auto"/>
          <w:sz w:val="24"/>
          <w:szCs w:val="24"/>
          <w:lang w:val="pt-BR"/>
        </w:rPr>
      </w:pPr>
      <w:r w:rsidRPr="00220F9A">
        <w:rPr>
          <w:rFonts w:ascii="Times New Roman" w:hAnsi="Times New Roman" w:cs="Times New Roman"/>
          <w:color w:val="auto"/>
          <w:sz w:val="24"/>
          <w:szCs w:val="24"/>
          <w:lang w:val="pt-BR"/>
        </w:rPr>
        <w:t xml:space="preserve">Será desclassificada a proposta vencedora que: </w:t>
      </w:r>
    </w:p>
    <w:p w14:paraId="7FDA2F21"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contiver vícios insanáveis;</w:t>
      </w:r>
    </w:p>
    <w:p w14:paraId="704EFF58"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não obedecer às especificações técnicas contidas no Termo de Referência;</w:t>
      </w:r>
    </w:p>
    <w:p w14:paraId="21A6C4A3"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lastRenderedPageBreak/>
        <w:t>apresentar preços inexequíveis ou permanecerem acima do preço máximo definido para a contratação;</w:t>
      </w:r>
    </w:p>
    <w:p w14:paraId="15D269D3"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não tiverem sua exequibilidade demonstrada, quando exigido pela Administração;</w:t>
      </w:r>
    </w:p>
    <w:p w14:paraId="44327781"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apresentar desconformidade com quaisquer outras exigências deste Edital ou seus anexos, desde que insanável.</w:t>
      </w:r>
    </w:p>
    <w:p w14:paraId="5F1F5E03"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b/>
          <w:bCs/>
          <w:color w:val="auto"/>
          <w:sz w:val="24"/>
          <w:szCs w:val="24"/>
          <w:lang w:val="pt-BR"/>
        </w:rPr>
      </w:pPr>
      <w:r w:rsidRPr="00220F9A">
        <w:rPr>
          <w:rFonts w:ascii="Times New Roman" w:hAnsi="Times New Roman" w:cs="Times New Roman"/>
          <w:color w:val="auto"/>
          <w:sz w:val="24"/>
          <w:szCs w:val="24"/>
          <w:lang w:val="pt-BR"/>
        </w:rPr>
        <w:t>No caso de bens, é indício de inexequibilidade das propostas valores inferiores a 50% (cinquenta por cento) do valor orçado pela Administração.</w:t>
      </w:r>
    </w:p>
    <w:p w14:paraId="5166843D"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A inexequibilidade, na hipótese de que trata o </w:t>
      </w:r>
      <w:r w:rsidRPr="00220F9A">
        <w:rPr>
          <w:rFonts w:ascii="Times New Roman" w:hAnsi="Times New Roman" w:cs="Times New Roman"/>
          <w:b/>
          <w:bCs/>
          <w:color w:val="auto"/>
          <w:sz w:val="24"/>
          <w:szCs w:val="24"/>
          <w:lang w:val="pt-BR"/>
        </w:rPr>
        <w:t>caput</w:t>
      </w:r>
      <w:r w:rsidRPr="00220F9A">
        <w:rPr>
          <w:rFonts w:ascii="Times New Roman" w:hAnsi="Times New Roman" w:cs="Times New Roman"/>
          <w:color w:val="auto"/>
          <w:sz w:val="24"/>
          <w:szCs w:val="24"/>
          <w:lang w:val="pt-BR"/>
        </w:rPr>
        <w:t>, só será considerada após diligência do pregoeiro, que comprove:</w:t>
      </w:r>
    </w:p>
    <w:p w14:paraId="64EBE842" w14:textId="77777777" w:rsidR="006F6764" w:rsidRPr="00220F9A" w:rsidRDefault="006F6764" w:rsidP="006F6764">
      <w:pPr>
        <w:pStyle w:val="Nivel4"/>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que o custo do licitante ultrapassa o valor da proposta; e</w:t>
      </w:r>
    </w:p>
    <w:p w14:paraId="493A0C7C" w14:textId="77777777" w:rsidR="006F6764" w:rsidRPr="00220F9A" w:rsidRDefault="006F6764" w:rsidP="006F6764">
      <w:pPr>
        <w:pStyle w:val="Nivel4"/>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inexistirem custos de oportunidade capazes de justificar o vulto da oferta.</w:t>
      </w:r>
    </w:p>
    <w:p w14:paraId="52FDC916"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Se houver indícios de inexequibilidade da proposta de preço, ou em caso da necessidade de esclarecimentos complementares, poderão ser efetuadas diligências, para que a empresa comprove a exequibilidade da proposta.</w:t>
      </w:r>
    </w:p>
    <w:p w14:paraId="6D183B3D"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55A582BA"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b/>
          <w:color w:val="auto"/>
          <w:sz w:val="24"/>
          <w:szCs w:val="24"/>
          <w:lang w:val="pt-BR"/>
        </w:rPr>
      </w:pPr>
      <w:r w:rsidRPr="00220F9A">
        <w:rPr>
          <w:rFonts w:ascii="Times New Roman" w:hAnsi="Times New Roman" w:cs="Times New Roman"/>
          <w:color w:val="auto"/>
          <w:sz w:val="24"/>
          <w:szCs w:val="24"/>
          <w:lang w:val="pt-BR"/>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95053E"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 ajuste de que trata este dispositivo se limita a sanar erros ou falhas que não alterem a substância das propostas;</w:t>
      </w:r>
    </w:p>
    <w:p w14:paraId="74F6F609"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Considera-se erro no preenchimento da planilha passível de correção a indicação de recolhimento de impostos e contribuições na forma do Simples Nacional, quando não cabível esse regime.</w:t>
      </w:r>
    </w:p>
    <w:p w14:paraId="4149A14B"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Caso o Termo de Referência exija a apresentação de amostra, o licitante classificado em primeiro lugar deverá apresentá-la, conforme disciplinado no Termo de Referência, sob pena de não aceitação da proposta.</w:t>
      </w:r>
    </w:p>
    <w:p w14:paraId="40BD94FC"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lastRenderedPageBreak/>
        <w:t>Por meio de mensagem no sistema, será divulgado o local e horário de realização do procedimento para a avaliação das amostras, cuja presença será facultada a todos os interessados, incluindo os demais licitantes.</w:t>
      </w:r>
    </w:p>
    <w:p w14:paraId="4409601D"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Os resultados das avaliações serão divulgados por meio de mensagem no sistema.</w:t>
      </w:r>
    </w:p>
    <w:p w14:paraId="36B906D6"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No caso de não haver entrega da amostra ou ocorrer atraso na entrega, sem justificativa aceita pelo Pregoeiro, ou havendo entrega de amostra fora das especificações previstas neste Edital, a proposta do licitante será recusada.</w:t>
      </w:r>
    </w:p>
    <w:p w14:paraId="73481276"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2EF92717" w14:textId="77777777" w:rsidR="006F6764" w:rsidRPr="00220F9A" w:rsidRDefault="006F6764" w:rsidP="006F6764">
      <w:pPr>
        <w:pStyle w:val="Nivel01"/>
        <w:spacing w:before="0" w:after="0" w:line="360" w:lineRule="auto"/>
        <w:ind w:left="0" w:firstLine="709"/>
        <w:outlineLvl w:val="9"/>
        <w:rPr>
          <w:rFonts w:cs="Times New Roman"/>
          <w:sz w:val="24"/>
          <w:szCs w:val="24"/>
        </w:rPr>
      </w:pPr>
      <w:bookmarkStart w:id="34" w:name="_Toc135469230"/>
      <w:r w:rsidRPr="00220F9A">
        <w:rPr>
          <w:rFonts w:cs="Times New Roman"/>
          <w:sz w:val="24"/>
          <w:szCs w:val="24"/>
        </w:rPr>
        <w:t>DA FASE DE HABILITAÇÃO</w:t>
      </w:r>
      <w:bookmarkEnd w:id="34"/>
    </w:p>
    <w:p w14:paraId="275D5853"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Os documentos previstos no Termo de Referência, necessários e suficientes para demonstrar a capacidade do licitante de realizar o objeto da licitação, serão exigidos para fins de habilitação, nos termos dos </w:t>
      </w:r>
      <w:hyperlink r:id="rId27" w:anchor="art62" w:history="1">
        <w:r w:rsidRPr="00220F9A">
          <w:rPr>
            <w:rStyle w:val="Hyperlink1"/>
            <w:rFonts w:ascii="Times New Roman" w:hAnsi="Times New Roman" w:cs="Times New Roman"/>
            <w:sz w:val="24"/>
            <w:szCs w:val="24"/>
            <w:lang w:val="pt-BR"/>
          </w:rPr>
          <w:t>arts. 62 a 70 da Lei nº 14.133, de 2021</w:t>
        </w:r>
      </w:hyperlink>
      <w:r w:rsidRPr="00220F9A">
        <w:rPr>
          <w:rFonts w:ascii="Times New Roman" w:hAnsi="Times New Roman" w:cs="Times New Roman"/>
          <w:color w:val="auto"/>
          <w:sz w:val="24"/>
          <w:szCs w:val="24"/>
          <w:lang w:val="pt-BR"/>
        </w:rPr>
        <w:t>.</w:t>
      </w:r>
    </w:p>
    <w:p w14:paraId="4312401E"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i/>
          <w:iCs/>
          <w:color w:val="auto"/>
          <w:sz w:val="24"/>
          <w:szCs w:val="24"/>
          <w:lang w:val="pt-BR"/>
        </w:rPr>
      </w:pPr>
      <w:bookmarkStart w:id="35" w:name="_Ref114663777"/>
      <w:r w:rsidRPr="00220F9A">
        <w:rPr>
          <w:rFonts w:ascii="Times New Roman" w:hAnsi="Times New Roman" w:cs="Times New Roman"/>
          <w:color w:val="auto"/>
          <w:sz w:val="24"/>
          <w:szCs w:val="24"/>
          <w:lang w:val="pt-BR"/>
        </w:rPr>
        <w:t>A documentação exigida para fins de habilitação jurídica, fiscal, social e trabalhista e econômico-ﬁnanceira, deverá ser apresentada pela empresa classificada previamente em primeiro lugar.</w:t>
      </w:r>
      <w:bookmarkEnd w:id="35"/>
    </w:p>
    <w:p w14:paraId="2E32A22E"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i/>
          <w:color w:val="auto"/>
          <w:sz w:val="24"/>
          <w:szCs w:val="24"/>
          <w:lang w:val="pt-BR"/>
        </w:rPr>
      </w:pPr>
      <w:r w:rsidRPr="00220F9A">
        <w:rPr>
          <w:rFonts w:ascii="Times New Roman" w:hAnsi="Times New Roman" w:cs="Times New Roman"/>
          <w:color w:val="auto"/>
          <w:sz w:val="24"/>
          <w:szCs w:val="24"/>
          <w:lang w:val="pt-BR"/>
        </w:rPr>
        <w:t>Quando permitida a participação de empresas estrangeiras que não funcionem no País, as exigências de habilitação serão atendidas mediante documentos equivalentes, inicialmente apresentados em tradução livre.</w:t>
      </w:r>
    </w:p>
    <w:p w14:paraId="67848C09"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i/>
          <w:iCs/>
          <w:color w:val="auto"/>
          <w:sz w:val="24"/>
          <w:szCs w:val="24"/>
          <w:lang w:val="pt-BR"/>
        </w:rPr>
      </w:pPr>
      <w:r w:rsidRPr="00220F9A">
        <w:rPr>
          <w:rFonts w:ascii="Times New Roman" w:hAnsi="Times New Roman" w:cs="Times New Roman"/>
          <w:color w:val="auto"/>
          <w:sz w:val="24"/>
          <w:szCs w:val="24"/>
          <w:lang w:val="pt-BR"/>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8">
        <w:r w:rsidRPr="00220F9A">
          <w:rPr>
            <w:rStyle w:val="Hyperlink1"/>
            <w:rFonts w:ascii="Times New Roman" w:hAnsi="Times New Roman" w:cs="Times New Roman"/>
            <w:color w:val="auto"/>
            <w:sz w:val="24"/>
            <w:szCs w:val="24"/>
            <w:lang w:val="pt-BR"/>
          </w:rPr>
          <w:t>Decreto nº 8.660, de 29 de janeiro de 2016</w:t>
        </w:r>
      </w:hyperlink>
      <w:r w:rsidRPr="00220F9A">
        <w:rPr>
          <w:rFonts w:ascii="Times New Roman" w:hAnsi="Times New Roman" w:cs="Times New Roman"/>
          <w:color w:val="auto"/>
          <w:sz w:val="24"/>
          <w:szCs w:val="24"/>
          <w:lang w:val="pt-BR"/>
        </w:rPr>
        <w:t>, ou de outro que venha a substituí-lo, ou consularizados pelos respectivos consulados ou embaixadas.</w:t>
      </w:r>
    </w:p>
    <w:p w14:paraId="62FD207D"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Os documentos exigidos para fins de habilitação poderão ser apresentados em original, por cópia ou por qualquer outro meio expressamente admitido pela administração.</w:t>
      </w:r>
    </w:p>
    <w:p w14:paraId="23D458D8"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lastRenderedPageBreak/>
        <w:t>Será verificado se o licitante apresentou declaração de que atende aos requisitos de habilitação, e o declarante responderá pela veracidade das informações prestadas, na forma da lei (</w:t>
      </w:r>
      <w:hyperlink r:id="rId29" w:anchor="art63" w:history="1">
        <w:r w:rsidRPr="00220F9A">
          <w:rPr>
            <w:rStyle w:val="Hyperlink1"/>
            <w:rFonts w:ascii="Times New Roman" w:hAnsi="Times New Roman" w:cs="Times New Roman"/>
            <w:sz w:val="24"/>
            <w:szCs w:val="24"/>
            <w:lang w:val="pt-BR"/>
          </w:rPr>
          <w:t>art. 63, I, da Lei nº 14.133/2021</w:t>
        </w:r>
      </w:hyperlink>
      <w:r w:rsidRPr="00220F9A">
        <w:rPr>
          <w:rFonts w:ascii="Times New Roman" w:hAnsi="Times New Roman" w:cs="Times New Roman"/>
          <w:color w:val="auto"/>
          <w:sz w:val="24"/>
          <w:szCs w:val="24"/>
          <w:lang w:val="pt-BR"/>
        </w:rPr>
        <w:t>).</w:t>
      </w:r>
    </w:p>
    <w:p w14:paraId="24610C7E"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i/>
          <w:color w:val="auto"/>
          <w:sz w:val="24"/>
          <w:szCs w:val="24"/>
          <w:lang w:val="pt-BR"/>
        </w:rPr>
      </w:pPr>
      <w:r w:rsidRPr="00220F9A">
        <w:rPr>
          <w:rFonts w:ascii="Times New Roman" w:hAnsi="Times New Roman" w:cs="Times New Roman"/>
          <w:color w:val="auto"/>
          <w:sz w:val="24"/>
          <w:szCs w:val="24"/>
          <w:lang w:val="pt-BR"/>
        </w:rPr>
        <w:t>A habilitação será verificada pelo Pregoeiro e equipe de apoio.</w:t>
      </w:r>
    </w:p>
    <w:p w14:paraId="3A291631"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Somente haverá a necessidade de comprovação do preenchimento de requisitos mediante apresentação dos documentos originais não-digitais quando houver dúvida em relação à integridade do documento digital ou quando a lei expressamente o exigir.</w:t>
      </w:r>
    </w:p>
    <w:p w14:paraId="5545162A"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i/>
          <w:iCs/>
          <w:color w:val="auto"/>
          <w:sz w:val="24"/>
          <w:szCs w:val="24"/>
          <w:lang w:val="pt-BR"/>
        </w:rPr>
      </w:pPr>
      <w:r w:rsidRPr="00220F9A">
        <w:rPr>
          <w:rFonts w:ascii="Times New Roman" w:hAnsi="Times New Roman" w:cs="Times New Roman"/>
          <w:color w:val="auto"/>
          <w:sz w:val="24"/>
          <w:szCs w:val="24"/>
          <w:lang w:val="pt-BR"/>
        </w:rPr>
        <w:t>A verificação, pelo pregoeiro, em sítios eletrônicos oficiais de órgãos e entidades emissores de certidões constitui meio legal de prova, para fins de habilitação ou inabilitação.</w:t>
      </w:r>
    </w:p>
    <w:p w14:paraId="56702438"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Os documentos relativos à regularidade fiscal que constem do Termo de Referência somente serão exigidos, em qualquer caso, em momento posterior ao julgamento das propostas, e apenas do licitante mais bem classificado.</w:t>
      </w:r>
    </w:p>
    <w:p w14:paraId="272A65D1"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i/>
          <w:color w:val="auto"/>
          <w:sz w:val="24"/>
          <w:szCs w:val="24"/>
          <w:lang w:val="pt-BR"/>
        </w:rPr>
      </w:pPr>
      <w:r w:rsidRPr="00220F9A">
        <w:rPr>
          <w:rFonts w:ascii="Times New Roman" w:hAnsi="Times New Roman" w:cs="Times New Roman"/>
          <w:color w:val="auto"/>
          <w:sz w:val="24"/>
          <w:szCs w:val="24"/>
          <w:lang w:val="pt-BR"/>
        </w:rPr>
        <w:t>Após a entrega dos documentos para habilitação, não será permitida a substituição ou a apresentação de novos documentos, salvo em sede de diligência para:</w:t>
      </w:r>
    </w:p>
    <w:p w14:paraId="2090C4DD"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complementação de informações acerca dos documentos já apresentados pelos licitantes e desde que necessária para apurar fatos existentes à época da abertura do certame; e</w:t>
      </w:r>
    </w:p>
    <w:p w14:paraId="6CDD2621"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atualização de documentos cuja validade tenha expirado após a data de recebimento das propostas;</w:t>
      </w:r>
    </w:p>
    <w:p w14:paraId="7B0CA3A4"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bookmarkStart w:id="36" w:name="_Ref114670319"/>
      <w:r w:rsidRPr="00220F9A">
        <w:rPr>
          <w:rFonts w:ascii="Times New Roman" w:hAnsi="Times New Roman" w:cs="Times New Roman"/>
          <w:color w:val="auto"/>
          <w:sz w:val="24"/>
          <w:szCs w:val="24"/>
          <w:lang w:val="pt-BR"/>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36"/>
    </w:p>
    <w:p w14:paraId="2EEEBAE6"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bookmarkStart w:id="37" w:name="_Ref114665528"/>
      <w:r w:rsidRPr="00220F9A">
        <w:rPr>
          <w:rFonts w:ascii="Times New Roman" w:hAnsi="Times New Roman" w:cs="Times New Roman"/>
          <w:color w:val="auto"/>
          <w:sz w:val="24"/>
          <w:szCs w:val="24"/>
          <w:lang w:val="pt-BR"/>
        </w:rPr>
        <w:t>Na hipótese de o licitante não atender às exigências para habilitação, o pregoeiro examinará a proposta subsequente e assim sucessivamente, na ordem de classificação, até a apuração de uma proposta que atenda ao presente edital</w:t>
      </w:r>
      <w:bookmarkEnd w:id="37"/>
      <w:r w:rsidRPr="00220F9A">
        <w:rPr>
          <w:rFonts w:ascii="Times New Roman" w:hAnsi="Times New Roman" w:cs="Times New Roman"/>
          <w:color w:val="auto"/>
          <w:sz w:val="24"/>
          <w:szCs w:val="24"/>
          <w:lang w:val="pt-BR"/>
        </w:rPr>
        <w:t>.</w:t>
      </w:r>
    </w:p>
    <w:p w14:paraId="1784C7D3"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bookmarkStart w:id="38" w:name="_Ref114665515"/>
      <w:r w:rsidRPr="00220F9A">
        <w:rPr>
          <w:rFonts w:ascii="Times New Roman" w:hAnsi="Times New Roman" w:cs="Times New Roman"/>
          <w:color w:val="auto"/>
          <w:sz w:val="24"/>
          <w:szCs w:val="24"/>
          <w:lang w:val="pt-BR"/>
        </w:rPr>
        <w:t>Somente serão disponibilizados para acesso público os documentos de habilitação do licitante cuja proposta atenda ao edital de licitação, após concluídos os procedimentos de que trata o subitem anterior</w:t>
      </w:r>
      <w:bookmarkEnd w:id="38"/>
      <w:r w:rsidRPr="00220F9A">
        <w:rPr>
          <w:rFonts w:ascii="Times New Roman" w:hAnsi="Times New Roman" w:cs="Times New Roman"/>
          <w:color w:val="auto"/>
          <w:sz w:val="24"/>
          <w:szCs w:val="24"/>
          <w:lang w:val="pt-BR"/>
        </w:rPr>
        <w:t>.</w:t>
      </w:r>
    </w:p>
    <w:p w14:paraId="5BF29AF4" w14:textId="77777777" w:rsidR="006F6764" w:rsidRPr="00220F9A" w:rsidRDefault="006F6764" w:rsidP="006F6764">
      <w:pPr>
        <w:pStyle w:val="Nivel01"/>
        <w:spacing w:before="0" w:after="0" w:line="360" w:lineRule="auto"/>
        <w:ind w:left="0" w:firstLine="709"/>
        <w:outlineLvl w:val="9"/>
        <w:rPr>
          <w:rFonts w:cs="Times New Roman"/>
          <w:sz w:val="24"/>
          <w:szCs w:val="24"/>
        </w:rPr>
      </w:pPr>
      <w:bookmarkStart w:id="39" w:name="_Toc135469231"/>
      <w:r w:rsidRPr="00220F9A">
        <w:rPr>
          <w:rFonts w:cs="Times New Roman"/>
          <w:sz w:val="24"/>
          <w:szCs w:val="24"/>
        </w:rPr>
        <w:lastRenderedPageBreak/>
        <w:t>DA ATA DE REGISTRO DE PREÇOS</w:t>
      </w:r>
      <w:bookmarkEnd w:id="39"/>
    </w:p>
    <w:p w14:paraId="052F706A"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07F849F5"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 prazo de convocação poderá ser prorrogado uma vez, por igual período, mediante solicitação do licitante mais bem classificado ou do fornecedor convocado, desde que:</w:t>
      </w:r>
    </w:p>
    <w:p w14:paraId="5B39FF5D" w14:textId="77777777" w:rsidR="006F6764" w:rsidRPr="00220F9A" w:rsidRDefault="006F6764" w:rsidP="006F6764">
      <w:pPr>
        <w:pStyle w:val="Nivel2"/>
        <w:numPr>
          <w:ilvl w:val="0"/>
          <w:numId w:val="0"/>
        </w:numPr>
        <w:shd w:val="clear" w:color="auto" w:fill="FFFFFF" w:themeFill="background1"/>
        <w:spacing w:before="0" w:after="0" w:line="360" w:lineRule="auto"/>
        <w:ind w:firstLine="709"/>
        <w:rPr>
          <w:rFonts w:ascii="Times New Roman" w:hAnsi="Times New Roman" w:cs="Times New Roman"/>
          <w:iCs/>
          <w:color w:val="auto"/>
          <w:sz w:val="24"/>
          <w:szCs w:val="24"/>
          <w:lang w:val="pt-BR"/>
        </w:rPr>
      </w:pPr>
      <w:r w:rsidRPr="00220F9A">
        <w:rPr>
          <w:rFonts w:ascii="Times New Roman" w:hAnsi="Times New Roman" w:cs="Times New Roman"/>
          <w:iCs/>
          <w:color w:val="auto"/>
          <w:sz w:val="24"/>
          <w:szCs w:val="24"/>
          <w:lang w:val="pt-BR"/>
        </w:rPr>
        <w:t>(a) a solicitação seja devidamente justificada e apresentada dentro do prazo; e</w:t>
      </w:r>
    </w:p>
    <w:p w14:paraId="5B0677F0" w14:textId="77777777" w:rsidR="006F6764" w:rsidRPr="00220F9A" w:rsidRDefault="006F6764" w:rsidP="006F6764">
      <w:pPr>
        <w:pStyle w:val="Nivel2"/>
        <w:numPr>
          <w:ilvl w:val="0"/>
          <w:numId w:val="0"/>
        </w:numPr>
        <w:shd w:val="clear" w:color="auto" w:fill="FFFFFF" w:themeFill="background1"/>
        <w:spacing w:before="0" w:after="0" w:line="360" w:lineRule="auto"/>
        <w:ind w:firstLine="709"/>
        <w:rPr>
          <w:rFonts w:ascii="Times New Roman" w:hAnsi="Times New Roman" w:cs="Times New Roman"/>
          <w:iCs/>
          <w:color w:val="auto"/>
          <w:sz w:val="24"/>
          <w:szCs w:val="24"/>
          <w:lang w:val="pt-BR"/>
        </w:rPr>
      </w:pPr>
      <w:r w:rsidRPr="00220F9A">
        <w:rPr>
          <w:rFonts w:ascii="Times New Roman" w:hAnsi="Times New Roman" w:cs="Times New Roman"/>
          <w:iCs/>
          <w:color w:val="auto"/>
          <w:sz w:val="24"/>
          <w:szCs w:val="24"/>
          <w:lang w:val="pt-BR"/>
        </w:rPr>
        <w:t>(b) a justificativa apresentada seja aceita pela Administração.</w:t>
      </w:r>
    </w:p>
    <w:p w14:paraId="22341445"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A ata de registro de preços será assinada por meio de assinatura digital e disponibilizada no sistema de registro de preços.</w:t>
      </w:r>
    </w:p>
    <w:p w14:paraId="42FA6BFD"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1C0DA958"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 preço registrado, com a indicação dos fornecedores, será divulgado no PNCP ou Diário Oficial dos Municípios (DOM) e disponibilizado durante a vigência da ata de registro de preços.</w:t>
      </w:r>
    </w:p>
    <w:p w14:paraId="5326660A"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3257C02"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012FB31"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b/>
          <w:bCs/>
          <w:color w:val="auto"/>
          <w:sz w:val="24"/>
          <w:szCs w:val="24"/>
          <w:lang w:val="pt-BR"/>
        </w:rPr>
      </w:pPr>
      <w:bookmarkStart w:id="40" w:name="_Toc135469232"/>
      <w:r w:rsidRPr="00220F9A">
        <w:rPr>
          <w:rFonts w:ascii="Times New Roman" w:hAnsi="Times New Roman" w:cs="Times New Roman"/>
          <w:b/>
          <w:bCs/>
          <w:color w:val="auto"/>
          <w:sz w:val="24"/>
          <w:szCs w:val="24"/>
          <w:lang w:val="pt-BR"/>
        </w:rPr>
        <w:t>DA FORMAÇÃO DO CADASTRO DE RESERVA</w:t>
      </w:r>
      <w:bookmarkEnd w:id="40"/>
      <w:r w:rsidRPr="00220F9A">
        <w:rPr>
          <w:rFonts w:ascii="Times New Roman" w:hAnsi="Times New Roman" w:cs="Times New Roman"/>
          <w:b/>
          <w:bCs/>
          <w:color w:val="auto"/>
          <w:sz w:val="24"/>
          <w:szCs w:val="24"/>
          <w:lang w:val="pt-BR"/>
        </w:rPr>
        <w:t xml:space="preserve"> </w:t>
      </w:r>
    </w:p>
    <w:p w14:paraId="033B75ED" w14:textId="77777777" w:rsidR="006F6764" w:rsidRPr="00220F9A" w:rsidRDefault="006F6764" w:rsidP="006F6764">
      <w:pPr>
        <w:pStyle w:val="Nivel2"/>
        <w:numPr>
          <w:ilvl w:val="1"/>
          <w:numId w:val="12"/>
        </w:numPr>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Após a homologação da licitação, será incluído na ata, na forma de anexo, o registro:</w:t>
      </w:r>
    </w:p>
    <w:p w14:paraId="1B27B787"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dos licitantes </w:t>
      </w:r>
      <w:bookmarkStart w:id="41" w:name="_Hlk132991372"/>
      <w:r w:rsidRPr="00220F9A">
        <w:rPr>
          <w:rFonts w:ascii="Times New Roman" w:hAnsi="Times New Roman" w:cs="Times New Roman"/>
          <w:color w:val="auto"/>
          <w:sz w:val="24"/>
          <w:szCs w:val="24"/>
          <w:lang w:val="pt-BR"/>
        </w:rPr>
        <w:t xml:space="preserve">que </w:t>
      </w:r>
      <w:bookmarkStart w:id="42" w:name="_Hlk132989696"/>
      <w:r w:rsidRPr="00220F9A">
        <w:rPr>
          <w:rFonts w:ascii="Times New Roman" w:hAnsi="Times New Roman" w:cs="Times New Roman"/>
          <w:color w:val="auto"/>
          <w:sz w:val="24"/>
          <w:szCs w:val="24"/>
          <w:lang w:val="pt-BR"/>
        </w:rPr>
        <w:t>aceitarem cotar o objeto com preço igual ao do adjudicatári</w:t>
      </w:r>
      <w:bookmarkEnd w:id="41"/>
      <w:r w:rsidRPr="00220F9A">
        <w:rPr>
          <w:rFonts w:ascii="Times New Roman" w:hAnsi="Times New Roman" w:cs="Times New Roman"/>
          <w:color w:val="auto"/>
          <w:sz w:val="24"/>
          <w:szCs w:val="24"/>
          <w:lang w:val="pt-BR"/>
        </w:rPr>
        <w:t>o</w:t>
      </w:r>
      <w:bookmarkEnd w:id="42"/>
      <w:r w:rsidRPr="00220F9A">
        <w:rPr>
          <w:rFonts w:ascii="Times New Roman" w:hAnsi="Times New Roman" w:cs="Times New Roman"/>
          <w:color w:val="auto"/>
          <w:sz w:val="24"/>
          <w:szCs w:val="24"/>
          <w:lang w:val="pt-BR"/>
        </w:rPr>
        <w:t xml:space="preserve">, observada a classificação na licitação; e </w:t>
      </w:r>
    </w:p>
    <w:p w14:paraId="5DB872E3"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eastAsia="MS Mincho" w:hAnsi="Times New Roman" w:cs="Times New Roman"/>
          <w:iCs/>
          <w:color w:val="auto"/>
          <w:sz w:val="24"/>
          <w:szCs w:val="24"/>
          <w:lang w:val="pt-BR"/>
        </w:rPr>
      </w:pPr>
      <w:r w:rsidRPr="00220F9A">
        <w:rPr>
          <w:rFonts w:ascii="Times New Roman" w:hAnsi="Times New Roman" w:cs="Times New Roman"/>
          <w:color w:val="auto"/>
          <w:sz w:val="24"/>
          <w:szCs w:val="24"/>
          <w:lang w:val="pt-BR"/>
        </w:rPr>
        <w:lastRenderedPageBreak/>
        <w:t>dos licitantes que mantiverem sua proposta original</w:t>
      </w:r>
    </w:p>
    <w:p w14:paraId="081C4BD4" w14:textId="77777777" w:rsidR="006F6764" w:rsidRPr="00220F9A" w:rsidRDefault="006F6764" w:rsidP="006F6764">
      <w:pPr>
        <w:pStyle w:val="Nivel2"/>
        <w:shd w:val="clear" w:color="auto" w:fill="FFFFFF" w:themeFill="background1"/>
        <w:spacing w:before="0" w:after="0" w:line="360" w:lineRule="auto"/>
        <w:ind w:firstLine="709"/>
        <w:rPr>
          <w:rFonts w:ascii="Times New Roman" w:eastAsia="MS Mincho" w:hAnsi="Times New Roman" w:cs="Times New Roman"/>
          <w:i/>
          <w:iCs/>
          <w:color w:val="auto"/>
          <w:sz w:val="24"/>
          <w:szCs w:val="24"/>
          <w:lang w:val="pt-BR"/>
        </w:rPr>
      </w:pPr>
      <w:r w:rsidRPr="00220F9A">
        <w:rPr>
          <w:rFonts w:ascii="Times New Roman" w:hAnsi="Times New Roman" w:cs="Times New Roman"/>
          <w:color w:val="auto"/>
          <w:sz w:val="24"/>
          <w:szCs w:val="24"/>
          <w:lang w:val="pt-BR"/>
        </w:rPr>
        <w:t xml:space="preserve">          Será respeitada, nas contratações, a ordem de classificação dos licitantes ou fornecedores registrados na ata.</w:t>
      </w:r>
    </w:p>
    <w:p w14:paraId="4095C3EE" w14:textId="77777777" w:rsidR="006F6764" w:rsidRPr="00220F9A" w:rsidRDefault="006F6764" w:rsidP="006F6764">
      <w:pPr>
        <w:pStyle w:val="Nivel3"/>
        <w:numPr>
          <w:ilvl w:val="2"/>
          <w:numId w:val="13"/>
        </w:numPr>
        <w:shd w:val="clear" w:color="auto" w:fill="FFFFFF" w:themeFill="background1"/>
        <w:spacing w:before="0" w:after="0" w:line="360" w:lineRule="auto"/>
        <w:ind w:left="0" w:firstLine="709"/>
        <w:rPr>
          <w:rFonts w:ascii="Times New Roman" w:eastAsia="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A apresentação de novas propostas na forma deste item não prejudicará o resultado do certame em relação ao licitante mais bem classificado.</w:t>
      </w:r>
    </w:p>
    <w:p w14:paraId="4C8A58FA"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Para fins da ordem de classificação, os licitantes ou fornecedores que aceitarem cotar o objeto com preço igual ao do adjudicatário antecederão aqueles que mantiverem sua proposta original.</w:t>
      </w:r>
    </w:p>
    <w:p w14:paraId="72844EA7"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 A habilitação dos licitantes que comporão o cadastro de reserva será efetuada quando houver necessidade de contratação dos licitantes remanescentes, nas seguintes hipóteses:</w:t>
      </w:r>
    </w:p>
    <w:p w14:paraId="58CA42B8"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 quando o licitante vencedor não assinar a ata de registro de preços no prazo e nas condições estabelecidos no edital; ou</w:t>
      </w:r>
    </w:p>
    <w:p w14:paraId="626E75F7"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eastAsia="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quando houver o cancelamento do registro do fornecedor ou do registro de preços, nas hipóteses previstas na Lei 14.133/21.</w:t>
      </w:r>
    </w:p>
    <w:p w14:paraId="42B07EDD"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7FFC0FA"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 convocar os licitantes que mantiveram sua proposta original para negociação, na ordem de classificação, com vistas à obtenção de preço melhor, mesmo que acima do preço do adjudicatário; ou</w:t>
      </w:r>
    </w:p>
    <w:p w14:paraId="799ADE61"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 adjudicar e firmar o contrato nas condições ofertadas pelos licitantes remanescentes, observada a ordem de classificação, quando frustrada a negociação de melhor condição.</w:t>
      </w:r>
    </w:p>
    <w:p w14:paraId="45522BD8" w14:textId="77777777" w:rsidR="006F6764" w:rsidRPr="00220F9A" w:rsidRDefault="006F6764" w:rsidP="006F6764">
      <w:pPr>
        <w:pStyle w:val="Nivel01"/>
        <w:spacing w:before="0" w:after="0" w:line="360" w:lineRule="auto"/>
        <w:ind w:left="0" w:firstLine="709"/>
        <w:outlineLvl w:val="9"/>
        <w:rPr>
          <w:rFonts w:cs="Times New Roman"/>
          <w:sz w:val="24"/>
          <w:szCs w:val="24"/>
        </w:rPr>
      </w:pPr>
      <w:bookmarkStart w:id="43" w:name="_Toc135469233"/>
      <w:r w:rsidRPr="00220F9A">
        <w:rPr>
          <w:rFonts w:cs="Times New Roman"/>
          <w:sz w:val="24"/>
          <w:szCs w:val="24"/>
        </w:rPr>
        <w:t>DOS RECURSOS</w:t>
      </w:r>
      <w:bookmarkEnd w:id="43"/>
    </w:p>
    <w:p w14:paraId="7C68DA00"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A interposição de recurso referente ao julgamento das propostas, à habilitação ou inabilitação de licitantes, à anulação ou revogação da licitação, observará o disposto no </w:t>
      </w:r>
      <w:hyperlink r:id="rId30" w:anchor="art165" w:history="1">
        <w:r w:rsidRPr="00220F9A">
          <w:rPr>
            <w:rStyle w:val="Hyperlink1"/>
            <w:rFonts w:ascii="Times New Roman" w:hAnsi="Times New Roman" w:cs="Times New Roman"/>
            <w:sz w:val="24"/>
            <w:szCs w:val="24"/>
            <w:lang w:val="pt-BR"/>
          </w:rPr>
          <w:t>art. 165 da Lei nº 14.133, de 2021</w:t>
        </w:r>
      </w:hyperlink>
      <w:r w:rsidRPr="00220F9A">
        <w:rPr>
          <w:rFonts w:ascii="Times New Roman" w:hAnsi="Times New Roman" w:cs="Times New Roman"/>
          <w:color w:val="auto"/>
          <w:sz w:val="24"/>
          <w:szCs w:val="24"/>
          <w:lang w:val="pt-BR"/>
        </w:rPr>
        <w:t>.</w:t>
      </w:r>
    </w:p>
    <w:p w14:paraId="5D803EB7"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 prazo recursal é de 3 (três) dias úteis, contados da data de intimação ou de lavratura da ata.</w:t>
      </w:r>
    </w:p>
    <w:p w14:paraId="1BF2D11E"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Quando o recurso apresentado impugnar o julgamento das propostas ou o ato de habilitação ou inabilitação do licitante:</w:t>
      </w:r>
    </w:p>
    <w:p w14:paraId="4D4D2F2F"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lastRenderedPageBreak/>
        <w:t>a intenção de recorrer deverá ser manifestada imediatamente, sob pena de preclusão;</w:t>
      </w:r>
    </w:p>
    <w:p w14:paraId="2517FC43"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44" w:name="_Hlk135315794"/>
      <w:bookmarkStart w:id="45" w:name="_Hlk135318381"/>
      <w:r w:rsidRPr="00220F9A">
        <w:rPr>
          <w:rFonts w:ascii="Times New Roman" w:hAnsi="Times New Roman" w:cs="Times New Roman"/>
          <w:color w:val="auto"/>
          <w:sz w:val="24"/>
          <w:szCs w:val="24"/>
          <w:lang w:val="pt-BR"/>
        </w:rPr>
        <w:t>o prazo para a manifestação da intenção de recorrer será inferior de 10 (dez) minutos.</w:t>
      </w:r>
      <w:bookmarkEnd w:id="44"/>
      <w:bookmarkEnd w:id="45"/>
    </w:p>
    <w:p w14:paraId="2435562E"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 prazo para apresentação das razões recursais será iniciado na data de intimação ou de lavratura da ata de habilitação ou inabilitação;</w:t>
      </w:r>
    </w:p>
    <w:p w14:paraId="2D37F343"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Os recursos deverão ser encaminhados em campo próprio do sistema.</w:t>
      </w:r>
    </w:p>
    <w:p w14:paraId="567C0EEE"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055A623"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Os recursos interpostos fora do prazo não serão conhecidos. </w:t>
      </w:r>
    </w:p>
    <w:p w14:paraId="20D37937"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BDDE70E"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O recurso e o pedido de reconsideração terão efeito suspensivo do ato ou da decisão recorrida até que sobrevenha decisão final da autoridade competente. </w:t>
      </w:r>
    </w:p>
    <w:p w14:paraId="3AF5E724"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O acolhimento do recurso invalida tão somente os atos insuscetíveis de aproveitamento. </w:t>
      </w:r>
    </w:p>
    <w:p w14:paraId="06B12F04"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Os autos do processo permanecerão com vista franqueada aos interessados no sítio eletrônico [ENDEREÇO ELETRÔNICO].</w:t>
      </w:r>
    </w:p>
    <w:p w14:paraId="5665653F" w14:textId="77777777" w:rsidR="006F6764" w:rsidRPr="00220F9A" w:rsidRDefault="006F6764" w:rsidP="006F6764">
      <w:pPr>
        <w:pStyle w:val="Nivel01"/>
        <w:spacing w:before="0" w:after="0" w:line="360" w:lineRule="auto"/>
        <w:ind w:left="0" w:firstLine="709"/>
        <w:outlineLvl w:val="9"/>
        <w:rPr>
          <w:rFonts w:cs="Times New Roman"/>
          <w:sz w:val="24"/>
          <w:szCs w:val="24"/>
        </w:rPr>
      </w:pPr>
      <w:bookmarkStart w:id="46" w:name="_Toc135469234"/>
      <w:r w:rsidRPr="00220F9A">
        <w:rPr>
          <w:rFonts w:cs="Times New Roman"/>
          <w:sz w:val="24"/>
          <w:szCs w:val="24"/>
        </w:rPr>
        <w:t>DAS INFRAÇÕES ADMINISTRATIVAS E SANÇÕES</w:t>
      </w:r>
      <w:bookmarkEnd w:id="46"/>
    </w:p>
    <w:p w14:paraId="0AEA15F4"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Comete infração administrativa, nos termos da lei, o licitante que, com dolo ou culpa: </w:t>
      </w:r>
    </w:p>
    <w:p w14:paraId="5158F2FA"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47" w:name="_Ref114668085"/>
      <w:bookmarkStart w:id="48" w:name="_Hlk114652595"/>
      <w:r w:rsidRPr="00220F9A">
        <w:rPr>
          <w:rFonts w:ascii="Times New Roman" w:hAnsi="Times New Roman" w:cs="Times New Roman"/>
          <w:color w:val="auto"/>
          <w:sz w:val="24"/>
          <w:szCs w:val="24"/>
          <w:lang w:val="pt-BR"/>
        </w:rPr>
        <w:t>deixar de entregar a documentação exigida para o certame ou não entregar qualquer documento que tenha sido solicitado pelo/a pregoeiro/a durante o certame;</w:t>
      </w:r>
      <w:bookmarkEnd w:id="47"/>
    </w:p>
    <w:p w14:paraId="5C6E49A5"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49" w:name="_Ref114668108"/>
      <w:r w:rsidRPr="00220F9A">
        <w:rPr>
          <w:rFonts w:ascii="Times New Roman" w:hAnsi="Times New Roman" w:cs="Times New Roman"/>
          <w:color w:val="auto"/>
          <w:sz w:val="24"/>
          <w:szCs w:val="24"/>
          <w:lang w:val="pt-BR"/>
        </w:rPr>
        <w:t>Salvo em decorrência de fato superveniente devidamente justificado, não mantiver a proposta em especial quando:</w:t>
      </w:r>
      <w:bookmarkEnd w:id="49"/>
    </w:p>
    <w:p w14:paraId="0E0C1D34" w14:textId="77777777" w:rsidR="006F6764" w:rsidRPr="00220F9A" w:rsidRDefault="006F6764" w:rsidP="006F6764">
      <w:pPr>
        <w:pStyle w:val="Nivel4"/>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não enviar a proposta adequada ao último lance ofertado ou após a negociação; </w:t>
      </w:r>
    </w:p>
    <w:p w14:paraId="01C91AB4" w14:textId="77777777" w:rsidR="006F6764" w:rsidRPr="00220F9A" w:rsidRDefault="006F6764" w:rsidP="006F6764">
      <w:pPr>
        <w:pStyle w:val="Nivel4"/>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recusar-se a enviar o detalhamento da proposta quando exigível; </w:t>
      </w:r>
    </w:p>
    <w:p w14:paraId="1B121175" w14:textId="77777777" w:rsidR="006F6764" w:rsidRPr="00220F9A" w:rsidRDefault="006F6764" w:rsidP="006F6764">
      <w:pPr>
        <w:pStyle w:val="Nivel4"/>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lastRenderedPageBreak/>
        <w:t xml:space="preserve">pedir para ser desclassificado quando encerrada a etapa competitiva; ou </w:t>
      </w:r>
    </w:p>
    <w:p w14:paraId="1F347379" w14:textId="77777777" w:rsidR="006F6764" w:rsidRPr="00220F9A" w:rsidRDefault="006F6764" w:rsidP="006F6764">
      <w:pPr>
        <w:pStyle w:val="Nivel4"/>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deixar de apresentar amostra;</w:t>
      </w:r>
    </w:p>
    <w:p w14:paraId="3A3EBBC1" w14:textId="77777777" w:rsidR="006F6764" w:rsidRPr="00220F9A" w:rsidRDefault="006F6764" w:rsidP="006F6764">
      <w:pPr>
        <w:pStyle w:val="Nivel4"/>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apresentar proposta ou amostra em desacordo com as especificações do edital; </w:t>
      </w:r>
    </w:p>
    <w:p w14:paraId="13B5A9F1"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50" w:name="_Ref114668139"/>
      <w:r w:rsidRPr="00220F9A">
        <w:rPr>
          <w:rFonts w:ascii="Times New Roman" w:hAnsi="Times New Roman" w:cs="Times New Roman"/>
          <w:color w:val="auto"/>
          <w:sz w:val="24"/>
          <w:szCs w:val="24"/>
          <w:lang w:val="pt-BR"/>
        </w:rPr>
        <w:t>não celebrar o contrato ou não entregar a documentação exigida para a contratação, quando convocado dentro do prazo de validade de sua proposta;</w:t>
      </w:r>
      <w:bookmarkEnd w:id="50"/>
    </w:p>
    <w:p w14:paraId="3B453953" w14:textId="77777777" w:rsidR="006F6764" w:rsidRPr="00220F9A" w:rsidRDefault="006F6764" w:rsidP="006F6764">
      <w:pPr>
        <w:pStyle w:val="Nivel4"/>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recusar-se, sem justificativa, a assinar o contrato ou a ata de registro de preço, ou a aceitar ou retirar o instrumento equivalente no prazo estabelecido pela Administração;</w:t>
      </w:r>
    </w:p>
    <w:p w14:paraId="69B4F686"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51" w:name="_Ref114668249"/>
      <w:r w:rsidRPr="00220F9A">
        <w:rPr>
          <w:rFonts w:ascii="Times New Roman" w:hAnsi="Times New Roman" w:cs="Times New Roman"/>
          <w:color w:val="auto"/>
          <w:sz w:val="24"/>
          <w:szCs w:val="24"/>
          <w:lang w:val="pt-BR"/>
        </w:rPr>
        <w:t>apresentar declaração ou documentação falsa exigida para o certame ou prestar declaração falsa durante a licitação</w:t>
      </w:r>
      <w:bookmarkEnd w:id="51"/>
    </w:p>
    <w:p w14:paraId="5E62568F"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52" w:name="_Ref114668245"/>
      <w:r w:rsidRPr="00220F9A">
        <w:rPr>
          <w:rFonts w:ascii="Times New Roman" w:hAnsi="Times New Roman" w:cs="Times New Roman"/>
          <w:color w:val="auto"/>
          <w:sz w:val="24"/>
          <w:szCs w:val="24"/>
          <w:lang w:val="pt-BR"/>
        </w:rPr>
        <w:t>fraudar a licitação</w:t>
      </w:r>
      <w:bookmarkEnd w:id="52"/>
    </w:p>
    <w:p w14:paraId="7D9F8AA8"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53" w:name="_Ref114668247"/>
      <w:r w:rsidRPr="00220F9A">
        <w:rPr>
          <w:rFonts w:ascii="Times New Roman" w:hAnsi="Times New Roman" w:cs="Times New Roman"/>
          <w:color w:val="auto"/>
          <w:sz w:val="24"/>
          <w:szCs w:val="24"/>
          <w:lang w:val="pt-BR"/>
        </w:rPr>
        <w:t>comportar-se de modo inidôneo ou cometer fraude de qualquer natureza, em especial quando:</w:t>
      </w:r>
      <w:bookmarkEnd w:id="53"/>
    </w:p>
    <w:p w14:paraId="6C973FA5" w14:textId="77777777" w:rsidR="006F6764" w:rsidRPr="00220F9A" w:rsidRDefault="006F6764" w:rsidP="006F6764">
      <w:pPr>
        <w:pStyle w:val="Nivel4"/>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agir em conluio ou em desconformidade com a lei; </w:t>
      </w:r>
    </w:p>
    <w:p w14:paraId="01719D73" w14:textId="77777777" w:rsidR="006F6764" w:rsidRPr="00220F9A" w:rsidRDefault="006F6764" w:rsidP="006F6764">
      <w:pPr>
        <w:pStyle w:val="Nivel4"/>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induzir deliberadamente a erro no julgamento; </w:t>
      </w:r>
    </w:p>
    <w:p w14:paraId="7EB1E5AB" w14:textId="77777777" w:rsidR="006F6764" w:rsidRPr="00220F9A" w:rsidRDefault="006F6764" w:rsidP="006F6764">
      <w:pPr>
        <w:pStyle w:val="Nivel4"/>
        <w:numPr>
          <w:ilvl w:val="3"/>
          <w:numId w:val="2"/>
        </w:numPr>
        <w:shd w:val="clear" w:color="auto" w:fill="FFFFFF" w:themeFill="background1"/>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apresentar amostra falsificada ou deteriorada; </w:t>
      </w:r>
    </w:p>
    <w:p w14:paraId="09C4C75D"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54" w:name="_Ref114668251"/>
      <w:r w:rsidRPr="00220F9A">
        <w:rPr>
          <w:rFonts w:ascii="Times New Roman" w:hAnsi="Times New Roman" w:cs="Times New Roman"/>
          <w:color w:val="auto"/>
          <w:sz w:val="24"/>
          <w:szCs w:val="24"/>
          <w:lang w:val="pt-BR"/>
        </w:rPr>
        <w:t>praticar atos ilícitos com vistas a frustrar os objetivos da licitação</w:t>
      </w:r>
      <w:bookmarkEnd w:id="54"/>
    </w:p>
    <w:p w14:paraId="5D20EB90"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55" w:name="_Ref114668252"/>
      <w:r w:rsidRPr="00220F9A">
        <w:rPr>
          <w:rFonts w:ascii="Times New Roman" w:hAnsi="Times New Roman" w:cs="Times New Roman"/>
          <w:color w:val="auto"/>
          <w:sz w:val="24"/>
          <w:szCs w:val="24"/>
          <w:lang w:val="pt-BR"/>
        </w:rPr>
        <w:t xml:space="preserve">praticar ato lesivo previsto no </w:t>
      </w:r>
      <w:hyperlink r:id="rId31" w:anchor="art5" w:history="1">
        <w:r w:rsidRPr="00220F9A">
          <w:rPr>
            <w:rStyle w:val="Hyperlink1"/>
            <w:rFonts w:ascii="Times New Roman" w:hAnsi="Times New Roman" w:cs="Times New Roman"/>
            <w:sz w:val="24"/>
            <w:szCs w:val="24"/>
            <w:lang w:val="pt-BR"/>
          </w:rPr>
          <w:t>art. 5º da Lei n.º 12.846, de 2013</w:t>
        </w:r>
      </w:hyperlink>
      <w:r w:rsidRPr="00220F9A">
        <w:rPr>
          <w:rFonts w:ascii="Times New Roman" w:hAnsi="Times New Roman" w:cs="Times New Roman"/>
          <w:color w:val="auto"/>
          <w:sz w:val="24"/>
          <w:szCs w:val="24"/>
          <w:lang w:val="pt-BR"/>
        </w:rPr>
        <w:t>.</w:t>
      </w:r>
      <w:bookmarkEnd w:id="48"/>
      <w:bookmarkEnd w:id="55"/>
    </w:p>
    <w:p w14:paraId="52F9D6AB"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Com fulcro na </w:t>
      </w:r>
      <w:hyperlink r:id="rId32">
        <w:r w:rsidRPr="00220F9A">
          <w:rPr>
            <w:rStyle w:val="Hyperlink1"/>
            <w:rFonts w:ascii="Times New Roman" w:hAnsi="Times New Roman" w:cs="Times New Roman"/>
            <w:color w:val="auto"/>
            <w:sz w:val="24"/>
            <w:szCs w:val="24"/>
            <w:lang w:val="pt-BR"/>
          </w:rPr>
          <w:t>Lei nº 14.133, de 2021</w:t>
        </w:r>
      </w:hyperlink>
      <w:r w:rsidRPr="00220F9A">
        <w:rPr>
          <w:rFonts w:ascii="Times New Roman" w:hAnsi="Times New Roman" w:cs="Times New Roman"/>
          <w:color w:val="auto"/>
          <w:sz w:val="24"/>
          <w:szCs w:val="24"/>
          <w:lang w:val="pt-BR"/>
        </w:rPr>
        <w:t xml:space="preserve">, a Administração poderá, garantida a prévia defesa, aplicar aos licitantes e/ou adjudicatários as seguintes sanções, sem prejuízo das responsabilidades civil e criminal: </w:t>
      </w:r>
    </w:p>
    <w:p w14:paraId="55AD326A"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advertência; </w:t>
      </w:r>
    </w:p>
    <w:p w14:paraId="7073F39B"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multa;</w:t>
      </w:r>
    </w:p>
    <w:p w14:paraId="2B557F1D"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impedimento de licitar e contratar e</w:t>
      </w:r>
    </w:p>
    <w:p w14:paraId="09FA547B"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declaração de inidoneidade para licitar ou contratar, enquanto perdurarem os motivos determinantes da punição ou até que seja promovida sua reabilitação perante a própria autoridade que aplicou a penalidade.</w:t>
      </w:r>
    </w:p>
    <w:p w14:paraId="63879719"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Na aplicação das sanções serão considerados:</w:t>
      </w:r>
    </w:p>
    <w:p w14:paraId="63BC7E8F"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a natureza e a gravidade da infração cometida.</w:t>
      </w:r>
    </w:p>
    <w:p w14:paraId="5150240B"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as peculiaridades do caso concreto</w:t>
      </w:r>
    </w:p>
    <w:p w14:paraId="0A8389A6"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as circunstâncias agravantes ou atenuantes</w:t>
      </w:r>
    </w:p>
    <w:p w14:paraId="73445C00"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lastRenderedPageBreak/>
        <w:t>os danos que dela provierem para a Administração Pública</w:t>
      </w:r>
    </w:p>
    <w:p w14:paraId="208A5CC5"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a implantação ou o aperfeiçoamento de programa de integridade, conforme normas e orientações dos órgãos de controle.</w:t>
      </w:r>
    </w:p>
    <w:p w14:paraId="7715B347"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A multa será recolhida em percentual de 20% incidente sobre o valor do contrato licitado, recolhida no prazo máximo de </w:t>
      </w:r>
      <w:r w:rsidRPr="00220F9A">
        <w:rPr>
          <w:rFonts w:ascii="Times New Roman" w:hAnsi="Times New Roman" w:cs="Times New Roman"/>
          <w:bCs/>
          <w:color w:val="auto"/>
          <w:sz w:val="24"/>
          <w:szCs w:val="24"/>
          <w:lang w:val="pt-BR"/>
        </w:rPr>
        <w:t>60 (sessenta) dias</w:t>
      </w:r>
      <w:r w:rsidRPr="00220F9A">
        <w:rPr>
          <w:rFonts w:ascii="Times New Roman" w:hAnsi="Times New Roman" w:cs="Times New Roman"/>
          <w:color w:val="auto"/>
          <w:sz w:val="24"/>
          <w:szCs w:val="24"/>
          <w:lang w:val="pt-BR"/>
        </w:rPr>
        <w:t xml:space="preserve"> úteis, a contar da comunicação oficial. </w:t>
      </w:r>
    </w:p>
    <w:p w14:paraId="168B9019" w14:textId="6C7570EF"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bookmarkStart w:id="56" w:name="_Hlk113876035"/>
      <w:r w:rsidRPr="00220F9A">
        <w:rPr>
          <w:rFonts w:ascii="Times New Roman" w:hAnsi="Times New Roman" w:cs="Times New Roman"/>
          <w:color w:val="auto"/>
          <w:sz w:val="24"/>
          <w:szCs w:val="24"/>
          <w:lang w:val="pt-BR"/>
        </w:rPr>
        <w:t xml:space="preserve">Para as infrações previstas nos itens </w:t>
      </w:r>
      <w:r w:rsidRPr="00220F9A">
        <w:rPr>
          <w:rFonts w:ascii="Times New Roman" w:hAnsi="Times New Roman" w:cs="Times New Roman"/>
          <w:color w:val="auto"/>
          <w:sz w:val="24"/>
          <w:szCs w:val="24"/>
          <w:lang w:val="pt-BR"/>
        </w:rPr>
        <w:fldChar w:fldCharType="begin"/>
      </w:r>
      <w:r w:rsidRPr="00220F9A">
        <w:rPr>
          <w:rFonts w:ascii="Times New Roman" w:hAnsi="Times New Roman" w:cs="Times New Roman"/>
          <w:color w:val="auto"/>
          <w:sz w:val="24"/>
          <w:szCs w:val="24"/>
          <w:lang w:val="pt-BR"/>
        </w:rPr>
        <w:instrText xml:space="preserve"> REF _Ref114668085 \r \r \h  \* MERGEFORMAT </w:instrText>
      </w:r>
      <w:r w:rsidRPr="00220F9A">
        <w:rPr>
          <w:rFonts w:ascii="Times New Roman" w:hAnsi="Times New Roman" w:cs="Times New Roman"/>
          <w:color w:val="auto"/>
          <w:sz w:val="24"/>
          <w:szCs w:val="24"/>
          <w:lang w:val="pt-BR"/>
        </w:rPr>
      </w:r>
      <w:r w:rsidRPr="00220F9A">
        <w:rPr>
          <w:rFonts w:ascii="Times New Roman" w:hAnsi="Times New Roman" w:cs="Times New Roman"/>
          <w:color w:val="auto"/>
          <w:sz w:val="24"/>
          <w:szCs w:val="24"/>
          <w:lang w:val="pt-BR"/>
        </w:rPr>
        <w:fldChar w:fldCharType="separate"/>
      </w:r>
      <w:r w:rsidRPr="00220F9A">
        <w:rPr>
          <w:rFonts w:ascii="Times New Roman" w:hAnsi="Times New Roman" w:cs="Times New Roman"/>
          <w:color w:val="auto"/>
          <w:sz w:val="24"/>
          <w:szCs w:val="24"/>
          <w:lang w:val="pt-BR"/>
        </w:rPr>
        <w:t>11.1.1</w:t>
      </w:r>
      <w:r w:rsidRPr="00220F9A">
        <w:rPr>
          <w:rFonts w:ascii="Times New Roman" w:hAnsi="Times New Roman" w:cs="Times New Roman"/>
          <w:color w:val="auto"/>
          <w:sz w:val="24"/>
          <w:szCs w:val="24"/>
          <w:lang w:val="pt-BR"/>
        </w:rPr>
        <w:fldChar w:fldCharType="end"/>
      </w:r>
      <w:r w:rsidRPr="00220F9A">
        <w:rPr>
          <w:rFonts w:ascii="Times New Roman" w:hAnsi="Times New Roman" w:cs="Times New Roman"/>
          <w:color w:val="auto"/>
          <w:sz w:val="24"/>
          <w:szCs w:val="24"/>
          <w:lang w:val="pt-BR"/>
        </w:rPr>
        <w:t xml:space="preserve">, </w:t>
      </w:r>
      <w:r w:rsidRPr="00220F9A">
        <w:rPr>
          <w:rFonts w:ascii="Times New Roman" w:hAnsi="Times New Roman" w:cs="Times New Roman"/>
          <w:color w:val="auto"/>
          <w:sz w:val="24"/>
          <w:szCs w:val="24"/>
          <w:lang w:val="pt-BR"/>
        </w:rPr>
        <w:fldChar w:fldCharType="begin"/>
      </w:r>
      <w:r w:rsidRPr="00220F9A">
        <w:rPr>
          <w:rFonts w:ascii="Times New Roman" w:hAnsi="Times New Roman" w:cs="Times New Roman"/>
          <w:color w:val="auto"/>
          <w:sz w:val="24"/>
          <w:szCs w:val="24"/>
          <w:lang w:val="pt-BR"/>
        </w:rPr>
        <w:instrText xml:space="preserve"> REF _Ref114668108 \r \r \h  \* MERGEFORMAT </w:instrText>
      </w:r>
      <w:r w:rsidRPr="00220F9A">
        <w:rPr>
          <w:rFonts w:ascii="Times New Roman" w:hAnsi="Times New Roman" w:cs="Times New Roman"/>
          <w:color w:val="auto"/>
          <w:sz w:val="24"/>
          <w:szCs w:val="24"/>
          <w:lang w:val="pt-BR"/>
        </w:rPr>
      </w:r>
      <w:r w:rsidRPr="00220F9A">
        <w:rPr>
          <w:rFonts w:ascii="Times New Roman" w:hAnsi="Times New Roman" w:cs="Times New Roman"/>
          <w:color w:val="auto"/>
          <w:sz w:val="24"/>
          <w:szCs w:val="24"/>
          <w:lang w:val="pt-BR"/>
        </w:rPr>
        <w:fldChar w:fldCharType="separate"/>
      </w:r>
      <w:r w:rsidRPr="00220F9A">
        <w:rPr>
          <w:rFonts w:ascii="Times New Roman" w:hAnsi="Times New Roman" w:cs="Times New Roman"/>
          <w:color w:val="auto"/>
          <w:sz w:val="24"/>
          <w:szCs w:val="24"/>
          <w:lang w:val="pt-BR"/>
        </w:rPr>
        <w:t>11.1.2</w:t>
      </w:r>
      <w:r w:rsidRPr="00220F9A">
        <w:rPr>
          <w:rFonts w:ascii="Times New Roman" w:hAnsi="Times New Roman" w:cs="Times New Roman"/>
          <w:color w:val="auto"/>
          <w:sz w:val="24"/>
          <w:szCs w:val="24"/>
          <w:lang w:val="pt-BR"/>
        </w:rPr>
        <w:fldChar w:fldCharType="end"/>
      </w:r>
      <w:r w:rsidRPr="00220F9A">
        <w:rPr>
          <w:rFonts w:ascii="Times New Roman" w:hAnsi="Times New Roman" w:cs="Times New Roman"/>
          <w:color w:val="auto"/>
          <w:sz w:val="24"/>
          <w:szCs w:val="24"/>
          <w:lang w:val="pt-BR"/>
        </w:rPr>
        <w:t xml:space="preserve"> e </w:t>
      </w:r>
      <w:r w:rsidRPr="00220F9A">
        <w:rPr>
          <w:rFonts w:ascii="Times New Roman" w:hAnsi="Times New Roman" w:cs="Times New Roman"/>
          <w:color w:val="auto"/>
          <w:sz w:val="24"/>
          <w:szCs w:val="24"/>
          <w:lang w:val="pt-BR"/>
        </w:rPr>
        <w:fldChar w:fldCharType="begin"/>
      </w:r>
      <w:r w:rsidRPr="00220F9A">
        <w:rPr>
          <w:rFonts w:ascii="Times New Roman" w:hAnsi="Times New Roman" w:cs="Times New Roman"/>
          <w:color w:val="auto"/>
          <w:sz w:val="24"/>
          <w:szCs w:val="24"/>
          <w:lang w:val="pt-BR"/>
        </w:rPr>
        <w:instrText xml:space="preserve"> REF _Ref114668139 \r \r \h  \* MERGEFORMAT </w:instrText>
      </w:r>
      <w:r w:rsidRPr="00220F9A">
        <w:rPr>
          <w:rFonts w:ascii="Times New Roman" w:hAnsi="Times New Roman" w:cs="Times New Roman"/>
          <w:color w:val="auto"/>
          <w:sz w:val="24"/>
          <w:szCs w:val="24"/>
          <w:lang w:val="pt-BR"/>
        </w:rPr>
      </w:r>
      <w:r w:rsidRPr="00220F9A">
        <w:rPr>
          <w:rFonts w:ascii="Times New Roman" w:hAnsi="Times New Roman" w:cs="Times New Roman"/>
          <w:color w:val="auto"/>
          <w:sz w:val="24"/>
          <w:szCs w:val="24"/>
          <w:lang w:val="pt-BR"/>
        </w:rPr>
        <w:fldChar w:fldCharType="separate"/>
      </w:r>
      <w:r w:rsidRPr="00220F9A">
        <w:rPr>
          <w:rFonts w:ascii="Times New Roman" w:hAnsi="Times New Roman" w:cs="Times New Roman"/>
          <w:color w:val="auto"/>
          <w:sz w:val="24"/>
          <w:szCs w:val="24"/>
          <w:lang w:val="pt-BR"/>
        </w:rPr>
        <w:t>11.1.3</w:t>
      </w:r>
      <w:r w:rsidRPr="00220F9A">
        <w:rPr>
          <w:rFonts w:ascii="Times New Roman" w:hAnsi="Times New Roman" w:cs="Times New Roman"/>
          <w:color w:val="auto"/>
          <w:sz w:val="24"/>
          <w:szCs w:val="24"/>
          <w:lang w:val="pt-BR"/>
        </w:rPr>
        <w:fldChar w:fldCharType="end"/>
      </w:r>
      <w:r w:rsidRPr="00220F9A">
        <w:rPr>
          <w:rFonts w:ascii="Times New Roman" w:hAnsi="Times New Roman" w:cs="Times New Roman"/>
          <w:color w:val="auto"/>
          <w:sz w:val="24"/>
          <w:szCs w:val="24"/>
          <w:lang w:val="pt-BR"/>
        </w:rPr>
        <w:t>, a multa será de 10% do valor do contrato licitado.</w:t>
      </w:r>
      <w:bookmarkEnd w:id="56"/>
    </w:p>
    <w:p w14:paraId="0323D8BE" w14:textId="0F81F632"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Para as infrações previstas nos itens </w:t>
      </w:r>
      <w:r w:rsidRPr="00220F9A">
        <w:rPr>
          <w:rFonts w:ascii="Times New Roman" w:hAnsi="Times New Roman" w:cs="Times New Roman"/>
          <w:color w:val="auto"/>
          <w:sz w:val="24"/>
          <w:szCs w:val="24"/>
          <w:lang w:val="pt-BR"/>
        </w:rPr>
        <w:fldChar w:fldCharType="begin"/>
      </w:r>
      <w:r w:rsidRPr="00220F9A">
        <w:rPr>
          <w:rFonts w:ascii="Times New Roman" w:hAnsi="Times New Roman" w:cs="Times New Roman"/>
          <w:color w:val="auto"/>
          <w:sz w:val="24"/>
          <w:szCs w:val="24"/>
          <w:lang w:val="pt-BR"/>
        </w:rPr>
        <w:instrText xml:space="preserve"> REF _Ref114668249 \r \r \h  \* MERGEFORMAT </w:instrText>
      </w:r>
      <w:r w:rsidRPr="00220F9A">
        <w:rPr>
          <w:rFonts w:ascii="Times New Roman" w:hAnsi="Times New Roman" w:cs="Times New Roman"/>
          <w:color w:val="auto"/>
          <w:sz w:val="24"/>
          <w:szCs w:val="24"/>
          <w:lang w:val="pt-BR"/>
        </w:rPr>
      </w:r>
      <w:r w:rsidRPr="00220F9A">
        <w:rPr>
          <w:rFonts w:ascii="Times New Roman" w:hAnsi="Times New Roman" w:cs="Times New Roman"/>
          <w:color w:val="auto"/>
          <w:sz w:val="24"/>
          <w:szCs w:val="24"/>
          <w:lang w:val="pt-BR"/>
        </w:rPr>
        <w:fldChar w:fldCharType="separate"/>
      </w:r>
      <w:r w:rsidRPr="00220F9A">
        <w:rPr>
          <w:rFonts w:ascii="Times New Roman" w:hAnsi="Times New Roman" w:cs="Times New Roman"/>
          <w:color w:val="auto"/>
          <w:sz w:val="24"/>
          <w:szCs w:val="24"/>
          <w:lang w:val="pt-BR"/>
        </w:rPr>
        <w:t>11.1.4</w:t>
      </w:r>
      <w:r w:rsidRPr="00220F9A">
        <w:rPr>
          <w:rFonts w:ascii="Times New Roman" w:hAnsi="Times New Roman" w:cs="Times New Roman"/>
          <w:color w:val="auto"/>
          <w:sz w:val="24"/>
          <w:szCs w:val="24"/>
          <w:lang w:val="pt-BR"/>
        </w:rPr>
        <w:fldChar w:fldCharType="end"/>
      </w:r>
      <w:r w:rsidRPr="00220F9A">
        <w:rPr>
          <w:rFonts w:ascii="Times New Roman" w:hAnsi="Times New Roman" w:cs="Times New Roman"/>
          <w:color w:val="auto"/>
          <w:sz w:val="24"/>
          <w:szCs w:val="24"/>
          <w:lang w:val="pt-BR"/>
        </w:rPr>
        <w:t xml:space="preserve">, </w:t>
      </w:r>
      <w:r w:rsidRPr="00220F9A">
        <w:rPr>
          <w:rFonts w:ascii="Times New Roman" w:hAnsi="Times New Roman" w:cs="Times New Roman"/>
          <w:color w:val="auto"/>
          <w:sz w:val="24"/>
          <w:szCs w:val="24"/>
          <w:lang w:val="pt-BR"/>
        </w:rPr>
        <w:fldChar w:fldCharType="begin"/>
      </w:r>
      <w:r w:rsidRPr="00220F9A">
        <w:rPr>
          <w:rFonts w:ascii="Times New Roman" w:hAnsi="Times New Roman" w:cs="Times New Roman"/>
          <w:color w:val="auto"/>
          <w:sz w:val="24"/>
          <w:szCs w:val="24"/>
          <w:lang w:val="pt-BR"/>
        </w:rPr>
        <w:instrText xml:space="preserve"> REF _Ref114668245 \r \r \h  \* MERGEFORMAT </w:instrText>
      </w:r>
      <w:r w:rsidRPr="00220F9A">
        <w:rPr>
          <w:rFonts w:ascii="Times New Roman" w:hAnsi="Times New Roman" w:cs="Times New Roman"/>
          <w:color w:val="auto"/>
          <w:sz w:val="24"/>
          <w:szCs w:val="24"/>
          <w:lang w:val="pt-BR"/>
        </w:rPr>
      </w:r>
      <w:r w:rsidRPr="00220F9A">
        <w:rPr>
          <w:rFonts w:ascii="Times New Roman" w:hAnsi="Times New Roman" w:cs="Times New Roman"/>
          <w:color w:val="auto"/>
          <w:sz w:val="24"/>
          <w:szCs w:val="24"/>
          <w:lang w:val="pt-BR"/>
        </w:rPr>
        <w:fldChar w:fldCharType="separate"/>
      </w:r>
      <w:r w:rsidRPr="00220F9A">
        <w:rPr>
          <w:rFonts w:ascii="Times New Roman" w:hAnsi="Times New Roman" w:cs="Times New Roman"/>
          <w:color w:val="auto"/>
          <w:sz w:val="24"/>
          <w:szCs w:val="24"/>
          <w:lang w:val="pt-BR"/>
        </w:rPr>
        <w:t>11.1.5</w:t>
      </w:r>
      <w:r w:rsidRPr="00220F9A">
        <w:rPr>
          <w:rFonts w:ascii="Times New Roman" w:hAnsi="Times New Roman" w:cs="Times New Roman"/>
          <w:color w:val="auto"/>
          <w:sz w:val="24"/>
          <w:szCs w:val="24"/>
          <w:lang w:val="pt-BR"/>
        </w:rPr>
        <w:fldChar w:fldCharType="end"/>
      </w:r>
      <w:r w:rsidRPr="00220F9A">
        <w:rPr>
          <w:rFonts w:ascii="Times New Roman" w:hAnsi="Times New Roman" w:cs="Times New Roman"/>
          <w:color w:val="auto"/>
          <w:sz w:val="24"/>
          <w:szCs w:val="24"/>
          <w:lang w:val="pt-BR"/>
        </w:rPr>
        <w:t xml:space="preserve">, </w:t>
      </w:r>
      <w:r w:rsidRPr="00220F9A">
        <w:rPr>
          <w:rFonts w:ascii="Times New Roman" w:hAnsi="Times New Roman" w:cs="Times New Roman"/>
          <w:color w:val="auto"/>
          <w:sz w:val="24"/>
          <w:szCs w:val="24"/>
          <w:lang w:val="pt-BR"/>
        </w:rPr>
        <w:fldChar w:fldCharType="begin"/>
      </w:r>
      <w:r w:rsidRPr="00220F9A">
        <w:rPr>
          <w:rFonts w:ascii="Times New Roman" w:hAnsi="Times New Roman" w:cs="Times New Roman"/>
          <w:color w:val="auto"/>
          <w:sz w:val="24"/>
          <w:szCs w:val="24"/>
          <w:lang w:val="pt-BR"/>
        </w:rPr>
        <w:instrText xml:space="preserve"> REF _Ref114668247 \r \r \h  \* MERGEFORMAT </w:instrText>
      </w:r>
      <w:r w:rsidRPr="00220F9A">
        <w:rPr>
          <w:rFonts w:ascii="Times New Roman" w:hAnsi="Times New Roman" w:cs="Times New Roman"/>
          <w:color w:val="auto"/>
          <w:sz w:val="24"/>
          <w:szCs w:val="24"/>
          <w:lang w:val="pt-BR"/>
        </w:rPr>
      </w:r>
      <w:r w:rsidRPr="00220F9A">
        <w:rPr>
          <w:rFonts w:ascii="Times New Roman" w:hAnsi="Times New Roman" w:cs="Times New Roman"/>
          <w:color w:val="auto"/>
          <w:sz w:val="24"/>
          <w:szCs w:val="24"/>
          <w:lang w:val="pt-BR"/>
        </w:rPr>
        <w:fldChar w:fldCharType="separate"/>
      </w:r>
      <w:r w:rsidRPr="00220F9A">
        <w:rPr>
          <w:rFonts w:ascii="Times New Roman" w:hAnsi="Times New Roman" w:cs="Times New Roman"/>
          <w:color w:val="auto"/>
          <w:sz w:val="24"/>
          <w:szCs w:val="24"/>
          <w:lang w:val="pt-BR"/>
        </w:rPr>
        <w:t>11.1.6</w:t>
      </w:r>
      <w:r w:rsidRPr="00220F9A">
        <w:rPr>
          <w:rFonts w:ascii="Times New Roman" w:hAnsi="Times New Roman" w:cs="Times New Roman"/>
          <w:color w:val="auto"/>
          <w:sz w:val="24"/>
          <w:szCs w:val="24"/>
          <w:lang w:val="pt-BR"/>
        </w:rPr>
        <w:fldChar w:fldCharType="end"/>
      </w:r>
      <w:r w:rsidRPr="00220F9A">
        <w:rPr>
          <w:rFonts w:ascii="Times New Roman" w:hAnsi="Times New Roman" w:cs="Times New Roman"/>
          <w:color w:val="auto"/>
          <w:sz w:val="24"/>
          <w:szCs w:val="24"/>
          <w:lang w:val="pt-BR"/>
        </w:rPr>
        <w:t xml:space="preserve">, </w:t>
      </w:r>
      <w:r w:rsidRPr="00220F9A">
        <w:rPr>
          <w:rFonts w:ascii="Times New Roman" w:hAnsi="Times New Roman" w:cs="Times New Roman"/>
          <w:color w:val="auto"/>
          <w:sz w:val="24"/>
          <w:szCs w:val="24"/>
          <w:lang w:val="pt-BR"/>
        </w:rPr>
        <w:fldChar w:fldCharType="begin"/>
      </w:r>
      <w:r w:rsidRPr="00220F9A">
        <w:rPr>
          <w:rFonts w:ascii="Times New Roman" w:hAnsi="Times New Roman" w:cs="Times New Roman"/>
          <w:color w:val="auto"/>
          <w:sz w:val="24"/>
          <w:szCs w:val="24"/>
          <w:lang w:val="pt-BR"/>
        </w:rPr>
        <w:instrText xml:space="preserve"> REF _Ref114668251 \r \r \h  \* MERGEFORMAT </w:instrText>
      </w:r>
      <w:r w:rsidRPr="00220F9A">
        <w:rPr>
          <w:rFonts w:ascii="Times New Roman" w:hAnsi="Times New Roman" w:cs="Times New Roman"/>
          <w:color w:val="auto"/>
          <w:sz w:val="24"/>
          <w:szCs w:val="24"/>
          <w:lang w:val="pt-BR"/>
        </w:rPr>
      </w:r>
      <w:r w:rsidRPr="00220F9A">
        <w:rPr>
          <w:rFonts w:ascii="Times New Roman" w:hAnsi="Times New Roman" w:cs="Times New Roman"/>
          <w:color w:val="auto"/>
          <w:sz w:val="24"/>
          <w:szCs w:val="24"/>
          <w:lang w:val="pt-BR"/>
        </w:rPr>
        <w:fldChar w:fldCharType="separate"/>
      </w:r>
      <w:r w:rsidRPr="00220F9A">
        <w:rPr>
          <w:rFonts w:ascii="Times New Roman" w:hAnsi="Times New Roman" w:cs="Times New Roman"/>
          <w:color w:val="auto"/>
          <w:sz w:val="24"/>
          <w:szCs w:val="24"/>
          <w:lang w:val="pt-BR"/>
        </w:rPr>
        <w:t>11.1.7</w:t>
      </w:r>
      <w:r w:rsidRPr="00220F9A">
        <w:rPr>
          <w:rFonts w:ascii="Times New Roman" w:hAnsi="Times New Roman" w:cs="Times New Roman"/>
          <w:color w:val="auto"/>
          <w:sz w:val="24"/>
          <w:szCs w:val="24"/>
          <w:lang w:val="pt-BR"/>
        </w:rPr>
        <w:fldChar w:fldCharType="end"/>
      </w:r>
      <w:r w:rsidRPr="00220F9A">
        <w:rPr>
          <w:rFonts w:ascii="Times New Roman" w:hAnsi="Times New Roman" w:cs="Times New Roman"/>
          <w:color w:val="auto"/>
          <w:sz w:val="24"/>
          <w:szCs w:val="24"/>
          <w:lang w:val="pt-BR"/>
        </w:rPr>
        <w:t xml:space="preserve"> e </w:t>
      </w:r>
      <w:r w:rsidRPr="00220F9A">
        <w:rPr>
          <w:rFonts w:ascii="Times New Roman" w:hAnsi="Times New Roman" w:cs="Times New Roman"/>
          <w:color w:val="auto"/>
          <w:sz w:val="24"/>
          <w:szCs w:val="24"/>
          <w:lang w:val="pt-BR"/>
        </w:rPr>
        <w:fldChar w:fldCharType="begin"/>
      </w:r>
      <w:r w:rsidRPr="00220F9A">
        <w:rPr>
          <w:rFonts w:ascii="Times New Roman" w:hAnsi="Times New Roman" w:cs="Times New Roman"/>
          <w:color w:val="auto"/>
          <w:sz w:val="24"/>
          <w:szCs w:val="24"/>
          <w:lang w:val="pt-BR"/>
        </w:rPr>
        <w:instrText xml:space="preserve"> REF _Ref114668252 \r \r \h  \* MERGEFORMAT </w:instrText>
      </w:r>
      <w:r w:rsidRPr="00220F9A">
        <w:rPr>
          <w:rFonts w:ascii="Times New Roman" w:hAnsi="Times New Roman" w:cs="Times New Roman"/>
          <w:color w:val="auto"/>
          <w:sz w:val="24"/>
          <w:szCs w:val="24"/>
          <w:lang w:val="pt-BR"/>
        </w:rPr>
      </w:r>
      <w:r w:rsidRPr="00220F9A">
        <w:rPr>
          <w:rFonts w:ascii="Times New Roman" w:hAnsi="Times New Roman" w:cs="Times New Roman"/>
          <w:color w:val="auto"/>
          <w:sz w:val="24"/>
          <w:szCs w:val="24"/>
          <w:lang w:val="pt-BR"/>
        </w:rPr>
        <w:fldChar w:fldCharType="separate"/>
      </w:r>
      <w:r w:rsidRPr="00220F9A">
        <w:rPr>
          <w:rFonts w:ascii="Times New Roman" w:hAnsi="Times New Roman" w:cs="Times New Roman"/>
          <w:color w:val="auto"/>
          <w:sz w:val="24"/>
          <w:szCs w:val="24"/>
          <w:lang w:val="pt-BR"/>
        </w:rPr>
        <w:t>11.1.8</w:t>
      </w:r>
      <w:r w:rsidRPr="00220F9A">
        <w:rPr>
          <w:rFonts w:ascii="Times New Roman" w:hAnsi="Times New Roman" w:cs="Times New Roman"/>
          <w:color w:val="auto"/>
          <w:sz w:val="24"/>
          <w:szCs w:val="24"/>
          <w:lang w:val="pt-BR"/>
        </w:rPr>
        <w:fldChar w:fldCharType="end"/>
      </w:r>
      <w:r w:rsidRPr="00220F9A">
        <w:rPr>
          <w:rFonts w:ascii="Times New Roman" w:hAnsi="Times New Roman" w:cs="Times New Roman"/>
          <w:color w:val="auto"/>
          <w:sz w:val="24"/>
          <w:szCs w:val="24"/>
          <w:lang w:val="pt-BR"/>
        </w:rPr>
        <w:t>, a multa será de 20% do valor do contrato licitado.</w:t>
      </w:r>
    </w:p>
    <w:p w14:paraId="113E9358"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As sanções de advertência, impedimento de licitar e contratar e declaração de inidoneidade para licitar ou contratar poderão ser aplicadas, cumulativamente ou não, à penalidade de multa.</w:t>
      </w:r>
    </w:p>
    <w:p w14:paraId="28A751CB"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Na aplicação da sanção de multa será facultada a defesa do interessado no prazo de 15 (quinze) dias úteis, contado da data de sua intimação.</w:t>
      </w:r>
    </w:p>
    <w:p w14:paraId="35F9936A" w14:textId="0D7F0F09"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A sanção de impedimento de licitar e contratar será aplicada ao responsável em decorrência das infrações administrativas relacionadas nos itens </w:t>
      </w:r>
      <w:r w:rsidRPr="00220F9A">
        <w:rPr>
          <w:rFonts w:ascii="Times New Roman" w:hAnsi="Times New Roman" w:cs="Times New Roman"/>
          <w:color w:val="auto"/>
          <w:sz w:val="24"/>
          <w:szCs w:val="24"/>
          <w:lang w:val="pt-BR"/>
        </w:rPr>
        <w:fldChar w:fldCharType="begin"/>
      </w:r>
      <w:r w:rsidRPr="00220F9A">
        <w:rPr>
          <w:rFonts w:ascii="Times New Roman" w:hAnsi="Times New Roman" w:cs="Times New Roman"/>
          <w:color w:val="auto"/>
          <w:sz w:val="24"/>
          <w:szCs w:val="24"/>
          <w:lang w:val="pt-BR"/>
        </w:rPr>
        <w:instrText xml:space="preserve"> REF _Ref114668085 \r \r \h  \* MERGEFORMAT </w:instrText>
      </w:r>
      <w:r w:rsidRPr="00220F9A">
        <w:rPr>
          <w:rFonts w:ascii="Times New Roman" w:hAnsi="Times New Roman" w:cs="Times New Roman"/>
          <w:color w:val="auto"/>
          <w:sz w:val="24"/>
          <w:szCs w:val="24"/>
          <w:lang w:val="pt-BR"/>
        </w:rPr>
      </w:r>
      <w:r w:rsidRPr="00220F9A">
        <w:rPr>
          <w:rFonts w:ascii="Times New Roman" w:hAnsi="Times New Roman" w:cs="Times New Roman"/>
          <w:color w:val="auto"/>
          <w:sz w:val="24"/>
          <w:szCs w:val="24"/>
          <w:lang w:val="pt-BR"/>
        </w:rPr>
        <w:fldChar w:fldCharType="separate"/>
      </w:r>
      <w:r w:rsidRPr="00220F9A">
        <w:rPr>
          <w:rFonts w:ascii="Times New Roman" w:hAnsi="Times New Roman" w:cs="Times New Roman"/>
          <w:color w:val="auto"/>
          <w:sz w:val="24"/>
          <w:szCs w:val="24"/>
          <w:lang w:val="pt-BR"/>
        </w:rPr>
        <w:t>11.1.1</w:t>
      </w:r>
      <w:r w:rsidRPr="00220F9A">
        <w:rPr>
          <w:rFonts w:ascii="Times New Roman" w:hAnsi="Times New Roman" w:cs="Times New Roman"/>
          <w:color w:val="auto"/>
          <w:sz w:val="24"/>
          <w:szCs w:val="24"/>
          <w:lang w:val="pt-BR"/>
        </w:rPr>
        <w:fldChar w:fldCharType="end"/>
      </w:r>
      <w:r w:rsidRPr="00220F9A">
        <w:rPr>
          <w:rFonts w:ascii="Times New Roman" w:hAnsi="Times New Roman" w:cs="Times New Roman"/>
          <w:color w:val="auto"/>
          <w:sz w:val="24"/>
          <w:szCs w:val="24"/>
          <w:lang w:val="pt-BR"/>
        </w:rPr>
        <w:t xml:space="preserve">, </w:t>
      </w:r>
      <w:r w:rsidRPr="00220F9A">
        <w:rPr>
          <w:rFonts w:ascii="Times New Roman" w:hAnsi="Times New Roman" w:cs="Times New Roman"/>
          <w:color w:val="auto"/>
          <w:sz w:val="24"/>
          <w:szCs w:val="24"/>
          <w:lang w:val="pt-BR"/>
        </w:rPr>
        <w:fldChar w:fldCharType="begin"/>
      </w:r>
      <w:r w:rsidRPr="00220F9A">
        <w:rPr>
          <w:rFonts w:ascii="Times New Roman" w:hAnsi="Times New Roman" w:cs="Times New Roman"/>
          <w:color w:val="auto"/>
          <w:sz w:val="24"/>
          <w:szCs w:val="24"/>
          <w:lang w:val="pt-BR"/>
        </w:rPr>
        <w:instrText xml:space="preserve"> REF _Ref114668108 \r \r \h  \* MERGEFORMAT </w:instrText>
      </w:r>
      <w:r w:rsidRPr="00220F9A">
        <w:rPr>
          <w:rFonts w:ascii="Times New Roman" w:hAnsi="Times New Roman" w:cs="Times New Roman"/>
          <w:color w:val="auto"/>
          <w:sz w:val="24"/>
          <w:szCs w:val="24"/>
          <w:lang w:val="pt-BR"/>
        </w:rPr>
      </w:r>
      <w:r w:rsidRPr="00220F9A">
        <w:rPr>
          <w:rFonts w:ascii="Times New Roman" w:hAnsi="Times New Roman" w:cs="Times New Roman"/>
          <w:color w:val="auto"/>
          <w:sz w:val="24"/>
          <w:szCs w:val="24"/>
          <w:lang w:val="pt-BR"/>
        </w:rPr>
        <w:fldChar w:fldCharType="separate"/>
      </w:r>
      <w:r w:rsidRPr="00220F9A">
        <w:rPr>
          <w:rFonts w:ascii="Times New Roman" w:hAnsi="Times New Roman" w:cs="Times New Roman"/>
          <w:color w:val="auto"/>
          <w:sz w:val="24"/>
          <w:szCs w:val="24"/>
          <w:lang w:val="pt-BR"/>
        </w:rPr>
        <w:t>11.1.2</w:t>
      </w:r>
      <w:r w:rsidRPr="00220F9A">
        <w:rPr>
          <w:rFonts w:ascii="Times New Roman" w:hAnsi="Times New Roman" w:cs="Times New Roman"/>
          <w:color w:val="auto"/>
          <w:sz w:val="24"/>
          <w:szCs w:val="24"/>
          <w:lang w:val="pt-BR"/>
        </w:rPr>
        <w:fldChar w:fldCharType="end"/>
      </w:r>
      <w:r w:rsidRPr="00220F9A">
        <w:rPr>
          <w:rFonts w:ascii="Times New Roman" w:hAnsi="Times New Roman" w:cs="Times New Roman"/>
          <w:color w:val="auto"/>
          <w:sz w:val="24"/>
          <w:szCs w:val="24"/>
          <w:lang w:val="pt-BR"/>
        </w:rPr>
        <w:t xml:space="preserve"> e </w:t>
      </w:r>
      <w:r w:rsidRPr="00220F9A">
        <w:rPr>
          <w:rFonts w:ascii="Times New Roman" w:hAnsi="Times New Roman" w:cs="Times New Roman"/>
          <w:color w:val="auto"/>
          <w:sz w:val="24"/>
          <w:szCs w:val="24"/>
          <w:lang w:val="pt-BR"/>
        </w:rPr>
        <w:fldChar w:fldCharType="begin"/>
      </w:r>
      <w:r w:rsidRPr="00220F9A">
        <w:rPr>
          <w:rFonts w:ascii="Times New Roman" w:hAnsi="Times New Roman" w:cs="Times New Roman"/>
          <w:color w:val="auto"/>
          <w:sz w:val="24"/>
          <w:szCs w:val="24"/>
          <w:lang w:val="pt-BR"/>
        </w:rPr>
        <w:instrText xml:space="preserve"> REF _Ref114668139 \r \r \h  \* MERGEFORMAT </w:instrText>
      </w:r>
      <w:r w:rsidRPr="00220F9A">
        <w:rPr>
          <w:rFonts w:ascii="Times New Roman" w:hAnsi="Times New Roman" w:cs="Times New Roman"/>
          <w:color w:val="auto"/>
          <w:sz w:val="24"/>
          <w:szCs w:val="24"/>
          <w:lang w:val="pt-BR"/>
        </w:rPr>
      </w:r>
      <w:r w:rsidRPr="00220F9A">
        <w:rPr>
          <w:rFonts w:ascii="Times New Roman" w:hAnsi="Times New Roman" w:cs="Times New Roman"/>
          <w:color w:val="auto"/>
          <w:sz w:val="24"/>
          <w:szCs w:val="24"/>
          <w:lang w:val="pt-BR"/>
        </w:rPr>
        <w:fldChar w:fldCharType="separate"/>
      </w:r>
      <w:r w:rsidRPr="00220F9A">
        <w:rPr>
          <w:rFonts w:ascii="Times New Roman" w:hAnsi="Times New Roman" w:cs="Times New Roman"/>
          <w:color w:val="auto"/>
          <w:sz w:val="24"/>
          <w:szCs w:val="24"/>
          <w:lang w:val="pt-BR"/>
        </w:rPr>
        <w:t>11.1.3</w:t>
      </w:r>
      <w:r w:rsidRPr="00220F9A">
        <w:rPr>
          <w:rFonts w:ascii="Times New Roman" w:hAnsi="Times New Roman" w:cs="Times New Roman"/>
          <w:color w:val="auto"/>
          <w:sz w:val="24"/>
          <w:szCs w:val="24"/>
          <w:lang w:val="pt-BR"/>
        </w:rPr>
        <w:fldChar w:fldCharType="end"/>
      </w:r>
      <w:r w:rsidRPr="00220F9A">
        <w:rPr>
          <w:rFonts w:ascii="Times New Roman" w:hAnsi="Times New Roman" w:cs="Times New Roman"/>
          <w:color w:val="auto"/>
          <w:sz w:val="24"/>
          <w:szCs w:val="24"/>
          <w:lang w:val="pt-BR"/>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42992BF7" w14:textId="23FCA411"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Poderá ser aplicada ao responsável a sanção de declaração de inidoneidade para licitar ou contratar, em decorrência da prática das infrações dispostas nos itens </w:t>
      </w:r>
      <w:r w:rsidRPr="00220F9A">
        <w:rPr>
          <w:rFonts w:ascii="Times New Roman" w:hAnsi="Times New Roman" w:cs="Times New Roman"/>
          <w:color w:val="auto"/>
          <w:sz w:val="24"/>
          <w:szCs w:val="24"/>
          <w:lang w:val="pt-BR"/>
        </w:rPr>
        <w:fldChar w:fldCharType="begin"/>
      </w:r>
      <w:r w:rsidRPr="00220F9A">
        <w:rPr>
          <w:rFonts w:ascii="Times New Roman" w:hAnsi="Times New Roman" w:cs="Times New Roman"/>
          <w:color w:val="auto"/>
          <w:sz w:val="24"/>
          <w:szCs w:val="24"/>
          <w:lang w:val="pt-BR"/>
        </w:rPr>
        <w:instrText xml:space="preserve"> REF _Ref114668249 \r \r \h  \* MERGEFORMAT </w:instrText>
      </w:r>
      <w:r w:rsidRPr="00220F9A">
        <w:rPr>
          <w:rFonts w:ascii="Times New Roman" w:hAnsi="Times New Roman" w:cs="Times New Roman"/>
          <w:color w:val="auto"/>
          <w:sz w:val="24"/>
          <w:szCs w:val="24"/>
          <w:lang w:val="pt-BR"/>
        </w:rPr>
      </w:r>
      <w:r w:rsidRPr="00220F9A">
        <w:rPr>
          <w:rFonts w:ascii="Times New Roman" w:hAnsi="Times New Roman" w:cs="Times New Roman"/>
          <w:color w:val="auto"/>
          <w:sz w:val="24"/>
          <w:szCs w:val="24"/>
          <w:lang w:val="pt-BR"/>
        </w:rPr>
        <w:fldChar w:fldCharType="separate"/>
      </w:r>
      <w:r w:rsidRPr="00220F9A">
        <w:rPr>
          <w:rFonts w:ascii="Times New Roman" w:hAnsi="Times New Roman" w:cs="Times New Roman"/>
          <w:color w:val="auto"/>
          <w:sz w:val="24"/>
          <w:szCs w:val="24"/>
          <w:lang w:val="pt-BR"/>
        </w:rPr>
        <w:t>11.1.4</w:t>
      </w:r>
      <w:r w:rsidRPr="00220F9A">
        <w:rPr>
          <w:rFonts w:ascii="Times New Roman" w:hAnsi="Times New Roman" w:cs="Times New Roman"/>
          <w:color w:val="auto"/>
          <w:sz w:val="24"/>
          <w:szCs w:val="24"/>
          <w:lang w:val="pt-BR"/>
        </w:rPr>
        <w:fldChar w:fldCharType="end"/>
      </w:r>
      <w:r w:rsidRPr="00220F9A">
        <w:rPr>
          <w:rFonts w:ascii="Times New Roman" w:hAnsi="Times New Roman" w:cs="Times New Roman"/>
          <w:color w:val="auto"/>
          <w:sz w:val="24"/>
          <w:szCs w:val="24"/>
          <w:lang w:val="pt-BR"/>
        </w:rPr>
        <w:t xml:space="preserve">, </w:t>
      </w:r>
      <w:r w:rsidRPr="00220F9A">
        <w:rPr>
          <w:rFonts w:ascii="Times New Roman" w:hAnsi="Times New Roman" w:cs="Times New Roman"/>
          <w:color w:val="auto"/>
          <w:sz w:val="24"/>
          <w:szCs w:val="24"/>
          <w:lang w:val="pt-BR"/>
        </w:rPr>
        <w:fldChar w:fldCharType="begin"/>
      </w:r>
      <w:r w:rsidRPr="00220F9A">
        <w:rPr>
          <w:rFonts w:ascii="Times New Roman" w:hAnsi="Times New Roman" w:cs="Times New Roman"/>
          <w:color w:val="auto"/>
          <w:sz w:val="24"/>
          <w:szCs w:val="24"/>
          <w:lang w:val="pt-BR"/>
        </w:rPr>
        <w:instrText xml:space="preserve"> REF _Ref114668245 \r \r \h  \* MERGEFORMAT </w:instrText>
      </w:r>
      <w:r w:rsidRPr="00220F9A">
        <w:rPr>
          <w:rFonts w:ascii="Times New Roman" w:hAnsi="Times New Roman" w:cs="Times New Roman"/>
          <w:color w:val="auto"/>
          <w:sz w:val="24"/>
          <w:szCs w:val="24"/>
          <w:lang w:val="pt-BR"/>
        </w:rPr>
      </w:r>
      <w:r w:rsidRPr="00220F9A">
        <w:rPr>
          <w:rFonts w:ascii="Times New Roman" w:hAnsi="Times New Roman" w:cs="Times New Roman"/>
          <w:color w:val="auto"/>
          <w:sz w:val="24"/>
          <w:szCs w:val="24"/>
          <w:lang w:val="pt-BR"/>
        </w:rPr>
        <w:fldChar w:fldCharType="separate"/>
      </w:r>
      <w:r w:rsidRPr="00220F9A">
        <w:rPr>
          <w:rFonts w:ascii="Times New Roman" w:hAnsi="Times New Roman" w:cs="Times New Roman"/>
          <w:color w:val="auto"/>
          <w:sz w:val="24"/>
          <w:szCs w:val="24"/>
          <w:lang w:val="pt-BR"/>
        </w:rPr>
        <w:t>11.1.5</w:t>
      </w:r>
      <w:r w:rsidRPr="00220F9A">
        <w:rPr>
          <w:rFonts w:ascii="Times New Roman" w:hAnsi="Times New Roman" w:cs="Times New Roman"/>
          <w:color w:val="auto"/>
          <w:sz w:val="24"/>
          <w:szCs w:val="24"/>
          <w:lang w:val="pt-BR"/>
        </w:rPr>
        <w:fldChar w:fldCharType="end"/>
      </w:r>
      <w:r w:rsidRPr="00220F9A">
        <w:rPr>
          <w:rFonts w:ascii="Times New Roman" w:hAnsi="Times New Roman" w:cs="Times New Roman"/>
          <w:color w:val="auto"/>
          <w:sz w:val="24"/>
          <w:szCs w:val="24"/>
          <w:lang w:val="pt-BR"/>
        </w:rPr>
        <w:t xml:space="preserve">, </w:t>
      </w:r>
      <w:r w:rsidRPr="00220F9A">
        <w:rPr>
          <w:rFonts w:ascii="Times New Roman" w:hAnsi="Times New Roman" w:cs="Times New Roman"/>
          <w:color w:val="auto"/>
          <w:sz w:val="24"/>
          <w:szCs w:val="24"/>
          <w:lang w:val="pt-BR"/>
        </w:rPr>
        <w:fldChar w:fldCharType="begin"/>
      </w:r>
      <w:r w:rsidRPr="00220F9A">
        <w:rPr>
          <w:rFonts w:ascii="Times New Roman" w:hAnsi="Times New Roman" w:cs="Times New Roman"/>
          <w:color w:val="auto"/>
          <w:sz w:val="24"/>
          <w:szCs w:val="24"/>
          <w:lang w:val="pt-BR"/>
        </w:rPr>
        <w:instrText xml:space="preserve"> REF _Ref114668247 \r \r \h  \* MERGEFORMAT </w:instrText>
      </w:r>
      <w:r w:rsidRPr="00220F9A">
        <w:rPr>
          <w:rFonts w:ascii="Times New Roman" w:hAnsi="Times New Roman" w:cs="Times New Roman"/>
          <w:color w:val="auto"/>
          <w:sz w:val="24"/>
          <w:szCs w:val="24"/>
          <w:lang w:val="pt-BR"/>
        </w:rPr>
      </w:r>
      <w:r w:rsidRPr="00220F9A">
        <w:rPr>
          <w:rFonts w:ascii="Times New Roman" w:hAnsi="Times New Roman" w:cs="Times New Roman"/>
          <w:color w:val="auto"/>
          <w:sz w:val="24"/>
          <w:szCs w:val="24"/>
          <w:lang w:val="pt-BR"/>
        </w:rPr>
        <w:fldChar w:fldCharType="separate"/>
      </w:r>
      <w:r w:rsidRPr="00220F9A">
        <w:rPr>
          <w:rFonts w:ascii="Times New Roman" w:hAnsi="Times New Roman" w:cs="Times New Roman"/>
          <w:color w:val="auto"/>
          <w:sz w:val="24"/>
          <w:szCs w:val="24"/>
          <w:lang w:val="pt-BR"/>
        </w:rPr>
        <w:t>11.1.6</w:t>
      </w:r>
      <w:r w:rsidRPr="00220F9A">
        <w:rPr>
          <w:rFonts w:ascii="Times New Roman" w:hAnsi="Times New Roman" w:cs="Times New Roman"/>
          <w:color w:val="auto"/>
          <w:sz w:val="24"/>
          <w:szCs w:val="24"/>
          <w:lang w:val="pt-BR"/>
        </w:rPr>
        <w:fldChar w:fldCharType="end"/>
      </w:r>
      <w:r w:rsidRPr="00220F9A">
        <w:rPr>
          <w:rFonts w:ascii="Times New Roman" w:hAnsi="Times New Roman" w:cs="Times New Roman"/>
          <w:color w:val="auto"/>
          <w:sz w:val="24"/>
          <w:szCs w:val="24"/>
          <w:lang w:val="pt-BR"/>
        </w:rPr>
        <w:t xml:space="preserve">, </w:t>
      </w:r>
      <w:r w:rsidRPr="00220F9A">
        <w:rPr>
          <w:rFonts w:ascii="Times New Roman" w:hAnsi="Times New Roman" w:cs="Times New Roman"/>
          <w:color w:val="auto"/>
          <w:sz w:val="24"/>
          <w:szCs w:val="24"/>
          <w:lang w:val="pt-BR"/>
        </w:rPr>
        <w:fldChar w:fldCharType="begin"/>
      </w:r>
      <w:r w:rsidRPr="00220F9A">
        <w:rPr>
          <w:rFonts w:ascii="Times New Roman" w:hAnsi="Times New Roman" w:cs="Times New Roman"/>
          <w:color w:val="auto"/>
          <w:sz w:val="24"/>
          <w:szCs w:val="24"/>
          <w:lang w:val="pt-BR"/>
        </w:rPr>
        <w:instrText xml:space="preserve"> REF _Ref114668251 \r \r \h  \* MERGEFORMAT </w:instrText>
      </w:r>
      <w:r w:rsidRPr="00220F9A">
        <w:rPr>
          <w:rFonts w:ascii="Times New Roman" w:hAnsi="Times New Roman" w:cs="Times New Roman"/>
          <w:color w:val="auto"/>
          <w:sz w:val="24"/>
          <w:szCs w:val="24"/>
          <w:lang w:val="pt-BR"/>
        </w:rPr>
      </w:r>
      <w:r w:rsidRPr="00220F9A">
        <w:rPr>
          <w:rFonts w:ascii="Times New Roman" w:hAnsi="Times New Roman" w:cs="Times New Roman"/>
          <w:color w:val="auto"/>
          <w:sz w:val="24"/>
          <w:szCs w:val="24"/>
          <w:lang w:val="pt-BR"/>
        </w:rPr>
        <w:fldChar w:fldCharType="separate"/>
      </w:r>
      <w:r w:rsidRPr="00220F9A">
        <w:rPr>
          <w:rFonts w:ascii="Times New Roman" w:hAnsi="Times New Roman" w:cs="Times New Roman"/>
          <w:color w:val="auto"/>
          <w:sz w:val="24"/>
          <w:szCs w:val="24"/>
          <w:lang w:val="pt-BR"/>
        </w:rPr>
        <w:t>11.1.7</w:t>
      </w:r>
      <w:r w:rsidRPr="00220F9A">
        <w:rPr>
          <w:rFonts w:ascii="Times New Roman" w:hAnsi="Times New Roman" w:cs="Times New Roman"/>
          <w:color w:val="auto"/>
          <w:sz w:val="24"/>
          <w:szCs w:val="24"/>
          <w:lang w:val="pt-BR"/>
        </w:rPr>
        <w:fldChar w:fldCharType="end"/>
      </w:r>
      <w:r w:rsidRPr="00220F9A">
        <w:rPr>
          <w:rFonts w:ascii="Times New Roman" w:hAnsi="Times New Roman" w:cs="Times New Roman"/>
          <w:color w:val="auto"/>
          <w:sz w:val="24"/>
          <w:szCs w:val="24"/>
          <w:lang w:val="pt-BR"/>
        </w:rPr>
        <w:t xml:space="preserve"> e </w:t>
      </w:r>
      <w:r w:rsidRPr="00220F9A">
        <w:rPr>
          <w:rFonts w:ascii="Times New Roman" w:hAnsi="Times New Roman" w:cs="Times New Roman"/>
          <w:color w:val="auto"/>
          <w:sz w:val="24"/>
          <w:szCs w:val="24"/>
          <w:lang w:val="pt-BR"/>
        </w:rPr>
        <w:fldChar w:fldCharType="begin"/>
      </w:r>
      <w:r w:rsidRPr="00220F9A">
        <w:rPr>
          <w:rFonts w:ascii="Times New Roman" w:hAnsi="Times New Roman" w:cs="Times New Roman"/>
          <w:color w:val="auto"/>
          <w:sz w:val="24"/>
          <w:szCs w:val="24"/>
          <w:lang w:val="pt-BR"/>
        </w:rPr>
        <w:instrText xml:space="preserve"> REF _Ref114668252 \r \r \h  \* MERGEFORMAT </w:instrText>
      </w:r>
      <w:r w:rsidRPr="00220F9A">
        <w:rPr>
          <w:rFonts w:ascii="Times New Roman" w:hAnsi="Times New Roman" w:cs="Times New Roman"/>
          <w:color w:val="auto"/>
          <w:sz w:val="24"/>
          <w:szCs w:val="24"/>
          <w:lang w:val="pt-BR"/>
        </w:rPr>
      </w:r>
      <w:r w:rsidRPr="00220F9A">
        <w:rPr>
          <w:rFonts w:ascii="Times New Roman" w:hAnsi="Times New Roman" w:cs="Times New Roman"/>
          <w:color w:val="auto"/>
          <w:sz w:val="24"/>
          <w:szCs w:val="24"/>
          <w:lang w:val="pt-BR"/>
        </w:rPr>
        <w:fldChar w:fldCharType="separate"/>
      </w:r>
      <w:r w:rsidRPr="00220F9A">
        <w:rPr>
          <w:rFonts w:ascii="Times New Roman" w:hAnsi="Times New Roman" w:cs="Times New Roman"/>
          <w:color w:val="auto"/>
          <w:sz w:val="24"/>
          <w:szCs w:val="24"/>
          <w:lang w:val="pt-BR"/>
        </w:rPr>
        <w:t>11.1.8</w:t>
      </w:r>
      <w:r w:rsidRPr="00220F9A">
        <w:rPr>
          <w:rFonts w:ascii="Times New Roman" w:hAnsi="Times New Roman" w:cs="Times New Roman"/>
          <w:color w:val="auto"/>
          <w:sz w:val="24"/>
          <w:szCs w:val="24"/>
          <w:lang w:val="pt-BR"/>
        </w:rPr>
        <w:fldChar w:fldCharType="end"/>
      </w:r>
      <w:r w:rsidRPr="00220F9A">
        <w:rPr>
          <w:rFonts w:ascii="Times New Roman" w:hAnsi="Times New Roman" w:cs="Times New Roman"/>
          <w:color w:val="auto"/>
          <w:sz w:val="24"/>
          <w:szCs w:val="24"/>
          <w:lang w:val="pt-BR"/>
        </w:rPr>
        <w:t xml:space="preserve">, bem como pelas infrações administrativas previstas nos itens </w:t>
      </w:r>
      <w:r w:rsidRPr="00220F9A">
        <w:rPr>
          <w:rFonts w:ascii="Times New Roman" w:hAnsi="Times New Roman" w:cs="Times New Roman"/>
          <w:color w:val="auto"/>
          <w:sz w:val="24"/>
          <w:szCs w:val="24"/>
          <w:lang w:val="pt-BR"/>
        </w:rPr>
        <w:fldChar w:fldCharType="begin"/>
      </w:r>
      <w:r w:rsidRPr="00220F9A">
        <w:rPr>
          <w:rFonts w:ascii="Times New Roman" w:hAnsi="Times New Roman" w:cs="Times New Roman"/>
          <w:color w:val="auto"/>
          <w:sz w:val="24"/>
          <w:szCs w:val="24"/>
          <w:lang w:val="pt-BR"/>
        </w:rPr>
        <w:instrText xml:space="preserve"> REF _Ref114668085 \r \r \h  \* MERGEFORMAT </w:instrText>
      </w:r>
      <w:r w:rsidRPr="00220F9A">
        <w:rPr>
          <w:rFonts w:ascii="Times New Roman" w:hAnsi="Times New Roman" w:cs="Times New Roman"/>
          <w:color w:val="auto"/>
          <w:sz w:val="24"/>
          <w:szCs w:val="24"/>
          <w:lang w:val="pt-BR"/>
        </w:rPr>
      </w:r>
      <w:r w:rsidRPr="00220F9A">
        <w:rPr>
          <w:rFonts w:ascii="Times New Roman" w:hAnsi="Times New Roman" w:cs="Times New Roman"/>
          <w:color w:val="auto"/>
          <w:sz w:val="24"/>
          <w:szCs w:val="24"/>
          <w:lang w:val="pt-BR"/>
        </w:rPr>
        <w:fldChar w:fldCharType="separate"/>
      </w:r>
      <w:r w:rsidRPr="00220F9A">
        <w:rPr>
          <w:rFonts w:ascii="Times New Roman" w:hAnsi="Times New Roman" w:cs="Times New Roman"/>
          <w:color w:val="auto"/>
          <w:sz w:val="24"/>
          <w:szCs w:val="24"/>
          <w:lang w:val="pt-BR"/>
        </w:rPr>
        <w:t>11.1.1</w:t>
      </w:r>
      <w:r w:rsidRPr="00220F9A">
        <w:rPr>
          <w:rFonts w:ascii="Times New Roman" w:hAnsi="Times New Roman" w:cs="Times New Roman"/>
          <w:color w:val="auto"/>
          <w:sz w:val="24"/>
          <w:szCs w:val="24"/>
          <w:lang w:val="pt-BR"/>
        </w:rPr>
        <w:fldChar w:fldCharType="end"/>
      </w:r>
      <w:r w:rsidRPr="00220F9A">
        <w:rPr>
          <w:rFonts w:ascii="Times New Roman" w:hAnsi="Times New Roman" w:cs="Times New Roman"/>
          <w:color w:val="auto"/>
          <w:sz w:val="24"/>
          <w:szCs w:val="24"/>
          <w:lang w:val="pt-BR"/>
        </w:rPr>
        <w:t xml:space="preserve">, </w:t>
      </w:r>
      <w:r w:rsidRPr="00220F9A">
        <w:rPr>
          <w:rFonts w:ascii="Times New Roman" w:hAnsi="Times New Roman" w:cs="Times New Roman"/>
          <w:color w:val="auto"/>
          <w:sz w:val="24"/>
          <w:szCs w:val="24"/>
          <w:lang w:val="pt-BR"/>
        </w:rPr>
        <w:fldChar w:fldCharType="begin"/>
      </w:r>
      <w:r w:rsidRPr="00220F9A">
        <w:rPr>
          <w:rFonts w:ascii="Times New Roman" w:hAnsi="Times New Roman" w:cs="Times New Roman"/>
          <w:color w:val="auto"/>
          <w:sz w:val="24"/>
          <w:szCs w:val="24"/>
          <w:lang w:val="pt-BR"/>
        </w:rPr>
        <w:instrText xml:space="preserve"> REF _Ref114668108 \r \r \h  \* MERGEFORMAT </w:instrText>
      </w:r>
      <w:r w:rsidRPr="00220F9A">
        <w:rPr>
          <w:rFonts w:ascii="Times New Roman" w:hAnsi="Times New Roman" w:cs="Times New Roman"/>
          <w:color w:val="auto"/>
          <w:sz w:val="24"/>
          <w:szCs w:val="24"/>
          <w:lang w:val="pt-BR"/>
        </w:rPr>
      </w:r>
      <w:r w:rsidRPr="00220F9A">
        <w:rPr>
          <w:rFonts w:ascii="Times New Roman" w:hAnsi="Times New Roman" w:cs="Times New Roman"/>
          <w:color w:val="auto"/>
          <w:sz w:val="24"/>
          <w:szCs w:val="24"/>
          <w:lang w:val="pt-BR"/>
        </w:rPr>
        <w:fldChar w:fldCharType="separate"/>
      </w:r>
      <w:r w:rsidRPr="00220F9A">
        <w:rPr>
          <w:rFonts w:ascii="Times New Roman" w:hAnsi="Times New Roman" w:cs="Times New Roman"/>
          <w:color w:val="auto"/>
          <w:sz w:val="24"/>
          <w:szCs w:val="24"/>
          <w:lang w:val="pt-BR"/>
        </w:rPr>
        <w:t>11.1.2</w:t>
      </w:r>
      <w:r w:rsidRPr="00220F9A">
        <w:rPr>
          <w:rFonts w:ascii="Times New Roman" w:hAnsi="Times New Roman" w:cs="Times New Roman"/>
          <w:color w:val="auto"/>
          <w:sz w:val="24"/>
          <w:szCs w:val="24"/>
          <w:lang w:val="pt-BR"/>
        </w:rPr>
        <w:fldChar w:fldCharType="end"/>
      </w:r>
      <w:r w:rsidRPr="00220F9A">
        <w:rPr>
          <w:rFonts w:ascii="Times New Roman" w:hAnsi="Times New Roman" w:cs="Times New Roman"/>
          <w:color w:val="auto"/>
          <w:sz w:val="24"/>
          <w:szCs w:val="24"/>
          <w:lang w:val="pt-BR"/>
        </w:rPr>
        <w:t xml:space="preserve"> e </w:t>
      </w:r>
      <w:r w:rsidRPr="00220F9A">
        <w:rPr>
          <w:rFonts w:ascii="Times New Roman" w:hAnsi="Times New Roman" w:cs="Times New Roman"/>
          <w:color w:val="auto"/>
          <w:sz w:val="24"/>
          <w:szCs w:val="24"/>
          <w:lang w:val="pt-BR"/>
        </w:rPr>
        <w:fldChar w:fldCharType="begin"/>
      </w:r>
      <w:r w:rsidRPr="00220F9A">
        <w:rPr>
          <w:rFonts w:ascii="Times New Roman" w:hAnsi="Times New Roman" w:cs="Times New Roman"/>
          <w:color w:val="auto"/>
          <w:sz w:val="24"/>
          <w:szCs w:val="24"/>
          <w:lang w:val="pt-BR"/>
        </w:rPr>
        <w:instrText xml:space="preserve"> REF _Ref114668139 \r \r \h  \* MERGEFORMAT </w:instrText>
      </w:r>
      <w:r w:rsidRPr="00220F9A">
        <w:rPr>
          <w:rFonts w:ascii="Times New Roman" w:hAnsi="Times New Roman" w:cs="Times New Roman"/>
          <w:color w:val="auto"/>
          <w:sz w:val="24"/>
          <w:szCs w:val="24"/>
          <w:lang w:val="pt-BR"/>
        </w:rPr>
      </w:r>
      <w:r w:rsidRPr="00220F9A">
        <w:rPr>
          <w:rFonts w:ascii="Times New Roman" w:hAnsi="Times New Roman" w:cs="Times New Roman"/>
          <w:color w:val="auto"/>
          <w:sz w:val="24"/>
          <w:szCs w:val="24"/>
          <w:lang w:val="pt-BR"/>
        </w:rPr>
        <w:fldChar w:fldCharType="separate"/>
      </w:r>
      <w:r w:rsidRPr="00220F9A">
        <w:rPr>
          <w:rFonts w:ascii="Times New Roman" w:hAnsi="Times New Roman" w:cs="Times New Roman"/>
          <w:color w:val="auto"/>
          <w:sz w:val="24"/>
          <w:szCs w:val="24"/>
          <w:lang w:val="pt-BR"/>
        </w:rPr>
        <w:t>11.1.3</w:t>
      </w:r>
      <w:r w:rsidRPr="00220F9A">
        <w:rPr>
          <w:rFonts w:ascii="Times New Roman" w:hAnsi="Times New Roman" w:cs="Times New Roman"/>
          <w:color w:val="auto"/>
          <w:sz w:val="24"/>
          <w:szCs w:val="24"/>
          <w:lang w:val="pt-BR"/>
        </w:rPr>
        <w:fldChar w:fldCharType="end"/>
      </w:r>
      <w:r w:rsidRPr="00220F9A">
        <w:rPr>
          <w:rFonts w:ascii="Times New Roman" w:hAnsi="Times New Roman" w:cs="Times New Roman"/>
          <w:color w:val="auto"/>
          <w:sz w:val="24"/>
          <w:szCs w:val="24"/>
          <w:lang w:val="pt-BR"/>
        </w:rPr>
        <w:t xml:space="preserve"> que justifiquem a imposição de penalidade mais grave que a sanção de impedimento de licitar e contratar, cuja duração observará o prazo previsto no </w:t>
      </w:r>
      <w:hyperlink r:id="rId33" w:anchor="art156%C2%A75" w:history="1">
        <w:r w:rsidRPr="00220F9A">
          <w:rPr>
            <w:rStyle w:val="Hyperlink1"/>
            <w:rFonts w:ascii="Times New Roman" w:hAnsi="Times New Roman" w:cs="Times New Roman"/>
            <w:sz w:val="24"/>
            <w:szCs w:val="24"/>
            <w:lang w:val="pt-BR"/>
          </w:rPr>
          <w:t>art. 156, §5º, da Lei n.º 14.133/2021</w:t>
        </w:r>
      </w:hyperlink>
      <w:r w:rsidRPr="00220F9A">
        <w:rPr>
          <w:rFonts w:ascii="Times New Roman" w:hAnsi="Times New Roman" w:cs="Times New Roman"/>
          <w:color w:val="auto"/>
          <w:sz w:val="24"/>
          <w:szCs w:val="24"/>
          <w:lang w:val="pt-BR"/>
        </w:rPr>
        <w:t>.</w:t>
      </w:r>
    </w:p>
    <w:p w14:paraId="09387023" w14:textId="2E2EF79E"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A recusa injustificada do adjudicatário em assinar o contrato ou a ata de registro de preço, ou em aceitar ou retirar o instrumento equivalente no prazo estabelecido pela Administração, descrita no item </w:t>
      </w:r>
      <w:r w:rsidRPr="00220F9A">
        <w:rPr>
          <w:rFonts w:ascii="Times New Roman" w:hAnsi="Times New Roman" w:cs="Times New Roman"/>
          <w:color w:val="auto"/>
          <w:sz w:val="24"/>
          <w:szCs w:val="24"/>
          <w:lang w:val="pt-BR"/>
        </w:rPr>
        <w:fldChar w:fldCharType="begin"/>
      </w:r>
      <w:r w:rsidRPr="00220F9A">
        <w:rPr>
          <w:rFonts w:ascii="Times New Roman" w:hAnsi="Times New Roman" w:cs="Times New Roman"/>
          <w:color w:val="auto"/>
          <w:sz w:val="24"/>
          <w:szCs w:val="24"/>
          <w:lang w:val="pt-BR"/>
        </w:rPr>
        <w:instrText xml:space="preserve"> REF _Ref114668139 \r \r \h  \* MERGEFORMAT </w:instrText>
      </w:r>
      <w:r w:rsidRPr="00220F9A">
        <w:rPr>
          <w:rFonts w:ascii="Times New Roman" w:hAnsi="Times New Roman" w:cs="Times New Roman"/>
          <w:color w:val="auto"/>
          <w:sz w:val="24"/>
          <w:szCs w:val="24"/>
          <w:lang w:val="pt-BR"/>
        </w:rPr>
      </w:r>
      <w:r w:rsidRPr="00220F9A">
        <w:rPr>
          <w:rFonts w:ascii="Times New Roman" w:hAnsi="Times New Roman" w:cs="Times New Roman"/>
          <w:color w:val="auto"/>
          <w:sz w:val="24"/>
          <w:szCs w:val="24"/>
          <w:lang w:val="pt-BR"/>
        </w:rPr>
        <w:fldChar w:fldCharType="separate"/>
      </w:r>
      <w:r w:rsidRPr="00220F9A">
        <w:rPr>
          <w:rFonts w:ascii="Times New Roman" w:hAnsi="Times New Roman" w:cs="Times New Roman"/>
          <w:color w:val="auto"/>
          <w:sz w:val="24"/>
          <w:szCs w:val="24"/>
          <w:lang w:val="pt-BR"/>
        </w:rPr>
        <w:t>11.1.3</w:t>
      </w:r>
      <w:r w:rsidRPr="00220F9A">
        <w:rPr>
          <w:rFonts w:ascii="Times New Roman" w:hAnsi="Times New Roman" w:cs="Times New Roman"/>
          <w:color w:val="auto"/>
          <w:sz w:val="24"/>
          <w:szCs w:val="24"/>
          <w:lang w:val="pt-BR"/>
        </w:rPr>
        <w:fldChar w:fldCharType="end"/>
      </w:r>
      <w:r w:rsidRPr="00220F9A">
        <w:rPr>
          <w:rFonts w:ascii="Times New Roman" w:hAnsi="Times New Roman" w:cs="Times New Roman"/>
          <w:color w:val="auto"/>
          <w:sz w:val="24"/>
          <w:szCs w:val="24"/>
          <w:lang w:val="pt-BR"/>
        </w:rPr>
        <w:t xml:space="preserve">, caracterizará o descumprimento total da obrigação assumida e o sujeitará às penalidades e à imediata perda da garantia de proposta em favor do órgão ou entidade promotora da licitação. </w:t>
      </w:r>
    </w:p>
    <w:p w14:paraId="5532942E"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lastRenderedPageBreak/>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106B7BA9"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673B8CC"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08518A4"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 recurso e o pedido de reconsideração terão efeito suspensivo do ato ou da decisão recorrida até que sobrevenha decisão final da autoridade competente.</w:t>
      </w:r>
    </w:p>
    <w:p w14:paraId="2D0F1DB3"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A aplicação das sanções previstas neste edital não exclui, em hipótese alguma, a obrigação de reparação integral dos danos causados.</w:t>
      </w:r>
    </w:p>
    <w:p w14:paraId="37F338DD" w14:textId="77777777" w:rsidR="006F6764" w:rsidRPr="00220F9A" w:rsidRDefault="006F6764" w:rsidP="006F6764">
      <w:pPr>
        <w:pStyle w:val="Nivel01"/>
        <w:spacing w:before="0" w:after="0" w:line="360" w:lineRule="auto"/>
        <w:ind w:left="0" w:firstLine="709"/>
        <w:outlineLvl w:val="9"/>
        <w:rPr>
          <w:rFonts w:cs="Times New Roman"/>
          <w:sz w:val="24"/>
          <w:szCs w:val="24"/>
        </w:rPr>
      </w:pPr>
      <w:bookmarkStart w:id="57" w:name="_Toc135469235"/>
      <w:r w:rsidRPr="00220F9A">
        <w:rPr>
          <w:rFonts w:cs="Times New Roman"/>
          <w:sz w:val="24"/>
          <w:szCs w:val="24"/>
        </w:rPr>
        <w:t>DA IMPUGNAÇÃO AO EDITAL E DO PEDIDO DE ESCLARECIMENTO</w:t>
      </w:r>
      <w:bookmarkEnd w:id="57"/>
    </w:p>
    <w:p w14:paraId="08D95227"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Qualquer pessoa é parte legítima para impugnar este Edital por irregularidade na aplicação da </w:t>
      </w:r>
      <w:hyperlink r:id="rId34">
        <w:r w:rsidRPr="00220F9A">
          <w:rPr>
            <w:rStyle w:val="Hyperlink1"/>
            <w:rFonts w:ascii="Times New Roman" w:hAnsi="Times New Roman" w:cs="Times New Roman"/>
            <w:color w:val="auto"/>
            <w:sz w:val="24"/>
            <w:szCs w:val="24"/>
            <w:lang w:val="pt-BR"/>
          </w:rPr>
          <w:t>Lei nº 14.133, de 2021</w:t>
        </w:r>
      </w:hyperlink>
      <w:r w:rsidRPr="00220F9A">
        <w:rPr>
          <w:rFonts w:ascii="Times New Roman" w:hAnsi="Times New Roman" w:cs="Times New Roman"/>
          <w:color w:val="auto"/>
          <w:sz w:val="24"/>
          <w:szCs w:val="24"/>
          <w:lang w:val="pt-BR"/>
        </w:rPr>
        <w:t>, devendo protocolar o pedido até 3 (três) dias úteis antes da data da abertura do certame.</w:t>
      </w:r>
    </w:p>
    <w:p w14:paraId="143149CF"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A resposta à impugnação ou ao pedido de esclarecimento será divulgado em sítio eletrônico oficial no prazo de até 3 (três) dias úteis, limitado ao último dia útil anterior à data da abertura do certame.</w:t>
      </w:r>
    </w:p>
    <w:p w14:paraId="41E9410C"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A impugnação e o pedido de esclarecimento poderão ser realizados por forma eletrônica, </w:t>
      </w:r>
      <w:r w:rsidRPr="00220F9A">
        <w:rPr>
          <w:rFonts w:ascii="Times New Roman" w:hAnsi="Times New Roman" w:cs="Times New Roman"/>
          <w:b/>
          <w:bCs/>
          <w:color w:val="auto"/>
          <w:sz w:val="24"/>
          <w:szCs w:val="24"/>
          <w:lang w:val="pt-BR"/>
        </w:rPr>
        <w:t xml:space="preserve">pelos seguintes meios:  (www.bnc.org.br) </w:t>
      </w:r>
    </w:p>
    <w:p w14:paraId="2C7141B4"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As impugnações e pedidos de esclarecimentos não suspendem os prazos previstos no certame.</w:t>
      </w:r>
    </w:p>
    <w:p w14:paraId="0FF24FCA"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lastRenderedPageBreak/>
        <w:t>A concessão de efeito suspensivo à impugnação é medida excepcional e deverá ser motivada pelo agente de contratação, nos autos do processo de licitação.</w:t>
      </w:r>
    </w:p>
    <w:p w14:paraId="5DEBB11A"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Acolhida a impugnação, será definida e publicada nova data para a realização do certame.</w:t>
      </w:r>
    </w:p>
    <w:p w14:paraId="35F61F8B" w14:textId="77777777" w:rsidR="006F6764" w:rsidRPr="00220F9A" w:rsidRDefault="006F6764" w:rsidP="006F6764">
      <w:pPr>
        <w:pStyle w:val="Nivel01"/>
        <w:spacing w:before="0" w:after="0" w:line="360" w:lineRule="auto"/>
        <w:ind w:left="0" w:firstLine="709"/>
        <w:outlineLvl w:val="9"/>
        <w:rPr>
          <w:rFonts w:cs="Times New Roman"/>
          <w:sz w:val="24"/>
          <w:szCs w:val="24"/>
        </w:rPr>
      </w:pPr>
      <w:bookmarkStart w:id="58" w:name="_Toc135469236"/>
      <w:r w:rsidRPr="00220F9A">
        <w:rPr>
          <w:rFonts w:cs="Times New Roman"/>
          <w:sz w:val="24"/>
          <w:szCs w:val="24"/>
        </w:rPr>
        <w:t>DAS DISPOSIÇÕES GERAIS</w:t>
      </w:r>
      <w:bookmarkEnd w:id="58"/>
    </w:p>
    <w:p w14:paraId="3E24DCF4"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Será divulgada ata da sessão pública no sistema eletrônico.</w:t>
      </w:r>
    </w:p>
    <w:p w14:paraId="273D6518"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95C0522"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Todas as referências de tempo no Edital, no aviso e durante a sessão pública observarão o horário de Brasília - DF.</w:t>
      </w:r>
    </w:p>
    <w:p w14:paraId="5A3DEB20"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A homologação do resultado desta licitação não implicará direito à contratação.</w:t>
      </w:r>
    </w:p>
    <w:p w14:paraId="14721B8B"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977311"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Os licitantes assumem todos os custos de preparação e apresentação de suas propostas e a Administração não será, em nenhum caso, responsável por esses custos, independentemente da condução ou do resultado do processo licitatório.</w:t>
      </w:r>
    </w:p>
    <w:p w14:paraId="65264FA1"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Na contagem dos prazos estabelecidos neste Edital e seus Anexos, excluir-se-á o dia do início e incluir-se-á o do vencimento. Só se iniciam e vencem os prazos em dias de expediente na Administração.</w:t>
      </w:r>
    </w:p>
    <w:p w14:paraId="09C9C874"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 desatendimento de exigências formais não essenciais não importará o afastamento do licitante, desde que seja possível o aproveitamento do ato, observados os princípios da isonomia e do interesse público.</w:t>
      </w:r>
    </w:p>
    <w:p w14:paraId="1D1BD260" w14:textId="77777777" w:rsidR="006F6764" w:rsidRPr="00220F9A" w:rsidRDefault="006F6764" w:rsidP="006F6764">
      <w:pPr>
        <w:pStyle w:val="Nivel2"/>
        <w:shd w:val="clear" w:color="auto" w:fill="FFFFFF" w:themeFill="background1"/>
        <w:spacing w:before="0" w:after="0" w:line="360" w:lineRule="auto"/>
        <w:ind w:firstLine="709"/>
        <w:rPr>
          <w:rFonts w:ascii="Times New Roman" w:eastAsia="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Em caso de divergência entre disposições deste Edital e de seus anexos ou demais peças que compõem o processo, prevalecerá as deste Edital.</w:t>
      </w:r>
    </w:p>
    <w:p w14:paraId="4F62643F" w14:textId="77777777" w:rsidR="006F6764" w:rsidRPr="00220F9A" w:rsidRDefault="006F6764" w:rsidP="006F6764">
      <w:pPr>
        <w:pStyle w:val="Nivel2"/>
        <w:shd w:val="clear" w:color="auto" w:fill="FFFFFF" w:themeFill="background1"/>
        <w:spacing w:before="0" w:after="0" w:line="360" w:lineRule="auto"/>
        <w:ind w:firstLine="709"/>
        <w:rPr>
          <w:rFonts w:ascii="Times New Roman" w:eastAsia="Times New Roman" w:hAnsi="Times New Roman" w:cs="Times New Roman"/>
          <w:color w:val="auto"/>
          <w:sz w:val="24"/>
          <w:szCs w:val="24"/>
          <w:lang w:val="pt-BR"/>
        </w:rPr>
      </w:pPr>
      <w:r w:rsidRPr="00220F9A">
        <w:rPr>
          <w:rFonts w:ascii="Times New Roman" w:hAnsi="Times New Roman" w:cs="Times New Roman"/>
          <w:color w:val="auto"/>
          <w:sz w:val="24"/>
          <w:szCs w:val="24"/>
          <w:lang w:val="pt-BR"/>
        </w:rPr>
        <w:t>O Edital e seus anexos estão disponíveis, na íntegra, no endereço eletrônico [ENDEREÇO ELETRÔNICO].</w:t>
      </w:r>
    </w:p>
    <w:p w14:paraId="0CACA7A5" w14:textId="77777777" w:rsidR="006F6764" w:rsidRPr="00220F9A" w:rsidRDefault="006F6764" w:rsidP="006F6764">
      <w:pPr>
        <w:pStyle w:val="Nivel2"/>
        <w:shd w:val="clear" w:color="auto" w:fill="FFFFFF" w:themeFill="background1"/>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Integram este Edital, para todos os fins e efeitos, os seguintes anexos:</w:t>
      </w:r>
    </w:p>
    <w:p w14:paraId="56A827DA"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ANEXO I - Termo de Referência</w:t>
      </w:r>
    </w:p>
    <w:p w14:paraId="0C0DB7E8"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lastRenderedPageBreak/>
        <w:t>ANEXO II – Minuta de Termo de Contrato</w:t>
      </w:r>
    </w:p>
    <w:p w14:paraId="0554ED5E"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ANEXO III – Minuta de Ata de Registro de Preços</w:t>
      </w:r>
    </w:p>
    <w:p w14:paraId="2622D776" w14:textId="77777777" w:rsidR="006F6764" w:rsidRPr="00220F9A" w:rsidRDefault="006F6764" w:rsidP="006F6764">
      <w:pPr>
        <w:pStyle w:val="Nivel3"/>
        <w:shd w:val="clear" w:color="auto" w:fill="FFFFFF" w:themeFill="background1"/>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ANEXO III – Minuta do Cadastro Reserva</w:t>
      </w:r>
    </w:p>
    <w:p w14:paraId="21B09912" w14:textId="77777777" w:rsidR="006F6764" w:rsidRPr="00220F9A" w:rsidRDefault="006F6764" w:rsidP="006F6764">
      <w:pPr>
        <w:shd w:val="clear" w:color="auto" w:fill="FFFFFF" w:themeFill="background1"/>
        <w:spacing w:line="360" w:lineRule="auto"/>
        <w:ind w:firstLine="709"/>
        <w:jc w:val="both"/>
        <w:rPr>
          <w:rFonts w:ascii="Times New Roman" w:hAnsi="Times New Roman" w:cs="Times New Roman"/>
          <w:color w:val="000000"/>
          <w:sz w:val="24"/>
          <w:szCs w:val="24"/>
        </w:rPr>
      </w:pPr>
    </w:p>
    <w:p w14:paraId="0EECFACB" w14:textId="77777777" w:rsidR="006F6764" w:rsidRPr="00220F9A" w:rsidRDefault="006F6764" w:rsidP="006F6764">
      <w:pPr>
        <w:pStyle w:val="Nivel2"/>
        <w:numPr>
          <w:ilvl w:val="0"/>
          <w:numId w:val="0"/>
        </w:numPr>
        <w:shd w:val="clear" w:color="auto" w:fill="FFFFFF" w:themeFill="background1"/>
        <w:spacing w:before="0" w:after="0" w:line="360" w:lineRule="auto"/>
        <w:ind w:firstLine="709"/>
        <w:rPr>
          <w:rFonts w:ascii="Times New Roman" w:hAnsi="Times New Roman" w:cs="Times New Roman"/>
          <w:sz w:val="24"/>
          <w:szCs w:val="24"/>
          <w:lang w:val="pt-BR"/>
        </w:rPr>
      </w:pPr>
    </w:p>
    <w:p w14:paraId="345DFA84" w14:textId="67CAF6DC" w:rsidR="006F6764" w:rsidRPr="00220F9A" w:rsidRDefault="006F6764" w:rsidP="006F6764">
      <w:pPr>
        <w:spacing w:line="360" w:lineRule="auto"/>
        <w:ind w:firstLine="709"/>
        <w:jc w:val="center"/>
        <w:rPr>
          <w:rFonts w:ascii="Times New Roman" w:hAnsi="Times New Roman" w:cs="Times New Roman"/>
          <w:color w:val="000000"/>
          <w:sz w:val="24"/>
          <w:szCs w:val="24"/>
        </w:rPr>
      </w:pPr>
      <w:r w:rsidRPr="00220F9A">
        <w:rPr>
          <w:rFonts w:ascii="Times New Roman" w:eastAsia="MS Mincho" w:hAnsi="Times New Roman" w:cs="Times New Roman"/>
          <w:color w:val="000000"/>
          <w:sz w:val="24"/>
          <w:szCs w:val="24"/>
        </w:rPr>
        <w:t>Murici/AL, 16 de julho de 2025.</w:t>
      </w:r>
    </w:p>
    <w:p w14:paraId="14605958" w14:textId="77777777" w:rsidR="006F6764" w:rsidRPr="00220F9A" w:rsidRDefault="006F6764" w:rsidP="006F6764">
      <w:pPr>
        <w:shd w:val="clear" w:color="auto" w:fill="FFFFFF" w:themeFill="background1"/>
        <w:spacing w:line="360" w:lineRule="auto"/>
        <w:ind w:firstLine="709"/>
        <w:jc w:val="center"/>
        <w:rPr>
          <w:rFonts w:ascii="Times New Roman" w:eastAsia="MS Mincho" w:hAnsi="Times New Roman" w:cs="Times New Roman"/>
          <w:color w:val="000000"/>
          <w:sz w:val="24"/>
          <w:szCs w:val="24"/>
        </w:rPr>
      </w:pPr>
    </w:p>
    <w:p w14:paraId="4F505212" w14:textId="77777777" w:rsidR="006F6764" w:rsidRPr="00220F9A" w:rsidRDefault="006F6764" w:rsidP="006F6764">
      <w:pPr>
        <w:shd w:val="clear" w:color="auto" w:fill="FFFFFF" w:themeFill="background1"/>
        <w:spacing w:line="360" w:lineRule="auto"/>
        <w:ind w:firstLine="709"/>
        <w:jc w:val="center"/>
        <w:rPr>
          <w:rFonts w:ascii="Times New Roman" w:eastAsia="MS Mincho" w:hAnsi="Times New Roman" w:cs="Times New Roman"/>
          <w:color w:val="000000"/>
          <w:sz w:val="24"/>
          <w:szCs w:val="24"/>
        </w:rPr>
      </w:pPr>
    </w:p>
    <w:p w14:paraId="576952DB" w14:textId="555CE125" w:rsidR="006F6764" w:rsidRPr="00220F9A" w:rsidRDefault="006F6764" w:rsidP="006F6764">
      <w:pPr>
        <w:spacing w:line="360" w:lineRule="auto"/>
        <w:ind w:firstLine="709"/>
        <w:jc w:val="center"/>
        <w:rPr>
          <w:rFonts w:ascii="Times New Roman" w:hAnsi="Times New Roman" w:cs="Times New Roman"/>
          <w:color w:val="000000"/>
          <w:sz w:val="24"/>
          <w:szCs w:val="24"/>
        </w:rPr>
      </w:pPr>
      <w:r w:rsidRPr="00220F9A">
        <w:rPr>
          <w:rFonts w:ascii="Times New Roman" w:hAnsi="Times New Roman" w:cs="Times New Roman"/>
          <w:b/>
          <w:color w:val="000000"/>
          <w:sz w:val="24"/>
          <w:szCs w:val="24"/>
        </w:rPr>
        <w:t>Celso Josué Soares da Silva</w:t>
      </w:r>
    </w:p>
    <w:p w14:paraId="7E9C7EFC" w14:textId="3B4493FD" w:rsidR="006F6764" w:rsidRPr="00220F9A" w:rsidRDefault="006F6764" w:rsidP="006F6764">
      <w:pPr>
        <w:spacing w:line="360" w:lineRule="auto"/>
        <w:ind w:firstLine="709"/>
        <w:jc w:val="center"/>
        <w:rPr>
          <w:rFonts w:ascii="Times New Roman" w:hAnsi="Times New Roman" w:cs="Times New Roman"/>
          <w:color w:val="000000"/>
          <w:sz w:val="24"/>
          <w:szCs w:val="24"/>
        </w:rPr>
      </w:pPr>
      <w:r w:rsidRPr="00220F9A">
        <w:rPr>
          <w:rFonts w:ascii="Times New Roman" w:hAnsi="Times New Roman" w:cs="Times New Roman"/>
          <w:color w:val="000000"/>
          <w:sz w:val="24"/>
          <w:szCs w:val="24"/>
        </w:rPr>
        <w:t>Agente de Contratação</w:t>
      </w:r>
    </w:p>
    <w:p w14:paraId="54C08B2C" w14:textId="77777777" w:rsidR="006F6764" w:rsidRPr="00220F9A" w:rsidRDefault="006F6764" w:rsidP="006F6764">
      <w:pPr>
        <w:pStyle w:val="Corpodetexto"/>
        <w:spacing w:after="0" w:line="360" w:lineRule="auto"/>
        <w:ind w:firstLine="709"/>
        <w:jc w:val="both"/>
        <w:rPr>
          <w:rFonts w:ascii="Times New Roman" w:hAnsi="Times New Roman" w:cs="Times New Roman"/>
          <w:color w:val="000000"/>
          <w:sz w:val="24"/>
          <w:szCs w:val="24"/>
        </w:rPr>
      </w:pPr>
    </w:p>
    <w:p w14:paraId="79A7FA1C" w14:textId="77777777" w:rsidR="006F6764" w:rsidRPr="00220F9A" w:rsidRDefault="006F6764" w:rsidP="006F6764">
      <w:pPr>
        <w:shd w:val="clear" w:color="auto" w:fill="FFFFFF" w:themeFill="background1"/>
        <w:spacing w:line="360" w:lineRule="auto"/>
        <w:ind w:firstLine="709"/>
        <w:jc w:val="both"/>
        <w:rPr>
          <w:rFonts w:ascii="Times New Roman" w:hAnsi="Times New Roman" w:cs="Times New Roman"/>
          <w:color w:val="000000"/>
          <w:sz w:val="24"/>
          <w:szCs w:val="24"/>
        </w:rPr>
      </w:pPr>
    </w:p>
    <w:p w14:paraId="3C33104A" w14:textId="77777777" w:rsidR="006F6764" w:rsidRPr="00220F9A" w:rsidRDefault="006F6764" w:rsidP="006F6764">
      <w:pPr>
        <w:shd w:val="clear" w:color="auto" w:fill="FFFFFF" w:themeFill="background1"/>
        <w:spacing w:line="360" w:lineRule="auto"/>
        <w:ind w:firstLine="709"/>
        <w:jc w:val="both"/>
        <w:rPr>
          <w:rFonts w:ascii="Times New Roman" w:hAnsi="Times New Roman" w:cs="Times New Roman"/>
          <w:sz w:val="24"/>
          <w:szCs w:val="24"/>
        </w:rPr>
      </w:pPr>
    </w:p>
    <w:p w14:paraId="0E04B423" w14:textId="77777777" w:rsidR="006F6764" w:rsidRPr="00220F9A" w:rsidRDefault="006F6764" w:rsidP="006F6764">
      <w:pPr>
        <w:shd w:val="clear" w:color="auto" w:fill="FFFFFF" w:themeFill="background1"/>
        <w:spacing w:line="360" w:lineRule="auto"/>
        <w:ind w:firstLine="709"/>
        <w:jc w:val="both"/>
        <w:rPr>
          <w:rFonts w:ascii="Times New Roman" w:hAnsi="Times New Roman" w:cs="Times New Roman"/>
          <w:sz w:val="24"/>
          <w:szCs w:val="24"/>
        </w:rPr>
      </w:pPr>
    </w:p>
    <w:p w14:paraId="657F609B" w14:textId="77777777" w:rsidR="006F6764" w:rsidRPr="00220F9A" w:rsidRDefault="006F6764" w:rsidP="006F6764">
      <w:pPr>
        <w:shd w:val="clear" w:color="auto" w:fill="FFFFFF" w:themeFill="background1"/>
        <w:spacing w:line="360" w:lineRule="auto"/>
        <w:ind w:firstLine="709"/>
        <w:jc w:val="both"/>
        <w:rPr>
          <w:rFonts w:ascii="Times New Roman" w:hAnsi="Times New Roman" w:cs="Times New Roman"/>
          <w:sz w:val="24"/>
          <w:szCs w:val="24"/>
        </w:rPr>
      </w:pPr>
    </w:p>
    <w:p w14:paraId="62A9F57F" w14:textId="77777777" w:rsidR="006F6764" w:rsidRPr="00220F9A" w:rsidRDefault="006F6764" w:rsidP="006F6764">
      <w:pPr>
        <w:shd w:val="clear" w:color="auto" w:fill="FFFFFF" w:themeFill="background1"/>
        <w:spacing w:line="360" w:lineRule="auto"/>
        <w:ind w:firstLine="709"/>
        <w:jc w:val="both"/>
        <w:rPr>
          <w:rFonts w:ascii="Times New Roman" w:hAnsi="Times New Roman" w:cs="Times New Roman"/>
          <w:sz w:val="24"/>
          <w:szCs w:val="24"/>
        </w:rPr>
      </w:pPr>
    </w:p>
    <w:p w14:paraId="2D3BE526" w14:textId="77777777" w:rsidR="006F6764" w:rsidRPr="00220F9A" w:rsidRDefault="006F6764" w:rsidP="006F6764">
      <w:pPr>
        <w:shd w:val="clear" w:color="auto" w:fill="FFFFFF" w:themeFill="background1"/>
        <w:spacing w:line="360" w:lineRule="auto"/>
        <w:ind w:firstLine="709"/>
        <w:jc w:val="both"/>
        <w:rPr>
          <w:rFonts w:ascii="Times New Roman" w:hAnsi="Times New Roman" w:cs="Times New Roman"/>
          <w:sz w:val="24"/>
          <w:szCs w:val="24"/>
        </w:rPr>
      </w:pPr>
    </w:p>
    <w:p w14:paraId="6DD2BEBD" w14:textId="77777777" w:rsidR="006F6764" w:rsidRDefault="006F6764" w:rsidP="006F6764">
      <w:pPr>
        <w:shd w:val="clear" w:color="auto" w:fill="FFFFFF" w:themeFill="background1"/>
        <w:spacing w:line="360" w:lineRule="auto"/>
        <w:ind w:firstLine="709"/>
        <w:jc w:val="both"/>
        <w:rPr>
          <w:rFonts w:ascii="Times New Roman" w:hAnsi="Times New Roman" w:cs="Times New Roman"/>
          <w:sz w:val="24"/>
          <w:szCs w:val="24"/>
        </w:rPr>
      </w:pPr>
    </w:p>
    <w:p w14:paraId="2691181B" w14:textId="77777777" w:rsidR="00AA0468" w:rsidRDefault="00AA0468" w:rsidP="006F6764">
      <w:pPr>
        <w:shd w:val="clear" w:color="auto" w:fill="FFFFFF" w:themeFill="background1"/>
        <w:spacing w:line="360" w:lineRule="auto"/>
        <w:ind w:firstLine="709"/>
        <w:jc w:val="both"/>
        <w:rPr>
          <w:rFonts w:ascii="Times New Roman" w:hAnsi="Times New Roman" w:cs="Times New Roman"/>
          <w:sz w:val="24"/>
          <w:szCs w:val="24"/>
        </w:rPr>
      </w:pPr>
    </w:p>
    <w:p w14:paraId="3BFFB39F" w14:textId="77777777" w:rsidR="00AA0468" w:rsidRDefault="00AA0468" w:rsidP="006F6764">
      <w:pPr>
        <w:shd w:val="clear" w:color="auto" w:fill="FFFFFF" w:themeFill="background1"/>
        <w:spacing w:line="360" w:lineRule="auto"/>
        <w:ind w:firstLine="709"/>
        <w:jc w:val="both"/>
        <w:rPr>
          <w:rFonts w:ascii="Times New Roman" w:hAnsi="Times New Roman" w:cs="Times New Roman"/>
          <w:sz w:val="24"/>
          <w:szCs w:val="24"/>
        </w:rPr>
      </w:pPr>
    </w:p>
    <w:p w14:paraId="5948C708" w14:textId="77777777" w:rsidR="00AA0468" w:rsidRDefault="00AA0468" w:rsidP="006F6764">
      <w:pPr>
        <w:shd w:val="clear" w:color="auto" w:fill="FFFFFF" w:themeFill="background1"/>
        <w:spacing w:line="360" w:lineRule="auto"/>
        <w:ind w:firstLine="709"/>
        <w:jc w:val="both"/>
        <w:rPr>
          <w:rFonts w:ascii="Times New Roman" w:hAnsi="Times New Roman" w:cs="Times New Roman"/>
          <w:sz w:val="24"/>
          <w:szCs w:val="24"/>
        </w:rPr>
      </w:pPr>
    </w:p>
    <w:p w14:paraId="522F56AA" w14:textId="77777777" w:rsidR="00AA0468" w:rsidRDefault="00AA0468" w:rsidP="006F6764">
      <w:pPr>
        <w:shd w:val="clear" w:color="auto" w:fill="FFFFFF" w:themeFill="background1"/>
        <w:spacing w:line="360" w:lineRule="auto"/>
        <w:ind w:firstLine="709"/>
        <w:jc w:val="both"/>
        <w:rPr>
          <w:rFonts w:ascii="Times New Roman" w:hAnsi="Times New Roman" w:cs="Times New Roman"/>
          <w:sz w:val="24"/>
          <w:szCs w:val="24"/>
        </w:rPr>
      </w:pPr>
    </w:p>
    <w:p w14:paraId="4ADF79B4" w14:textId="77777777" w:rsidR="00AA0468" w:rsidRDefault="00AA0468" w:rsidP="006F6764">
      <w:pPr>
        <w:shd w:val="clear" w:color="auto" w:fill="FFFFFF" w:themeFill="background1"/>
        <w:spacing w:line="360" w:lineRule="auto"/>
        <w:ind w:firstLine="709"/>
        <w:jc w:val="both"/>
        <w:rPr>
          <w:rFonts w:ascii="Times New Roman" w:hAnsi="Times New Roman" w:cs="Times New Roman"/>
          <w:sz w:val="24"/>
          <w:szCs w:val="24"/>
        </w:rPr>
      </w:pPr>
    </w:p>
    <w:p w14:paraId="6F9BC63D" w14:textId="77777777" w:rsidR="00AA0468" w:rsidRDefault="00AA0468" w:rsidP="006F6764">
      <w:pPr>
        <w:shd w:val="clear" w:color="auto" w:fill="FFFFFF" w:themeFill="background1"/>
        <w:spacing w:line="360" w:lineRule="auto"/>
        <w:ind w:firstLine="709"/>
        <w:jc w:val="both"/>
        <w:rPr>
          <w:rFonts w:ascii="Times New Roman" w:hAnsi="Times New Roman" w:cs="Times New Roman"/>
          <w:sz w:val="24"/>
          <w:szCs w:val="24"/>
        </w:rPr>
      </w:pPr>
    </w:p>
    <w:p w14:paraId="17CC4D9B" w14:textId="77777777" w:rsidR="00AA0468" w:rsidRDefault="00AA0468" w:rsidP="006F6764">
      <w:pPr>
        <w:shd w:val="clear" w:color="auto" w:fill="FFFFFF" w:themeFill="background1"/>
        <w:spacing w:line="360" w:lineRule="auto"/>
        <w:ind w:firstLine="709"/>
        <w:jc w:val="both"/>
        <w:rPr>
          <w:rFonts w:ascii="Times New Roman" w:hAnsi="Times New Roman" w:cs="Times New Roman"/>
          <w:sz w:val="24"/>
          <w:szCs w:val="24"/>
        </w:rPr>
      </w:pPr>
    </w:p>
    <w:p w14:paraId="4303A610" w14:textId="77777777" w:rsidR="00AA0468" w:rsidRDefault="00AA0468" w:rsidP="006F6764">
      <w:pPr>
        <w:shd w:val="clear" w:color="auto" w:fill="FFFFFF" w:themeFill="background1"/>
        <w:spacing w:line="360" w:lineRule="auto"/>
        <w:ind w:firstLine="709"/>
        <w:jc w:val="both"/>
        <w:rPr>
          <w:rFonts w:ascii="Times New Roman" w:hAnsi="Times New Roman" w:cs="Times New Roman"/>
          <w:sz w:val="24"/>
          <w:szCs w:val="24"/>
        </w:rPr>
      </w:pPr>
    </w:p>
    <w:p w14:paraId="5D18E9F7" w14:textId="77777777" w:rsidR="00AA0468" w:rsidRDefault="00AA0468" w:rsidP="006F6764">
      <w:pPr>
        <w:shd w:val="clear" w:color="auto" w:fill="FFFFFF" w:themeFill="background1"/>
        <w:spacing w:line="360" w:lineRule="auto"/>
        <w:ind w:firstLine="709"/>
        <w:jc w:val="both"/>
        <w:rPr>
          <w:rFonts w:ascii="Times New Roman" w:hAnsi="Times New Roman" w:cs="Times New Roman"/>
          <w:sz w:val="24"/>
          <w:szCs w:val="24"/>
        </w:rPr>
      </w:pPr>
    </w:p>
    <w:p w14:paraId="3B9E334A" w14:textId="77777777" w:rsidR="00AA0468" w:rsidRDefault="00AA0468" w:rsidP="006F6764">
      <w:pPr>
        <w:shd w:val="clear" w:color="auto" w:fill="FFFFFF" w:themeFill="background1"/>
        <w:spacing w:line="360" w:lineRule="auto"/>
        <w:ind w:firstLine="709"/>
        <w:jc w:val="both"/>
        <w:rPr>
          <w:rFonts w:ascii="Times New Roman" w:hAnsi="Times New Roman" w:cs="Times New Roman"/>
          <w:sz w:val="24"/>
          <w:szCs w:val="24"/>
        </w:rPr>
      </w:pPr>
    </w:p>
    <w:p w14:paraId="2A06F27B" w14:textId="77777777" w:rsidR="00AA0468" w:rsidRDefault="00AA0468" w:rsidP="006F6764">
      <w:pPr>
        <w:shd w:val="clear" w:color="auto" w:fill="FFFFFF" w:themeFill="background1"/>
        <w:spacing w:line="360" w:lineRule="auto"/>
        <w:ind w:firstLine="709"/>
        <w:jc w:val="both"/>
        <w:rPr>
          <w:rFonts w:ascii="Times New Roman" w:hAnsi="Times New Roman" w:cs="Times New Roman"/>
          <w:sz w:val="24"/>
          <w:szCs w:val="24"/>
        </w:rPr>
      </w:pPr>
    </w:p>
    <w:p w14:paraId="479418A1" w14:textId="77777777" w:rsidR="00AA0468" w:rsidRDefault="00AA0468" w:rsidP="006F6764">
      <w:pPr>
        <w:shd w:val="clear" w:color="auto" w:fill="FFFFFF" w:themeFill="background1"/>
        <w:spacing w:line="360" w:lineRule="auto"/>
        <w:ind w:firstLine="709"/>
        <w:jc w:val="both"/>
        <w:rPr>
          <w:rFonts w:ascii="Times New Roman" w:hAnsi="Times New Roman" w:cs="Times New Roman"/>
          <w:sz w:val="24"/>
          <w:szCs w:val="24"/>
        </w:rPr>
      </w:pPr>
    </w:p>
    <w:p w14:paraId="64D9DB3D" w14:textId="77777777" w:rsidR="00AA0468" w:rsidRPr="00220F9A" w:rsidRDefault="00AA0468" w:rsidP="006F6764">
      <w:pPr>
        <w:shd w:val="clear" w:color="auto" w:fill="FFFFFF" w:themeFill="background1"/>
        <w:spacing w:line="360" w:lineRule="auto"/>
        <w:ind w:firstLine="709"/>
        <w:jc w:val="both"/>
        <w:rPr>
          <w:rFonts w:ascii="Times New Roman" w:hAnsi="Times New Roman" w:cs="Times New Roman"/>
          <w:sz w:val="24"/>
          <w:szCs w:val="24"/>
        </w:rPr>
      </w:pPr>
    </w:p>
    <w:p w14:paraId="48EC53FE" w14:textId="77777777" w:rsidR="006F6764" w:rsidRPr="00220F9A" w:rsidRDefault="006F6764" w:rsidP="006F6764">
      <w:pPr>
        <w:shd w:val="clear" w:color="auto" w:fill="FFFFFF" w:themeFill="background1"/>
        <w:spacing w:line="360" w:lineRule="auto"/>
        <w:ind w:firstLine="709"/>
        <w:jc w:val="both"/>
        <w:rPr>
          <w:rFonts w:ascii="Times New Roman" w:hAnsi="Times New Roman" w:cs="Times New Roman"/>
          <w:sz w:val="24"/>
          <w:szCs w:val="24"/>
        </w:rPr>
      </w:pPr>
    </w:p>
    <w:p w14:paraId="2D5F1084" w14:textId="77777777" w:rsidR="006F6764" w:rsidRPr="00220F9A" w:rsidRDefault="006F6764" w:rsidP="00AA0468">
      <w:pPr>
        <w:pStyle w:val="Ttulo1"/>
        <w:spacing w:before="0" w:line="360" w:lineRule="auto"/>
        <w:jc w:val="center"/>
        <w:rPr>
          <w:rFonts w:ascii="Times New Roman" w:hAnsi="Times New Roman" w:cs="Times New Roman"/>
          <w:color w:val="000000"/>
          <w:sz w:val="24"/>
          <w:szCs w:val="24"/>
        </w:rPr>
      </w:pPr>
      <w:r w:rsidRPr="00220F9A">
        <w:rPr>
          <w:rFonts w:ascii="Times New Roman" w:hAnsi="Times New Roman" w:cs="Times New Roman"/>
          <w:color w:val="000000"/>
          <w:sz w:val="24"/>
          <w:szCs w:val="24"/>
        </w:rPr>
        <w:lastRenderedPageBreak/>
        <w:t>ANEXO</w:t>
      </w:r>
      <w:r w:rsidRPr="00220F9A">
        <w:rPr>
          <w:rFonts w:ascii="Times New Roman" w:hAnsi="Times New Roman" w:cs="Times New Roman"/>
          <w:color w:val="000000"/>
          <w:spacing w:val="-3"/>
          <w:sz w:val="24"/>
          <w:szCs w:val="24"/>
        </w:rPr>
        <w:t xml:space="preserve"> </w:t>
      </w:r>
      <w:r w:rsidRPr="00220F9A">
        <w:rPr>
          <w:rFonts w:ascii="Times New Roman" w:hAnsi="Times New Roman" w:cs="Times New Roman"/>
          <w:color w:val="000000"/>
          <w:sz w:val="24"/>
          <w:szCs w:val="24"/>
        </w:rPr>
        <w:t>I</w:t>
      </w:r>
    </w:p>
    <w:p w14:paraId="1FED376D" w14:textId="77777777" w:rsidR="006F6764" w:rsidRPr="00220F9A" w:rsidRDefault="006F6764" w:rsidP="00AA0468">
      <w:pPr>
        <w:pStyle w:val="CabealhoeRodap"/>
        <w:spacing w:line="360" w:lineRule="auto"/>
        <w:jc w:val="center"/>
        <w:rPr>
          <w:rFonts w:ascii="Times New Roman" w:eastAsia="Arial" w:hAnsi="Times New Roman" w:cs="Times New Roman"/>
        </w:rPr>
      </w:pPr>
      <w:bookmarkStart w:id="59" w:name="_Hlk158930022"/>
      <w:bookmarkStart w:id="60" w:name="_Hlk158930022_Copia_1"/>
      <w:bookmarkEnd w:id="59"/>
      <w:bookmarkEnd w:id="60"/>
    </w:p>
    <w:p w14:paraId="6A740199" w14:textId="77777777" w:rsidR="006F6764" w:rsidRPr="00220F9A" w:rsidRDefault="006F6764" w:rsidP="00AA0468">
      <w:pPr>
        <w:pStyle w:val="CabealhoeRodap"/>
        <w:spacing w:line="360" w:lineRule="auto"/>
        <w:jc w:val="center"/>
        <w:rPr>
          <w:rFonts w:ascii="Times New Roman" w:hAnsi="Times New Roman" w:cs="Times New Roman"/>
        </w:rPr>
      </w:pPr>
      <w:r w:rsidRPr="00220F9A">
        <w:rPr>
          <w:rFonts w:ascii="Times New Roman" w:hAnsi="Times New Roman" w:cs="Times New Roman"/>
        </w:rPr>
        <w:t>TERMO DE REFERÊNCIA</w:t>
      </w:r>
    </w:p>
    <w:p w14:paraId="7F6E42D7" w14:textId="0581A6AA" w:rsidR="006F6764" w:rsidRPr="00220F9A" w:rsidRDefault="006F6764" w:rsidP="00AA0468">
      <w:pPr>
        <w:pStyle w:val="CabealhoeRodap"/>
        <w:spacing w:line="360" w:lineRule="auto"/>
        <w:jc w:val="center"/>
        <w:rPr>
          <w:rFonts w:ascii="Times New Roman" w:hAnsi="Times New Roman" w:cs="Times New Roman"/>
        </w:rPr>
      </w:pPr>
      <w:r w:rsidRPr="00220F9A">
        <w:rPr>
          <w:rFonts w:ascii="Times New Roman" w:hAnsi="Times New Roman" w:cs="Times New Roman"/>
        </w:rPr>
        <w:t>Processo Administrativo n</w:t>
      </w:r>
      <w:r w:rsidRPr="00220F9A">
        <w:rPr>
          <w:rFonts w:ascii="Times New Roman" w:hAnsi="Times New Roman" w:cs="Times New Roman"/>
          <w:bCs/>
        </w:rPr>
        <w:t xml:space="preserve"> 0297/2025</w:t>
      </w:r>
    </w:p>
    <w:p w14:paraId="44072066" w14:textId="77777777" w:rsidR="006F6764" w:rsidRPr="00220F9A" w:rsidRDefault="006F6764" w:rsidP="006F6764">
      <w:pPr>
        <w:pStyle w:val="CabealhoeRodap"/>
        <w:spacing w:line="360" w:lineRule="auto"/>
        <w:ind w:firstLine="709"/>
        <w:jc w:val="both"/>
        <w:rPr>
          <w:rFonts w:ascii="Times New Roman" w:hAnsi="Times New Roman" w:cs="Times New Roman"/>
          <w:bCs/>
        </w:rPr>
      </w:pPr>
    </w:p>
    <w:p w14:paraId="6072D147"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1. CONDIÇÕES GERAIS DA CONTRATAÇÃO</w:t>
      </w:r>
    </w:p>
    <w:p w14:paraId="2FD38409"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607D0EAE" w14:textId="01997F72" w:rsidR="006F6764" w:rsidRPr="00220F9A" w:rsidRDefault="006F6764" w:rsidP="006F6764">
      <w:pPr>
        <w:pStyle w:val="CabealhoeRodap"/>
        <w:numPr>
          <w:ilvl w:val="1"/>
          <w:numId w:val="3"/>
        </w:numPr>
        <w:spacing w:line="360" w:lineRule="auto"/>
        <w:ind w:left="0" w:firstLine="709"/>
        <w:jc w:val="both"/>
        <w:rPr>
          <w:rFonts w:ascii="Times New Roman" w:hAnsi="Times New Roman" w:cs="Times New Roman"/>
        </w:rPr>
      </w:pPr>
      <w:r w:rsidRPr="00220F9A">
        <w:rPr>
          <w:rStyle w:val="banner-message"/>
          <w:rFonts w:ascii="Times New Roman" w:hAnsi="Times New Roman" w:cs="Times New Roman"/>
        </w:rPr>
        <w:t xml:space="preserve">O objeto – O presente Termo de Referência tem por objeto determinar as condições do </w:t>
      </w:r>
      <w:bookmarkStart w:id="61" w:name="_Hlk158929409"/>
      <w:r w:rsidRPr="00220F9A">
        <w:rPr>
          <w:rStyle w:val="banner-message"/>
          <w:rFonts w:ascii="Times New Roman" w:hAnsi="Times New Roman" w:cs="Times New Roman"/>
        </w:rPr>
        <w:t>registro de preços para futura e eventual contratação de empresa para aquisição de Aquisição de Medicamentos e correlatos, para atender as necessidades da Secretaria Municipal de Saúde</w:t>
      </w:r>
      <w:bookmarkEnd w:id="61"/>
      <w:r w:rsidRPr="00220F9A">
        <w:rPr>
          <w:rStyle w:val="banner-message"/>
          <w:rFonts w:ascii="Times New Roman" w:hAnsi="Times New Roman" w:cs="Times New Roman"/>
        </w:rPr>
        <w:t>, conforme as condições e especificações constantes neste processo licitatório.</w:t>
      </w:r>
    </w:p>
    <w:p w14:paraId="38A91901"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4A311580"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Style w:val="banner-message"/>
          <w:rFonts w:ascii="Times New Roman" w:hAnsi="Times New Roman" w:cs="Times New Roman"/>
        </w:rPr>
        <w:t>1.2. Na estimativa já estão divididos os itens cujo os valores ultrapassam R$ 80.000,00 (oitenta mil reais) em 75% e 25%, dos quais suas cotas reservadas serão destinadas a participação exclusiva de Microempresa e Empresa de Pequeno Porte nos termos do art. 4º da Lei 14.133/2021, art. 48, inciso I, da Lei 147/2014.</w:t>
      </w:r>
    </w:p>
    <w:tbl>
      <w:tblPr>
        <w:tblW w:w="10363" w:type="dxa"/>
        <w:tblInd w:w="-572" w:type="dxa"/>
        <w:tblCellMar>
          <w:left w:w="70" w:type="dxa"/>
          <w:right w:w="70" w:type="dxa"/>
        </w:tblCellMar>
        <w:tblLook w:val="04A0" w:firstRow="1" w:lastRow="0" w:firstColumn="1" w:lastColumn="0" w:noHBand="0" w:noVBand="1"/>
      </w:tblPr>
      <w:tblGrid>
        <w:gridCol w:w="470"/>
        <w:gridCol w:w="7043"/>
        <w:gridCol w:w="710"/>
        <w:gridCol w:w="1220"/>
        <w:gridCol w:w="920"/>
      </w:tblGrid>
      <w:tr w:rsidR="009759FC" w:rsidRPr="009759FC" w14:paraId="40025928" w14:textId="77777777" w:rsidTr="009759FC">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2ABE3" w14:textId="77777777" w:rsidR="009759FC" w:rsidRPr="009759FC" w:rsidRDefault="009759FC" w:rsidP="009759FC">
            <w:pPr>
              <w:widowControl/>
              <w:autoSpaceDE/>
              <w:autoSpaceDN/>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Item</w:t>
            </w:r>
          </w:p>
        </w:tc>
        <w:tc>
          <w:tcPr>
            <w:tcW w:w="7043" w:type="dxa"/>
            <w:tcBorders>
              <w:top w:val="single" w:sz="4" w:space="0" w:color="auto"/>
              <w:left w:val="nil"/>
              <w:bottom w:val="single" w:sz="4" w:space="0" w:color="auto"/>
              <w:right w:val="single" w:sz="4" w:space="0" w:color="auto"/>
            </w:tcBorders>
            <w:shd w:val="clear" w:color="auto" w:fill="auto"/>
            <w:noWrap/>
            <w:vAlign w:val="bottom"/>
            <w:hideMark/>
          </w:tcPr>
          <w:p w14:paraId="33F9186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especificação</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14:paraId="762AFC44" w14:textId="77777777" w:rsidR="009759FC" w:rsidRPr="009759FC" w:rsidRDefault="009759FC" w:rsidP="009759FC">
            <w:pPr>
              <w:widowControl/>
              <w:autoSpaceDE/>
              <w:autoSpaceDN/>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unidade</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A1CA168" w14:textId="77777777" w:rsidR="009759FC" w:rsidRPr="009759FC" w:rsidRDefault="009759FC" w:rsidP="009759FC">
            <w:pPr>
              <w:widowControl/>
              <w:autoSpaceDE/>
              <w:autoSpaceDN/>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quantidade</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6768F16A" w14:textId="77777777" w:rsidR="009759FC" w:rsidRPr="009759FC" w:rsidRDefault="009759FC" w:rsidP="009759FC">
            <w:pPr>
              <w:widowControl/>
              <w:autoSpaceDE/>
              <w:autoSpaceDN/>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Valor Referência</w:t>
            </w:r>
          </w:p>
        </w:tc>
      </w:tr>
      <w:tr w:rsidR="009759FC" w:rsidRPr="009759FC" w14:paraId="40FBE29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52331B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w:t>
            </w:r>
          </w:p>
        </w:tc>
        <w:tc>
          <w:tcPr>
            <w:tcW w:w="7043" w:type="dxa"/>
            <w:tcBorders>
              <w:top w:val="nil"/>
              <w:left w:val="nil"/>
              <w:bottom w:val="single" w:sz="4" w:space="0" w:color="auto"/>
              <w:right w:val="single" w:sz="4" w:space="0" w:color="auto"/>
            </w:tcBorders>
            <w:shd w:val="clear" w:color="auto" w:fill="auto"/>
            <w:noWrap/>
            <w:vAlign w:val="bottom"/>
            <w:hideMark/>
          </w:tcPr>
          <w:p w14:paraId="22371FA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ÁCIDO ACETILSALICÍLICO 100 MG COMPRIMIDO</w:t>
            </w:r>
          </w:p>
        </w:tc>
        <w:tc>
          <w:tcPr>
            <w:tcW w:w="710" w:type="dxa"/>
            <w:tcBorders>
              <w:top w:val="nil"/>
              <w:left w:val="nil"/>
              <w:bottom w:val="single" w:sz="4" w:space="0" w:color="auto"/>
              <w:right w:val="single" w:sz="4" w:space="0" w:color="auto"/>
            </w:tcBorders>
            <w:shd w:val="clear" w:color="auto" w:fill="auto"/>
            <w:vAlign w:val="center"/>
            <w:hideMark/>
          </w:tcPr>
          <w:p w14:paraId="37C74D1F"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73E6823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150.000,00</w:t>
            </w:r>
          </w:p>
        </w:tc>
        <w:tc>
          <w:tcPr>
            <w:tcW w:w="920" w:type="dxa"/>
            <w:tcBorders>
              <w:top w:val="nil"/>
              <w:left w:val="nil"/>
              <w:bottom w:val="single" w:sz="4" w:space="0" w:color="auto"/>
              <w:right w:val="single" w:sz="4" w:space="0" w:color="auto"/>
            </w:tcBorders>
            <w:shd w:val="clear" w:color="auto" w:fill="auto"/>
            <w:vAlign w:val="center"/>
            <w:hideMark/>
          </w:tcPr>
          <w:p w14:paraId="6D1E5DA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R$ 0,61</w:t>
            </w:r>
          </w:p>
        </w:tc>
      </w:tr>
      <w:tr w:rsidR="009759FC" w:rsidRPr="009759FC" w14:paraId="4AD46E8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A310F6E"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w:t>
            </w:r>
          </w:p>
        </w:tc>
        <w:tc>
          <w:tcPr>
            <w:tcW w:w="7043" w:type="dxa"/>
            <w:tcBorders>
              <w:top w:val="nil"/>
              <w:left w:val="nil"/>
              <w:bottom w:val="single" w:sz="4" w:space="0" w:color="auto"/>
              <w:right w:val="single" w:sz="4" w:space="0" w:color="auto"/>
            </w:tcBorders>
            <w:shd w:val="clear" w:color="auto" w:fill="auto"/>
            <w:noWrap/>
            <w:vAlign w:val="bottom"/>
            <w:hideMark/>
          </w:tcPr>
          <w:p w14:paraId="6729AE8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ÁCIDO FÓLICO 5 MG COMPRIMIDO</w:t>
            </w:r>
          </w:p>
        </w:tc>
        <w:tc>
          <w:tcPr>
            <w:tcW w:w="710" w:type="dxa"/>
            <w:tcBorders>
              <w:top w:val="nil"/>
              <w:left w:val="nil"/>
              <w:bottom w:val="single" w:sz="4" w:space="0" w:color="auto"/>
              <w:right w:val="single" w:sz="4" w:space="0" w:color="auto"/>
            </w:tcBorders>
            <w:shd w:val="clear" w:color="auto" w:fill="auto"/>
            <w:vAlign w:val="center"/>
            <w:hideMark/>
          </w:tcPr>
          <w:p w14:paraId="45183F8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4E4A5F3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100.000,00</w:t>
            </w:r>
          </w:p>
        </w:tc>
        <w:tc>
          <w:tcPr>
            <w:tcW w:w="920" w:type="dxa"/>
            <w:tcBorders>
              <w:top w:val="nil"/>
              <w:left w:val="nil"/>
              <w:bottom w:val="single" w:sz="4" w:space="0" w:color="auto"/>
              <w:right w:val="single" w:sz="4" w:space="0" w:color="auto"/>
            </w:tcBorders>
            <w:shd w:val="clear" w:color="auto" w:fill="auto"/>
            <w:vAlign w:val="center"/>
            <w:hideMark/>
          </w:tcPr>
          <w:p w14:paraId="1633587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R$ 0,19</w:t>
            </w:r>
          </w:p>
        </w:tc>
      </w:tr>
      <w:tr w:rsidR="009759FC" w:rsidRPr="009759FC" w14:paraId="5BB234C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2A1AAA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w:t>
            </w:r>
          </w:p>
        </w:tc>
        <w:tc>
          <w:tcPr>
            <w:tcW w:w="7043" w:type="dxa"/>
            <w:tcBorders>
              <w:top w:val="nil"/>
              <w:left w:val="nil"/>
              <w:bottom w:val="single" w:sz="4" w:space="0" w:color="auto"/>
              <w:right w:val="single" w:sz="4" w:space="0" w:color="auto"/>
            </w:tcBorders>
            <w:shd w:val="clear" w:color="auto" w:fill="auto"/>
            <w:noWrap/>
            <w:vAlign w:val="bottom"/>
            <w:hideMark/>
          </w:tcPr>
          <w:p w14:paraId="1F1BBE0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ACIDO FOLICO 0,2 MG\ML GOTAS</w:t>
            </w:r>
          </w:p>
        </w:tc>
        <w:tc>
          <w:tcPr>
            <w:tcW w:w="710" w:type="dxa"/>
            <w:tcBorders>
              <w:top w:val="nil"/>
              <w:left w:val="nil"/>
              <w:bottom w:val="single" w:sz="4" w:space="0" w:color="auto"/>
              <w:right w:val="single" w:sz="4" w:space="0" w:color="auto"/>
            </w:tcBorders>
            <w:shd w:val="clear" w:color="auto" w:fill="auto"/>
            <w:vAlign w:val="center"/>
            <w:hideMark/>
          </w:tcPr>
          <w:p w14:paraId="0656D13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4BA4F25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1.440,00</w:t>
            </w:r>
          </w:p>
        </w:tc>
        <w:tc>
          <w:tcPr>
            <w:tcW w:w="920" w:type="dxa"/>
            <w:tcBorders>
              <w:top w:val="nil"/>
              <w:left w:val="nil"/>
              <w:bottom w:val="single" w:sz="4" w:space="0" w:color="auto"/>
              <w:right w:val="single" w:sz="4" w:space="0" w:color="auto"/>
            </w:tcBorders>
            <w:shd w:val="clear" w:color="auto" w:fill="auto"/>
            <w:vAlign w:val="center"/>
            <w:hideMark/>
          </w:tcPr>
          <w:p w14:paraId="11F0BDE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R$ 5,24</w:t>
            </w:r>
          </w:p>
        </w:tc>
      </w:tr>
      <w:tr w:rsidR="009759FC" w:rsidRPr="009759FC" w14:paraId="5644446E"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E9F019E"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w:t>
            </w:r>
          </w:p>
        </w:tc>
        <w:tc>
          <w:tcPr>
            <w:tcW w:w="7043" w:type="dxa"/>
            <w:tcBorders>
              <w:top w:val="nil"/>
              <w:left w:val="nil"/>
              <w:bottom w:val="single" w:sz="4" w:space="0" w:color="auto"/>
              <w:right w:val="single" w:sz="4" w:space="0" w:color="auto"/>
            </w:tcBorders>
            <w:shd w:val="clear" w:color="auto" w:fill="auto"/>
            <w:noWrap/>
            <w:vAlign w:val="bottom"/>
            <w:hideMark/>
          </w:tcPr>
          <w:p w14:paraId="150DF00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ALBENDAZOL 40 MG/ML SUSP. ORAL</w:t>
            </w:r>
          </w:p>
        </w:tc>
        <w:tc>
          <w:tcPr>
            <w:tcW w:w="710" w:type="dxa"/>
            <w:tcBorders>
              <w:top w:val="nil"/>
              <w:left w:val="nil"/>
              <w:bottom w:val="single" w:sz="4" w:space="0" w:color="auto"/>
              <w:right w:val="single" w:sz="4" w:space="0" w:color="auto"/>
            </w:tcBorders>
            <w:shd w:val="clear" w:color="auto" w:fill="auto"/>
            <w:vAlign w:val="center"/>
            <w:hideMark/>
          </w:tcPr>
          <w:p w14:paraId="52BD1587"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3AEFBA9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2.640,00</w:t>
            </w:r>
          </w:p>
        </w:tc>
        <w:tc>
          <w:tcPr>
            <w:tcW w:w="920" w:type="dxa"/>
            <w:tcBorders>
              <w:top w:val="nil"/>
              <w:left w:val="nil"/>
              <w:bottom w:val="single" w:sz="4" w:space="0" w:color="auto"/>
              <w:right w:val="single" w:sz="4" w:space="0" w:color="auto"/>
            </w:tcBorders>
            <w:shd w:val="clear" w:color="auto" w:fill="auto"/>
            <w:vAlign w:val="center"/>
            <w:hideMark/>
          </w:tcPr>
          <w:p w14:paraId="19D688A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R$ 2,60</w:t>
            </w:r>
          </w:p>
        </w:tc>
      </w:tr>
      <w:tr w:rsidR="009759FC" w:rsidRPr="009759FC" w14:paraId="58B164D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40215CB"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5</w:t>
            </w:r>
          </w:p>
        </w:tc>
        <w:tc>
          <w:tcPr>
            <w:tcW w:w="7043" w:type="dxa"/>
            <w:tcBorders>
              <w:top w:val="nil"/>
              <w:left w:val="nil"/>
              <w:bottom w:val="single" w:sz="4" w:space="0" w:color="auto"/>
              <w:right w:val="single" w:sz="4" w:space="0" w:color="auto"/>
            </w:tcBorders>
            <w:shd w:val="clear" w:color="auto" w:fill="auto"/>
            <w:noWrap/>
            <w:vAlign w:val="bottom"/>
            <w:hideMark/>
          </w:tcPr>
          <w:p w14:paraId="2F0ABA7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ALBENDAZOL 400 MG COMPRIMIDO</w:t>
            </w:r>
          </w:p>
        </w:tc>
        <w:tc>
          <w:tcPr>
            <w:tcW w:w="710" w:type="dxa"/>
            <w:tcBorders>
              <w:top w:val="nil"/>
              <w:left w:val="nil"/>
              <w:bottom w:val="single" w:sz="4" w:space="0" w:color="auto"/>
              <w:right w:val="single" w:sz="4" w:space="0" w:color="auto"/>
            </w:tcBorders>
            <w:shd w:val="clear" w:color="auto" w:fill="auto"/>
            <w:vAlign w:val="center"/>
            <w:hideMark/>
          </w:tcPr>
          <w:p w14:paraId="499FC65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1188B50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30.000</w:t>
            </w:r>
          </w:p>
        </w:tc>
        <w:tc>
          <w:tcPr>
            <w:tcW w:w="920" w:type="dxa"/>
            <w:tcBorders>
              <w:top w:val="nil"/>
              <w:left w:val="nil"/>
              <w:bottom w:val="single" w:sz="4" w:space="0" w:color="auto"/>
              <w:right w:val="single" w:sz="4" w:space="0" w:color="auto"/>
            </w:tcBorders>
            <w:shd w:val="clear" w:color="auto" w:fill="auto"/>
            <w:vAlign w:val="center"/>
            <w:hideMark/>
          </w:tcPr>
          <w:p w14:paraId="4496651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R$ 1,53</w:t>
            </w:r>
          </w:p>
        </w:tc>
      </w:tr>
      <w:tr w:rsidR="009759FC" w:rsidRPr="009759FC" w14:paraId="72E877D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875A5FB"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6</w:t>
            </w:r>
          </w:p>
        </w:tc>
        <w:tc>
          <w:tcPr>
            <w:tcW w:w="7043" w:type="dxa"/>
            <w:tcBorders>
              <w:top w:val="nil"/>
              <w:left w:val="nil"/>
              <w:bottom w:val="single" w:sz="4" w:space="0" w:color="auto"/>
              <w:right w:val="single" w:sz="4" w:space="0" w:color="auto"/>
            </w:tcBorders>
            <w:shd w:val="clear" w:color="auto" w:fill="auto"/>
            <w:noWrap/>
            <w:vAlign w:val="bottom"/>
            <w:hideMark/>
          </w:tcPr>
          <w:p w14:paraId="446D51EB"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ALCOOL ETÍLICO 70% SOLUÇÃO 1 LT</w:t>
            </w:r>
          </w:p>
        </w:tc>
        <w:tc>
          <w:tcPr>
            <w:tcW w:w="710" w:type="dxa"/>
            <w:tcBorders>
              <w:top w:val="nil"/>
              <w:left w:val="nil"/>
              <w:bottom w:val="single" w:sz="4" w:space="0" w:color="auto"/>
              <w:right w:val="single" w:sz="4" w:space="0" w:color="auto"/>
            </w:tcBorders>
            <w:shd w:val="clear" w:color="auto" w:fill="auto"/>
            <w:vAlign w:val="center"/>
            <w:hideMark/>
          </w:tcPr>
          <w:p w14:paraId="30EC860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7CDDA1D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2.400</w:t>
            </w:r>
          </w:p>
        </w:tc>
        <w:tc>
          <w:tcPr>
            <w:tcW w:w="920" w:type="dxa"/>
            <w:tcBorders>
              <w:top w:val="nil"/>
              <w:left w:val="nil"/>
              <w:bottom w:val="single" w:sz="4" w:space="0" w:color="auto"/>
              <w:right w:val="single" w:sz="4" w:space="0" w:color="auto"/>
            </w:tcBorders>
            <w:shd w:val="clear" w:color="auto" w:fill="auto"/>
            <w:vAlign w:val="center"/>
            <w:hideMark/>
          </w:tcPr>
          <w:p w14:paraId="5D9687E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R$ 6,80</w:t>
            </w:r>
          </w:p>
        </w:tc>
      </w:tr>
      <w:tr w:rsidR="009759FC" w:rsidRPr="009759FC" w14:paraId="23B9D6A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B49710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7</w:t>
            </w:r>
          </w:p>
        </w:tc>
        <w:tc>
          <w:tcPr>
            <w:tcW w:w="7043" w:type="dxa"/>
            <w:tcBorders>
              <w:top w:val="nil"/>
              <w:left w:val="nil"/>
              <w:bottom w:val="single" w:sz="4" w:space="0" w:color="auto"/>
              <w:right w:val="single" w:sz="4" w:space="0" w:color="auto"/>
            </w:tcBorders>
            <w:shd w:val="clear" w:color="auto" w:fill="auto"/>
            <w:noWrap/>
            <w:vAlign w:val="bottom"/>
            <w:hideMark/>
          </w:tcPr>
          <w:p w14:paraId="2B820D2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AMIODARONA 200MG COMPRIMIDO</w:t>
            </w:r>
          </w:p>
        </w:tc>
        <w:tc>
          <w:tcPr>
            <w:tcW w:w="710" w:type="dxa"/>
            <w:tcBorders>
              <w:top w:val="nil"/>
              <w:left w:val="nil"/>
              <w:bottom w:val="single" w:sz="4" w:space="0" w:color="auto"/>
              <w:right w:val="single" w:sz="4" w:space="0" w:color="auto"/>
            </w:tcBorders>
            <w:shd w:val="clear" w:color="auto" w:fill="auto"/>
            <w:vAlign w:val="center"/>
            <w:hideMark/>
          </w:tcPr>
          <w:p w14:paraId="373F9BC9"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1E48493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20.000</w:t>
            </w:r>
          </w:p>
        </w:tc>
        <w:tc>
          <w:tcPr>
            <w:tcW w:w="920" w:type="dxa"/>
            <w:tcBorders>
              <w:top w:val="nil"/>
              <w:left w:val="nil"/>
              <w:bottom w:val="single" w:sz="4" w:space="0" w:color="auto"/>
              <w:right w:val="single" w:sz="4" w:space="0" w:color="auto"/>
            </w:tcBorders>
            <w:shd w:val="clear" w:color="auto" w:fill="auto"/>
            <w:vAlign w:val="center"/>
            <w:hideMark/>
          </w:tcPr>
          <w:p w14:paraId="562D5244"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R$ 1,28</w:t>
            </w:r>
          </w:p>
        </w:tc>
      </w:tr>
      <w:tr w:rsidR="009759FC" w:rsidRPr="009759FC" w14:paraId="4C25BE25"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B6C268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8</w:t>
            </w:r>
          </w:p>
        </w:tc>
        <w:tc>
          <w:tcPr>
            <w:tcW w:w="7043" w:type="dxa"/>
            <w:tcBorders>
              <w:top w:val="nil"/>
              <w:left w:val="nil"/>
              <w:bottom w:val="single" w:sz="4" w:space="0" w:color="auto"/>
              <w:right w:val="single" w:sz="4" w:space="0" w:color="auto"/>
            </w:tcBorders>
            <w:shd w:val="clear" w:color="auto" w:fill="auto"/>
            <w:noWrap/>
            <w:vAlign w:val="bottom"/>
            <w:hideMark/>
          </w:tcPr>
          <w:p w14:paraId="6F0FA1F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AMOXICILINA 500 MG CÁPSULAS</w:t>
            </w:r>
          </w:p>
        </w:tc>
        <w:tc>
          <w:tcPr>
            <w:tcW w:w="710" w:type="dxa"/>
            <w:tcBorders>
              <w:top w:val="nil"/>
              <w:left w:val="nil"/>
              <w:bottom w:val="single" w:sz="4" w:space="0" w:color="auto"/>
              <w:right w:val="single" w:sz="4" w:space="0" w:color="auto"/>
            </w:tcBorders>
            <w:shd w:val="clear" w:color="auto" w:fill="auto"/>
            <w:vAlign w:val="center"/>
            <w:hideMark/>
          </w:tcPr>
          <w:p w14:paraId="45C4BFF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w:t>
            </w:r>
          </w:p>
        </w:tc>
        <w:tc>
          <w:tcPr>
            <w:tcW w:w="1220" w:type="dxa"/>
            <w:tcBorders>
              <w:top w:val="nil"/>
              <w:left w:val="nil"/>
              <w:bottom w:val="single" w:sz="4" w:space="0" w:color="auto"/>
              <w:right w:val="single" w:sz="4" w:space="0" w:color="auto"/>
            </w:tcBorders>
            <w:shd w:val="clear" w:color="auto" w:fill="auto"/>
            <w:vAlign w:val="center"/>
            <w:hideMark/>
          </w:tcPr>
          <w:p w14:paraId="28064F8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120.000</w:t>
            </w:r>
          </w:p>
        </w:tc>
        <w:tc>
          <w:tcPr>
            <w:tcW w:w="920" w:type="dxa"/>
            <w:tcBorders>
              <w:top w:val="nil"/>
              <w:left w:val="nil"/>
              <w:bottom w:val="single" w:sz="4" w:space="0" w:color="auto"/>
              <w:right w:val="single" w:sz="4" w:space="0" w:color="auto"/>
            </w:tcBorders>
            <w:shd w:val="clear" w:color="auto" w:fill="auto"/>
            <w:vAlign w:val="center"/>
            <w:hideMark/>
          </w:tcPr>
          <w:p w14:paraId="15251F1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R$ 1,05</w:t>
            </w:r>
          </w:p>
        </w:tc>
      </w:tr>
      <w:tr w:rsidR="009759FC" w:rsidRPr="009759FC" w14:paraId="48C3753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EFC6BA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9</w:t>
            </w:r>
          </w:p>
        </w:tc>
        <w:tc>
          <w:tcPr>
            <w:tcW w:w="7043" w:type="dxa"/>
            <w:tcBorders>
              <w:top w:val="nil"/>
              <w:left w:val="nil"/>
              <w:bottom w:val="single" w:sz="4" w:space="0" w:color="auto"/>
              <w:right w:val="single" w:sz="4" w:space="0" w:color="auto"/>
            </w:tcBorders>
            <w:shd w:val="clear" w:color="auto" w:fill="auto"/>
            <w:noWrap/>
            <w:vAlign w:val="bottom"/>
            <w:hideMark/>
          </w:tcPr>
          <w:p w14:paraId="14BADA2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AMOXICILINA 50 MG/ML SUSP.ORAL FR.60 ML + COPO DOSADOR</w:t>
            </w:r>
          </w:p>
        </w:tc>
        <w:tc>
          <w:tcPr>
            <w:tcW w:w="710" w:type="dxa"/>
            <w:tcBorders>
              <w:top w:val="nil"/>
              <w:left w:val="nil"/>
              <w:bottom w:val="single" w:sz="4" w:space="0" w:color="auto"/>
              <w:right w:val="single" w:sz="4" w:space="0" w:color="auto"/>
            </w:tcBorders>
            <w:shd w:val="clear" w:color="auto" w:fill="auto"/>
            <w:vAlign w:val="center"/>
            <w:hideMark/>
          </w:tcPr>
          <w:p w14:paraId="5F5101DB"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41C1250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4.800,00</w:t>
            </w:r>
          </w:p>
        </w:tc>
        <w:tc>
          <w:tcPr>
            <w:tcW w:w="920" w:type="dxa"/>
            <w:tcBorders>
              <w:top w:val="nil"/>
              <w:left w:val="nil"/>
              <w:bottom w:val="single" w:sz="4" w:space="0" w:color="auto"/>
              <w:right w:val="single" w:sz="4" w:space="0" w:color="auto"/>
            </w:tcBorders>
            <w:shd w:val="clear" w:color="auto" w:fill="auto"/>
            <w:vAlign w:val="center"/>
            <w:hideMark/>
          </w:tcPr>
          <w:p w14:paraId="29B6115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R$ 4,89</w:t>
            </w:r>
          </w:p>
        </w:tc>
      </w:tr>
      <w:tr w:rsidR="009759FC" w:rsidRPr="009759FC" w14:paraId="479C035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D73C30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10</w:t>
            </w:r>
          </w:p>
        </w:tc>
        <w:tc>
          <w:tcPr>
            <w:tcW w:w="7043" w:type="dxa"/>
            <w:tcBorders>
              <w:top w:val="nil"/>
              <w:left w:val="nil"/>
              <w:bottom w:val="single" w:sz="4" w:space="0" w:color="auto"/>
              <w:right w:val="single" w:sz="4" w:space="0" w:color="auto"/>
            </w:tcBorders>
            <w:shd w:val="clear" w:color="auto" w:fill="auto"/>
            <w:noWrap/>
            <w:vAlign w:val="bottom"/>
            <w:hideMark/>
          </w:tcPr>
          <w:p w14:paraId="2D0E92E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AMOXICILINA +CLAVULONATO DE POTASSIO 250 MG+ 62,5 MG\5 ML</w:t>
            </w:r>
          </w:p>
        </w:tc>
        <w:tc>
          <w:tcPr>
            <w:tcW w:w="710" w:type="dxa"/>
            <w:tcBorders>
              <w:top w:val="nil"/>
              <w:left w:val="nil"/>
              <w:bottom w:val="single" w:sz="4" w:space="0" w:color="auto"/>
              <w:right w:val="single" w:sz="4" w:space="0" w:color="auto"/>
            </w:tcBorders>
            <w:shd w:val="clear" w:color="auto" w:fill="auto"/>
            <w:vAlign w:val="center"/>
            <w:hideMark/>
          </w:tcPr>
          <w:p w14:paraId="232779B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3C74753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240,00</w:t>
            </w:r>
          </w:p>
        </w:tc>
        <w:tc>
          <w:tcPr>
            <w:tcW w:w="920" w:type="dxa"/>
            <w:tcBorders>
              <w:top w:val="nil"/>
              <w:left w:val="nil"/>
              <w:bottom w:val="single" w:sz="4" w:space="0" w:color="auto"/>
              <w:right w:val="single" w:sz="4" w:space="0" w:color="auto"/>
            </w:tcBorders>
            <w:shd w:val="clear" w:color="auto" w:fill="auto"/>
            <w:vAlign w:val="center"/>
            <w:hideMark/>
          </w:tcPr>
          <w:p w14:paraId="5AC1606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R$ 18,75</w:t>
            </w:r>
          </w:p>
        </w:tc>
      </w:tr>
      <w:tr w:rsidR="009759FC" w:rsidRPr="009759FC" w14:paraId="286BB55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7391C1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11</w:t>
            </w:r>
          </w:p>
        </w:tc>
        <w:tc>
          <w:tcPr>
            <w:tcW w:w="7043" w:type="dxa"/>
            <w:tcBorders>
              <w:top w:val="nil"/>
              <w:left w:val="nil"/>
              <w:bottom w:val="single" w:sz="4" w:space="0" w:color="auto"/>
              <w:right w:val="single" w:sz="4" w:space="0" w:color="auto"/>
            </w:tcBorders>
            <w:shd w:val="clear" w:color="auto" w:fill="auto"/>
            <w:noWrap/>
            <w:vAlign w:val="bottom"/>
            <w:hideMark/>
          </w:tcPr>
          <w:p w14:paraId="74F75F0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AMOXICILINA +CLAVULONATO DE POTASSIO 500 MG+ 125 MG COMPRIMIDOS</w:t>
            </w:r>
          </w:p>
        </w:tc>
        <w:tc>
          <w:tcPr>
            <w:tcW w:w="710" w:type="dxa"/>
            <w:tcBorders>
              <w:top w:val="nil"/>
              <w:left w:val="nil"/>
              <w:bottom w:val="single" w:sz="4" w:space="0" w:color="auto"/>
              <w:right w:val="single" w:sz="4" w:space="0" w:color="auto"/>
            </w:tcBorders>
            <w:shd w:val="clear" w:color="auto" w:fill="auto"/>
            <w:vAlign w:val="center"/>
            <w:hideMark/>
          </w:tcPr>
          <w:p w14:paraId="5105134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UND</w:t>
            </w:r>
          </w:p>
        </w:tc>
        <w:tc>
          <w:tcPr>
            <w:tcW w:w="1220" w:type="dxa"/>
            <w:tcBorders>
              <w:top w:val="nil"/>
              <w:left w:val="nil"/>
              <w:bottom w:val="single" w:sz="4" w:space="0" w:color="auto"/>
              <w:right w:val="single" w:sz="4" w:space="0" w:color="auto"/>
            </w:tcBorders>
            <w:shd w:val="clear" w:color="auto" w:fill="auto"/>
            <w:vAlign w:val="center"/>
            <w:hideMark/>
          </w:tcPr>
          <w:p w14:paraId="4AC1DB0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3.024,00</w:t>
            </w:r>
          </w:p>
        </w:tc>
        <w:tc>
          <w:tcPr>
            <w:tcW w:w="920" w:type="dxa"/>
            <w:tcBorders>
              <w:top w:val="nil"/>
              <w:left w:val="nil"/>
              <w:bottom w:val="single" w:sz="4" w:space="0" w:color="auto"/>
              <w:right w:val="single" w:sz="4" w:space="0" w:color="auto"/>
            </w:tcBorders>
            <w:shd w:val="clear" w:color="auto" w:fill="auto"/>
            <w:vAlign w:val="center"/>
            <w:hideMark/>
          </w:tcPr>
          <w:p w14:paraId="09FC203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R$ 2,38</w:t>
            </w:r>
          </w:p>
        </w:tc>
      </w:tr>
      <w:tr w:rsidR="009759FC" w:rsidRPr="009759FC" w14:paraId="72CFBA8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717C32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12</w:t>
            </w:r>
          </w:p>
        </w:tc>
        <w:tc>
          <w:tcPr>
            <w:tcW w:w="7043" w:type="dxa"/>
            <w:tcBorders>
              <w:top w:val="nil"/>
              <w:left w:val="nil"/>
              <w:bottom w:val="single" w:sz="4" w:space="0" w:color="auto"/>
              <w:right w:val="single" w:sz="4" w:space="0" w:color="auto"/>
            </w:tcBorders>
            <w:shd w:val="clear" w:color="auto" w:fill="auto"/>
            <w:noWrap/>
            <w:vAlign w:val="bottom"/>
            <w:hideMark/>
          </w:tcPr>
          <w:p w14:paraId="75A5DFF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AGUA DESTILADA AMPOLA 10 ML</w:t>
            </w:r>
          </w:p>
        </w:tc>
        <w:tc>
          <w:tcPr>
            <w:tcW w:w="710" w:type="dxa"/>
            <w:tcBorders>
              <w:top w:val="nil"/>
              <w:left w:val="nil"/>
              <w:bottom w:val="single" w:sz="4" w:space="0" w:color="auto"/>
              <w:right w:val="single" w:sz="4" w:space="0" w:color="auto"/>
            </w:tcBorders>
            <w:shd w:val="clear" w:color="auto" w:fill="auto"/>
            <w:vAlign w:val="center"/>
            <w:hideMark/>
          </w:tcPr>
          <w:p w14:paraId="778E072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1EB5704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52.800,00</w:t>
            </w:r>
          </w:p>
        </w:tc>
        <w:tc>
          <w:tcPr>
            <w:tcW w:w="920" w:type="dxa"/>
            <w:tcBorders>
              <w:top w:val="nil"/>
              <w:left w:val="nil"/>
              <w:bottom w:val="single" w:sz="4" w:space="0" w:color="auto"/>
              <w:right w:val="single" w:sz="4" w:space="0" w:color="auto"/>
            </w:tcBorders>
            <w:shd w:val="clear" w:color="auto" w:fill="auto"/>
            <w:vAlign w:val="center"/>
            <w:hideMark/>
          </w:tcPr>
          <w:p w14:paraId="31A06F04"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R$ 0,69</w:t>
            </w:r>
          </w:p>
        </w:tc>
      </w:tr>
      <w:tr w:rsidR="009759FC" w:rsidRPr="009759FC" w14:paraId="071854B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633B13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13</w:t>
            </w:r>
          </w:p>
        </w:tc>
        <w:tc>
          <w:tcPr>
            <w:tcW w:w="7043" w:type="dxa"/>
            <w:tcBorders>
              <w:top w:val="nil"/>
              <w:left w:val="nil"/>
              <w:bottom w:val="single" w:sz="4" w:space="0" w:color="auto"/>
              <w:right w:val="single" w:sz="4" w:space="0" w:color="auto"/>
            </w:tcBorders>
            <w:shd w:val="clear" w:color="auto" w:fill="auto"/>
            <w:noWrap/>
            <w:vAlign w:val="bottom"/>
            <w:hideMark/>
          </w:tcPr>
          <w:p w14:paraId="2822AC0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ANLODIPINO, BESILATO 5 MG COMPRIMIDO</w:t>
            </w:r>
          </w:p>
        </w:tc>
        <w:tc>
          <w:tcPr>
            <w:tcW w:w="710" w:type="dxa"/>
            <w:tcBorders>
              <w:top w:val="nil"/>
              <w:left w:val="nil"/>
              <w:bottom w:val="single" w:sz="4" w:space="0" w:color="auto"/>
              <w:right w:val="single" w:sz="4" w:space="0" w:color="auto"/>
            </w:tcBorders>
            <w:shd w:val="clear" w:color="auto" w:fill="auto"/>
            <w:vAlign w:val="center"/>
            <w:hideMark/>
          </w:tcPr>
          <w:p w14:paraId="552D631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493FB3E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140.000,00</w:t>
            </w:r>
          </w:p>
        </w:tc>
        <w:tc>
          <w:tcPr>
            <w:tcW w:w="920" w:type="dxa"/>
            <w:tcBorders>
              <w:top w:val="nil"/>
              <w:left w:val="nil"/>
              <w:bottom w:val="single" w:sz="4" w:space="0" w:color="auto"/>
              <w:right w:val="single" w:sz="4" w:space="0" w:color="auto"/>
            </w:tcBorders>
            <w:shd w:val="clear" w:color="auto" w:fill="auto"/>
            <w:vAlign w:val="center"/>
            <w:hideMark/>
          </w:tcPr>
          <w:p w14:paraId="2BE4E45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R$ 0,44</w:t>
            </w:r>
          </w:p>
        </w:tc>
      </w:tr>
      <w:tr w:rsidR="009759FC" w:rsidRPr="009759FC" w14:paraId="6D66130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B75CC8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14</w:t>
            </w:r>
          </w:p>
        </w:tc>
        <w:tc>
          <w:tcPr>
            <w:tcW w:w="7043" w:type="dxa"/>
            <w:tcBorders>
              <w:top w:val="nil"/>
              <w:left w:val="nil"/>
              <w:bottom w:val="single" w:sz="4" w:space="0" w:color="auto"/>
              <w:right w:val="single" w:sz="4" w:space="0" w:color="auto"/>
            </w:tcBorders>
            <w:shd w:val="clear" w:color="auto" w:fill="auto"/>
            <w:noWrap/>
            <w:vAlign w:val="bottom"/>
            <w:hideMark/>
          </w:tcPr>
          <w:p w14:paraId="0134937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ATENOLOL 25 MG COMPRIMIDO</w:t>
            </w:r>
          </w:p>
        </w:tc>
        <w:tc>
          <w:tcPr>
            <w:tcW w:w="710" w:type="dxa"/>
            <w:tcBorders>
              <w:top w:val="nil"/>
              <w:left w:val="nil"/>
              <w:bottom w:val="single" w:sz="4" w:space="0" w:color="auto"/>
              <w:right w:val="single" w:sz="4" w:space="0" w:color="auto"/>
            </w:tcBorders>
            <w:shd w:val="clear" w:color="auto" w:fill="auto"/>
            <w:vAlign w:val="center"/>
            <w:hideMark/>
          </w:tcPr>
          <w:p w14:paraId="590AF59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147C207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36.000,00</w:t>
            </w:r>
          </w:p>
        </w:tc>
        <w:tc>
          <w:tcPr>
            <w:tcW w:w="920" w:type="dxa"/>
            <w:tcBorders>
              <w:top w:val="nil"/>
              <w:left w:val="nil"/>
              <w:bottom w:val="single" w:sz="4" w:space="0" w:color="auto"/>
              <w:right w:val="single" w:sz="4" w:space="0" w:color="auto"/>
            </w:tcBorders>
            <w:shd w:val="clear" w:color="auto" w:fill="auto"/>
            <w:vAlign w:val="center"/>
            <w:hideMark/>
          </w:tcPr>
          <w:p w14:paraId="78F5165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R$ 0,43</w:t>
            </w:r>
          </w:p>
        </w:tc>
      </w:tr>
      <w:tr w:rsidR="009759FC" w:rsidRPr="009759FC" w14:paraId="63E2EA6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FF4686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15</w:t>
            </w:r>
          </w:p>
        </w:tc>
        <w:tc>
          <w:tcPr>
            <w:tcW w:w="7043" w:type="dxa"/>
            <w:tcBorders>
              <w:top w:val="nil"/>
              <w:left w:val="nil"/>
              <w:bottom w:val="single" w:sz="4" w:space="0" w:color="auto"/>
              <w:right w:val="single" w:sz="4" w:space="0" w:color="auto"/>
            </w:tcBorders>
            <w:shd w:val="clear" w:color="auto" w:fill="auto"/>
            <w:noWrap/>
            <w:vAlign w:val="bottom"/>
            <w:hideMark/>
          </w:tcPr>
          <w:p w14:paraId="5E5528A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ATENOLOL 50 MG COMPRIMIDO</w:t>
            </w:r>
          </w:p>
        </w:tc>
        <w:tc>
          <w:tcPr>
            <w:tcW w:w="710" w:type="dxa"/>
            <w:tcBorders>
              <w:top w:val="nil"/>
              <w:left w:val="nil"/>
              <w:bottom w:val="single" w:sz="4" w:space="0" w:color="auto"/>
              <w:right w:val="single" w:sz="4" w:space="0" w:color="auto"/>
            </w:tcBorders>
            <w:shd w:val="clear" w:color="auto" w:fill="auto"/>
            <w:vAlign w:val="center"/>
            <w:hideMark/>
          </w:tcPr>
          <w:p w14:paraId="0406742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06A2C6F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60.000,00</w:t>
            </w:r>
          </w:p>
        </w:tc>
        <w:tc>
          <w:tcPr>
            <w:tcW w:w="920" w:type="dxa"/>
            <w:tcBorders>
              <w:top w:val="nil"/>
              <w:left w:val="nil"/>
              <w:bottom w:val="single" w:sz="4" w:space="0" w:color="auto"/>
              <w:right w:val="single" w:sz="4" w:space="0" w:color="auto"/>
            </w:tcBorders>
            <w:shd w:val="clear" w:color="auto" w:fill="auto"/>
            <w:vAlign w:val="center"/>
            <w:hideMark/>
          </w:tcPr>
          <w:p w14:paraId="2DB7166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R$ 0,23</w:t>
            </w:r>
          </w:p>
        </w:tc>
      </w:tr>
      <w:tr w:rsidR="009759FC" w:rsidRPr="009759FC" w14:paraId="02C69E5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34800E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16</w:t>
            </w:r>
          </w:p>
        </w:tc>
        <w:tc>
          <w:tcPr>
            <w:tcW w:w="7043" w:type="dxa"/>
            <w:tcBorders>
              <w:top w:val="nil"/>
              <w:left w:val="nil"/>
              <w:bottom w:val="single" w:sz="4" w:space="0" w:color="auto"/>
              <w:right w:val="single" w:sz="4" w:space="0" w:color="auto"/>
            </w:tcBorders>
            <w:shd w:val="clear" w:color="auto" w:fill="auto"/>
            <w:noWrap/>
            <w:vAlign w:val="bottom"/>
            <w:hideMark/>
          </w:tcPr>
          <w:p w14:paraId="4C56BB2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AZITROMICINA 40 MG/ML SUSP. ORAL</w:t>
            </w:r>
          </w:p>
        </w:tc>
        <w:tc>
          <w:tcPr>
            <w:tcW w:w="710" w:type="dxa"/>
            <w:tcBorders>
              <w:top w:val="nil"/>
              <w:left w:val="nil"/>
              <w:bottom w:val="single" w:sz="4" w:space="0" w:color="auto"/>
              <w:right w:val="single" w:sz="4" w:space="0" w:color="auto"/>
            </w:tcBorders>
            <w:shd w:val="clear" w:color="auto" w:fill="auto"/>
            <w:vAlign w:val="center"/>
            <w:hideMark/>
          </w:tcPr>
          <w:p w14:paraId="365704A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435AAF6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1.440</w:t>
            </w:r>
          </w:p>
        </w:tc>
        <w:tc>
          <w:tcPr>
            <w:tcW w:w="920" w:type="dxa"/>
            <w:tcBorders>
              <w:top w:val="nil"/>
              <w:left w:val="nil"/>
              <w:bottom w:val="single" w:sz="4" w:space="0" w:color="auto"/>
              <w:right w:val="single" w:sz="4" w:space="0" w:color="auto"/>
            </w:tcBorders>
            <w:shd w:val="clear" w:color="auto" w:fill="auto"/>
            <w:vAlign w:val="center"/>
            <w:hideMark/>
          </w:tcPr>
          <w:p w14:paraId="0907940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R$ 6,32</w:t>
            </w:r>
          </w:p>
        </w:tc>
      </w:tr>
      <w:tr w:rsidR="009759FC" w:rsidRPr="009759FC" w14:paraId="050AA13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8B4781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17</w:t>
            </w:r>
          </w:p>
        </w:tc>
        <w:tc>
          <w:tcPr>
            <w:tcW w:w="7043" w:type="dxa"/>
            <w:tcBorders>
              <w:top w:val="nil"/>
              <w:left w:val="nil"/>
              <w:bottom w:val="single" w:sz="4" w:space="0" w:color="auto"/>
              <w:right w:val="single" w:sz="4" w:space="0" w:color="auto"/>
            </w:tcBorders>
            <w:shd w:val="clear" w:color="auto" w:fill="auto"/>
            <w:noWrap/>
            <w:vAlign w:val="bottom"/>
            <w:hideMark/>
          </w:tcPr>
          <w:p w14:paraId="5E70156C"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AZITROMICINA 500 MG COMPRIMIDO</w:t>
            </w:r>
          </w:p>
        </w:tc>
        <w:tc>
          <w:tcPr>
            <w:tcW w:w="710" w:type="dxa"/>
            <w:tcBorders>
              <w:top w:val="nil"/>
              <w:left w:val="nil"/>
              <w:bottom w:val="single" w:sz="4" w:space="0" w:color="auto"/>
              <w:right w:val="single" w:sz="4" w:space="0" w:color="auto"/>
            </w:tcBorders>
            <w:shd w:val="clear" w:color="auto" w:fill="auto"/>
            <w:vAlign w:val="center"/>
            <w:hideMark/>
          </w:tcPr>
          <w:p w14:paraId="0CF2C5E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589DDC9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22.200</w:t>
            </w:r>
          </w:p>
        </w:tc>
        <w:tc>
          <w:tcPr>
            <w:tcW w:w="920" w:type="dxa"/>
            <w:tcBorders>
              <w:top w:val="nil"/>
              <w:left w:val="nil"/>
              <w:bottom w:val="single" w:sz="4" w:space="0" w:color="auto"/>
              <w:right w:val="single" w:sz="4" w:space="0" w:color="auto"/>
            </w:tcBorders>
            <w:shd w:val="clear" w:color="auto" w:fill="auto"/>
            <w:vAlign w:val="center"/>
            <w:hideMark/>
          </w:tcPr>
          <w:p w14:paraId="3B24923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R$ 1,85</w:t>
            </w:r>
          </w:p>
        </w:tc>
      </w:tr>
      <w:tr w:rsidR="009759FC" w:rsidRPr="009759FC" w14:paraId="2533DC3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3D6EB1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lastRenderedPageBreak/>
              <w:t>18</w:t>
            </w:r>
          </w:p>
        </w:tc>
        <w:tc>
          <w:tcPr>
            <w:tcW w:w="7043" w:type="dxa"/>
            <w:tcBorders>
              <w:top w:val="nil"/>
              <w:left w:val="nil"/>
              <w:bottom w:val="single" w:sz="4" w:space="0" w:color="auto"/>
              <w:right w:val="single" w:sz="4" w:space="0" w:color="auto"/>
            </w:tcBorders>
            <w:shd w:val="clear" w:color="auto" w:fill="auto"/>
            <w:noWrap/>
            <w:vAlign w:val="bottom"/>
            <w:hideMark/>
          </w:tcPr>
          <w:p w14:paraId="670652E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BROMETO DE IPATRÓPIO 0,25 MG/ML GOTAS FR. 20 ML</w:t>
            </w:r>
          </w:p>
        </w:tc>
        <w:tc>
          <w:tcPr>
            <w:tcW w:w="710" w:type="dxa"/>
            <w:tcBorders>
              <w:top w:val="nil"/>
              <w:left w:val="nil"/>
              <w:bottom w:val="single" w:sz="4" w:space="0" w:color="auto"/>
              <w:right w:val="single" w:sz="4" w:space="0" w:color="auto"/>
            </w:tcBorders>
            <w:shd w:val="clear" w:color="auto" w:fill="auto"/>
            <w:vAlign w:val="center"/>
            <w:hideMark/>
          </w:tcPr>
          <w:p w14:paraId="78A68D67"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288B987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200,00</w:t>
            </w:r>
          </w:p>
        </w:tc>
        <w:tc>
          <w:tcPr>
            <w:tcW w:w="920" w:type="dxa"/>
            <w:tcBorders>
              <w:top w:val="nil"/>
              <w:left w:val="nil"/>
              <w:bottom w:val="single" w:sz="4" w:space="0" w:color="auto"/>
              <w:right w:val="single" w:sz="4" w:space="0" w:color="auto"/>
            </w:tcBorders>
            <w:shd w:val="clear" w:color="auto" w:fill="auto"/>
            <w:vAlign w:val="center"/>
            <w:hideMark/>
          </w:tcPr>
          <w:p w14:paraId="0E63C97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R$ 3,00</w:t>
            </w:r>
          </w:p>
        </w:tc>
      </w:tr>
      <w:tr w:rsidR="009759FC" w:rsidRPr="009759FC" w14:paraId="611AC10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1937CC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19</w:t>
            </w:r>
          </w:p>
        </w:tc>
        <w:tc>
          <w:tcPr>
            <w:tcW w:w="7043" w:type="dxa"/>
            <w:tcBorders>
              <w:top w:val="nil"/>
              <w:left w:val="nil"/>
              <w:bottom w:val="single" w:sz="4" w:space="0" w:color="auto"/>
              <w:right w:val="single" w:sz="4" w:space="0" w:color="auto"/>
            </w:tcBorders>
            <w:shd w:val="clear" w:color="auto" w:fill="auto"/>
            <w:noWrap/>
            <w:vAlign w:val="bottom"/>
            <w:hideMark/>
          </w:tcPr>
          <w:p w14:paraId="22278A0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BENZILPENECILINA BENZATINA 1.200,000 UI F/A</w:t>
            </w:r>
          </w:p>
        </w:tc>
        <w:tc>
          <w:tcPr>
            <w:tcW w:w="710" w:type="dxa"/>
            <w:tcBorders>
              <w:top w:val="nil"/>
              <w:left w:val="nil"/>
              <w:bottom w:val="single" w:sz="4" w:space="0" w:color="auto"/>
              <w:right w:val="single" w:sz="4" w:space="0" w:color="auto"/>
            </w:tcBorders>
            <w:shd w:val="clear" w:color="auto" w:fill="auto"/>
            <w:vAlign w:val="center"/>
            <w:hideMark/>
          </w:tcPr>
          <w:p w14:paraId="61E637C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57F6D15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7.200,00</w:t>
            </w:r>
          </w:p>
        </w:tc>
        <w:tc>
          <w:tcPr>
            <w:tcW w:w="920" w:type="dxa"/>
            <w:tcBorders>
              <w:top w:val="nil"/>
              <w:left w:val="nil"/>
              <w:bottom w:val="single" w:sz="4" w:space="0" w:color="auto"/>
              <w:right w:val="single" w:sz="4" w:space="0" w:color="auto"/>
            </w:tcBorders>
            <w:shd w:val="clear" w:color="auto" w:fill="auto"/>
            <w:vAlign w:val="center"/>
            <w:hideMark/>
          </w:tcPr>
          <w:p w14:paraId="32C8EC3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R$ 6,22</w:t>
            </w:r>
          </w:p>
        </w:tc>
      </w:tr>
      <w:tr w:rsidR="009759FC" w:rsidRPr="009759FC" w14:paraId="2A4DF0F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A6B716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20</w:t>
            </w:r>
          </w:p>
        </w:tc>
        <w:tc>
          <w:tcPr>
            <w:tcW w:w="7043" w:type="dxa"/>
            <w:tcBorders>
              <w:top w:val="nil"/>
              <w:left w:val="nil"/>
              <w:bottom w:val="single" w:sz="4" w:space="0" w:color="auto"/>
              <w:right w:val="single" w:sz="4" w:space="0" w:color="auto"/>
            </w:tcBorders>
            <w:shd w:val="clear" w:color="auto" w:fill="auto"/>
            <w:noWrap/>
            <w:vAlign w:val="bottom"/>
            <w:hideMark/>
          </w:tcPr>
          <w:p w14:paraId="66EB143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BENZILPENECILINA BENZATINA 600.000 UI F/A</w:t>
            </w:r>
          </w:p>
        </w:tc>
        <w:tc>
          <w:tcPr>
            <w:tcW w:w="710" w:type="dxa"/>
            <w:tcBorders>
              <w:top w:val="nil"/>
              <w:left w:val="nil"/>
              <w:bottom w:val="single" w:sz="4" w:space="0" w:color="auto"/>
              <w:right w:val="single" w:sz="4" w:space="0" w:color="auto"/>
            </w:tcBorders>
            <w:shd w:val="clear" w:color="auto" w:fill="auto"/>
            <w:vAlign w:val="center"/>
            <w:hideMark/>
          </w:tcPr>
          <w:p w14:paraId="6372CBC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4601918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1.800,00</w:t>
            </w:r>
          </w:p>
        </w:tc>
        <w:tc>
          <w:tcPr>
            <w:tcW w:w="920" w:type="dxa"/>
            <w:tcBorders>
              <w:top w:val="nil"/>
              <w:left w:val="nil"/>
              <w:bottom w:val="single" w:sz="4" w:space="0" w:color="auto"/>
              <w:right w:val="single" w:sz="4" w:space="0" w:color="auto"/>
            </w:tcBorders>
            <w:shd w:val="clear" w:color="auto" w:fill="auto"/>
            <w:vAlign w:val="center"/>
            <w:hideMark/>
          </w:tcPr>
          <w:p w14:paraId="4538ACE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R$ 5,95</w:t>
            </w:r>
          </w:p>
        </w:tc>
      </w:tr>
      <w:tr w:rsidR="009759FC" w:rsidRPr="009759FC" w14:paraId="1547B07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B22CFF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21</w:t>
            </w:r>
          </w:p>
        </w:tc>
        <w:tc>
          <w:tcPr>
            <w:tcW w:w="7043" w:type="dxa"/>
            <w:tcBorders>
              <w:top w:val="nil"/>
              <w:left w:val="nil"/>
              <w:bottom w:val="single" w:sz="4" w:space="0" w:color="auto"/>
              <w:right w:val="single" w:sz="4" w:space="0" w:color="auto"/>
            </w:tcBorders>
            <w:shd w:val="clear" w:color="auto" w:fill="auto"/>
            <w:noWrap/>
            <w:vAlign w:val="bottom"/>
            <w:hideMark/>
          </w:tcPr>
          <w:p w14:paraId="518FDC3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BROMOPRIDA 2 ML SOLUÇÃO INJETAVEL</w:t>
            </w:r>
          </w:p>
        </w:tc>
        <w:tc>
          <w:tcPr>
            <w:tcW w:w="710" w:type="dxa"/>
            <w:tcBorders>
              <w:top w:val="nil"/>
              <w:left w:val="nil"/>
              <w:bottom w:val="single" w:sz="4" w:space="0" w:color="auto"/>
              <w:right w:val="single" w:sz="4" w:space="0" w:color="auto"/>
            </w:tcBorders>
            <w:shd w:val="clear" w:color="auto" w:fill="auto"/>
            <w:vAlign w:val="center"/>
            <w:hideMark/>
          </w:tcPr>
          <w:p w14:paraId="1700F6E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1B0C3D6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10.800,00</w:t>
            </w:r>
          </w:p>
        </w:tc>
        <w:tc>
          <w:tcPr>
            <w:tcW w:w="920" w:type="dxa"/>
            <w:tcBorders>
              <w:top w:val="nil"/>
              <w:left w:val="nil"/>
              <w:bottom w:val="single" w:sz="4" w:space="0" w:color="auto"/>
              <w:right w:val="single" w:sz="4" w:space="0" w:color="auto"/>
            </w:tcBorders>
            <w:shd w:val="clear" w:color="auto" w:fill="auto"/>
            <w:vAlign w:val="center"/>
            <w:hideMark/>
          </w:tcPr>
          <w:p w14:paraId="3F9D6C1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R$ 3,45</w:t>
            </w:r>
          </w:p>
        </w:tc>
      </w:tr>
      <w:tr w:rsidR="009759FC" w:rsidRPr="009759FC" w14:paraId="20CC58A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A4A0C2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22</w:t>
            </w:r>
          </w:p>
        </w:tc>
        <w:tc>
          <w:tcPr>
            <w:tcW w:w="7043" w:type="dxa"/>
            <w:tcBorders>
              <w:top w:val="nil"/>
              <w:left w:val="nil"/>
              <w:bottom w:val="single" w:sz="4" w:space="0" w:color="auto"/>
              <w:right w:val="single" w:sz="4" w:space="0" w:color="auto"/>
            </w:tcBorders>
            <w:shd w:val="clear" w:color="auto" w:fill="auto"/>
            <w:noWrap/>
            <w:vAlign w:val="bottom"/>
            <w:hideMark/>
          </w:tcPr>
          <w:p w14:paraId="05C18AEB"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CAPTOPRIL 25 MG COMPRIMIDO</w:t>
            </w:r>
          </w:p>
        </w:tc>
        <w:tc>
          <w:tcPr>
            <w:tcW w:w="710" w:type="dxa"/>
            <w:tcBorders>
              <w:top w:val="nil"/>
              <w:left w:val="nil"/>
              <w:bottom w:val="single" w:sz="4" w:space="0" w:color="auto"/>
              <w:right w:val="single" w:sz="4" w:space="0" w:color="auto"/>
            </w:tcBorders>
            <w:shd w:val="clear" w:color="auto" w:fill="auto"/>
            <w:vAlign w:val="center"/>
            <w:hideMark/>
          </w:tcPr>
          <w:p w14:paraId="6CFAFCF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73C74DE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100.000,00</w:t>
            </w:r>
          </w:p>
        </w:tc>
        <w:tc>
          <w:tcPr>
            <w:tcW w:w="920" w:type="dxa"/>
            <w:tcBorders>
              <w:top w:val="nil"/>
              <w:left w:val="nil"/>
              <w:bottom w:val="single" w:sz="4" w:space="0" w:color="auto"/>
              <w:right w:val="single" w:sz="4" w:space="0" w:color="auto"/>
            </w:tcBorders>
            <w:shd w:val="clear" w:color="auto" w:fill="auto"/>
            <w:vAlign w:val="center"/>
            <w:hideMark/>
          </w:tcPr>
          <w:p w14:paraId="4005279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R$ 0,47</w:t>
            </w:r>
          </w:p>
        </w:tc>
      </w:tr>
      <w:tr w:rsidR="009759FC" w:rsidRPr="009759FC" w14:paraId="549637D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A72744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23</w:t>
            </w:r>
          </w:p>
        </w:tc>
        <w:tc>
          <w:tcPr>
            <w:tcW w:w="7043" w:type="dxa"/>
            <w:tcBorders>
              <w:top w:val="nil"/>
              <w:left w:val="nil"/>
              <w:bottom w:val="single" w:sz="4" w:space="0" w:color="auto"/>
              <w:right w:val="single" w:sz="4" w:space="0" w:color="auto"/>
            </w:tcBorders>
            <w:shd w:val="clear" w:color="auto" w:fill="auto"/>
            <w:noWrap/>
            <w:vAlign w:val="bottom"/>
            <w:hideMark/>
          </w:tcPr>
          <w:p w14:paraId="73E3D80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CEFALEXINA 50 MG/ML SUSP. ORAL FR. 60 ML + COPO DOSADOR</w:t>
            </w:r>
          </w:p>
        </w:tc>
        <w:tc>
          <w:tcPr>
            <w:tcW w:w="710" w:type="dxa"/>
            <w:tcBorders>
              <w:top w:val="nil"/>
              <w:left w:val="nil"/>
              <w:bottom w:val="single" w:sz="4" w:space="0" w:color="auto"/>
              <w:right w:val="single" w:sz="4" w:space="0" w:color="auto"/>
            </w:tcBorders>
            <w:shd w:val="clear" w:color="auto" w:fill="auto"/>
            <w:vAlign w:val="center"/>
            <w:hideMark/>
          </w:tcPr>
          <w:p w14:paraId="06E377A3"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5F715BB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2.500,00</w:t>
            </w:r>
          </w:p>
        </w:tc>
        <w:tc>
          <w:tcPr>
            <w:tcW w:w="920" w:type="dxa"/>
            <w:tcBorders>
              <w:top w:val="nil"/>
              <w:left w:val="nil"/>
              <w:bottom w:val="single" w:sz="4" w:space="0" w:color="auto"/>
              <w:right w:val="single" w:sz="4" w:space="0" w:color="auto"/>
            </w:tcBorders>
            <w:shd w:val="clear" w:color="auto" w:fill="auto"/>
            <w:vAlign w:val="center"/>
            <w:hideMark/>
          </w:tcPr>
          <w:p w14:paraId="1AD766F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R$ 6,50</w:t>
            </w:r>
          </w:p>
        </w:tc>
      </w:tr>
      <w:tr w:rsidR="009759FC" w:rsidRPr="009759FC" w14:paraId="693BC6B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1E94E0F"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24</w:t>
            </w:r>
          </w:p>
        </w:tc>
        <w:tc>
          <w:tcPr>
            <w:tcW w:w="7043" w:type="dxa"/>
            <w:tcBorders>
              <w:top w:val="nil"/>
              <w:left w:val="nil"/>
              <w:bottom w:val="single" w:sz="4" w:space="0" w:color="auto"/>
              <w:right w:val="single" w:sz="4" w:space="0" w:color="auto"/>
            </w:tcBorders>
            <w:shd w:val="clear" w:color="auto" w:fill="auto"/>
            <w:noWrap/>
            <w:vAlign w:val="bottom"/>
            <w:hideMark/>
          </w:tcPr>
          <w:p w14:paraId="0E64613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CEFALEXINA 500 MG CÁPSULAS OU COMPRIMIDO</w:t>
            </w:r>
          </w:p>
        </w:tc>
        <w:tc>
          <w:tcPr>
            <w:tcW w:w="710" w:type="dxa"/>
            <w:tcBorders>
              <w:top w:val="nil"/>
              <w:left w:val="nil"/>
              <w:bottom w:val="single" w:sz="4" w:space="0" w:color="auto"/>
              <w:right w:val="single" w:sz="4" w:space="0" w:color="auto"/>
            </w:tcBorders>
            <w:shd w:val="clear" w:color="auto" w:fill="auto"/>
            <w:vAlign w:val="center"/>
            <w:hideMark/>
          </w:tcPr>
          <w:p w14:paraId="3BF1D3D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4759CC8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50.000,00</w:t>
            </w:r>
          </w:p>
        </w:tc>
        <w:tc>
          <w:tcPr>
            <w:tcW w:w="920" w:type="dxa"/>
            <w:tcBorders>
              <w:top w:val="nil"/>
              <w:left w:val="nil"/>
              <w:bottom w:val="single" w:sz="4" w:space="0" w:color="auto"/>
              <w:right w:val="single" w:sz="4" w:space="0" w:color="auto"/>
            </w:tcBorders>
            <w:shd w:val="clear" w:color="auto" w:fill="auto"/>
            <w:vAlign w:val="center"/>
            <w:hideMark/>
          </w:tcPr>
          <w:p w14:paraId="5B0851E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R$ 1,18</w:t>
            </w:r>
          </w:p>
        </w:tc>
      </w:tr>
      <w:tr w:rsidR="009759FC" w:rsidRPr="009759FC" w14:paraId="49B2D12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544321A"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25</w:t>
            </w:r>
          </w:p>
        </w:tc>
        <w:tc>
          <w:tcPr>
            <w:tcW w:w="7043" w:type="dxa"/>
            <w:tcBorders>
              <w:top w:val="nil"/>
              <w:left w:val="nil"/>
              <w:bottom w:val="single" w:sz="4" w:space="0" w:color="auto"/>
              <w:right w:val="single" w:sz="4" w:space="0" w:color="auto"/>
            </w:tcBorders>
            <w:shd w:val="clear" w:color="auto" w:fill="auto"/>
            <w:noWrap/>
            <w:vAlign w:val="bottom"/>
            <w:hideMark/>
          </w:tcPr>
          <w:p w14:paraId="1442E97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CIPROFLOXACINO 500 MG COMPRIMIDO</w:t>
            </w:r>
          </w:p>
        </w:tc>
        <w:tc>
          <w:tcPr>
            <w:tcW w:w="710" w:type="dxa"/>
            <w:tcBorders>
              <w:top w:val="nil"/>
              <w:left w:val="nil"/>
              <w:bottom w:val="single" w:sz="4" w:space="0" w:color="auto"/>
              <w:right w:val="single" w:sz="4" w:space="0" w:color="auto"/>
            </w:tcBorders>
            <w:shd w:val="clear" w:color="auto" w:fill="auto"/>
            <w:vAlign w:val="center"/>
            <w:hideMark/>
          </w:tcPr>
          <w:p w14:paraId="660226E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7B9C6FF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50.000,00</w:t>
            </w:r>
          </w:p>
        </w:tc>
        <w:tc>
          <w:tcPr>
            <w:tcW w:w="920" w:type="dxa"/>
            <w:tcBorders>
              <w:top w:val="nil"/>
              <w:left w:val="nil"/>
              <w:bottom w:val="single" w:sz="4" w:space="0" w:color="auto"/>
              <w:right w:val="single" w:sz="4" w:space="0" w:color="auto"/>
            </w:tcBorders>
            <w:shd w:val="clear" w:color="auto" w:fill="auto"/>
            <w:vAlign w:val="center"/>
            <w:hideMark/>
          </w:tcPr>
          <w:p w14:paraId="3B80726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R$ 0,67</w:t>
            </w:r>
          </w:p>
        </w:tc>
      </w:tr>
      <w:tr w:rsidR="009759FC" w:rsidRPr="009759FC" w14:paraId="29B9C74E"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C0FCF2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26</w:t>
            </w:r>
          </w:p>
        </w:tc>
        <w:tc>
          <w:tcPr>
            <w:tcW w:w="7043" w:type="dxa"/>
            <w:tcBorders>
              <w:top w:val="nil"/>
              <w:left w:val="nil"/>
              <w:bottom w:val="single" w:sz="4" w:space="0" w:color="auto"/>
              <w:right w:val="single" w:sz="4" w:space="0" w:color="auto"/>
            </w:tcBorders>
            <w:shd w:val="clear" w:color="auto" w:fill="auto"/>
            <w:noWrap/>
            <w:vAlign w:val="bottom"/>
            <w:hideMark/>
          </w:tcPr>
          <w:p w14:paraId="358A747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CETOCONAZOL 200MG COMPRIMIDO</w:t>
            </w:r>
          </w:p>
        </w:tc>
        <w:tc>
          <w:tcPr>
            <w:tcW w:w="710" w:type="dxa"/>
            <w:tcBorders>
              <w:top w:val="nil"/>
              <w:left w:val="nil"/>
              <w:bottom w:val="single" w:sz="4" w:space="0" w:color="auto"/>
              <w:right w:val="single" w:sz="4" w:space="0" w:color="auto"/>
            </w:tcBorders>
            <w:shd w:val="clear" w:color="auto" w:fill="auto"/>
            <w:vAlign w:val="center"/>
            <w:hideMark/>
          </w:tcPr>
          <w:p w14:paraId="1BA2D1B9"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UND</w:t>
            </w:r>
          </w:p>
        </w:tc>
        <w:tc>
          <w:tcPr>
            <w:tcW w:w="1220" w:type="dxa"/>
            <w:tcBorders>
              <w:top w:val="nil"/>
              <w:left w:val="nil"/>
              <w:bottom w:val="single" w:sz="4" w:space="0" w:color="auto"/>
              <w:right w:val="single" w:sz="4" w:space="0" w:color="auto"/>
            </w:tcBorders>
            <w:shd w:val="clear" w:color="auto" w:fill="auto"/>
            <w:vAlign w:val="center"/>
            <w:hideMark/>
          </w:tcPr>
          <w:p w14:paraId="50546D8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33.000,00</w:t>
            </w:r>
          </w:p>
        </w:tc>
        <w:tc>
          <w:tcPr>
            <w:tcW w:w="920" w:type="dxa"/>
            <w:tcBorders>
              <w:top w:val="nil"/>
              <w:left w:val="nil"/>
              <w:bottom w:val="single" w:sz="4" w:space="0" w:color="auto"/>
              <w:right w:val="single" w:sz="4" w:space="0" w:color="auto"/>
            </w:tcBorders>
            <w:shd w:val="clear" w:color="auto" w:fill="auto"/>
            <w:vAlign w:val="center"/>
            <w:hideMark/>
          </w:tcPr>
          <w:p w14:paraId="51FB1DF9"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R$ 0,69</w:t>
            </w:r>
          </w:p>
        </w:tc>
      </w:tr>
      <w:tr w:rsidR="009759FC" w:rsidRPr="009759FC" w14:paraId="240A34C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71FB9C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27</w:t>
            </w:r>
          </w:p>
        </w:tc>
        <w:tc>
          <w:tcPr>
            <w:tcW w:w="7043" w:type="dxa"/>
            <w:tcBorders>
              <w:top w:val="nil"/>
              <w:left w:val="nil"/>
              <w:bottom w:val="single" w:sz="4" w:space="0" w:color="auto"/>
              <w:right w:val="single" w:sz="4" w:space="0" w:color="auto"/>
            </w:tcBorders>
            <w:shd w:val="clear" w:color="auto" w:fill="auto"/>
            <w:noWrap/>
            <w:vAlign w:val="bottom"/>
            <w:hideMark/>
          </w:tcPr>
          <w:p w14:paraId="7725E05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CETOCONAZOL CREME 20 G</w:t>
            </w:r>
          </w:p>
        </w:tc>
        <w:tc>
          <w:tcPr>
            <w:tcW w:w="710" w:type="dxa"/>
            <w:tcBorders>
              <w:top w:val="nil"/>
              <w:left w:val="nil"/>
              <w:bottom w:val="single" w:sz="4" w:space="0" w:color="auto"/>
              <w:right w:val="single" w:sz="4" w:space="0" w:color="auto"/>
            </w:tcBorders>
            <w:shd w:val="clear" w:color="auto" w:fill="auto"/>
            <w:vAlign w:val="center"/>
            <w:hideMark/>
          </w:tcPr>
          <w:p w14:paraId="031CC23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BS</w:t>
            </w:r>
          </w:p>
        </w:tc>
        <w:tc>
          <w:tcPr>
            <w:tcW w:w="1220" w:type="dxa"/>
            <w:tcBorders>
              <w:top w:val="nil"/>
              <w:left w:val="nil"/>
              <w:bottom w:val="single" w:sz="4" w:space="0" w:color="auto"/>
              <w:right w:val="single" w:sz="4" w:space="0" w:color="auto"/>
            </w:tcBorders>
            <w:shd w:val="clear" w:color="auto" w:fill="auto"/>
            <w:vAlign w:val="center"/>
            <w:hideMark/>
          </w:tcPr>
          <w:p w14:paraId="0153E35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3.000,00</w:t>
            </w:r>
          </w:p>
        </w:tc>
        <w:tc>
          <w:tcPr>
            <w:tcW w:w="920" w:type="dxa"/>
            <w:tcBorders>
              <w:top w:val="nil"/>
              <w:left w:val="nil"/>
              <w:bottom w:val="single" w:sz="4" w:space="0" w:color="auto"/>
              <w:right w:val="single" w:sz="4" w:space="0" w:color="auto"/>
            </w:tcBorders>
            <w:shd w:val="clear" w:color="auto" w:fill="auto"/>
            <w:vAlign w:val="center"/>
            <w:hideMark/>
          </w:tcPr>
          <w:p w14:paraId="0A456A4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R$ 9,96</w:t>
            </w:r>
          </w:p>
        </w:tc>
      </w:tr>
      <w:tr w:rsidR="009759FC" w:rsidRPr="009759FC" w14:paraId="1083ECE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698401F"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28</w:t>
            </w:r>
          </w:p>
        </w:tc>
        <w:tc>
          <w:tcPr>
            <w:tcW w:w="7043" w:type="dxa"/>
            <w:tcBorders>
              <w:top w:val="nil"/>
              <w:left w:val="nil"/>
              <w:bottom w:val="single" w:sz="4" w:space="0" w:color="auto"/>
              <w:right w:val="single" w:sz="4" w:space="0" w:color="auto"/>
            </w:tcBorders>
            <w:shd w:val="clear" w:color="auto" w:fill="auto"/>
            <w:noWrap/>
            <w:vAlign w:val="bottom"/>
            <w:hideMark/>
          </w:tcPr>
          <w:p w14:paraId="09E0B24B"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CLORETO DE SODIO 0,9 % SOL.INJETAVEL 10 ML</w:t>
            </w:r>
          </w:p>
        </w:tc>
        <w:tc>
          <w:tcPr>
            <w:tcW w:w="710" w:type="dxa"/>
            <w:tcBorders>
              <w:top w:val="nil"/>
              <w:left w:val="nil"/>
              <w:bottom w:val="single" w:sz="4" w:space="0" w:color="auto"/>
              <w:right w:val="single" w:sz="4" w:space="0" w:color="auto"/>
            </w:tcBorders>
            <w:shd w:val="clear" w:color="auto" w:fill="auto"/>
            <w:vAlign w:val="center"/>
            <w:hideMark/>
          </w:tcPr>
          <w:p w14:paraId="0C24903C"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71BE0EF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276.000,00</w:t>
            </w:r>
          </w:p>
        </w:tc>
        <w:tc>
          <w:tcPr>
            <w:tcW w:w="920" w:type="dxa"/>
            <w:tcBorders>
              <w:top w:val="nil"/>
              <w:left w:val="nil"/>
              <w:bottom w:val="single" w:sz="4" w:space="0" w:color="auto"/>
              <w:right w:val="single" w:sz="4" w:space="0" w:color="auto"/>
            </w:tcBorders>
            <w:shd w:val="clear" w:color="auto" w:fill="auto"/>
            <w:vAlign w:val="center"/>
            <w:hideMark/>
          </w:tcPr>
          <w:p w14:paraId="2351B47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R$ 5,02</w:t>
            </w:r>
          </w:p>
        </w:tc>
      </w:tr>
      <w:tr w:rsidR="009759FC" w:rsidRPr="009759FC" w14:paraId="74FC7A6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02426F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29</w:t>
            </w:r>
          </w:p>
        </w:tc>
        <w:tc>
          <w:tcPr>
            <w:tcW w:w="7043" w:type="dxa"/>
            <w:tcBorders>
              <w:top w:val="nil"/>
              <w:left w:val="nil"/>
              <w:bottom w:val="single" w:sz="4" w:space="0" w:color="auto"/>
              <w:right w:val="single" w:sz="4" w:space="0" w:color="auto"/>
            </w:tcBorders>
            <w:shd w:val="clear" w:color="auto" w:fill="auto"/>
            <w:noWrap/>
            <w:vAlign w:val="bottom"/>
            <w:hideMark/>
          </w:tcPr>
          <w:p w14:paraId="75F6E14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CAVERDILOL 3,125 MG COMPRIMIDO</w:t>
            </w:r>
          </w:p>
        </w:tc>
        <w:tc>
          <w:tcPr>
            <w:tcW w:w="710" w:type="dxa"/>
            <w:tcBorders>
              <w:top w:val="nil"/>
              <w:left w:val="nil"/>
              <w:bottom w:val="single" w:sz="4" w:space="0" w:color="auto"/>
              <w:right w:val="single" w:sz="4" w:space="0" w:color="auto"/>
            </w:tcBorders>
            <w:shd w:val="clear" w:color="auto" w:fill="auto"/>
            <w:vAlign w:val="center"/>
            <w:hideMark/>
          </w:tcPr>
          <w:p w14:paraId="1B2CAEE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1C3E3BD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72.000</w:t>
            </w:r>
          </w:p>
        </w:tc>
        <w:tc>
          <w:tcPr>
            <w:tcW w:w="920" w:type="dxa"/>
            <w:tcBorders>
              <w:top w:val="nil"/>
              <w:left w:val="nil"/>
              <w:bottom w:val="single" w:sz="4" w:space="0" w:color="auto"/>
              <w:right w:val="single" w:sz="4" w:space="0" w:color="auto"/>
            </w:tcBorders>
            <w:shd w:val="clear" w:color="auto" w:fill="auto"/>
            <w:vAlign w:val="center"/>
            <w:hideMark/>
          </w:tcPr>
          <w:p w14:paraId="1A8B81B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R$ 0,29</w:t>
            </w:r>
          </w:p>
        </w:tc>
      </w:tr>
      <w:tr w:rsidR="009759FC" w:rsidRPr="009759FC" w14:paraId="52EF4EB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4EFFC3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30</w:t>
            </w:r>
          </w:p>
        </w:tc>
        <w:tc>
          <w:tcPr>
            <w:tcW w:w="7043" w:type="dxa"/>
            <w:tcBorders>
              <w:top w:val="nil"/>
              <w:left w:val="nil"/>
              <w:bottom w:val="single" w:sz="4" w:space="0" w:color="auto"/>
              <w:right w:val="single" w:sz="4" w:space="0" w:color="auto"/>
            </w:tcBorders>
            <w:shd w:val="clear" w:color="auto" w:fill="auto"/>
            <w:noWrap/>
            <w:vAlign w:val="bottom"/>
            <w:hideMark/>
          </w:tcPr>
          <w:p w14:paraId="55AA773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CAVERDILOL 6,25 MG COMPRIMIDO</w:t>
            </w:r>
          </w:p>
        </w:tc>
        <w:tc>
          <w:tcPr>
            <w:tcW w:w="710" w:type="dxa"/>
            <w:tcBorders>
              <w:top w:val="nil"/>
              <w:left w:val="nil"/>
              <w:bottom w:val="single" w:sz="4" w:space="0" w:color="auto"/>
              <w:right w:val="single" w:sz="4" w:space="0" w:color="auto"/>
            </w:tcBorders>
            <w:shd w:val="clear" w:color="auto" w:fill="auto"/>
            <w:vAlign w:val="center"/>
            <w:hideMark/>
          </w:tcPr>
          <w:p w14:paraId="07AC07D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6DB4B56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144.000,00</w:t>
            </w:r>
          </w:p>
        </w:tc>
        <w:tc>
          <w:tcPr>
            <w:tcW w:w="920" w:type="dxa"/>
            <w:tcBorders>
              <w:top w:val="nil"/>
              <w:left w:val="nil"/>
              <w:bottom w:val="single" w:sz="4" w:space="0" w:color="auto"/>
              <w:right w:val="single" w:sz="4" w:space="0" w:color="auto"/>
            </w:tcBorders>
            <w:shd w:val="clear" w:color="auto" w:fill="auto"/>
            <w:vAlign w:val="center"/>
            <w:hideMark/>
          </w:tcPr>
          <w:p w14:paraId="48A09134"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R$ 0,27</w:t>
            </w:r>
          </w:p>
        </w:tc>
      </w:tr>
      <w:tr w:rsidR="009759FC" w:rsidRPr="009759FC" w14:paraId="7682ED5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1AC49C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31</w:t>
            </w:r>
          </w:p>
        </w:tc>
        <w:tc>
          <w:tcPr>
            <w:tcW w:w="7043" w:type="dxa"/>
            <w:tcBorders>
              <w:top w:val="nil"/>
              <w:left w:val="nil"/>
              <w:bottom w:val="single" w:sz="4" w:space="0" w:color="auto"/>
              <w:right w:val="single" w:sz="4" w:space="0" w:color="auto"/>
            </w:tcBorders>
            <w:shd w:val="clear" w:color="auto" w:fill="auto"/>
            <w:noWrap/>
            <w:vAlign w:val="bottom"/>
            <w:hideMark/>
          </w:tcPr>
          <w:p w14:paraId="09973C1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CAVERDILOL 12,50 MG COMPRIMIDO</w:t>
            </w:r>
          </w:p>
        </w:tc>
        <w:tc>
          <w:tcPr>
            <w:tcW w:w="710" w:type="dxa"/>
            <w:tcBorders>
              <w:top w:val="nil"/>
              <w:left w:val="nil"/>
              <w:bottom w:val="single" w:sz="4" w:space="0" w:color="auto"/>
              <w:right w:val="single" w:sz="4" w:space="0" w:color="auto"/>
            </w:tcBorders>
            <w:shd w:val="clear" w:color="auto" w:fill="auto"/>
            <w:vAlign w:val="center"/>
            <w:hideMark/>
          </w:tcPr>
          <w:p w14:paraId="09E8642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33569E9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144.000,00</w:t>
            </w:r>
          </w:p>
        </w:tc>
        <w:tc>
          <w:tcPr>
            <w:tcW w:w="920" w:type="dxa"/>
            <w:tcBorders>
              <w:top w:val="nil"/>
              <w:left w:val="nil"/>
              <w:bottom w:val="single" w:sz="4" w:space="0" w:color="auto"/>
              <w:right w:val="single" w:sz="4" w:space="0" w:color="auto"/>
            </w:tcBorders>
            <w:shd w:val="clear" w:color="auto" w:fill="auto"/>
            <w:vAlign w:val="center"/>
            <w:hideMark/>
          </w:tcPr>
          <w:p w14:paraId="1D0F7ED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R$ 0,15</w:t>
            </w:r>
          </w:p>
        </w:tc>
      </w:tr>
      <w:tr w:rsidR="009759FC" w:rsidRPr="009759FC" w14:paraId="24C27AAE"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7D791D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32</w:t>
            </w:r>
          </w:p>
        </w:tc>
        <w:tc>
          <w:tcPr>
            <w:tcW w:w="7043" w:type="dxa"/>
            <w:tcBorders>
              <w:top w:val="nil"/>
              <w:left w:val="nil"/>
              <w:bottom w:val="single" w:sz="4" w:space="0" w:color="auto"/>
              <w:right w:val="single" w:sz="4" w:space="0" w:color="auto"/>
            </w:tcBorders>
            <w:shd w:val="clear" w:color="auto" w:fill="auto"/>
            <w:noWrap/>
            <w:vAlign w:val="bottom"/>
            <w:hideMark/>
          </w:tcPr>
          <w:p w14:paraId="44020B1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CAVERDILOL 25 MG COMPRIMIDO</w:t>
            </w:r>
          </w:p>
        </w:tc>
        <w:tc>
          <w:tcPr>
            <w:tcW w:w="710" w:type="dxa"/>
            <w:tcBorders>
              <w:top w:val="nil"/>
              <w:left w:val="nil"/>
              <w:bottom w:val="single" w:sz="4" w:space="0" w:color="auto"/>
              <w:right w:val="single" w:sz="4" w:space="0" w:color="auto"/>
            </w:tcBorders>
            <w:shd w:val="clear" w:color="auto" w:fill="auto"/>
            <w:vAlign w:val="center"/>
            <w:hideMark/>
          </w:tcPr>
          <w:p w14:paraId="1D7151F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1F62694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72.000,00</w:t>
            </w:r>
          </w:p>
        </w:tc>
        <w:tc>
          <w:tcPr>
            <w:tcW w:w="920" w:type="dxa"/>
            <w:tcBorders>
              <w:top w:val="nil"/>
              <w:left w:val="nil"/>
              <w:bottom w:val="single" w:sz="4" w:space="0" w:color="auto"/>
              <w:right w:val="single" w:sz="4" w:space="0" w:color="auto"/>
            </w:tcBorders>
            <w:shd w:val="clear" w:color="auto" w:fill="auto"/>
            <w:vAlign w:val="center"/>
            <w:hideMark/>
          </w:tcPr>
          <w:p w14:paraId="1D6E1FB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R$ 3,01</w:t>
            </w:r>
          </w:p>
        </w:tc>
      </w:tr>
      <w:tr w:rsidR="009759FC" w:rsidRPr="009759FC" w14:paraId="3950E35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3E9339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33</w:t>
            </w:r>
          </w:p>
        </w:tc>
        <w:tc>
          <w:tcPr>
            <w:tcW w:w="7043" w:type="dxa"/>
            <w:tcBorders>
              <w:top w:val="nil"/>
              <w:left w:val="nil"/>
              <w:bottom w:val="single" w:sz="4" w:space="0" w:color="auto"/>
              <w:right w:val="single" w:sz="4" w:space="0" w:color="auto"/>
            </w:tcBorders>
            <w:shd w:val="clear" w:color="auto" w:fill="auto"/>
            <w:noWrap/>
            <w:vAlign w:val="bottom"/>
            <w:hideMark/>
          </w:tcPr>
          <w:p w14:paraId="346CDB2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CARBONATO DE CALCIO 1.250 MG COMPRIMIDO</w:t>
            </w:r>
          </w:p>
        </w:tc>
        <w:tc>
          <w:tcPr>
            <w:tcW w:w="710" w:type="dxa"/>
            <w:tcBorders>
              <w:top w:val="nil"/>
              <w:left w:val="nil"/>
              <w:bottom w:val="single" w:sz="4" w:space="0" w:color="auto"/>
              <w:right w:val="single" w:sz="4" w:space="0" w:color="auto"/>
            </w:tcBorders>
            <w:shd w:val="clear" w:color="auto" w:fill="auto"/>
            <w:vAlign w:val="center"/>
            <w:hideMark/>
          </w:tcPr>
          <w:p w14:paraId="4F215DCF"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4E18AFD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231.120,00</w:t>
            </w:r>
          </w:p>
        </w:tc>
        <w:tc>
          <w:tcPr>
            <w:tcW w:w="920" w:type="dxa"/>
            <w:tcBorders>
              <w:top w:val="nil"/>
              <w:left w:val="nil"/>
              <w:bottom w:val="single" w:sz="4" w:space="0" w:color="auto"/>
              <w:right w:val="single" w:sz="4" w:space="0" w:color="auto"/>
            </w:tcBorders>
            <w:shd w:val="clear" w:color="auto" w:fill="auto"/>
            <w:vAlign w:val="center"/>
            <w:hideMark/>
          </w:tcPr>
          <w:p w14:paraId="241E4BD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R$ 0,60</w:t>
            </w:r>
          </w:p>
        </w:tc>
      </w:tr>
      <w:tr w:rsidR="009759FC" w:rsidRPr="009759FC" w14:paraId="5221D7A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F2EE8E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34</w:t>
            </w:r>
          </w:p>
        </w:tc>
        <w:tc>
          <w:tcPr>
            <w:tcW w:w="7043" w:type="dxa"/>
            <w:tcBorders>
              <w:top w:val="nil"/>
              <w:left w:val="nil"/>
              <w:bottom w:val="single" w:sz="4" w:space="0" w:color="auto"/>
              <w:right w:val="single" w:sz="4" w:space="0" w:color="auto"/>
            </w:tcBorders>
            <w:shd w:val="clear" w:color="auto" w:fill="auto"/>
            <w:noWrap/>
            <w:vAlign w:val="bottom"/>
            <w:hideMark/>
          </w:tcPr>
          <w:p w14:paraId="75A9033C"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DEXAMETASONA 0,1 MG /ML ELIXIR</w:t>
            </w:r>
          </w:p>
        </w:tc>
        <w:tc>
          <w:tcPr>
            <w:tcW w:w="710" w:type="dxa"/>
            <w:tcBorders>
              <w:top w:val="nil"/>
              <w:left w:val="nil"/>
              <w:bottom w:val="single" w:sz="4" w:space="0" w:color="auto"/>
              <w:right w:val="single" w:sz="4" w:space="0" w:color="auto"/>
            </w:tcBorders>
            <w:shd w:val="clear" w:color="auto" w:fill="auto"/>
            <w:vAlign w:val="center"/>
            <w:hideMark/>
          </w:tcPr>
          <w:p w14:paraId="6FEE0C9B"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1A66813C"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1.200,00</w:t>
            </w:r>
          </w:p>
        </w:tc>
        <w:tc>
          <w:tcPr>
            <w:tcW w:w="920" w:type="dxa"/>
            <w:tcBorders>
              <w:top w:val="nil"/>
              <w:left w:val="nil"/>
              <w:bottom w:val="single" w:sz="4" w:space="0" w:color="auto"/>
              <w:right w:val="single" w:sz="4" w:space="0" w:color="auto"/>
            </w:tcBorders>
            <w:shd w:val="clear" w:color="auto" w:fill="auto"/>
            <w:vAlign w:val="center"/>
            <w:hideMark/>
          </w:tcPr>
          <w:p w14:paraId="6978961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R$ 19,27</w:t>
            </w:r>
          </w:p>
        </w:tc>
      </w:tr>
      <w:tr w:rsidR="009759FC" w:rsidRPr="009759FC" w14:paraId="7A601D3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75AF47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35</w:t>
            </w:r>
          </w:p>
        </w:tc>
        <w:tc>
          <w:tcPr>
            <w:tcW w:w="7043" w:type="dxa"/>
            <w:tcBorders>
              <w:top w:val="nil"/>
              <w:left w:val="nil"/>
              <w:bottom w:val="single" w:sz="4" w:space="0" w:color="auto"/>
              <w:right w:val="single" w:sz="4" w:space="0" w:color="auto"/>
            </w:tcBorders>
            <w:shd w:val="clear" w:color="auto" w:fill="auto"/>
            <w:noWrap/>
            <w:vAlign w:val="bottom"/>
            <w:hideMark/>
          </w:tcPr>
          <w:p w14:paraId="7761480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DEXAMETASONA 4MG/ML SOL. INJ. 2,5ML</w:t>
            </w:r>
          </w:p>
        </w:tc>
        <w:tc>
          <w:tcPr>
            <w:tcW w:w="710" w:type="dxa"/>
            <w:tcBorders>
              <w:top w:val="nil"/>
              <w:left w:val="nil"/>
              <w:bottom w:val="single" w:sz="4" w:space="0" w:color="auto"/>
              <w:right w:val="single" w:sz="4" w:space="0" w:color="auto"/>
            </w:tcBorders>
            <w:shd w:val="clear" w:color="auto" w:fill="auto"/>
            <w:vAlign w:val="center"/>
            <w:hideMark/>
          </w:tcPr>
          <w:p w14:paraId="6A161E3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6D92422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31.200,00</w:t>
            </w:r>
          </w:p>
        </w:tc>
        <w:tc>
          <w:tcPr>
            <w:tcW w:w="920" w:type="dxa"/>
            <w:tcBorders>
              <w:top w:val="nil"/>
              <w:left w:val="nil"/>
              <w:bottom w:val="single" w:sz="4" w:space="0" w:color="auto"/>
              <w:right w:val="single" w:sz="4" w:space="0" w:color="auto"/>
            </w:tcBorders>
            <w:shd w:val="clear" w:color="auto" w:fill="auto"/>
            <w:vAlign w:val="center"/>
            <w:hideMark/>
          </w:tcPr>
          <w:p w14:paraId="1F00BD0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R$ 2,37</w:t>
            </w:r>
          </w:p>
        </w:tc>
      </w:tr>
      <w:tr w:rsidR="009759FC" w:rsidRPr="009759FC" w14:paraId="7F646C2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44CB95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36</w:t>
            </w:r>
          </w:p>
        </w:tc>
        <w:tc>
          <w:tcPr>
            <w:tcW w:w="7043" w:type="dxa"/>
            <w:tcBorders>
              <w:top w:val="nil"/>
              <w:left w:val="nil"/>
              <w:bottom w:val="single" w:sz="4" w:space="0" w:color="auto"/>
              <w:right w:val="single" w:sz="4" w:space="0" w:color="auto"/>
            </w:tcBorders>
            <w:shd w:val="clear" w:color="auto" w:fill="auto"/>
            <w:noWrap/>
            <w:vAlign w:val="bottom"/>
            <w:hideMark/>
          </w:tcPr>
          <w:p w14:paraId="1E70199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DEXAMETASONA CREME 20 G</w:t>
            </w:r>
          </w:p>
        </w:tc>
        <w:tc>
          <w:tcPr>
            <w:tcW w:w="710" w:type="dxa"/>
            <w:tcBorders>
              <w:top w:val="nil"/>
              <w:left w:val="nil"/>
              <w:bottom w:val="single" w:sz="4" w:space="0" w:color="auto"/>
              <w:right w:val="single" w:sz="4" w:space="0" w:color="auto"/>
            </w:tcBorders>
            <w:shd w:val="clear" w:color="auto" w:fill="auto"/>
            <w:vAlign w:val="center"/>
            <w:hideMark/>
          </w:tcPr>
          <w:p w14:paraId="4D92E33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BS</w:t>
            </w:r>
          </w:p>
        </w:tc>
        <w:tc>
          <w:tcPr>
            <w:tcW w:w="1220" w:type="dxa"/>
            <w:tcBorders>
              <w:top w:val="nil"/>
              <w:left w:val="nil"/>
              <w:bottom w:val="single" w:sz="4" w:space="0" w:color="auto"/>
              <w:right w:val="single" w:sz="4" w:space="0" w:color="auto"/>
            </w:tcBorders>
            <w:shd w:val="clear" w:color="auto" w:fill="auto"/>
            <w:vAlign w:val="center"/>
            <w:hideMark/>
          </w:tcPr>
          <w:p w14:paraId="17248124"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5.520,00</w:t>
            </w:r>
          </w:p>
        </w:tc>
        <w:tc>
          <w:tcPr>
            <w:tcW w:w="920" w:type="dxa"/>
            <w:tcBorders>
              <w:top w:val="nil"/>
              <w:left w:val="nil"/>
              <w:bottom w:val="single" w:sz="4" w:space="0" w:color="auto"/>
              <w:right w:val="single" w:sz="4" w:space="0" w:color="auto"/>
            </w:tcBorders>
            <w:shd w:val="clear" w:color="auto" w:fill="auto"/>
            <w:vAlign w:val="center"/>
            <w:hideMark/>
          </w:tcPr>
          <w:p w14:paraId="6E7AFDB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R$ 1,64</w:t>
            </w:r>
          </w:p>
        </w:tc>
      </w:tr>
      <w:tr w:rsidR="009759FC" w:rsidRPr="009759FC" w14:paraId="28F3573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A96458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37</w:t>
            </w:r>
          </w:p>
        </w:tc>
        <w:tc>
          <w:tcPr>
            <w:tcW w:w="7043" w:type="dxa"/>
            <w:tcBorders>
              <w:top w:val="nil"/>
              <w:left w:val="nil"/>
              <w:bottom w:val="single" w:sz="4" w:space="0" w:color="auto"/>
              <w:right w:val="single" w:sz="4" w:space="0" w:color="auto"/>
            </w:tcBorders>
            <w:shd w:val="clear" w:color="auto" w:fill="auto"/>
            <w:noWrap/>
            <w:vAlign w:val="bottom"/>
            <w:hideMark/>
          </w:tcPr>
          <w:p w14:paraId="01F5FD6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DICLOFENACO DE SÓDIO 75MG\3ML SOL. INJETAVEL</w:t>
            </w:r>
          </w:p>
        </w:tc>
        <w:tc>
          <w:tcPr>
            <w:tcW w:w="710" w:type="dxa"/>
            <w:tcBorders>
              <w:top w:val="nil"/>
              <w:left w:val="nil"/>
              <w:bottom w:val="single" w:sz="4" w:space="0" w:color="auto"/>
              <w:right w:val="single" w:sz="4" w:space="0" w:color="auto"/>
            </w:tcBorders>
            <w:shd w:val="clear" w:color="auto" w:fill="auto"/>
            <w:vAlign w:val="center"/>
            <w:hideMark/>
          </w:tcPr>
          <w:p w14:paraId="5507E69C"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2B26C85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19.200,00</w:t>
            </w:r>
          </w:p>
        </w:tc>
        <w:tc>
          <w:tcPr>
            <w:tcW w:w="920" w:type="dxa"/>
            <w:tcBorders>
              <w:top w:val="nil"/>
              <w:left w:val="nil"/>
              <w:bottom w:val="single" w:sz="4" w:space="0" w:color="auto"/>
              <w:right w:val="single" w:sz="4" w:space="0" w:color="auto"/>
            </w:tcBorders>
            <w:shd w:val="clear" w:color="auto" w:fill="auto"/>
            <w:vAlign w:val="center"/>
            <w:hideMark/>
          </w:tcPr>
          <w:p w14:paraId="09E1728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R$ 4,09</w:t>
            </w:r>
          </w:p>
        </w:tc>
      </w:tr>
      <w:tr w:rsidR="009759FC" w:rsidRPr="009759FC" w14:paraId="1E81648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A66DA3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38</w:t>
            </w:r>
          </w:p>
        </w:tc>
        <w:tc>
          <w:tcPr>
            <w:tcW w:w="7043" w:type="dxa"/>
            <w:tcBorders>
              <w:top w:val="nil"/>
              <w:left w:val="nil"/>
              <w:bottom w:val="single" w:sz="4" w:space="0" w:color="auto"/>
              <w:right w:val="single" w:sz="4" w:space="0" w:color="auto"/>
            </w:tcBorders>
            <w:shd w:val="clear" w:color="auto" w:fill="auto"/>
            <w:noWrap/>
            <w:vAlign w:val="bottom"/>
            <w:hideMark/>
          </w:tcPr>
          <w:p w14:paraId="76CD3628"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DIMETICONA 40 MG COMPRIMIDO</w:t>
            </w:r>
          </w:p>
        </w:tc>
        <w:tc>
          <w:tcPr>
            <w:tcW w:w="710" w:type="dxa"/>
            <w:tcBorders>
              <w:top w:val="nil"/>
              <w:left w:val="nil"/>
              <w:bottom w:val="single" w:sz="4" w:space="0" w:color="auto"/>
              <w:right w:val="single" w:sz="4" w:space="0" w:color="auto"/>
            </w:tcBorders>
            <w:shd w:val="clear" w:color="auto" w:fill="auto"/>
            <w:vAlign w:val="center"/>
            <w:hideMark/>
          </w:tcPr>
          <w:p w14:paraId="39A38AC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520EC91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39.600,00</w:t>
            </w:r>
          </w:p>
        </w:tc>
        <w:tc>
          <w:tcPr>
            <w:tcW w:w="920" w:type="dxa"/>
            <w:tcBorders>
              <w:top w:val="nil"/>
              <w:left w:val="nil"/>
              <w:bottom w:val="single" w:sz="4" w:space="0" w:color="auto"/>
              <w:right w:val="single" w:sz="4" w:space="0" w:color="auto"/>
            </w:tcBorders>
            <w:shd w:val="clear" w:color="auto" w:fill="auto"/>
            <w:vAlign w:val="center"/>
            <w:hideMark/>
          </w:tcPr>
          <w:p w14:paraId="1C450299"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R$ 0,11</w:t>
            </w:r>
          </w:p>
        </w:tc>
      </w:tr>
      <w:tr w:rsidR="009759FC" w:rsidRPr="009759FC" w14:paraId="1772B02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4F94FD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39</w:t>
            </w:r>
          </w:p>
        </w:tc>
        <w:tc>
          <w:tcPr>
            <w:tcW w:w="7043" w:type="dxa"/>
            <w:tcBorders>
              <w:top w:val="nil"/>
              <w:left w:val="nil"/>
              <w:bottom w:val="single" w:sz="4" w:space="0" w:color="auto"/>
              <w:right w:val="single" w:sz="4" w:space="0" w:color="auto"/>
            </w:tcBorders>
            <w:shd w:val="clear" w:color="auto" w:fill="auto"/>
            <w:noWrap/>
            <w:vAlign w:val="bottom"/>
            <w:hideMark/>
          </w:tcPr>
          <w:p w14:paraId="4B783CE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DIMETICONA 75 MG/ML SOL.ORAL FRASCO</w:t>
            </w:r>
          </w:p>
        </w:tc>
        <w:tc>
          <w:tcPr>
            <w:tcW w:w="710" w:type="dxa"/>
            <w:tcBorders>
              <w:top w:val="nil"/>
              <w:left w:val="nil"/>
              <w:bottom w:val="single" w:sz="4" w:space="0" w:color="auto"/>
              <w:right w:val="single" w:sz="4" w:space="0" w:color="auto"/>
            </w:tcBorders>
            <w:shd w:val="clear" w:color="auto" w:fill="auto"/>
            <w:vAlign w:val="center"/>
            <w:hideMark/>
          </w:tcPr>
          <w:p w14:paraId="5EC4347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281CAF7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3.240,00</w:t>
            </w:r>
          </w:p>
        </w:tc>
        <w:tc>
          <w:tcPr>
            <w:tcW w:w="920" w:type="dxa"/>
            <w:tcBorders>
              <w:top w:val="nil"/>
              <w:left w:val="nil"/>
              <w:bottom w:val="single" w:sz="4" w:space="0" w:color="auto"/>
              <w:right w:val="single" w:sz="4" w:space="0" w:color="auto"/>
            </w:tcBorders>
            <w:shd w:val="clear" w:color="auto" w:fill="auto"/>
            <w:vAlign w:val="center"/>
            <w:hideMark/>
          </w:tcPr>
          <w:p w14:paraId="6F83341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R$ 2,93</w:t>
            </w:r>
          </w:p>
        </w:tc>
      </w:tr>
      <w:tr w:rsidR="009759FC" w:rsidRPr="009759FC" w14:paraId="15F4BED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5DD630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40</w:t>
            </w:r>
          </w:p>
        </w:tc>
        <w:tc>
          <w:tcPr>
            <w:tcW w:w="7043" w:type="dxa"/>
            <w:tcBorders>
              <w:top w:val="nil"/>
              <w:left w:val="nil"/>
              <w:bottom w:val="single" w:sz="4" w:space="0" w:color="auto"/>
              <w:right w:val="single" w:sz="4" w:space="0" w:color="auto"/>
            </w:tcBorders>
            <w:shd w:val="clear" w:color="auto" w:fill="auto"/>
            <w:noWrap/>
            <w:vAlign w:val="bottom"/>
            <w:hideMark/>
          </w:tcPr>
          <w:p w14:paraId="392CAB4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DEXCLORFENIRAMINA MALEATO DE DE 0,4 MG/ML SOL. OU XAROPE</w:t>
            </w:r>
          </w:p>
        </w:tc>
        <w:tc>
          <w:tcPr>
            <w:tcW w:w="710" w:type="dxa"/>
            <w:tcBorders>
              <w:top w:val="nil"/>
              <w:left w:val="nil"/>
              <w:bottom w:val="single" w:sz="4" w:space="0" w:color="auto"/>
              <w:right w:val="single" w:sz="4" w:space="0" w:color="auto"/>
            </w:tcBorders>
            <w:shd w:val="clear" w:color="auto" w:fill="auto"/>
            <w:vAlign w:val="center"/>
            <w:hideMark/>
          </w:tcPr>
          <w:p w14:paraId="01B2C0CC"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419AFFF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4.800,00</w:t>
            </w:r>
          </w:p>
        </w:tc>
        <w:tc>
          <w:tcPr>
            <w:tcW w:w="920" w:type="dxa"/>
            <w:tcBorders>
              <w:top w:val="nil"/>
              <w:left w:val="nil"/>
              <w:bottom w:val="single" w:sz="4" w:space="0" w:color="auto"/>
              <w:right w:val="single" w:sz="4" w:space="0" w:color="auto"/>
            </w:tcBorders>
            <w:shd w:val="clear" w:color="auto" w:fill="auto"/>
            <w:vAlign w:val="center"/>
            <w:hideMark/>
          </w:tcPr>
          <w:p w14:paraId="725A86D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R$ 9,00</w:t>
            </w:r>
          </w:p>
        </w:tc>
      </w:tr>
      <w:tr w:rsidR="009759FC" w:rsidRPr="009759FC" w14:paraId="577742B6"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94A80B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41</w:t>
            </w:r>
          </w:p>
        </w:tc>
        <w:tc>
          <w:tcPr>
            <w:tcW w:w="7043" w:type="dxa"/>
            <w:tcBorders>
              <w:top w:val="nil"/>
              <w:left w:val="nil"/>
              <w:bottom w:val="single" w:sz="4" w:space="0" w:color="auto"/>
              <w:right w:val="single" w:sz="4" w:space="0" w:color="auto"/>
            </w:tcBorders>
            <w:shd w:val="clear" w:color="auto" w:fill="auto"/>
            <w:noWrap/>
            <w:vAlign w:val="bottom"/>
            <w:hideMark/>
          </w:tcPr>
          <w:p w14:paraId="6A37FBC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DEXCLORFENIRAMINA MALEATO DE 2 MG COMPRIMIDO</w:t>
            </w:r>
          </w:p>
        </w:tc>
        <w:tc>
          <w:tcPr>
            <w:tcW w:w="710" w:type="dxa"/>
            <w:tcBorders>
              <w:top w:val="nil"/>
              <w:left w:val="nil"/>
              <w:bottom w:val="single" w:sz="4" w:space="0" w:color="auto"/>
              <w:right w:val="single" w:sz="4" w:space="0" w:color="auto"/>
            </w:tcBorders>
            <w:shd w:val="clear" w:color="auto" w:fill="auto"/>
            <w:vAlign w:val="center"/>
            <w:hideMark/>
          </w:tcPr>
          <w:p w14:paraId="00C3470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5E88BEC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7.200,00</w:t>
            </w:r>
          </w:p>
        </w:tc>
        <w:tc>
          <w:tcPr>
            <w:tcW w:w="920" w:type="dxa"/>
            <w:tcBorders>
              <w:top w:val="nil"/>
              <w:left w:val="nil"/>
              <w:bottom w:val="single" w:sz="4" w:space="0" w:color="auto"/>
              <w:right w:val="single" w:sz="4" w:space="0" w:color="auto"/>
            </w:tcBorders>
            <w:shd w:val="clear" w:color="auto" w:fill="auto"/>
            <w:vAlign w:val="center"/>
            <w:hideMark/>
          </w:tcPr>
          <w:p w14:paraId="3F0C572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R$ 0,26</w:t>
            </w:r>
          </w:p>
        </w:tc>
      </w:tr>
      <w:tr w:rsidR="009759FC" w:rsidRPr="009759FC" w14:paraId="591A888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547230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42</w:t>
            </w:r>
          </w:p>
        </w:tc>
        <w:tc>
          <w:tcPr>
            <w:tcW w:w="7043" w:type="dxa"/>
            <w:tcBorders>
              <w:top w:val="nil"/>
              <w:left w:val="nil"/>
              <w:bottom w:val="single" w:sz="4" w:space="0" w:color="auto"/>
              <w:right w:val="single" w:sz="4" w:space="0" w:color="auto"/>
            </w:tcBorders>
            <w:shd w:val="clear" w:color="auto" w:fill="auto"/>
            <w:noWrap/>
            <w:vAlign w:val="bottom"/>
            <w:hideMark/>
          </w:tcPr>
          <w:p w14:paraId="65176E06"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DIPIRONA SÓDICA SOLUÇÃO INJ 500 MG/ML</w:t>
            </w:r>
          </w:p>
        </w:tc>
        <w:tc>
          <w:tcPr>
            <w:tcW w:w="710" w:type="dxa"/>
            <w:tcBorders>
              <w:top w:val="nil"/>
              <w:left w:val="nil"/>
              <w:bottom w:val="single" w:sz="4" w:space="0" w:color="auto"/>
              <w:right w:val="single" w:sz="4" w:space="0" w:color="auto"/>
            </w:tcBorders>
            <w:shd w:val="clear" w:color="auto" w:fill="auto"/>
            <w:vAlign w:val="center"/>
            <w:hideMark/>
          </w:tcPr>
          <w:p w14:paraId="4EE4DC0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3CD90DEC"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19.200</w:t>
            </w:r>
          </w:p>
        </w:tc>
        <w:tc>
          <w:tcPr>
            <w:tcW w:w="920" w:type="dxa"/>
            <w:tcBorders>
              <w:top w:val="nil"/>
              <w:left w:val="nil"/>
              <w:bottom w:val="single" w:sz="4" w:space="0" w:color="auto"/>
              <w:right w:val="single" w:sz="4" w:space="0" w:color="auto"/>
            </w:tcBorders>
            <w:shd w:val="clear" w:color="auto" w:fill="auto"/>
            <w:vAlign w:val="center"/>
            <w:hideMark/>
          </w:tcPr>
          <w:p w14:paraId="6DF7DE5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R$ 0,85</w:t>
            </w:r>
          </w:p>
        </w:tc>
      </w:tr>
      <w:tr w:rsidR="009759FC" w:rsidRPr="009759FC" w14:paraId="3F89650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9F373EF"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43</w:t>
            </w:r>
          </w:p>
        </w:tc>
        <w:tc>
          <w:tcPr>
            <w:tcW w:w="7043" w:type="dxa"/>
            <w:tcBorders>
              <w:top w:val="nil"/>
              <w:left w:val="nil"/>
              <w:bottom w:val="single" w:sz="4" w:space="0" w:color="auto"/>
              <w:right w:val="single" w:sz="4" w:space="0" w:color="auto"/>
            </w:tcBorders>
            <w:shd w:val="clear" w:color="auto" w:fill="auto"/>
            <w:noWrap/>
            <w:vAlign w:val="bottom"/>
            <w:hideMark/>
          </w:tcPr>
          <w:p w14:paraId="3BB3851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DIPIRONA SODICA 500MG COMPRIMIDO</w:t>
            </w:r>
          </w:p>
        </w:tc>
        <w:tc>
          <w:tcPr>
            <w:tcW w:w="710" w:type="dxa"/>
            <w:tcBorders>
              <w:top w:val="nil"/>
              <w:left w:val="nil"/>
              <w:bottom w:val="single" w:sz="4" w:space="0" w:color="auto"/>
              <w:right w:val="single" w:sz="4" w:space="0" w:color="auto"/>
            </w:tcBorders>
            <w:shd w:val="clear" w:color="auto" w:fill="auto"/>
            <w:vAlign w:val="center"/>
            <w:hideMark/>
          </w:tcPr>
          <w:p w14:paraId="7104D6E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61B66F0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150.000,00</w:t>
            </w:r>
          </w:p>
        </w:tc>
        <w:tc>
          <w:tcPr>
            <w:tcW w:w="920" w:type="dxa"/>
            <w:tcBorders>
              <w:top w:val="nil"/>
              <w:left w:val="nil"/>
              <w:bottom w:val="single" w:sz="4" w:space="0" w:color="auto"/>
              <w:right w:val="single" w:sz="4" w:space="0" w:color="auto"/>
            </w:tcBorders>
            <w:shd w:val="clear" w:color="auto" w:fill="auto"/>
            <w:vAlign w:val="center"/>
            <w:hideMark/>
          </w:tcPr>
          <w:p w14:paraId="2ECE687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R$ 0,46</w:t>
            </w:r>
          </w:p>
        </w:tc>
      </w:tr>
      <w:tr w:rsidR="009759FC" w:rsidRPr="009759FC" w14:paraId="5A04542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4F6B82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44</w:t>
            </w:r>
          </w:p>
        </w:tc>
        <w:tc>
          <w:tcPr>
            <w:tcW w:w="7043" w:type="dxa"/>
            <w:tcBorders>
              <w:top w:val="nil"/>
              <w:left w:val="nil"/>
              <w:bottom w:val="single" w:sz="4" w:space="0" w:color="auto"/>
              <w:right w:val="single" w:sz="4" w:space="0" w:color="auto"/>
            </w:tcBorders>
            <w:shd w:val="clear" w:color="auto" w:fill="auto"/>
            <w:noWrap/>
            <w:vAlign w:val="bottom"/>
            <w:hideMark/>
          </w:tcPr>
          <w:p w14:paraId="5803A9D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DIPIRONA SODICA 500 MG/ML SOLUÇÃO ORAL</w:t>
            </w:r>
          </w:p>
        </w:tc>
        <w:tc>
          <w:tcPr>
            <w:tcW w:w="710" w:type="dxa"/>
            <w:tcBorders>
              <w:top w:val="nil"/>
              <w:left w:val="nil"/>
              <w:bottom w:val="single" w:sz="4" w:space="0" w:color="auto"/>
              <w:right w:val="single" w:sz="4" w:space="0" w:color="auto"/>
            </w:tcBorders>
            <w:shd w:val="clear" w:color="auto" w:fill="auto"/>
            <w:vAlign w:val="center"/>
            <w:hideMark/>
          </w:tcPr>
          <w:p w14:paraId="1F97E97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21E32DF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6.600,00</w:t>
            </w:r>
          </w:p>
        </w:tc>
        <w:tc>
          <w:tcPr>
            <w:tcW w:w="920" w:type="dxa"/>
            <w:tcBorders>
              <w:top w:val="nil"/>
              <w:left w:val="nil"/>
              <w:bottom w:val="single" w:sz="4" w:space="0" w:color="auto"/>
              <w:right w:val="single" w:sz="4" w:space="0" w:color="auto"/>
            </w:tcBorders>
            <w:shd w:val="clear" w:color="auto" w:fill="auto"/>
            <w:vAlign w:val="center"/>
            <w:hideMark/>
          </w:tcPr>
          <w:p w14:paraId="2367A3D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R$ 4,78</w:t>
            </w:r>
          </w:p>
        </w:tc>
      </w:tr>
      <w:tr w:rsidR="009759FC" w:rsidRPr="009759FC" w14:paraId="4C1E2FB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31D441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45</w:t>
            </w:r>
          </w:p>
        </w:tc>
        <w:tc>
          <w:tcPr>
            <w:tcW w:w="7043" w:type="dxa"/>
            <w:tcBorders>
              <w:top w:val="nil"/>
              <w:left w:val="nil"/>
              <w:bottom w:val="single" w:sz="4" w:space="0" w:color="auto"/>
              <w:right w:val="single" w:sz="4" w:space="0" w:color="auto"/>
            </w:tcBorders>
            <w:shd w:val="clear" w:color="auto" w:fill="auto"/>
            <w:noWrap/>
            <w:vAlign w:val="bottom"/>
            <w:hideMark/>
          </w:tcPr>
          <w:p w14:paraId="44CA2416"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DIGOXINA 0,25 MG COMPRIMIDO</w:t>
            </w:r>
          </w:p>
        </w:tc>
        <w:tc>
          <w:tcPr>
            <w:tcW w:w="710" w:type="dxa"/>
            <w:tcBorders>
              <w:top w:val="nil"/>
              <w:left w:val="nil"/>
              <w:bottom w:val="single" w:sz="4" w:space="0" w:color="auto"/>
              <w:right w:val="single" w:sz="4" w:space="0" w:color="auto"/>
            </w:tcBorders>
            <w:shd w:val="clear" w:color="auto" w:fill="auto"/>
            <w:vAlign w:val="center"/>
            <w:hideMark/>
          </w:tcPr>
          <w:p w14:paraId="19D7320B"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6FA77F8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43.440,00</w:t>
            </w:r>
          </w:p>
        </w:tc>
        <w:tc>
          <w:tcPr>
            <w:tcW w:w="920" w:type="dxa"/>
            <w:tcBorders>
              <w:top w:val="nil"/>
              <w:left w:val="nil"/>
              <w:bottom w:val="single" w:sz="4" w:space="0" w:color="auto"/>
              <w:right w:val="single" w:sz="4" w:space="0" w:color="auto"/>
            </w:tcBorders>
            <w:shd w:val="clear" w:color="auto" w:fill="auto"/>
            <w:vAlign w:val="center"/>
            <w:hideMark/>
          </w:tcPr>
          <w:p w14:paraId="07D3317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R$ 0,40</w:t>
            </w:r>
          </w:p>
        </w:tc>
      </w:tr>
      <w:tr w:rsidR="009759FC" w:rsidRPr="009759FC" w14:paraId="493CB86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D1A9A1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46</w:t>
            </w:r>
          </w:p>
        </w:tc>
        <w:tc>
          <w:tcPr>
            <w:tcW w:w="7043" w:type="dxa"/>
            <w:tcBorders>
              <w:top w:val="nil"/>
              <w:left w:val="nil"/>
              <w:bottom w:val="single" w:sz="4" w:space="0" w:color="auto"/>
              <w:right w:val="single" w:sz="4" w:space="0" w:color="auto"/>
            </w:tcBorders>
            <w:shd w:val="clear" w:color="auto" w:fill="auto"/>
            <w:noWrap/>
            <w:vAlign w:val="bottom"/>
            <w:hideMark/>
          </w:tcPr>
          <w:p w14:paraId="409626D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ENALAPRIL 05 MG COMPRIMIDO</w:t>
            </w:r>
          </w:p>
        </w:tc>
        <w:tc>
          <w:tcPr>
            <w:tcW w:w="710" w:type="dxa"/>
            <w:tcBorders>
              <w:top w:val="nil"/>
              <w:left w:val="nil"/>
              <w:bottom w:val="single" w:sz="4" w:space="0" w:color="auto"/>
              <w:right w:val="single" w:sz="4" w:space="0" w:color="auto"/>
            </w:tcBorders>
            <w:shd w:val="clear" w:color="auto" w:fill="auto"/>
            <w:vAlign w:val="center"/>
            <w:hideMark/>
          </w:tcPr>
          <w:p w14:paraId="5B5BFE2F"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73333E3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180.000,00</w:t>
            </w:r>
          </w:p>
        </w:tc>
        <w:tc>
          <w:tcPr>
            <w:tcW w:w="920" w:type="dxa"/>
            <w:tcBorders>
              <w:top w:val="nil"/>
              <w:left w:val="nil"/>
              <w:bottom w:val="single" w:sz="4" w:space="0" w:color="auto"/>
              <w:right w:val="single" w:sz="4" w:space="0" w:color="auto"/>
            </w:tcBorders>
            <w:shd w:val="clear" w:color="auto" w:fill="auto"/>
            <w:vAlign w:val="center"/>
            <w:hideMark/>
          </w:tcPr>
          <w:p w14:paraId="0FE7C35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R$ 0,22</w:t>
            </w:r>
          </w:p>
        </w:tc>
      </w:tr>
      <w:tr w:rsidR="009759FC" w:rsidRPr="009759FC" w14:paraId="5C67C96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97AB67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47</w:t>
            </w:r>
          </w:p>
        </w:tc>
        <w:tc>
          <w:tcPr>
            <w:tcW w:w="7043" w:type="dxa"/>
            <w:tcBorders>
              <w:top w:val="nil"/>
              <w:left w:val="nil"/>
              <w:bottom w:val="single" w:sz="4" w:space="0" w:color="auto"/>
              <w:right w:val="single" w:sz="4" w:space="0" w:color="auto"/>
            </w:tcBorders>
            <w:shd w:val="clear" w:color="auto" w:fill="auto"/>
            <w:noWrap/>
            <w:vAlign w:val="bottom"/>
            <w:hideMark/>
          </w:tcPr>
          <w:p w14:paraId="33B78AF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ENALAPRIL DE 10 MG COMPRIMIDO</w:t>
            </w:r>
          </w:p>
        </w:tc>
        <w:tc>
          <w:tcPr>
            <w:tcW w:w="710" w:type="dxa"/>
            <w:tcBorders>
              <w:top w:val="nil"/>
              <w:left w:val="nil"/>
              <w:bottom w:val="single" w:sz="4" w:space="0" w:color="auto"/>
              <w:right w:val="single" w:sz="4" w:space="0" w:color="auto"/>
            </w:tcBorders>
            <w:shd w:val="clear" w:color="auto" w:fill="auto"/>
            <w:vAlign w:val="center"/>
            <w:hideMark/>
          </w:tcPr>
          <w:p w14:paraId="2359F58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4D2C00F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216.000,00</w:t>
            </w:r>
          </w:p>
        </w:tc>
        <w:tc>
          <w:tcPr>
            <w:tcW w:w="920" w:type="dxa"/>
            <w:tcBorders>
              <w:top w:val="nil"/>
              <w:left w:val="nil"/>
              <w:bottom w:val="single" w:sz="4" w:space="0" w:color="auto"/>
              <w:right w:val="single" w:sz="4" w:space="0" w:color="auto"/>
            </w:tcBorders>
            <w:shd w:val="clear" w:color="auto" w:fill="auto"/>
            <w:vAlign w:val="center"/>
            <w:hideMark/>
          </w:tcPr>
          <w:p w14:paraId="2C2D2EC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R$ 0,51</w:t>
            </w:r>
          </w:p>
        </w:tc>
      </w:tr>
      <w:tr w:rsidR="009759FC" w:rsidRPr="009759FC" w14:paraId="1AC5569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4A74B9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48</w:t>
            </w:r>
          </w:p>
        </w:tc>
        <w:tc>
          <w:tcPr>
            <w:tcW w:w="7043" w:type="dxa"/>
            <w:tcBorders>
              <w:top w:val="nil"/>
              <w:left w:val="nil"/>
              <w:bottom w:val="single" w:sz="4" w:space="0" w:color="auto"/>
              <w:right w:val="single" w:sz="4" w:space="0" w:color="auto"/>
            </w:tcBorders>
            <w:shd w:val="clear" w:color="auto" w:fill="auto"/>
            <w:noWrap/>
            <w:vAlign w:val="bottom"/>
            <w:hideMark/>
          </w:tcPr>
          <w:p w14:paraId="710BB66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ENALAPRIL DE 20 MG COMPRIMIDO</w:t>
            </w:r>
          </w:p>
        </w:tc>
        <w:tc>
          <w:tcPr>
            <w:tcW w:w="710" w:type="dxa"/>
            <w:tcBorders>
              <w:top w:val="nil"/>
              <w:left w:val="nil"/>
              <w:bottom w:val="single" w:sz="4" w:space="0" w:color="auto"/>
              <w:right w:val="single" w:sz="4" w:space="0" w:color="auto"/>
            </w:tcBorders>
            <w:shd w:val="clear" w:color="auto" w:fill="auto"/>
            <w:vAlign w:val="center"/>
            <w:hideMark/>
          </w:tcPr>
          <w:p w14:paraId="6961390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51D5909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181.080,00</w:t>
            </w:r>
          </w:p>
        </w:tc>
        <w:tc>
          <w:tcPr>
            <w:tcW w:w="920" w:type="dxa"/>
            <w:tcBorders>
              <w:top w:val="nil"/>
              <w:left w:val="nil"/>
              <w:bottom w:val="single" w:sz="4" w:space="0" w:color="auto"/>
              <w:right w:val="single" w:sz="4" w:space="0" w:color="auto"/>
            </w:tcBorders>
            <w:shd w:val="clear" w:color="auto" w:fill="auto"/>
            <w:vAlign w:val="center"/>
            <w:hideMark/>
          </w:tcPr>
          <w:p w14:paraId="0918E2E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R$ 0,23</w:t>
            </w:r>
          </w:p>
        </w:tc>
      </w:tr>
      <w:tr w:rsidR="009759FC" w:rsidRPr="009759FC" w14:paraId="2BD9BDF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F96B75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49</w:t>
            </w:r>
          </w:p>
        </w:tc>
        <w:tc>
          <w:tcPr>
            <w:tcW w:w="7043" w:type="dxa"/>
            <w:tcBorders>
              <w:top w:val="nil"/>
              <w:left w:val="nil"/>
              <w:bottom w:val="single" w:sz="4" w:space="0" w:color="auto"/>
              <w:right w:val="single" w:sz="4" w:space="0" w:color="auto"/>
            </w:tcBorders>
            <w:shd w:val="clear" w:color="auto" w:fill="auto"/>
            <w:noWrap/>
            <w:vAlign w:val="bottom"/>
            <w:hideMark/>
          </w:tcPr>
          <w:p w14:paraId="7403729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ESPIRONOLACTONA 25MG</w:t>
            </w:r>
          </w:p>
        </w:tc>
        <w:tc>
          <w:tcPr>
            <w:tcW w:w="710" w:type="dxa"/>
            <w:tcBorders>
              <w:top w:val="nil"/>
              <w:left w:val="nil"/>
              <w:bottom w:val="single" w:sz="4" w:space="0" w:color="auto"/>
              <w:right w:val="single" w:sz="4" w:space="0" w:color="auto"/>
            </w:tcBorders>
            <w:shd w:val="clear" w:color="auto" w:fill="auto"/>
            <w:vAlign w:val="center"/>
            <w:hideMark/>
          </w:tcPr>
          <w:p w14:paraId="434F243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4E2CBEB9"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100.000,00</w:t>
            </w:r>
          </w:p>
        </w:tc>
        <w:tc>
          <w:tcPr>
            <w:tcW w:w="920" w:type="dxa"/>
            <w:tcBorders>
              <w:top w:val="nil"/>
              <w:left w:val="nil"/>
              <w:bottom w:val="single" w:sz="4" w:space="0" w:color="auto"/>
              <w:right w:val="single" w:sz="4" w:space="0" w:color="auto"/>
            </w:tcBorders>
            <w:shd w:val="clear" w:color="auto" w:fill="auto"/>
            <w:vAlign w:val="center"/>
            <w:hideMark/>
          </w:tcPr>
          <w:p w14:paraId="259DA54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R$ 1,02</w:t>
            </w:r>
          </w:p>
        </w:tc>
      </w:tr>
      <w:tr w:rsidR="009759FC" w:rsidRPr="009759FC" w14:paraId="513B7106"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B58FF7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50</w:t>
            </w:r>
          </w:p>
        </w:tc>
        <w:tc>
          <w:tcPr>
            <w:tcW w:w="7043" w:type="dxa"/>
            <w:tcBorders>
              <w:top w:val="nil"/>
              <w:left w:val="nil"/>
              <w:bottom w:val="single" w:sz="4" w:space="0" w:color="auto"/>
              <w:right w:val="single" w:sz="4" w:space="0" w:color="auto"/>
            </w:tcBorders>
            <w:shd w:val="clear" w:color="auto" w:fill="auto"/>
            <w:noWrap/>
            <w:vAlign w:val="bottom"/>
            <w:hideMark/>
          </w:tcPr>
          <w:p w14:paraId="004DA9E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ETINILESTRADIOL 0,03 MG + LEVONORGESTREL 0,15 MG COMPRIMIDO</w:t>
            </w:r>
          </w:p>
        </w:tc>
        <w:tc>
          <w:tcPr>
            <w:tcW w:w="710" w:type="dxa"/>
            <w:tcBorders>
              <w:top w:val="nil"/>
              <w:left w:val="nil"/>
              <w:bottom w:val="single" w:sz="4" w:space="0" w:color="auto"/>
              <w:right w:val="single" w:sz="4" w:space="0" w:color="auto"/>
            </w:tcBorders>
            <w:shd w:val="clear" w:color="auto" w:fill="auto"/>
            <w:vAlign w:val="center"/>
            <w:hideMark/>
          </w:tcPr>
          <w:p w14:paraId="3E7B36A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17EC0ED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125.000,00</w:t>
            </w:r>
          </w:p>
        </w:tc>
        <w:tc>
          <w:tcPr>
            <w:tcW w:w="920" w:type="dxa"/>
            <w:tcBorders>
              <w:top w:val="nil"/>
              <w:left w:val="nil"/>
              <w:bottom w:val="single" w:sz="4" w:space="0" w:color="auto"/>
              <w:right w:val="single" w:sz="4" w:space="0" w:color="auto"/>
            </w:tcBorders>
            <w:shd w:val="clear" w:color="auto" w:fill="auto"/>
            <w:vAlign w:val="center"/>
            <w:hideMark/>
          </w:tcPr>
          <w:p w14:paraId="560321F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R$ 0,55</w:t>
            </w:r>
          </w:p>
        </w:tc>
      </w:tr>
      <w:tr w:rsidR="009759FC" w:rsidRPr="009759FC" w14:paraId="2E58F0C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06BE10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51</w:t>
            </w:r>
          </w:p>
        </w:tc>
        <w:tc>
          <w:tcPr>
            <w:tcW w:w="7043" w:type="dxa"/>
            <w:tcBorders>
              <w:top w:val="nil"/>
              <w:left w:val="nil"/>
              <w:bottom w:val="single" w:sz="4" w:space="0" w:color="auto"/>
              <w:right w:val="single" w:sz="4" w:space="0" w:color="auto"/>
            </w:tcBorders>
            <w:shd w:val="clear" w:color="auto" w:fill="auto"/>
            <w:noWrap/>
            <w:vAlign w:val="bottom"/>
            <w:hideMark/>
          </w:tcPr>
          <w:p w14:paraId="75A487F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FUROSEMIDA 40 MG COMPRIMIDO</w:t>
            </w:r>
          </w:p>
        </w:tc>
        <w:tc>
          <w:tcPr>
            <w:tcW w:w="710" w:type="dxa"/>
            <w:tcBorders>
              <w:top w:val="nil"/>
              <w:left w:val="nil"/>
              <w:bottom w:val="single" w:sz="4" w:space="0" w:color="auto"/>
              <w:right w:val="single" w:sz="4" w:space="0" w:color="auto"/>
            </w:tcBorders>
            <w:shd w:val="clear" w:color="auto" w:fill="auto"/>
            <w:vAlign w:val="center"/>
            <w:hideMark/>
          </w:tcPr>
          <w:p w14:paraId="4400A7AF"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682DAAC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144.000,00</w:t>
            </w:r>
          </w:p>
        </w:tc>
        <w:tc>
          <w:tcPr>
            <w:tcW w:w="920" w:type="dxa"/>
            <w:tcBorders>
              <w:top w:val="nil"/>
              <w:left w:val="nil"/>
              <w:bottom w:val="single" w:sz="4" w:space="0" w:color="auto"/>
              <w:right w:val="single" w:sz="4" w:space="0" w:color="auto"/>
            </w:tcBorders>
            <w:shd w:val="clear" w:color="auto" w:fill="auto"/>
            <w:vAlign w:val="center"/>
            <w:hideMark/>
          </w:tcPr>
          <w:p w14:paraId="3AFD9C1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R$ 0,37</w:t>
            </w:r>
          </w:p>
        </w:tc>
      </w:tr>
      <w:tr w:rsidR="009759FC" w:rsidRPr="009759FC" w14:paraId="253FC636"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518AE8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52</w:t>
            </w:r>
          </w:p>
        </w:tc>
        <w:tc>
          <w:tcPr>
            <w:tcW w:w="7043" w:type="dxa"/>
            <w:tcBorders>
              <w:top w:val="nil"/>
              <w:left w:val="nil"/>
              <w:bottom w:val="single" w:sz="4" w:space="0" w:color="auto"/>
              <w:right w:val="single" w:sz="4" w:space="0" w:color="auto"/>
            </w:tcBorders>
            <w:shd w:val="clear" w:color="auto" w:fill="auto"/>
            <w:noWrap/>
            <w:vAlign w:val="bottom"/>
            <w:hideMark/>
          </w:tcPr>
          <w:p w14:paraId="3EECFE8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FUROSEMIDA 10 MG/ML SOL. INJ.</w:t>
            </w:r>
          </w:p>
        </w:tc>
        <w:tc>
          <w:tcPr>
            <w:tcW w:w="710" w:type="dxa"/>
            <w:tcBorders>
              <w:top w:val="nil"/>
              <w:left w:val="nil"/>
              <w:bottom w:val="single" w:sz="4" w:space="0" w:color="auto"/>
              <w:right w:val="single" w:sz="4" w:space="0" w:color="auto"/>
            </w:tcBorders>
            <w:shd w:val="clear" w:color="auto" w:fill="auto"/>
            <w:vAlign w:val="center"/>
            <w:hideMark/>
          </w:tcPr>
          <w:p w14:paraId="24EE9BA7"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70D6182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1.200,00</w:t>
            </w:r>
          </w:p>
        </w:tc>
        <w:tc>
          <w:tcPr>
            <w:tcW w:w="920" w:type="dxa"/>
            <w:tcBorders>
              <w:top w:val="nil"/>
              <w:left w:val="nil"/>
              <w:bottom w:val="single" w:sz="4" w:space="0" w:color="auto"/>
              <w:right w:val="single" w:sz="4" w:space="0" w:color="auto"/>
            </w:tcBorders>
            <w:shd w:val="clear" w:color="auto" w:fill="auto"/>
            <w:vAlign w:val="center"/>
            <w:hideMark/>
          </w:tcPr>
          <w:p w14:paraId="6068883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R$ 2,37</w:t>
            </w:r>
          </w:p>
        </w:tc>
      </w:tr>
      <w:tr w:rsidR="009759FC" w:rsidRPr="009759FC" w14:paraId="23F7C49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AA3B99F"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53</w:t>
            </w:r>
          </w:p>
        </w:tc>
        <w:tc>
          <w:tcPr>
            <w:tcW w:w="7043" w:type="dxa"/>
            <w:tcBorders>
              <w:top w:val="nil"/>
              <w:left w:val="nil"/>
              <w:bottom w:val="single" w:sz="4" w:space="0" w:color="auto"/>
              <w:right w:val="single" w:sz="4" w:space="0" w:color="auto"/>
            </w:tcBorders>
            <w:shd w:val="clear" w:color="auto" w:fill="auto"/>
            <w:noWrap/>
            <w:vAlign w:val="bottom"/>
            <w:hideMark/>
          </w:tcPr>
          <w:p w14:paraId="1614BE7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FLUCONAZOL 150 MG CÁPSULA</w:t>
            </w:r>
          </w:p>
        </w:tc>
        <w:tc>
          <w:tcPr>
            <w:tcW w:w="710" w:type="dxa"/>
            <w:tcBorders>
              <w:top w:val="nil"/>
              <w:left w:val="nil"/>
              <w:bottom w:val="single" w:sz="4" w:space="0" w:color="auto"/>
              <w:right w:val="single" w:sz="4" w:space="0" w:color="auto"/>
            </w:tcBorders>
            <w:shd w:val="clear" w:color="auto" w:fill="auto"/>
            <w:vAlign w:val="center"/>
            <w:hideMark/>
          </w:tcPr>
          <w:p w14:paraId="34DC7DF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09D8CA7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20.000,00</w:t>
            </w:r>
          </w:p>
        </w:tc>
        <w:tc>
          <w:tcPr>
            <w:tcW w:w="920" w:type="dxa"/>
            <w:tcBorders>
              <w:top w:val="nil"/>
              <w:left w:val="nil"/>
              <w:bottom w:val="single" w:sz="4" w:space="0" w:color="auto"/>
              <w:right w:val="single" w:sz="4" w:space="0" w:color="auto"/>
            </w:tcBorders>
            <w:shd w:val="clear" w:color="auto" w:fill="auto"/>
            <w:vAlign w:val="center"/>
            <w:hideMark/>
          </w:tcPr>
          <w:p w14:paraId="5CDCF6E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R$ 0,91</w:t>
            </w:r>
          </w:p>
        </w:tc>
      </w:tr>
      <w:tr w:rsidR="009759FC" w:rsidRPr="009759FC" w14:paraId="1612F19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33CDCAB"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54</w:t>
            </w:r>
          </w:p>
        </w:tc>
        <w:tc>
          <w:tcPr>
            <w:tcW w:w="7043" w:type="dxa"/>
            <w:tcBorders>
              <w:top w:val="nil"/>
              <w:left w:val="nil"/>
              <w:bottom w:val="single" w:sz="4" w:space="0" w:color="auto"/>
              <w:right w:val="single" w:sz="4" w:space="0" w:color="auto"/>
            </w:tcBorders>
            <w:shd w:val="clear" w:color="auto" w:fill="auto"/>
            <w:noWrap/>
            <w:vAlign w:val="bottom"/>
            <w:hideMark/>
          </w:tcPr>
          <w:p w14:paraId="00EA7ED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GLIBENCLAMIDA 05 MG COMPRIMIDO</w:t>
            </w:r>
          </w:p>
        </w:tc>
        <w:tc>
          <w:tcPr>
            <w:tcW w:w="710" w:type="dxa"/>
            <w:tcBorders>
              <w:top w:val="nil"/>
              <w:left w:val="nil"/>
              <w:bottom w:val="single" w:sz="4" w:space="0" w:color="auto"/>
              <w:right w:val="single" w:sz="4" w:space="0" w:color="auto"/>
            </w:tcBorders>
            <w:shd w:val="clear" w:color="auto" w:fill="auto"/>
            <w:vAlign w:val="center"/>
            <w:hideMark/>
          </w:tcPr>
          <w:p w14:paraId="3F10B52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7F036C9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20000,00</w:t>
            </w:r>
          </w:p>
        </w:tc>
        <w:tc>
          <w:tcPr>
            <w:tcW w:w="920" w:type="dxa"/>
            <w:tcBorders>
              <w:top w:val="nil"/>
              <w:left w:val="nil"/>
              <w:bottom w:val="single" w:sz="4" w:space="0" w:color="auto"/>
              <w:right w:val="single" w:sz="4" w:space="0" w:color="auto"/>
            </w:tcBorders>
            <w:shd w:val="clear" w:color="auto" w:fill="auto"/>
            <w:vAlign w:val="center"/>
            <w:hideMark/>
          </w:tcPr>
          <w:p w14:paraId="4169E214"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R$ 1,24</w:t>
            </w:r>
          </w:p>
        </w:tc>
      </w:tr>
      <w:tr w:rsidR="009759FC" w:rsidRPr="009759FC" w14:paraId="5E304CC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FCBA71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55</w:t>
            </w:r>
          </w:p>
        </w:tc>
        <w:tc>
          <w:tcPr>
            <w:tcW w:w="7043" w:type="dxa"/>
            <w:tcBorders>
              <w:top w:val="nil"/>
              <w:left w:val="nil"/>
              <w:bottom w:val="single" w:sz="4" w:space="0" w:color="auto"/>
              <w:right w:val="single" w:sz="4" w:space="0" w:color="auto"/>
            </w:tcBorders>
            <w:shd w:val="clear" w:color="auto" w:fill="auto"/>
            <w:noWrap/>
            <w:vAlign w:val="bottom"/>
            <w:hideMark/>
          </w:tcPr>
          <w:p w14:paraId="72D5164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GLICOSE 25% SOL.INJETAVEL 10 ML</w:t>
            </w:r>
          </w:p>
        </w:tc>
        <w:tc>
          <w:tcPr>
            <w:tcW w:w="710" w:type="dxa"/>
            <w:tcBorders>
              <w:top w:val="nil"/>
              <w:left w:val="nil"/>
              <w:bottom w:val="single" w:sz="4" w:space="0" w:color="auto"/>
              <w:right w:val="single" w:sz="4" w:space="0" w:color="auto"/>
            </w:tcBorders>
            <w:shd w:val="clear" w:color="auto" w:fill="auto"/>
            <w:vAlign w:val="center"/>
            <w:hideMark/>
          </w:tcPr>
          <w:p w14:paraId="73C3CF2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39EEB14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1.200</w:t>
            </w:r>
          </w:p>
        </w:tc>
        <w:tc>
          <w:tcPr>
            <w:tcW w:w="920" w:type="dxa"/>
            <w:tcBorders>
              <w:top w:val="nil"/>
              <w:left w:val="nil"/>
              <w:bottom w:val="single" w:sz="4" w:space="0" w:color="auto"/>
              <w:right w:val="single" w:sz="4" w:space="0" w:color="auto"/>
            </w:tcBorders>
            <w:shd w:val="clear" w:color="auto" w:fill="auto"/>
            <w:vAlign w:val="center"/>
            <w:hideMark/>
          </w:tcPr>
          <w:p w14:paraId="1514E8B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R$ 1,94</w:t>
            </w:r>
          </w:p>
        </w:tc>
      </w:tr>
      <w:tr w:rsidR="009759FC" w:rsidRPr="009759FC" w14:paraId="7334139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DFD829E"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56</w:t>
            </w:r>
          </w:p>
        </w:tc>
        <w:tc>
          <w:tcPr>
            <w:tcW w:w="7043" w:type="dxa"/>
            <w:tcBorders>
              <w:top w:val="nil"/>
              <w:left w:val="nil"/>
              <w:bottom w:val="single" w:sz="4" w:space="0" w:color="auto"/>
              <w:right w:val="single" w:sz="4" w:space="0" w:color="auto"/>
            </w:tcBorders>
            <w:shd w:val="clear" w:color="auto" w:fill="auto"/>
            <w:noWrap/>
            <w:vAlign w:val="bottom"/>
            <w:hideMark/>
          </w:tcPr>
          <w:p w14:paraId="0188E6E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GLICOSE 50% SOL.INJETAVEL 10 ML</w:t>
            </w:r>
          </w:p>
        </w:tc>
        <w:tc>
          <w:tcPr>
            <w:tcW w:w="710" w:type="dxa"/>
            <w:tcBorders>
              <w:top w:val="nil"/>
              <w:left w:val="nil"/>
              <w:bottom w:val="single" w:sz="4" w:space="0" w:color="auto"/>
              <w:right w:val="single" w:sz="4" w:space="0" w:color="auto"/>
            </w:tcBorders>
            <w:shd w:val="clear" w:color="auto" w:fill="auto"/>
            <w:vAlign w:val="center"/>
            <w:hideMark/>
          </w:tcPr>
          <w:p w14:paraId="7C0FF1E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0AC11D8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1.200</w:t>
            </w:r>
          </w:p>
        </w:tc>
        <w:tc>
          <w:tcPr>
            <w:tcW w:w="920" w:type="dxa"/>
            <w:tcBorders>
              <w:top w:val="nil"/>
              <w:left w:val="nil"/>
              <w:bottom w:val="single" w:sz="4" w:space="0" w:color="auto"/>
              <w:right w:val="single" w:sz="4" w:space="0" w:color="auto"/>
            </w:tcBorders>
            <w:shd w:val="clear" w:color="auto" w:fill="auto"/>
            <w:vAlign w:val="center"/>
            <w:hideMark/>
          </w:tcPr>
          <w:p w14:paraId="2D961F1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R$ 2,99</w:t>
            </w:r>
          </w:p>
        </w:tc>
      </w:tr>
      <w:tr w:rsidR="009759FC" w:rsidRPr="009759FC" w14:paraId="2009DA4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FE07E5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57</w:t>
            </w:r>
          </w:p>
        </w:tc>
        <w:tc>
          <w:tcPr>
            <w:tcW w:w="7043" w:type="dxa"/>
            <w:tcBorders>
              <w:top w:val="nil"/>
              <w:left w:val="nil"/>
              <w:bottom w:val="single" w:sz="4" w:space="0" w:color="auto"/>
              <w:right w:val="single" w:sz="4" w:space="0" w:color="auto"/>
            </w:tcBorders>
            <w:shd w:val="clear" w:color="auto" w:fill="auto"/>
            <w:noWrap/>
            <w:vAlign w:val="bottom"/>
            <w:hideMark/>
          </w:tcPr>
          <w:p w14:paraId="525ACA0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GLIFAGE XR 500 MG COMPRIMIDO</w:t>
            </w:r>
          </w:p>
        </w:tc>
        <w:tc>
          <w:tcPr>
            <w:tcW w:w="710" w:type="dxa"/>
            <w:tcBorders>
              <w:top w:val="nil"/>
              <w:left w:val="nil"/>
              <w:bottom w:val="single" w:sz="4" w:space="0" w:color="auto"/>
              <w:right w:val="single" w:sz="4" w:space="0" w:color="auto"/>
            </w:tcBorders>
            <w:shd w:val="clear" w:color="auto" w:fill="auto"/>
            <w:vAlign w:val="center"/>
            <w:hideMark/>
          </w:tcPr>
          <w:p w14:paraId="00048DB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49BE4B6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2880,00</w:t>
            </w:r>
          </w:p>
        </w:tc>
        <w:tc>
          <w:tcPr>
            <w:tcW w:w="920" w:type="dxa"/>
            <w:tcBorders>
              <w:top w:val="nil"/>
              <w:left w:val="nil"/>
              <w:bottom w:val="single" w:sz="4" w:space="0" w:color="auto"/>
              <w:right w:val="single" w:sz="4" w:space="0" w:color="auto"/>
            </w:tcBorders>
            <w:shd w:val="clear" w:color="auto" w:fill="auto"/>
            <w:vAlign w:val="center"/>
            <w:hideMark/>
          </w:tcPr>
          <w:p w14:paraId="24605E2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R$ 0,35</w:t>
            </w:r>
          </w:p>
        </w:tc>
      </w:tr>
      <w:tr w:rsidR="009759FC" w:rsidRPr="009759FC" w14:paraId="11A314D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507F89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lastRenderedPageBreak/>
              <w:t>58</w:t>
            </w:r>
          </w:p>
        </w:tc>
        <w:tc>
          <w:tcPr>
            <w:tcW w:w="7043" w:type="dxa"/>
            <w:tcBorders>
              <w:top w:val="nil"/>
              <w:left w:val="nil"/>
              <w:bottom w:val="single" w:sz="4" w:space="0" w:color="auto"/>
              <w:right w:val="single" w:sz="4" w:space="0" w:color="auto"/>
            </w:tcBorders>
            <w:shd w:val="clear" w:color="auto" w:fill="auto"/>
            <w:noWrap/>
            <w:vAlign w:val="bottom"/>
            <w:hideMark/>
          </w:tcPr>
          <w:p w14:paraId="0DD96D9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HIDROCLOROTIAZIDA 25 MG COMPRIMIDO</w:t>
            </w:r>
          </w:p>
        </w:tc>
        <w:tc>
          <w:tcPr>
            <w:tcW w:w="710" w:type="dxa"/>
            <w:tcBorders>
              <w:top w:val="nil"/>
              <w:left w:val="nil"/>
              <w:bottom w:val="single" w:sz="4" w:space="0" w:color="auto"/>
              <w:right w:val="single" w:sz="4" w:space="0" w:color="auto"/>
            </w:tcBorders>
            <w:shd w:val="clear" w:color="auto" w:fill="auto"/>
            <w:vAlign w:val="center"/>
            <w:hideMark/>
          </w:tcPr>
          <w:p w14:paraId="694CEE93"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47695F4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240000,00</w:t>
            </w:r>
          </w:p>
        </w:tc>
        <w:tc>
          <w:tcPr>
            <w:tcW w:w="920" w:type="dxa"/>
            <w:tcBorders>
              <w:top w:val="nil"/>
              <w:left w:val="nil"/>
              <w:bottom w:val="single" w:sz="4" w:space="0" w:color="auto"/>
              <w:right w:val="single" w:sz="4" w:space="0" w:color="auto"/>
            </w:tcBorders>
            <w:shd w:val="clear" w:color="auto" w:fill="auto"/>
            <w:vAlign w:val="center"/>
            <w:hideMark/>
          </w:tcPr>
          <w:p w14:paraId="3078495C"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R$ 0,25</w:t>
            </w:r>
          </w:p>
        </w:tc>
      </w:tr>
      <w:tr w:rsidR="009759FC" w:rsidRPr="009759FC" w14:paraId="2C8F68A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863E58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59</w:t>
            </w:r>
          </w:p>
        </w:tc>
        <w:tc>
          <w:tcPr>
            <w:tcW w:w="7043" w:type="dxa"/>
            <w:tcBorders>
              <w:top w:val="nil"/>
              <w:left w:val="nil"/>
              <w:bottom w:val="single" w:sz="4" w:space="0" w:color="auto"/>
              <w:right w:val="single" w:sz="4" w:space="0" w:color="auto"/>
            </w:tcBorders>
            <w:shd w:val="clear" w:color="auto" w:fill="auto"/>
            <w:noWrap/>
            <w:vAlign w:val="bottom"/>
            <w:hideMark/>
          </w:tcPr>
          <w:p w14:paraId="6B687ECC"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HIDROXIDO DE ALUMINIO 61,5MG SUSP.ORAL FRASCO 100ML</w:t>
            </w:r>
          </w:p>
        </w:tc>
        <w:tc>
          <w:tcPr>
            <w:tcW w:w="710" w:type="dxa"/>
            <w:tcBorders>
              <w:top w:val="nil"/>
              <w:left w:val="nil"/>
              <w:bottom w:val="single" w:sz="4" w:space="0" w:color="auto"/>
              <w:right w:val="single" w:sz="4" w:space="0" w:color="auto"/>
            </w:tcBorders>
            <w:shd w:val="clear" w:color="auto" w:fill="auto"/>
            <w:vAlign w:val="center"/>
            <w:hideMark/>
          </w:tcPr>
          <w:p w14:paraId="22D5386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68E13DE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3840,00</w:t>
            </w:r>
          </w:p>
        </w:tc>
        <w:tc>
          <w:tcPr>
            <w:tcW w:w="920" w:type="dxa"/>
            <w:tcBorders>
              <w:top w:val="nil"/>
              <w:left w:val="nil"/>
              <w:bottom w:val="single" w:sz="4" w:space="0" w:color="auto"/>
              <w:right w:val="single" w:sz="4" w:space="0" w:color="auto"/>
            </w:tcBorders>
            <w:shd w:val="clear" w:color="auto" w:fill="auto"/>
            <w:vAlign w:val="center"/>
            <w:hideMark/>
          </w:tcPr>
          <w:p w14:paraId="24109E2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R$ 2,85</w:t>
            </w:r>
          </w:p>
        </w:tc>
      </w:tr>
      <w:tr w:rsidR="009759FC" w:rsidRPr="009759FC" w14:paraId="20C4970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4AF850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60</w:t>
            </w:r>
          </w:p>
        </w:tc>
        <w:tc>
          <w:tcPr>
            <w:tcW w:w="7043" w:type="dxa"/>
            <w:tcBorders>
              <w:top w:val="nil"/>
              <w:left w:val="nil"/>
              <w:bottom w:val="single" w:sz="4" w:space="0" w:color="auto"/>
              <w:right w:val="single" w:sz="4" w:space="0" w:color="auto"/>
            </w:tcBorders>
            <w:shd w:val="clear" w:color="auto" w:fill="auto"/>
            <w:noWrap/>
            <w:vAlign w:val="bottom"/>
            <w:hideMark/>
          </w:tcPr>
          <w:p w14:paraId="2C8EF84B"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IBUPROFENO 300 MG COMPRIMIDO</w:t>
            </w:r>
          </w:p>
        </w:tc>
        <w:tc>
          <w:tcPr>
            <w:tcW w:w="710" w:type="dxa"/>
            <w:tcBorders>
              <w:top w:val="nil"/>
              <w:left w:val="nil"/>
              <w:bottom w:val="single" w:sz="4" w:space="0" w:color="auto"/>
              <w:right w:val="single" w:sz="4" w:space="0" w:color="auto"/>
            </w:tcBorders>
            <w:shd w:val="clear" w:color="auto" w:fill="auto"/>
            <w:vAlign w:val="center"/>
            <w:hideMark/>
          </w:tcPr>
          <w:p w14:paraId="03D8292B"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16B01AE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50000,00</w:t>
            </w:r>
          </w:p>
        </w:tc>
        <w:tc>
          <w:tcPr>
            <w:tcW w:w="920" w:type="dxa"/>
            <w:tcBorders>
              <w:top w:val="nil"/>
              <w:left w:val="nil"/>
              <w:bottom w:val="single" w:sz="4" w:space="0" w:color="auto"/>
              <w:right w:val="single" w:sz="4" w:space="0" w:color="auto"/>
            </w:tcBorders>
            <w:shd w:val="clear" w:color="auto" w:fill="auto"/>
            <w:vAlign w:val="center"/>
            <w:hideMark/>
          </w:tcPr>
          <w:p w14:paraId="7D0415C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R$ 1,99</w:t>
            </w:r>
          </w:p>
        </w:tc>
      </w:tr>
      <w:tr w:rsidR="009759FC" w:rsidRPr="009759FC" w14:paraId="4CECF5A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0E2239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61</w:t>
            </w:r>
          </w:p>
        </w:tc>
        <w:tc>
          <w:tcPr>
            <w:tcW w:w="7043" w:type="dxa"/>
            <w:tcBorders>
              <w:top w:val="nil"/>
              <w:left w:val="nil"/>
              <w:bottom w:val="single" w:sz="4" w:space="0" w:color="auto"/>
              <w:right w:val="single" w:sz="4" w:space="0" w:color="auto"/>
            </w:tcBorders>
            <w:shd w:val="clear" w:color="auto" w:fill="auto"/>
            <w:noWrap/>
            <w:vAlign w:val="bottom"/>
            <w:hideMark/>
          </w:tcPr>
          <w:p w14:paraId="6E7BEEA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IBUPROFENO 600MG COMPRIMIDO.</w:t>
            </w:r>
          </w:p>
        </w:tc>
        <w:tc>
          <w:tcPr>
            <w:tcW w:w="710" w:type="dxa"/>
            <w:tcBorders>
              <w:top w:val="nil"/>
              <w:left w:val="nil"/>
              <w:bottom w:val="single" w:sz="4" w:space="0" w:color="auto"/>
              <w:right w:val="single" w:sz="4" w:space="0" w:color="auto"/>
            </w:tcBorders>
            <w:shd w:val="clear" w:color="auto" w:fill="auto"/>
            <w:vAlign w:val="center"/>
            <w:hideMark/>
          </w:tcPr>
          <w:p w14:paraId="237E9F1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4BA9C79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80000,00</w:t>
            </w:r>
          </w:p>
        </w:tc>
        <w:tc>
          <w:tcPr>
            <w:tcW w:w="920" w:type="dxa"/>
            <w:tcBorders>
              <w:top w:val="nil"/>
              <w:left w:val="nil"/>
              <w:bottom w:val="single" w:sz="4" w:space="0" w:color="auto"/>
              <w:right w:val="single" w:sz="4" w:space="0" w:color="auto"/>
            </w:tcBorders>
            <w:shd w:val="clear" w:color="auto" w:fill="auto"/>
            <w:vAlign w:val="center"/>
            <w:hideMark/>
          </w:tcPr>
          <w:p w14:paraId="4B59BE79"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R$ 0,37</w:t>
            </w:r>
          </w:p>
        </w:tc>
      </w:tr>
      <w:tr w:rsidR="009759FC" w:rsidRPr="009759FC" w14:paraId="5C4B3C0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99915B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62</w:t>
            </w:r>
          </w:p>
        </w:tc>
        <w:tc>
          <w:tcPr>
            <w:tcW w:w="7043" w:type="dxa"/>
            <w:tcBorders>
              <w:top w:val="nil"/>
              <w:left w:val="nil"/>
              <w:bottom w:val="single" w:sz="4" w:space="0" w:color="auto"/>
              <w:right w:val="single" w:sz="4" w:space="0" w:color="auto"/>
            </w:tcBorders>
            <w:shd w:val="clear" w:color="auto" w:fill="auto"/>
            <w:noWrap/>
            <w:vAlign w:val="bottom"/>
            <w:hideMark/>
          </w:tcPr>
          <w:p w14:paraId="40E38FC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IBUPROFENO SUSP, ORAL 50 MG\ML</w:t>
            </w:r>
          </w:p>
        </w:tc>
        <w:tc>
          <w:tcPr>
            <w:tcW w:w="710" w:type="dxa"/>
            <w:tcBorders>
              <w:top w:val="nil"/>
              <w:left w:val="nil"/>
              <w:bottom w:val="single" w:sz="4" w:space="0" w:color="auto"/>
              <w:right w:val="single" w:sz="4" w:space="0" w:color="auto"/>
            </w:tcBorders>
            <w:shd w:val="clear" w:color="auto" w:fill="auto"/>
            <w:vAlign w:val="center"/>
            <w:hideMark/>
          </w:tcPr>
          <w:p w14:paraId="750EE3BC"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5743907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4800,00</w:t>
            </w:r>
          </w:p>
        </w:tc>
        <w:tc>
          <w:tcPr>
            <w:tcW w:w="920" w:type="dxa"/>
            <w:tcBorders>
              <w:top w:val="nil"/>
              <w:left w:val="nil"/>
              <w:bottom w:val="single" w:sz="4" w:space="0" w:color="auto"/>
              <w:right w:val="single" w:sz="4" w:space="0" w:color="auto"/>
            </w:tcBorders>
            <w:shd w:val="clear" w:color="auto" w:fill="auto"/>
            <w:vAlign w:val="center"/>
            <w:hideMark/>
          </w:tcPr>
          <w:p w14:paraId="560A181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R$ 2,30</w:t>
            </w:r>
          </w:p>
        </w:tc>
      </w:tr>
      <w:tr w:rsidR="009759FC" w:rsidRPr="009759FC" w14:paraId="57EC443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D4A437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63</w:t>
            </w:r>
          </w:p>
        </w:tc>
        <w:tc>
          <w:tcPr>
            <w:tcW w:w="7043" w:type="dxa"/>
            <w:tcBorders>
              <w:top w:val="nil"/>
              <w:left w:val="nil"/>
              <w:bottom w:val="single" w:sz="4" w:space="0" w:color="auto"/>
              <w:right w:val="single" w:sz="4" w:space="0" w:color="auto"/>
            </w:tcBorders>
            <w:shd w:val="clear" w:color="auto" w:fill="auto"/>
            <w:noWrap/>
            <w:vAlign w:val="bottom"/>
            <w:hideMark/>
          </w:tcPr>
          <w:p w14:paraId="350BEAA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LORATADINA 01 MG/ML XAROPE</w:t>
            </w:r>
          </w:p>
        </w:tc>
        <w:tc>
          <w:tcPr>
            <w:tcW w:w="710" w:type="dxa"/>
            <w:tcBorders>
              <w:top w:val="nil"/>
              <w:left w:val="nil"/>
              <w:bottom w:val="single" w:sz="4" w:space="0" w:color="auto"/>
              <w:right w:val="single" w:sz="4" w:space="0" w:color="auto"/>
            </w:tcBorders>
            <w:shd w:val="clear" w:color="auto" w:fill="auto"/>
            <w:vAlign w:val="center"/>
            <w:hideMark/>
          </w:tcPr>
          <w:p w14:paraId="2536C7A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41959B6C"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4800,00</w:t>
            </w:r>
          </w:p>
        </w:tc>
        <w:tc>
          <w:tcPr>
            <w:tcW w:w="920" w:type="dxa"/>
            <w:tcBorders>
              <w:top w:val="nil"/>
              <w:left w:val="nil"/>
              <w:bottom w:val="single" w:sz="4" w:space="0" w:color="auto"/>
              <w:right w:val="single" w:sz="4" w:space="0" w:color="auto"/>
            </w:tcBorders>
            <w:shd w:val="clear" w:color="auto" w:fill="auto"/>
            <w:vAlign w:val="center"/>
            <w:hideMark/>
          </w:tcPr>
          <w:p w14:paraId="2378449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R$ 5,10</w:t>
            </w:r>
          </w:p>
        </w:tc>
      </w:tr>
      <w:tr w:rsidR="009759FC" w:rsidRPr="009759FC" w14:paraId="3E91A3F5"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E012F3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64</w:t>
            </w:r>
          </w:p>
        </w:tc>
        <w:tc>
          <w:tcPr>
            <w:tcW w:w="7043" w:type="dxa"/>
            <w:tcBorders>
              <w:top w:val="nil"/>
              <w:left w:val="nil"/>
              <w:bottom w:val="single" w:sz="4" w:space="0" w:color="auto"/>
              <w:right w:val="single" w:sz="4" w:space="0" w:color="auto"/>
            </w:tcBorders>
            <w:shd w:val="clear" w:color="auto" w:fill="auto"/>
            <w:noWrap/>
            <w:vAlign w:val="bottom"/>
            <w:hideMark/>
          </w:tcPr>
          <w:p w14:paraId="2E7D574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LOSARTANA POTÁSSICA 50MG COMPRIMIDO</w:t>
            </w:r>
          </w:p>
        </w:tc>
        <w:tc>
          <w:tcPr>
            <w:tcW w:w="710" w:type="dxa"/>
            <w:tcBorders>
              <w:top w:val="nil"/>
              <w:left w:val="nil"/>
              <w:bottom w:val="single" w:sz="4" w:space="0" w:color="auto"/>
              <w:right w:val="single" w:sz="4" w:space="0" w:color="auto"/>
            </w:tcBorders>
            <w:shd w:val="clear" w:color="auto" w:fill="auto"/>
            <w:vAlign w:val="center"/>
            <w:hideMark/>
          </w:tcPr>
          <w:p w14:paraId="19891F4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3C817EEC"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500000,00</w:t>
            </w:r>
          </w:p>
        </w:tc>
        <w:tc>
          <w:tcPr>
            <w:tcW w:w="920" w:type="dxa"/>
            <w:tcBorders>
              <w:top w:val="nil"/>
              <w:left w:val="nil"/>
              <w:bottom w:val="single" w:sz="4" w:space="0" w:color="auto"/>
              <w:right w:val="single" w:sz="4" w:space="0" w:color="auto"/>
            </w:tcBorders>
            <w:shd w:val="clear" w:color="auto" w:fill="auto"/>
            <w:vAlign w:val="center"/>
            <w:hideMark/>
          </w:tcPr>
          <w:p w14:paraId="4EEEE9F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R$ 0,43</w:t>
            </w:r>
          </w:p>
        </w:tc>
      </w:tr>
      <w:tr w:rsidR="009759FC" w:rsidRPr="009759FC" w14:paraId="1CD8FE05"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44BCCEF"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65</w:t>
            </w:r>
          </w:p>
        </w:tc>
        <w:tc>
          <w:tcPr>
            <w:tcW w:w="7043" w:type="dxa"/>
            <w:tcBorders>
              <w:top w:val="nil"/>
              <w:left w:val="nil"/>
              <w:bottom w:val="single" w:sz="4" w:space="0" w:color="auto"/>
              <w:right w:val="single" w:sz="4" w:space="0" w:color="auto"/>
            </w:tcBorders>
            <w:shd w:val="clear" w:color="auto" w:fill="auto"/>
            <w:noWrap/>
            <w:vAlign w:val="bottom"/>
            <w:hideMark/>
          </w:tcPr>
          <w:p w14:paraId="1B01F25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METILDOPA 250 MG COMPRIMIDO</w:t>
            </w:r>
          </w:p>
        </w:tc>
        <w:tc>
          <w:tcPr>
            <w:tcW w:w="710" w:type="dxa"/>
            <w:tcBorders>
              <w:top w:val="nil"/>
              <w:left w:val="nil"/>
              <w:bottom w:val="single" w:sz="4" w:space="0" w:color="auto"/>
              <w:right w:val="single" w:sz="4" w:space="0" w:color="auto"/>
            </w:tcBorders>
            <w:shd w:val="clear" w:color="auto" w:fill="auto"/>
            <w:vAlign w:val="center"/>
            <w:hideMark/>
          </w:tcPr>
          <w:p w14:paraId="34BB0E2F"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071BF05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15600,00</w:t>
            </w:r>
          </w:p>
        </w:tc>
        <w:tc>
          <w:tcPr>
            <w:tcW w:w="920" w:type="dxa"/>
            <w:tcBorders>
              <w:top w:val="nil"/>
              <w:left w:val="nil"/>
              <w:bottom w:val="single" w:sz="4" w:space="0" w:color="auto"/>
              <w:right w:val="single" w:sz="4" w:space="0" w:color="auto"/>
            </w:tcBorders>
            <w:shd w:val="clear" w:color="auto" w:fill="auto"/>
            <w:vAlign w:val="center"/>
            <w:hideMark/>
          </w:tcPr>
          <w:p w14:paraId="55E066E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R$ 1,22</w:t>
            </w:r>
          </w:p>
        </w:tc>
      </w:tr>
      <w:tr w:rsidR="009759FC" w:rsidRPr="009759FC" w14:paraId="2888701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B95C59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66</w:t>
            </w:r>
          </w:p>
        </w:tc>
        <w:tc>
          <w:tcPr>
            <w:tcW w:w="7043" w:type="dxa"/>
            <w:tcBorders>
              <w:top w:val="nil"/>
              <w:left w:val="nil"/>
              <w:bottom w:val="single" w:sz="4" w:space="0" w:color="auto"/>
              <w:right w:val="single" w:sz="4" w:space="0" w:color="auto"/>
            </w:tcBorders>
            <w:shd w:val="clear" w:color="auto" w:fill="auto"/>
            <w:noWrap/>
            <w:vAlign w:val="bottom"/>
            <w:hideMark/>
          </w:tcPr>
          <w:p w14:paraId="4BC9AEB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METILDOPA 500 MG COMPRIMIDO</w:t>
            </w:r>
          </w:p>
        </w:tc>
        <w:tc>
          <w:tcPr>
            <w:tcW w:w="710" w:type="dxa"/>
            <w:tcBorders>
              <w:top w:val="nil"/>
              <w:left w:val="nil"/>
              <w:bottom w:val="single" w:sz="4" w:space="0" w:color="auto"/>
              <w:right w:val="single" w:sz="4" w:space="0" w:color="auto"/>
            </w:tcBorders>
            <w:shd w:val="clear" w:color="auto" w:fill="auto"/>
            <w:vAlign w:val="center"/>
            <w:hideMark/>
          </w:tcPr>
          <w:p w14:paraId="13403DD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2290D35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40000,00</w:t>
            </w:r>
          </w:p>
        </w:tc>
        <w:tc>
          <w:tcPr>
            <w:tcW w:w="920" w:type="dxa"/>
            <w:tcBorders>
              <w:top w:val="nil"/>
              <w:left w:val="nil"/>
              <w:bottom w:val="single" w:sz="4" w:space="0" w:color="auto"/>
              <w:right w:val="single" w:sz="4" w:space="0" w:color="auto"/>
            </w:tcBorders>
            <w:shd w:val="clear" w:color="auto" w:fill="auto"/>
            <w:vAlign w:val="center"/>
            <w:hideMark/>
          </w:tcPr>
          <w:p w14:paraId="2907BA7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R$ 1,25</w:t>
            </w:r>
          </w:p>
        </w:tc>
      </w:tr>
      <w:tr w:rsidR="009759FC" w:rsidRPr="009759FC" w14:paraId="51A7FE1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54129E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67</w:t>
            </w:r>
          </w:p>
        </w:tc>
        <w:tc>
          <w:tcPr>
            <w:tcW w:w="7043" w:type="dxa"/>
            <w:tcBorders>
              <w:top w:val="nil"/>
              <w:left w:val="nil"/>
              <w:bottom w:val="single" w:sz="4" w:space="0" w:color="auto"/>
              <w:right w:val="single" w:sz="4" w:space="0" w:color="auto"/>
            </w:tcBorders>
            <w:shd w:val="clear" w:color="auto" w:fill="auto"/>
            <w:noWrap/>
            <w:vAlign w:val="bottom"/>
            <w:hideMark/>
          </w:tcPr>
          <w:p w14:paraId="7FF14CF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METFORMINA 500 MG COMPRIMIDO</w:t>
            </w:r>
          </w:p>
        </w:tc>
        <w:tc>
          <w:tcPr>
            <w:tcW w:w="710" w:type="dxa"/>
            <w:tcBorders>
              <w:top w:val="nil"/>
              <w:left w:val="nil"/>
              <w:bottom w:val="single" w:sz="4" w:space="0" w:color="auto"/>
              <w:right w:val="single" w:sz="4" w:space="0" w:color="auto"/>
            </w:tcBorders>
            <w:shd w:val="clear" w:color="auto" w:fill="auto"/>
            <w:vAlign w:val="center"/>
            <w:hideMark/>
          </w:tcPr>
          <w:p w14:paraId="6721CB6F"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1686545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42000,00</w:t>
            </w:r>
          </w:p>
        </w:tc>
        <w:tc>
          <w:tcPr>
            <w:tcW w:w="920" w:type="dxa"/>
            <w:tcBorders>
              <w:top w:val="nil"/>
              <w:left w:val="nil"/>
              <w:bottom w:val="single" w:sz="4" w:space="0" w:color="auto"/>
              <w:right w:val="single" w:sz="4" w:space="0" w:color="auto"/>
            </w:tcBorders>
            <w:shd w:val="clear" w:color="auto" w:fill="auto"/>
            <w:vAlign w:val="center"/>
            <w:hideMark/>
          </w:tcPr>
          <w:p w14:paraId="3A5E607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R$ 0,55</w:t>
            </w:r>
          </w:p>
        </w:tc>
      </w:tr>
      <w:tr w:rsidR="009759FC" w:rsidRPr="009759FC" w14:paraId="7BE905E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4CC778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68</w:t>
            </w:r>
          </w:p>
        </w:tc>
        <w:tc>
          <w:tcPr>
            <w:tcW w:w="7043" w:type="dxa"/>
            <w:tcBorders>
              <w:top w:val="nil"/>
              <w:left w:val="nil"/>
              <w:bottom w:val="single" w:sz="4" w:space="0" w:color="auto"/>
              <w:right w:val="single" w:sz="4" w:space="0" w:color="auto"/>
            </w:tcBorders>
            <w:shd w:val="clear" w:color="auto" w:fill="auto"/>
            <w:noWrap/>
            <w:vAlign w:val="bottom"/>
            <w:hideMark/>
          </w:tcPr>
          <w:p w14:paraId="23132DF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METFORMINA 850 MG COMPRIMIDO</w:t>
            </w:r>
          </w:p>
        </w:tc>
        <w:tc>
          <w:tcPr>
            <w:tcW w:w="710" w:type="dxa"/>
            <w:tcBorders>
              <w:top w:val="nil"/>
              <w:left w:val="nil"/>
              <w:bottom w:val="single" w:sz="4" w:space="0" w:color="auto"/>
              <w:right w:val="single" w:sz="4" w:space="0" w:color="auto"/>
            </w:tcBorders>
            <w:shd w:val="clear" w:color="auto" w:fill="auto"/>
            <w:vAlign w:val="center"/>
            <w:hideMark/>
          </w:tcPr>
          <w:p w14:paraId="31D7637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2F0F233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420000,00</w:t>
            </w:r>
          </w:p>
        </w:tc>
        <w:tc>
          <w:tcPr>
            <w:tcW w:w="920" w:type="dxa"/>
            <w:tcBorders>
              <w:top w:val="nil"/>
              <w:left w:val="nil"/>
              <w:bottom w:val="single" w:sz="4" w:space="0" w:color="auto"/>
              <w:right w:val="single" w:sz="4" w:space="0" w:color="auto"/>
            </w:tcBorders>
            <w:shd w:val="clear" w:color="auto" w:fill="auto"/>
            <w:vAlign w:val="center"/>
            <w:hideMark/>
          </w:tcPr>
          <w:p w14:paraId="72C7F40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R$ 1,06</w:t>
            </w:r>
          </w:p>
        </w:tc>
      </w:tr>
      <w:tr w:rsidR="009759FC" w:rsidRPr="009759FC" w14:paraId="4AB3350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59487FF"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69</w:t>
            </w:r>
          </w:p>
        </w:tc>
        <w:tc>
          <w:tcPr>
            <w:tcW w:w="7043" w:type="dxa"/>
            <w:tcBorders>
              <w:top w:val="nil"/>
              <w:left w:val="nil"/>
              <w:bottom w:val="single" w:sz="4" w:space="0" w:color="auto"/>
              <w:right w:val="single" w:sz="4" w:space="0" w:color="auto"/>
            </w:tcBorders>
            <w:shd w:val="clear" w:color="auto" w:fill="auto"/>
            <w:noWrap/>
            <w:vAlign w:val="bottom"/>
            <w:hideMark/>
          </w:tcPr>
          <w:p w14:paraId="1E321F1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METRONIDAZOL 250 MG COMPRIMIDO</w:t>
            </w:r>
          </w:p>
        </w:tc>
        <w:tc>
          <w:tcPr>
            <w:tcW w:w="710" w:type="dxa"/>
            <w:tcBorders>
              <w:top w:val="nil"/>
              <w:left w:val="nil"/>
              <w:bottom w:val="single" w:sz="4" w:space="0" w:color="auto"/>
              <w:right w:val="single" w:sz="4" w:space="0" w:color="auto"/>
            </w:tcBorders>
            <w:shd w:val="clear" w:color="auto" w:fill="auto"/>
            <w:vAlign w:val="center"/>
            <w:hideMark/>
          </w:tcPr>
          <w:p w14:paraId="03DEE2C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18AF0C6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40800,00</w:t>
            </w:r>
          </w:p>
        </w:tc>
        <w:tc>
          <w:tcPr>
            <w:tcW w:w="920" w:type="dxa"/>
            <w:tcBorders>
              <w:top w:val="nil"/>
              <w:left w:val="nil"/>
              <w:bottom w:val="single" w:sz="4" w:space="0" w:color="auto"/>
              <w:right w:val="single" w:sz="4" w:space="0" w:color="auto"/>
            </w:tcBorders>
            <w:shd w:val="clear" w:color="auto" w:fill="auto"/>
            <w:vAlign w:val="center"/>
            <w:hideMark/>
          </w:tcPr>
          <w:p w14:paraId="0E7C1EB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R$ 0,71</w:t>
            </w:r>
          </w:p>
        </w:tc>
      </w:tr>
      <w:tr w:rsidR="009759FC" w:rsidRPr="009759FC" w14:paraId="2F560E2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805887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70</w:t>
            </w:r>
          </w:p>
        </w:tc>
        <w:tc>
          <w:tcPr>
            <w:tcW w:w="7043" w:type="dxa"/>
            <w:tcBorders>
              <w:top w:val="nil"/>
              <w:left w:val="nil"/>
              <w:bottom w:val="single" w:sz="4" w:space="0" w:color="auto"/>
              <w:right w:val="single" w:sz="4" w:space="0" w:color="auto"/>
            </w:tcBorders>
            <w:shd w:val="clear" w:color="auto" w:fill="auto"/>
            <w:noWrap/>
            <w:vAlign w:val="bottom"/>
            <w:hideMark/>
          </w:tcPr>
          <w:p w14:paraId="6750DE9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METRONIDAZOL 250 MG/5 ML SUSPENSAO ORAL 120 ML</w:t>
            </w:r>
          </w:p>
        </w:tc>
        <w:tc>
          <w:tcPr>
            <w:tcW w:w="710" w:type="dxa"/>
            <w:tcBorders>
              <w:top w:val="nil"/>
              <w:left w:val="nil"/>
              <w:bottom w:val="single" w:sz="4" w:space="0" w:color="auto"/>
              <w:right w:val="single" w:sz="4" w:space="0" w:color="auto"/>
            </w:tcBorders>
            <w:shd w:val="clear" w:color="auto" w:fill="auto"/>
            <w:vAlign w:val="center"/>
            <w:hideMark/>
          </w:tcPr>
          <w:p w14:paraId="247780B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1792127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3000,00</w:t>
            </w:r>
          </w:p>
        </w:tc>
        <w:tc>
          <w:tcPr>
            <w:tcW w:w="920" w:type="dxa"/>
            <w:tcBorders>
              <w:top w:val="nil"/>
              <w:left w:val="nil"/>
              <w:bottom w:val="single" w:sz="4" w:space="0" w:color="auto"/>
              <w:right w:val="single" w:sz="4" w:space="0" w:color="auto"/>
            </w:tcBorders>
            <w:shd w:val="clear" w:color="auto" w:fill="auto"/>
            <w:vAlign w:val="center"/>
            <w:hideMark/>
          </w:tcPr>
          <w:p w14:paraId="59DA861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R$ 6,14</w:t>
            </w:r>
          </w:p>
        </w:tc>
      </w:tr>
      <w:tr w:rsidR="009759FC" w:rsidRPr="009759FC" w14:paraId="2DCC845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36A793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71</w:t>
            </w:r>
          </w:p>
        </w:tc>
        <w:tc>
          <w:tcPr>
            <w:tcW w:w="7043" w:type="dxa"/>
            <w:tcBorders>
              <w:top w:val="nil"/>
              <w:left w:val="nil"/>
              <w:bottom w:val="single" w:sz="4" w:space="0" w:color="auto"/>
              <w:right w:val="single" w:sz="4" w:space="0" w:color="auto"/>
            </w:tcBorders>
            <w:shd w:val="clear" w:color="auto" w:fill="auto"/>
            <w:noWrap/>
            <w:vAlign w:val="bottom"/>
            <w:hideMark/>
          </w:tcPr>
          <w:p w14:paraId="76B8F48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METRONIDAZOL 100 MG/ 50 G GEL + APLICADORES DESCATAVEIS</w:t>
            </w:r>
          </w:p>
        </w:tc>
        <w:tc>
          <w:tcPr>
            <w:tcW w:w="710" w:type="dxa"/>
            <w:tcBorders>
              <w:top w:val="nil"/>
              <w:left w:val="nil"/>
              <w:bottom w:val="single" w:sz="4" w:space="0" w:color="auto"/>
              <w:right w:val="single" w:sz="4" w:space="0" w:color="auto"/>
            </w:tcBorders>
            <w:shd w:val="clear" w:color="auto" w:fill="auto"/>
            <w:vAlign w:val="center"/>
            <w:hideMark/>
          </w:tcPr>
          <w:p w14:paraId="308A4FD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BS</w:t>
            </w:r>
          </w:p>
        </w:tc>
        <w:tc>
          <w:tcPr>
            <w:tcW w:w="1220" w:type="dxa"/>
            <w:tcBorders>
              <w:top w:val="nil"/>
              <w:left w:val="nil"/>
              <w:bottom w:val="single" w:sz="4" w:space="0" w:color="auto"/>
              <w:right w:val="single" w:sz="4" w:space="0" w:color="auto"/>
            </w:tcBorders>
            <w:shd w:val="clear" w:color="auto" w:fill="auto"/>
            <w:vAlign w:val="center"/>
            <w:hideMark/>
          </w:tcPr>
          <w:p w14:paraId="4526A35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3600,00</w:t>
            </w:r>
          </w:p>
        </w:tc>
        <w:tc>
          <w:tcPr>
            <w:tcW w:w="920" w:type="dxa"/>
            <w:tcBorders>
              <w:top w:val="nil"/>
              <w:left w:val="nil"/>
              <w:bottom w:val="single" w:sz="4" w:space="0" w:color="auto"/>
              <w:right w:val="single" w:sz="4" w:space="0" w:color="auto"/>
            </w:tcBorders>
            <w:shd w:val="clear" w:color="auto" w:fill="auto"/>
            <w:vAlign w:val="center"/>
            <w:hideMark/>
          </w:tcPr>
          <w:p w14:paraId="7654C9B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R$ 5,60</w:t>
            </w:r>
          </w:p>
        </w:tc>
      </w:tr>
      <w:tr w:rsidR="009759FC" w:rsidRPr="009759FC" w14:paraId="4C884B7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9FEFE3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72</w:t>
            </w:r>
          </w:p>
        </w:tc>
        <w:tc>
          <w:tcPr>
            <w:tcW w:w="7043" w:type="dxa"/>
            <w:tcBorders>
              <w:top w:val="nil"/>
              <w:left w:val="nil"/>
              <w:bottom w:val="single" w:sz="4" w:space="0" w:color="auto"/>
              <w:right w:val="single" w:sz="4" w:space="0" w:color="auto"/>
            </w:tcBorders>
            <w:shd w:val="clear" w:color="auto" w:fill="auto"/>
            <w:noWrap/>
            <w:vAlign w:val="bottom"/>
            <w:hideMark/>
          </w:tcPr>
          <w:p w14:paraId="666B455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METOCLOPRAMIDA (CLORIDRATO) 5 MG/ML SOL. INJ.</w:t>
            </w:r>
          </w:p>
        </w:tc>
        <w:tc>
          <w:tcPr>
            <w:tcW w:w="710" w:type="dxa"/>
            <w:tcBorders>
              <w:top w:val="nil"/>
              <w:left w:val="nil"/>
              <w:bottom w:val="single" w:sz="4" w:space="0" w:color="auto"/>
              <w:right w:val="single" w:sz="4" w:space="0" w:color="auto"/>
            </w:tcBorders>
            <w:shd w:val="clear" w:color="auto" w:fill="auto"/>
            <w:vAlign w:val="center"/>
            <w:hideMark/>
          </w:tcPr>
          <w:p w14:paraId="3C4F1D4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4221FE8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6000,00</w:t>
            </w:r>
          </w:p>
        </w:tc>
        <w:tc>
          <w:tcPr>
            <w:tcW w:w="920" w:type="dxa"/>
            <w:tcBorders>
              <w:top w:val="nil"/>
              <w:left w:val="nil"/>
              <w:bottom w:val="single" w:sz="4" w:space="0" w:color="auto"/>
              <w:right w:val="single" w:sz="4" w:space="0" w:color="auto"/>
            </w:tcBorders>
            <w:shd w:val="clear" w:color="auto" w:fill="auto"/>
            <w:vAlign w:val="center"/>
            <w:hideMark/>
          </w:tcPr>
          <w:p w14:paraId="2D2DAE6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R$ 0,71</w:t>
            </w:r>
          </w:p>
        </w:tc>
      </w:tr>
      <w:tr w:rsidR="009759FC" w:rsidRPr="009759FC" w14:paraId="08D46AF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3C4920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73</w:t>
            </w:r>
          </w:p>
        </w:tc>
        <w:tc>
          <w:tcPr>
            <w:tcW w:w="7043" w:type="dxa"/>
            <w:tcBorders>
              <w:top w:val="nil"/>
              <w:left w:val="nil"/>
              <w:bottom w:val="single" w:sz="4" w:space="0" w:color="auto"/>
              <w:right w:val="single" w:sz="4" w:space="0" w:color="auto"/>
            </w:tcBorders>
            <w:shd w:val="clear" w:color="auto" w:fill="auto"/>
            <w:noWrap/>
            <w:vAlign w:val="bottom"/>
            <w:hideMark/>
          </w:tcPr>
          <w:p w14:paraId="47225F3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NEOMICINA+ BACITRACINA 0,5 + 250 UI/G CREME 20 G</w:t>
            </w:r>
          </w:p>
        </w:tc>
        <w:tc>
          <w:tcPr>
            <w:tcW w:w="710" w:type="dxa"/>
            <w:tcBorders>
              <w:top w:val="nil"/>
              <w:left w:val="nil"/>
              <w:bottom w:val="single" w:sz="4" w:space="0" w:color="auto"/>
              <w:right w:val="single" w:sz="4" w:space="0" w:color="auto"/>
            </w:tcBorders>
            <w:shd w:val="clear" w:color="auto" w:fill="auto"/>
            <w:vAlign w:val="center"/>
            <w:hideMark/>
          </w:tcPr>
          <w:p w14:paraId="0CACCBC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BS</w:t>
            </w:r>
          </w:p>
        </w:tc>
        <w:tc>
          <w:tcPr>
            <w:tcW w:w="1220" w:type="dxa"/>
            <w:tcBorders>
              <w:top w:val="nil"/>
              <w:left w:val="nil"/>
              <w:bottom w:val="single" w:sz="4" w:space="0" w:color="auto"/>
              <w:right w:val="single" w:sz="4" w:space="0" w:color="auto"/>
            </w:tcBorders>
            <w:shd w:val="clear" w:color="auto" w:fill="auto"/>
            <w:vAlign w:val="center"/>
            <w:hideMark/>
          </w:tcPr>
          <w:p w14:paraId="5C126D9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3000,00</w:t>
            </w:r>
          </w:p>
        </w:tc>
        <w:tc>
          <w:tcPr>
            <w:tcW w:w="920" w:type="dxa"/>
            <w:tcBorders>
              <w:top w:val="nil"/>
              <w:left w:val="nil"/>
              <w:bottom w:val="single" w:sz="4" w:space="0" w:color="auto"/>
              <w:right w:val="single" w:sz="4" w:space="0" w:color="auto"/>
            </w:tcBorders>
            <w:shd w:val="clear" w:color="auto" w:fill="auto"/>
            <w:vAlign w:val="center"/>
            <w:hideMark/>
          </w:tcPr>
          <w:p w14:paraId="4A03A4C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R$ 2,40</w:t>
            </w:r>
          </w:p>
        </w:tc>
      </w:tr>
      <w:tr w:rsidR="009759FC" w:rsidRPr="009759FC" w14:paraId="60D0742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81839F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74</w:t>
            </w:r>
          </w:p>
        </w:tc>
        <w:tc>
          <w:tcPr>
            <w:tcW w:w="7043" w:type="dxa"/>
            <w:tcBorders>
              <w:top w:val="nil"/>
              <w:left w:val="nil"/>
              <w:bottom w:val="single" w:sz="4" w:space="0" w:color="auto"/>
              <w:right w:val="single" w:sz="4" w:space="0" w:color="auto"/>
            </w:tcBorders>
            <w:shd w:val="clear" w:color="auto" w:fill="auto"/>
            <w:noWrap/>
            <w:vAlign w:val="bottom"/>
            <w:hideMark/>
          </w:tcPr>
          <w:p w14:paraId="347436A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NISTATINA 25.000 UI/G CREME VAGINAL 60 G + APLICADORES</w:t>
            </w:r>
          </w:p>
        </w:tc>
        <w:tc>
          <w:tcPr>
            <w:tcW w:w="710" w:type="dxa"/>
            <w:tcBorders>
              <w:top w:val="nil"/>
              <w:left w:val="nil"/>
              <w:bottom w:val="single" w:sz="4" w:space="0" w:color="auto"/>
              <w:right w:val="single" w:sz="4" w:space="0" w:color="auto"/>
            </w:tcBorders>
            <w:shd w:val="clear" w:color="auto" w:fill="auto"/>
            <w:vAlign w:val="center"/>
            <w:hideMark/>
          </w:tcPr>
          <w:p w14:paraId="6960BB6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UND</w:t>
            </w:r>
          </w:p>
        </w:tc>
        <w:tc>
          <w:tcPr>
            <w:tcW w:w="1220" w:type="dxa"/>
            <w:tcBorders>
              <w:top w:val="nil"/>
              <w:left w:val="nil"/>
              <w:bottom w:val="single" w:sz="4" w:space="0" w:color="auto"/>
              <w:right w:val="single" w:sz="4" w:space="0" w:color="auto"/>
            </w:tcBorders>
            <w:shd w:val="clear" w:color="auto" w:fill="auto"/>
            <w:vAlign w:val="center"/>
            <w:hideMark/>
          </w:tcPr>
          <w:p w14:paraId="3F01E3A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3600,00</w:t>
            </w:r>
          </w:p>
        </w:tc>
        <w:tc>
          <w:tcPr>
            <w:tcW w:w="920" w:type="dxa"/>
            <w:tcBorders>
              <w:top w:val="nil"/>
              <w:left w:val="nil"/>
              <w:bottom w:val="single" w:sz="4" w:space="0" w:color="auto"/>
              <w:right w:val="single" w:sz="4" w:space="0" w:color="auto"/>
            </w:tcBorders>
            <w:shd w:val="clear" w:color="auto" w:fill="auto"/>
            <w:vAlign w:val="center"/>
            <w:hideMark/>
          </w:tcPr>
          <w:p w14:paraId="4687BFA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R$ 6,47</w:t>
            </w:r>
          </w:p>
        </w:tc>
      </w:tr>
      <w:tr w:rsidR="009759FC" w:rsidRPr="009759FC" w14:paraId="0928643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8042FF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75</w:t>
            </w:r>
          </w:p>
        </w:tc>
        <w:tc>
          <w:tcPr>
            <w:tcW w:w="7043" w:type="dxa"/>
            <w:tcBorders>
              <w:top w:val="nil"/>
              <w:left w:val="nil"/>
              <w:bottom w:val="single" w:sz="4" w:space="0" w:color="auto"/>
              <w:right w:val="single" w:sz="4" w:space="0" w:color="auto"/>
            </w:tcBorders>
            <w:shd w:val="clear" w:color="auto" w:fill="auto"/>
            <w:noWrap/>
            <w:vAlign w:val="bottom"/>
            <w:hideMark/>
          </w:tcPr>
          <w:p w14:paraId="13B0FAF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NISTATINA 100.000UI/ML SOLUÇÃO ORAL 50 ML</w:t>
            </w:r>
          </w:p>
        </w:tc>
        <w:tc>
          <w:tcPr>
            <w:tcW w:w="710" w:type="dxa"/>
            <w:tcBorders>
              <w:top w:val="nil"/>
              <w:left w:val="nil"/>
              <w:bottom w:val="single" w:sz="4" w:space="0" w:color="auto"/>
              <w:right w:val="single" w:sz="4" w:space="0" w:color="auto"/>
            </w:tcBorders>
            <w:shd w:val="clear" w:color="auto" w:fill="auto"/>
            <w:vAlign w:val="center"/>
            <w:hideMark/>
          </w:tcPr>
          <w:p w14:paraId="079970B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2486B85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600,00</w:t>
            </w:r>
          </w:p>
        </w:tc>
        <w:tc>
          <w:tcPr>
            <w:tcW w:w="920" w:type="dxa"/>
            <w:tcBorders>
              <w:top w:val="nil"/>
              <w:left w:val="nil"/>
              <w:bottom w:val="single" w:sz="4" w:space="0" w:color="auto"/>
              <w:right w:val="single" w:sz="4" w:space="0" w:color="auto"/>
            </w:tcBorders>
            <w:shd w:val="clear" w:color="auto" w:fill="auto"/>
            <w:vAlign w:val="center"/>
            <w:hideMark/>
          </w:tcPr>
          <w:p w14:paraId="5F598AA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R$ 4,75</w:t>
            </w:r>
          </w:p>
        </w:tc>
      </w:tr>
      <w:tr w:rsidR="009759FC" w:rsidRPr="009759FC" w14:paraId="6227A05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D98382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76</w:t>
            </w:r>
          </w:p>
        </w:tc>
        <w:tc>
          <w:tcPr>
            <w:tcW w:w="7043" w:type="dxa"/>
            <w:tcBorders>
              <w:top w:val="nil"/>
              <w:left w:val="nil"/>
              <w:bottom w:val="single" w:sz="4" w:space="0" w:color="auto"/>
              <w:right w:val="single" w:sz="4" w:space="0" w:color="auto"/>
            </w:tcBorders>
            <w:shd w:val="clear" w:color="auto" w:fill="auto"/>
            <w:noWrap/>
            <w:vAlign w:val="bottom"/>
            <w:hideMark/>
          </w:tcPr>
          <w:p w14:paraId="03AF7BF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OMEPRAZOL 20 MG COMPRIMIDO</w:t>
            </w:r>
          </w:p>
        </w:tc>
        <w:tc>
          <w:tcPr>
            <w:tcW w:w="710" w:type="dxa"/>
            <w:tcBorders>
              <w:top w:val="nil"/>
              <w:left w:val="nil"/>
              <w:bottom w:val="single" w:sz="4" w:space="0" w:color="auto"/>
              <w:right w:val="single" w:sz="4" w:space="0" w:color="auto"/>
            </w:tcBorders>
            <w:shd w:val="clear" w:color="auto" w:fill="auto"/>
            <w:vAlign w:val="center"/>
            <w:hideMark/>
          </w:tcPr>
          <w:p w14:paraId="7E33DBB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w:t>
            </w:r>
          </w:p>
        </w:tc>
        <w:tc>
          <w:tcPr>
            <w:tcW w:w="1220" w:type="dxa"/>
            <w:tcBorders>
              <w:top w:val="nil"/>
              <w:left w:val="nil"/>
              <w:bottom w:val="single" w:sz="4" w:space="0" w:color="auto"/>
              <w:right w:val="single" w:sz="4" w:space="0" w:color="auto"/>
            </w:tcBorders>
            <w:shd w:val="clear" w:color="auto" w:fill="auto"/>
            <w:vAlign w:val="center"/>
            <w:hideMark/>
          </w:tcPr>
          <w:p w14:paraId="2680062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150000,00</w:t>
            </w:r>
          </w:p>
        </w:tc>
        <w:tc>
          <w:tcPr>
            <w:tcW w:w="920" w:type="dxa"/>
            <w:tcBorders>
              <w:top w:val="nil"/>
              <w:left w:val="nil"/>
              <w:bottom w:val="single" w:sz="4" w:space="0" w:color="auto"/>
              <w:right w:val="single" w:sz="4" w:space="0" w:color="auto"/>
            </w:tcBorders>
            <w:shd w:val="clear" w:color="auto" w:fill="auto"/>
            <w:vAlign w:val="center"/>
            <w:hideMark/>
          </w:tcPr>
          <w:p w14:paraId="1878823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R$ 0,63</w:t>
            </w:r>
          </w:p>
        </w:tc>
      </w:tr>
      <w:tr w:rsidR="009759FC" w:rsidRPr="009759FC" w14:paraId="635177E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53E095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77</w:t>
            </w:r>
          </w:p>
        </w:tc>
        <w:tc>
          <w:tcPr>
            <w:tcW w:w="7043" w:type="dxa"/>
            <w:tcBorders>
              <w:top w:val="nil"/>
              <w:left w:val="nil"/>
              <w:bottom w:val="single" w:sz="4" w:space="0" w:color="auto"/>
              <w:right w:val="single" w:sz="4" w:space="0" w:color="auto"/>
            </w:tcBorders>
            <w:shd w:val="clear" w:color="auto" w:fill="auto"/>
            <w:noWrap/>
            <w:vAlign w:val="bottom"/>
            <w:hideMark/>
          </w:tcPr>
          <w:p w14:paraId="57F8EDC6"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OMEPRAZOL 40 MG PÓ PARA SOLUÇÃO INJETÁVEL</w:t>
            </w:r>
          </w:p>
        </w:tc>
        <w:tc>
          <w:tcPr>
            <w:tcW w:w="710" w:type="dxa"/>
            <w:tcBorders>
              <w:top w:val="nil"/>
              <w:left w:val="nil"/>
              <w:bottom w:val="single" w:sz="4" w:space="0" w:color="auto"/>
              <w:right w:val="single" w:sz="4" w:space="0" w:color="auto"/>
            </w:tcBorders>
            <w:shd w:val="clear" w:color="auto" w:fill="auto"/>
            <w:vAlign w:val="center"/>
            <w:hideMark/>
          </w:tcPr>
          <w:p w14:paraId="03C6B45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790197F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3000,00</w:t>
            </w:r>
          </w:p>
        </w:tc>
        <w:tc>
          <w:tcPr>
            <w:tcW w:w="920" w:type="dxa"/>
            <w:tcBorders>
              <w:top w:val="nil"/>
              <w:left w:val="nil"/>
              <w:bottom w:val="single" w:sz="4" w:space="0" w:color="auto"/>
              <w:right w:val="single" w:sz="4" w:space="0" w:color="auto"/>
            </w:tcBorders>
            <w:shd w:val="clear" w:color="auto" w:fill="auto"/>
            <w:vAlign w:val="center"/>
            <w:hideMark/>
          </w:tcPr>
          <w:p w14:paraId="4D30C70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R$ 4,78</w:t>
            </w:r>
          </w:p>
        </w:tc>
      </w:tr>
      <w:tr w:rsidR="009759FC" w:rsidRPr="009759FC" w14:paraId="09F09BF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7725AA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78</w:t>
            </w:r>
          </w:p>
        </w:tc>
        <w:tc>
          <w:tcPr>
            <w:tcW w:w="7043" w:type="dxa"/>
            <w:tcBorders>
              <w:top w:val="nil"/>
              <w:left w:val="nil"/>
              <w:bottom w:val="single" w:sz="4" w:space="0" w:color="auto"/>
              <w:right w:val="single" w:sz="4" w:space="0" w:color="auto"/>
            </w:tcBorders>
            <w:shd w:val="clear" w:color="auto" w:fill="auto"/>
            <w:noWrap/>
            <w:vAlign w:val="bottom"/>
            <w:hideMark/>
          </w:tcPr>
          <w:p w14:paraId="090D4C5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PARACETAMOL 500 MG COMPRIMIDO</w:t>
            </w:r>
          </w:p>
        </w:tc>
        <w:tc>
          <w:tcPr>
            <w:tcW w:w="710" w:type="dxa"/>
            <w:tcBorders>
              <w:top w:val="nil"/>
              <w:left w:val="nil"/>
              <w:bottom w:val="single" w:sz="4" w:space="0" w:color="auto"/>
              <w:right w:val="single" w:sz="4" w:space="0" w:color="auto"/>
            </w:tcBorders>
            <w:shd w:val="clear" w:color="auto" w:fill="auto"/>
            <w:vAlign w:val="center"/>
            <w:hideMark/>
          </w:tcPr>
          <w:p w14:paraId="5E36162B"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5BFD5FC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100000,00</w:t>
            </w:r>
          </w:p>
        </w:tc>
        <w:tc>
          <w:tcPr>
            <w:tcW w:w="920" w:type="dxa"/>
            <w:tcBorders>
              <w:top w:val="nil"/>
              <w:left w:val="nil"/>
              <w:bottom w:val="single" w:sz="4" w:space="0" w:color="auto"/>
              <w:right w:val="single" w:sz="4" w:space="0" w:color="auto"/>
            </w:tcBorders>
            <w:shd w:val="clear" w:color="auto" w:fill="auto"/>
            <w:vAlign w:val="center"/>
            <w:hideMark/>
          </w:tcPr>
          <w:p w14:paraId="22509F0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R$ 0,08</w:t>
            </w:r>
          </w:p>
        </w:tc>
      </w:tr>
      <w:tr w:rsidR="009759FC" w:rsidRPr="009759FC" w14:paraId="31C757A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E9B375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79</w:t>
            </w:r>
          </w:p>
        </w:tc>
        <w:tc>
          <w:tcPr>
            <w:tcW w:w="7043" w:type="dxa"/>
            <w:tcBorders>
              <w:top w:val="nil"/>
              <w:left w:val="nil"/>
              <w:bottom w:val="single" w:sz="4" w:space="0" w:color="auto"/>
              <w:right w:val="single" w:sz="4" w:space="0" w:color="auto"/>
            </w:tcBorders>
            <w:shd w:val="clear" w:color="auto" w:fill="auto"/>
            <w:noWrap/>
            <w:vAlign w:val="bottom"/>
            <w:hideMark/>
          </w:tcPr>
          <w:p w14:paraId="53A675F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PARACETAMOL 200 MG /ML SOL.ORAL FR 15 ML</w:t>
            </w:r>
          </w:p>
        </w:tc>
        <w:tc>
          <w:tcPr>
            <w:tcW w:w="710" w:type="dxa"/>
            <w:tcBorders>
              <w:top w:val="nil"/>
              <w:left w:val="nil"/>
              <w:bottom w:val="single" w:sz="4" w:space="0" w:color="auto"/>
              <w:right w:val="single" w:sz="4" w:space="0" w:color="auto"/>
            </w:tcBorders>
            <w:shd w:val="clear" w:color="auto" w:fill="auto"/>
            <w:vAlign w:val="center"/>
            <w:hideMark/>
          </w:tcPr>
          <w:p w14:paraId="3409817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6BB7A2A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3000,00</w:t>
            </w:r>
          </w:p>
        </w:tc>
        <w:tc>
          <w:tcPr>
            <w:tcW w:w="920" w:type="dxa"/>
            <w:tcBorders>
              <w:top w:val="nil"/>
              <w:left w:val="nil"/>
              <w:bottom w:val="single" w:sz="4" w:space="0" w:color="auto"/>
              <w:right w:val="single" w:sz="4" w:space="0" w:color="auto"/>
            </w:tcBorders>
            <w:shd w:val="clear" w:color="auto" w:fill="auto"/>
            <w:vAlign w:val="center"/>
            <w:hideMark/>
          </w:tcPr>
          <w:p w14:paraId="7EE8530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R$ 1,38</w:t>
            </w:r>
          </w:p>
        </w:tc>
      </w:tr>
      <w:tr w:rsidR="009759FC" w:rsidRPr="009759FC" w14:paraId="14A6E29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77B004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80</w:t>
            </w:r>
          </w:p>
        </w:tc>
        <w:tc>
          <w:tcPr>
            <w:tcW w:w="7043" w:type="dxa"/>
            <w:tcBorders>
              <w:top w:val="nil"/>
              <w:left w:val="nil"/>
              <w:bottom w:val="single" w:sz="4" w:space="0" w:color="auto"/>
              <w:right w:val="single" w:sz="4" w:space="0" w:color="auto"/>
            </w:tcBorders>
            <w:shd w:val="clear" w:color="auto" w:fill="auto"/>
            <w:noWrap/>
            <w:vAlign w:val="bottom"/>
            <w:hideMark/>
          </w:tcPr>
          <w:p w14:paraId="54C696BB"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PERMETRINA 10 MG/G ( 1% ) LOÇÃO</w:t>
            </w:r>
          </w:p>
        </w:tc>
        <w:tc>
          <w:tcPr>
            <w:tcW w:w="710" w:type="dxa"/>
            <w:tcBorders>
              <w:top w:val="nil"/>
              <w:left w:val="nil"/>
              <w:bottom w:val="single" w:sz="4" w:space="0" w:color="auto"/>
              <w:right w:val="single" w:sz="4" w:space="0" w:color="auto"/>
            </w:tcBorders>
            <w:shd w:val="clear" w:color="auto" w:fill="auto"/>
            <w:vAlign w:val="center"/>
            <w:hideMark/>
          </w:tcPr>
          <w:p w14:paraId="61917633"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24705C7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720,00</w:t>
            </w:r>
          </w:p>
        </w:tc>
        <w:tc>
          <w:tcPr>
            <w:tcW w:w="920" w:type="dxa"/>
            <w:tcBorders>
              <w:top w:val="nil"/>
              <w:left w:val="nil"/>
              <w:bottom w:val="single" w:sz="4" w:space="0" w:color="auto"/>
              <w:right w:val="single" w:sz="4" w:space="0" w:color="auto"/>
            </w:tcBorders>
            <w:shd w:val="clear" w:color="auto" w:fill="auto"/>
            <w:vAlign w:val="center"/>
            <w:hideMark/>
          </w:tcPr>
          <w:p w14:paraId="059733B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R$ 2,40</w:t>
            </w:r>
          </w:p>
        </w:tc>
      </w:tr>
      <w:tr w:rsidR="009759FC" w:rsidRPr="009759FC" w14:paraId="3DAF115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14EC9A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81</w:t>
            </w:r>
          </w:p>
        </w:tc>
        <w:tc>
          <w:tcPr>
            <w:tcW w:w="7043" w:type="dxa"/>
            <w:tcBorders>
              <w:top w:val="nil"/>
              <w:left w:val="nil"/>
              <w:bottom w:val="single" w:sz="4" w:space="0" w:color="auto"/>
              <w:right w:val="single" w:sz="4" w:space="0" w:color="auto"/>
            </w:tcBorders>
            <w:shd w:val="clear" w:color="auto" w:fill="auto"/>
            <w:noWrap/>
            <w:vAlign w:val="bottom"/>
            <w:hideMark/>
          </w:tcPr>
          <w:p w14:paraId="269A60D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PERMETRINA 50 MG /G (5% ) LOÇÃO</w:t>
            </w:r>
          </w:p>
        </w:tc>
        <w:tc>
          <w:tcPr>
            <w:tcW w:w="710" w:type="dxa"/>
            <w:tcBorders>
              <w:top w:val="nil"/>
              <w:left w:val="nil"/>
              <w:bottom w:val="single" w:sz="4" w:space="0" w:color="auto"/>
              <w:right w:val="single" w:sz="4" w:space="0" w:color="auto"/>
            </w:tcBorders>
            <w:shd w:val="clear" w:color="auto" w:fill="auto"/>
            <w:vAlign w:val="center"/>
            <w:hideMark/>
          </w:tcPr>
          <w:p w14:paraId="0B80C2F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65C32D94"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1200,00</w:t>
            </w:r>
          </w:p>
        </w:tc>
        <w:tc>
          <w:tcPr>
            <w:tcW w:w="920" w:type="dxa"/>
            <w:tcBorders>
              <w:top w:val="nil"/>
              <w:left w:val="nil"/>
              <w:bottom w:val="single" w:sz="4" w:space="0" w:color="auto"/>
              <w:right w:val="single" w:sz="4" w:space="0" w:color="auto"/>
            </w:tcBorders>
            <w:shd w:val="clear" w:color="auto" w:fill="auto"/>
            <w:vAlign w:val="center"/>
            <w:hideMark/>
          </w:tcPr>
          <w:p w14:paraId="0BB8700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R$ 2,84</w:t>
            </w:r>
          </w:p>
        </w:tc>
      </w:tr>
      <w:tr w:rsidR="009759FC" w:rsidRPr="009759FC" w14:paraId="71CC804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0390B0E"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82</w:t>
            </w:r>
          </w:p>
        </w:tc>
        <w:tc>
          <w:tcPr>
            <w:tcW w:w="7043" w:type="dxa"/>
            <w:tcBorders>
              <w:top w:val="nil"/>
              <w:left w:val="nil"/>
              <w:bottom w:val="single" w:sz="4" w:space="0" w:color="auto"/>
              <w:right w:val="single" w:sz="4" w:space="0" w:color="auto"/>
            </w:tcBorders>
            <w:shd w:val="clear" w:color="auto" w:fill="auto"/>
            <w:noWrap/>
            <w:vAlign w:val="bottom"/>
            <w:hideMark/>
          </w:tcPr>
          <w:p w14:paraId="2769C066"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PREDNISOLONA, FOSFATO SÓDICO, SOL. ORAL DE 1,34 MG/ML</w:t>
            </w:r>
          </w:p>
        </w:tc>
        <w:tc>
          <w:tcPr>
            <w:tcW w:w="710" w:type="dxa"/>
            <w:tcBorders>
              <w:top w:val="nil"/>
              <w:left w:val="nil"/>
              <w:bottom w:val="single" w:sz="4" w:space="0" w:color="auto"/>
              <w:right w:val="single" w:sz="4" w:space="0" w:color="auto"/>
            </w:tcBorders>
            <w:shd w:val="clear" w:color="auto" w:fill="auto"/>
            <w:vAlign w:val="center"/>
            <w:hideMark/>
          </w:tcPr>
          <w:p w14:paraId="1F06D84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64A31D9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720,00</w:t>
            </w:r>
          </w:p>
        </w:tc>
        <w:tc>
          <w:tcPr>
            <w:tcW w:w="920" w:type="dxa"/>
            <w:tcBorders>
              <w:top w:val="nil"/>
              <w:left w:val="nil"/>
              <w:bottom w:val="single" w:sz="4" w:space="0" w:color="auto"/>
              <w:right w:val="single" w:sz="4" w:space="0" w:color="auto"/>
            </w:tcBorders>
            <w:shd w:val="clear" w:color="auto" w:fill="auto"/>
            <w:vAlign w:val="center"/>
            <w:hideMark/>
          </w:tcPr>
          <w:p w14:paraId="60B3EE5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R$ 5,54</w:t>
            </w:r>
          </w:p>
        </w:tc>
      </w:tr>
      <w:tr w:rsidR="009759FC" w:rsidRPr="009759FC" w14:paraId="3C2BDB8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D625F3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83</w:t>
            </w:r>
          </w:p>
        </w:tc>
        <w:tc>
          <w:tcPr>
            <w:tcW w:w="7043" w:type="dxa"/>
            <w:tcBorders>
              <w:top w:val="nil"/>
              <w:left w:val="nil"/>
              <w:bottom w:val="single" w:sz="4" w:space="0" w:color="auto"/>
              <w:right w:val="single" w:sz="4" w:space="0" w:color="auto"/>
            </w:tcBorders>
            <w:shd w:val="clear" w:color="auto" w:fill="auto"/>
            <w:noWrap/>
            <w:vAlign w:val="bottom"/>
            <w:hideMark/>
          </w:tcPr>
          <w:p w14:paraId="51EA993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PREDNISONA 05 MG COMPRIMIDO</w:t>
            </w:r>
          </w:p>
        </w:tc>
        <w:tc>
          <w:tcPr>
            <w:tcW w:w="710" w:type="dxa"/>
            <w:tcBorders>
              <w:top w:val="nil"/>
              <w:left w:val="nil"/>
              <w:bottom w:val="single" w:sz="4" w:space="0" w:color="auto"/>
              <w:right w:val="single" w:sz="4" w:space="0" w:color="auto"/>
            </w:tcBorders>
            <w:shd w:val="clear" w:color="auto" w:fill="auto"/>
            <w:vAlign w:val="center"/>
            <w:hideMark/>
          </w:tcPr>
          <w:p w14:paraId="3004B89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402A11A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3960,00</w:t>
            </w:r>
          </w:p>
        </w:tc>
        <w:tc>
          <w:tcPr>
            <w:tcW w:w="920" w:type="dxa"/>
            <w:tcBorders>
              <w:top w:val="nil"/>
              <w:left w:val="nil"/>
              <w:bottom w:val="single" w:sz="4" w:space="0" w:color="auto"/>
              <w:right w:val="single" w:sz="4" w:space="0" w:color="auto"/>
            </w:tcBorders>
            <w:shd w:val="clear" w:color="auto" w:fill="auto"/>
            <w:vAlign w:val="center"/>
            <w:hideMark/>
          </w:tcPr>
          <w:p w14:paraId="28F4389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R$ 0,10</w:t>
            </w:r>
          </w:p>
        </w:tc>
      </w:tr>
      <w:tr w:rsidR="009759FC" w:rsidRPr="009759FC" w14:paraId="22E887F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991F91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84</w:t>
            </w:r>
          </w:p>
        </w:tc>
        <w:tc>
          <w:tcPr>
            <w:tcW w:w="7043" w:type="dxa"/>
            <w:tcBorders>
              <w:top w:val="nil"/>
              <w:left w:val="nil"/>
              <w:bottom w:val="single" w:sz="4" w:space="0" w:color="auto"/>
              <w:right w:val="single" w:sz="4" w:space="0" w:color="auto"/>
            </w:tcBorders>
            <w:shd w:val="clear" w:color="auto" w:fill="auto"/>
            <w:noWrap/>
            <w:vAlign w:val="bottom"/>
            <w:hideMark/>
          </w:tcPr>
          <w:p w14:paraId="700D33B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PREDNISONA 20 MG COMPRIMIDO</w:t>
            </w:r>
          </w:p>
        </w:tc>
        <w:tc>
          <w:tcPr>
            <w:tcW w:w="710" w:type="dxa"/>
            <w:tcBorders>
              <w:top w:val="nil"/>
              <w:left w:val="nil"/>
              <w:bottom w:val="single" w:sz="4" w:space="0" w:color="auto"/>
              <w:right w:val="single" w:sz="4" w:space="0" w:color="auto"/>
            </w:tcBorders>
            <w:shd w:val="clear" w:color="auto" w:fill="auto"/>
            <w:vAlign w:val="center"/>
            <w:hideMark/>
          </w:tcPr>
          <w:p w14:paraId="4586611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4F47158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16800,00</w:t>
            </w:r>
          </w:p>
        </w:tc>
        <w:tc>
          <w:tcPr>
            <w:tcW w:w="920" w:type="dxa"/>
            <w:tcBorders>
              <w:top w:val="nil"/>
              <w:left w:val="nil"/>
              <w:bottom w:val="single" w:sz="4" w:space="0" w:color="auto"/>
              <w:right w:val="single" w:sz="4" w:space="0" w:color="auto"/>
            </w:tcBorders>
            <w:shd w:val="clear" w:color="auto" w:fill="auto"/>
            <w:vAlign w:val="center"/>
            <w:hideMark/>
          </w:tcPr>
          <w:p w14:paraId="7510DC8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R$ 0,45</w:t>
            </w:r>
          </w:p>
        </w:tc>
      </w:tr>
      <w:tr w:rsidR="009759FC" w:rsidRPr="009759FC" w14:paraId="3E489EE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DB4409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85</w:t>
            </w:r>
          </w:p>
        </w:tc>
        <w:tc>
          <w:tcPr>
            <w:tcW w:w="7043" w:type="dxa"/>
            <w:tcBorders>
              <w:top w:val="nil"/>
              <w:left w:val="nil"/>
              <w:bottom w:val="single" w:sz="4" w:space="0" w:color="auto"/>
              <w:right w:val="single" w:sz="4" w:space="0" w:color="auto"/>
            </w:tcBorders>
            <w:shd w:val="clear" w:color="auto" w:fill="auto"/>
            <w:noWrap/>
            <w:vAlign w:val="bottom"/>
            <w:hideMark/>
          </w:tcPr>
          <w:p w14:paraId="171E5CA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PROPRANOLOL (CLORIDRATO) 40 MG COMPRIMIDO</w:t>
            </w:r>
          </w:p>
        </w:tc>
        <w:tc>
          <w:tcPr>
            <w:tcW w:w="710" w:type="dxa"/>
            <w:tcBorders>
              <w:top w:val="nil"/>
              <w:left w:val="nil"/>
              <w:bottom w:val="single" w:sz="4" w:space="0" w:color="auto"/>
              <w:right w:val="single" w:sz="4" w:space="0" w:color="auto"/>
            </w:tcBorders>
            <w:shd w:val="clear" w:color="auto" w:fill="auto"/>
            <w:vAlign w:val="center"/>
            <w:hideMark/>
          </w:tcPr>
          <w:p w14:paraId="02D592A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56676FD9"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37800,00</w:t>
            </w:r>
          </w:p>
        </w:tc>
        <w:tc>
          <w:tcPr>
            <w:tcW w:w="920" w:type="dxa"/>
            <w:tcBorders>
              <w:top w:val="nil"/>
              <w:left w:val="nil"/>
              <w:bottom w:val="single" w:sz="4" w:space="0" w:color="auto"/>
              <w:right w:val="single" w:sz="4" w:space="0" w:color="auto"/>
            </w:tcBorders>
            <w:shd w:val="clear" w:color="auto" w:fill="auto"/>
            <w:vAlign w:val="center"/>
            <w:hideMark/>
          </w:tcPr>
          <w:p w14:paraId="593AC29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R$ 0,10</w:t>
            </w:r>
          </w:p>
        </w:tc>
      </w:tr>
      <w:tr w:rsidR="009759FC" w:rsidRPr="009759FC" w14:paraId="46BEE8F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305FC8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86</w:t>
            </w:r>
          </w:p>
        </w:tc>
        <w:tc>
          <w:tcPr>
            <w:tcW w:w="7043" w:type="dxa"/>
            <w:tcBorders>
              <w:top w:val="nil"/>
              <w:left w:val="nil"/>
              <w:bottom w:val="single" w:sz="4" w:space="0" w:color="auto"/>
              <w:right w:val="single" w:sz="4" w:space="0" w:color="auto"/>
            </w:tcBorders>
            <w:shd w:val="clear" w:color="auto" w:fill="auto"/>
            <w:noWrap/>
            <w:vAlign w:val="bottom"/>
            <w:hideMark/>
          </w:tcPr>
          <w:p w14:paraId="17B4DE3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PROMETAZINA 25 MG/ML SOLUÇÃO INJETÁVEL</w:t>
            </w:r>
          </w:p>
        </w:tc>
        <w:tc>
          <w:tcPr>
            <w:tcW w:w="710" w:type="dxa"/>
            <w:tcBorders>
              <w:top w:val="nil"/>
              <w:left w:val="nil"/>
              <w:bottom w:val="single" w:sz="4" w:space="0" w:color="auto"/>
              <w:right w:val="single" w:sz="4" w:space="0" w:color="auto"/>
            </w:tcBorders>
            <w:shd w:val="clear" w:color="auto" w:fill="auto"/>
            <w:vAlign w:val="center"/>
            <w:hideMark/>
          </w:tcPr>
          <w:p w14:paraId="10BDDFC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5F3E2F6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7800,00</w:t>
            </w:r>
          </w:p>
        </w:tc>
        <w:tc>
          <w:tcPr>
            <w:tcW w:w="920" w:type="dxa"/>
            <w:tcBorders>
              <w:top w:val="nil"/>
              <w:left w:val="nil"/>
              <w:bottom w:val="single" w:sz="4" w:space="0" w:color="auto"/>
              <w:right w:val="single" w:sz="4" w:space="0" w:color="auto"/>
            </w:tcBorders>
            <w:shd w:val="clear" w:color="auto" w:fill="auto"/>
            <w:vAlign w:val="center"/>
            <w:hideMark/>
          </w:tcPr>
          <w:p w14:paraId="6FAC798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R$ 4,37</w:t>
            </w:r>
          </w:p>
        </w:tc>
      </w:tr>
      <w:tr w:rsidR="009759FC" w:rsidRPr="009759FC" w14:paraId="76571B8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4FD0D8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87</w:t>
            </w:r>
          </w:p>
        </w:tc>
        <w:tc>
          <w:tcPr>
            <w:tcW w:w="7043" w:type="dxa"/>
            <w:tcBorders>
              <w:top w:val="nil"/>
              <w:left w:val="nil"/>
              <w:bottom w:val="single" w:sz="4" w:space="0" w:color="auto"/>
              <w:right w:val="single" w:sz="4" w:space="0" w:color="auto"/>
            </w:tcBorders>
            <w:shd w:val="clear" w:color="auto" w:fill="auto"/>
            <w:noWrap/>
            <w:vAlign w:val="bottom"/>
            <w:hideMark/>
          </w:tcPr>
          <w:p w14:paraId="1AFD935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PROMETAZINA 25 MG COMPRIMIDO</w:t>
            </w:r>
          </w:p>
        </w:tc>
        <w:tc>
          <w:tcPr>
            <w:tcW w:w="710" w:type="dxa"/>
            <w:tcBorders>
              <w:top w:val="nil"/>
              <w:left w:val="nil"/>
              <w:bottom w:val="single" w:sz="4" w:space="0" w:color="auto"/>
              <w:right w:val="single" w:sz="4" w:space="0" w:color="auto"/>
            </w:tcBorders>
            <w:shd w:val="clear" w:color="auto" w:fill="auto"/>
            <w:vAlign w:val="center"/>
            <w:hideMark/>
          </w:tcPr>
          <w:p w14:paraId="0D09740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3EB3FB3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123600,00</w:t>
            </w:r>
          </w:p>
        </w:tc>
        <w:tc>
          <w:tcPr>
            <w:tcW w:w="920" w:type="dxa"/>
            <w:tcBorders>
              <w:top w:val="nil"/>
              <w:left w:val="nil"/>
              <w:bottom w:val="single" w:sz="4" w:space="0" w:color="auto"/>
              <w:right w:val="single" w:sz="4" w:space="0" w:color="auto"/>
            </w:tcBorders>
            <w:shd w:val="clear" w:color="auto" w:fill="auto"/>
            <w:vAlign w:val="center"/>
            <w:hideMark/>
          </w:tcPr>
          <w:p w14:paraId="19B9574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R$ 0,17</w:t>
            </w:r>
          </w:p>
        </w:tc>
      </w:tr>
      <w:tr w:rsidR="009759FC" w:rsidRPr="009759FC" w14:paraId="36173D16"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6C731B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88</w:t>
            </w:r>
          </w:p>
        </w:tc>
        <w:tc>
          <w:tcPr>
            <w:tcW w:w="7043" w:type="dxa"/>
            <w:tcBorders>
              <w:top w:val="nil"/>
              <w:left w:val="nil"/>
              <w:bottom w:val="single" w:sz="4" w:space="0" w:color="auto"/>
              <w:right w:val="single" w:sz="4" w:space="0" w:color="auto"/>
            </w:tcBorders>
            <w:shd w:val="clear" w:color="auto" w:fill="auto"/>
            <w:noWrap/>
            <w:vAlign w:val="bottom"/>
            <w:hideMark/>
          </w:tcPr>
          <w:p w14:paraId="22CA9A6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POLIVITAMINICO (COMPLEXO B ) SOL.ORAL 100 ML</w:t>
            </w:r>
          </w:p>
        </w:tc>
        <w:tc>
          <w:tcPr>
            <w:tcW w:w="710" w:type="dxa"/>
            <w:tcBorders>
              <w:top w:val="nil"/>
              <w:left w:val="nil"/>
              <w:bottom w:val="single" w:sz="4" w:space="0" w:color="auto"/>
              <w:right w:val="single" w:sz="4" w:space="0" w:color="auto"/>
            </w:tcBorders>
            <w:shd w:val="clear" w:color="auto" w:fill="auto"/>
            <w:vAlign w:val="center"/>
            <w:hideMark/>
          </w:tcPr>
          <w:p w14:paraId="5191933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58C8A6B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2400,00</w:t>
            </w:r>
          </w:p>
        </w:tc>
        <w:tc>
          <w:tcPr>
            <w:tcW w:w="920" w:type="dxa"/>
            <w:tcBorders>
              <w:top w:val="nil"/>
              <w:left w:val="nil"/>
              <w:bottom w:val="single" w:sz="4" w:space="0" w:color="auto"/>
              <w:right w:val="single" w:sz="4" w:space="0" w:color="auto"/>
            </w:tcBorders>
            <w:shd w:val="clear" w:color="auto" w:fill="auto"/>
            <w:vAlign w:val="center"/>
            <w:hideMark/>
          </w:tcPr>
          <w:p w14:paraId="24B104F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R$ 2,29</w:t>
            </w:r>
          </w:p>
        </w:tc>
      </w:tr>
      <w:tr w:rsidR="009759FC" w:rsidRPr="009759FC" w14:paraId="32C99936"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48F3CE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89</w:t>
            </w:r>
          </w:p>
        </w:tc>
        <w:tc>
          <w:tcPr>
            <w:tcW w:w="7043" w:type="dxa"/>
            <w:tcBorders>
              <w:top w:val="nil"/>
              <w:left w:val="nil"/>
              <w:bottom w:val="single" w:sz="4" w:space="0" w:color="auto"/>
              <w:right w:val="single" w:sz="4" w:space="0" w:color="auto"/>
            </w:tcBorders>
            <w:shd w:val="clear" w:color="auto" w:fill="auto"/>
            <w:noWrap/>
            <w:vAlign w:val="bottom"/>
            <w:hideMark/>
          </w:tcPr>
          <w:p w14:paraId="762111F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POLIVITAMINICO (COMPLEXO B ) COMPRIMIDO</w:t>
            </w:r>
          </w:p>
        </w:tc>
        <w:tc>
          <w:tcPr>
            <w:tcW w:w="710" w:type="dxa"/>
            <w:tcBorders>
              <w:top w:val="nil"/>
              <w:left w:val="nil"/>
              <w:bottom w:val="single" w:sz="4" w:space="0" w:color="auto"/>
              <w:right w:val="single" w:sz="4" w:space="0" w:color="auto"/>
            </w:tcBorders>
            <w:shd w:val="clear" w:color="auto" w:fill="auto"/>
            <w:vAlign w:val="center"/>
            <w:hideMark/>
          </w:tcPr>
          <w:p w14:paraId="6DBAD73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UND</w:t>
            </w:r>
          </w:p>
        </w:tc>
        <w:tc>
          <w:tcPr>
            <w:tcW w:w="1220" w:type="dxa"/>
            <w:tcBorders>
              <w:top w:val="nil"/>
              <w:left w:val="nil"/>
              <w:bottom w:val="single" w:sz="4" w:space="0" w:color="auto"/>
              <w:right w:val="single" w:sz="4" w:space="0" w:color="auto"/>
            </w:tcBorders>
            <w:shd w:val="clear" w:color="auto" w:fill="auto"/>
            <w:vAlign w:val="center"/>
            <w:hideMark/>
          </w:tcPr>
          <w:p w14:paraId="33E04D7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30000,00</w:t>
            </w:r>
          </w:p>
        </w:tc>
        <w:tc>
          <w:tcPr>
            <w:tcW w:w="920" w:type="dxa"/>
            <w:tcBorders>
              <w:top w:val="nil"/>
              <w:left w:val="nil"/>
              <w:bottom w:val="single" w:sz="4" w:space="0" w:color="auto"/>
              <w:right w:val="single" w:sz="4" w:space="0" w:color="auto"/>
            </w:tcBorders>
            <w:shd w:val="clear" w:color="auto" w:fill="auto"/>
            <w:vAlign w:val="center"/>
            <w:hideMark/>
          </w:tcPr>
          <w:p w14:paraId="3F080C3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R$ 0,06</w:t>
            </w:r>
          </w:p>
        </w:tc>
      </w:tr>
      <w:tr w:rsidR="009759FC" w:rsidRPr="009759FC" w14:paraId="3D2C449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B07706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90</w:t>
            </w:r>
          </w:p>
        </w:tc>
        <w:tc>
          <w:tcPr>
            <w:tcW w:w="7043" w:type="dxa"/>
            <w:tcBorders>
              <w:top w:val="nil"/>
              <w:left w:val="nil"/>
              <w:bottom w:val="single" w:sz="4" w:space="0" w:color="auto"/>
              <w:right w:val="single" w:sz="4" w:space="0" w:color="auto"/>
            </w:tcBorders>
            <w:shd w:val="clear" w:color="auto" w:fill="auto"/>
            <w:noWrap/>
            <w:vAlign w:val="bottom"/>
            <w:hideMark/>
          </w:tcPr>
          <w:p w14:paraId="6770EE3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POLIVITAMINICO DO COMPLEXO B SOLUÇÃO 2 ML INJETÁVEL</w:t>
            </w:r>
          </w:p>
        </w:tc>
        <w:tc>
          <w:tcPr>
            <w:tcW w:w="710" w:type="dxa"/>
            <w:tcBorders>
              <w:top w:val="nil"/>
              <w:left w:val="nil"/>
              <w:bottom w:val="single" w:sz="4" w:space="0" w:color="auto"/>
              <w:right w:val="single" w:sz="4" w:space="0" w:color="auto"/>
            </w:tcBorders>
            <w:shd w:val="clear" w:color="auto" w:fill="auto"/>
            <w:vAlign w:val="center"/>
            <w:hideMark/>
          </w:tcPr>
          <w:p w14:paraId="726EE3E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2329284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9600,00</w:t>
            </w:r>
          </w:p>
        </w:tc>
        <w:tc>
          <w:tcPr>
            <w:tcW w:w="920" w:type="dxa"/>
            <w:tcBorders>
              <w:top w:val="nil"/>
              <w:left w:val="nil"/>
              <w:bottom w:val="single" w:sz="4" w:space="0" w:color="auto"/>
              <w:right w:val="single" w:sz="4" w:space="0" w:color="auto"/>
            </w:tcBorders>
            <w:shd w:val="clear" w:color="auto" w:fill="auto"/>
            <w:vAlign w:val="center"/>
            <w:hideMark/>
          </w:tcPr>
          <w:p w14:paraId="7CFAD0E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R$ 0,99</w:t>
            </w:r>
          </w:p>
        </w:tc>
      </w:tr>
      <w:tr w:rsidR="009759FC" w:rsidRPr="009759FC" w14:paraId="79F5AB8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64F603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91</w:t>
            </w:r>
          </w:p>
        </w:tc>
        <w:tc>
          <w:tcPr>
            <w:tcW w:w="7043" w:type="dxa"/>
            <w:tcBorders>
              <w:top w:val="nil"/>
              <w:left w:val="nil"/>
              <w:bottom w:val="single" w:sz="4" w:space="0" w:color="auto"/>
              <w:right w:val="single" w:sz="4" w:space="0" w:color="auto"/>
            </w:tcBorders>
            <w:shd w:val="clear" w:color="auto" w:fill="auto"/>
            <w:noWrap/>
            <w:vAlign w:val="bottom"/>
            <w:hideMark/>
          </w:tcPr>
          <w:p w14:paraId="0E2A18C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SAIS P/ REIDRATAÇÃO ORAL 27,9 G PÓ PARA SOLUÇAÕ ORAL SACHÊ</w:t>
            </w:r>
          </w:p>
        </w:tc>
        <w:tc>
          <w:tcPr>
            <w:tcW w:w="710" w:type="dxa"/>
            <w:tcBorders>
              <w:top w:val="nil"/>
              <w:left w:val="nil"/>
              <w:bottom w:val="single" w:sz="4" w:space="0" w:color="auto"/>
              <w:right w:val="single" w:sz="4" w:space="0" w:color="auto"/>
            </w:tcBorders>
            <w:shd w:val="clear" w:color="auto" w:fill="auto"/>
            <w:vAlign w:val="center"/>
            <w:hideMark/>
          </w:tcPr>
          <w:p w14:paraId="0004A5F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EV</w:t>
            </w:r>
          </w:p>
        </w:tc>
        <w:tc>
          <w:tcPr>
            <w:tcW w:w="1220" w:type="dxa"/>
            <w:tcBorders>
              <w:top w:val="nil"/>
              <w:left w:val="nil"/>
              <w:bottom w:val="single" w:sz="4" w:space="0" w:color="auto"/>
              <w:right w:val="single" w:sz="4" w:space="0" w:color="auto"/>
            </w:tcBorders>
            <w:shd w:val="clear" w:color="auto" w:fill="auto"/>
            <w:vAlign w:val="center"/>
            <w:hideMark/>
          </w:tcPr>
          <w:p w14:paraId="4D5FC64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2400,00</w:t>
            </w:r>
          </w:p>
        </w:tc>
        <w:tc>
          <w:tcPr>
            <w:tcW w:w="920" w:type="dxa"/>
            <w:tcBorders>
              <w:top w:val="nil"/>
              <w:left w:val="nil"/>
              <w:bottom w:val="single" w:sz="4" w:space="0" w:color="auto"/>
              <w:right w:val="single" w:sz="4" w:space="0" w:color="auto"/>
            </w:tcBorders>
            <w:shd w:val="clear" w:color="auto" w:fill="auto"/>
            <w:vAlign w:val="center"/>
            <w:hideMark/>
          </w:tcPr>
          <w:p w14:paraId="6E45771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R$ 0,79</w:t>
            </w:r>
          </w:p>
        </w:tc>
      </w:tr>
      <w:tr w:rsidR="009759FC" w:rsidRPr="009759FC" w14:paraId="79A4055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0C1561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92</w:t>
            </w:r>
          </w:p>
        </w:tc>
        <w:tc>
          <w:tcPr>
            <w:tcW w:w="7043" w:type="dxa"/>
            <w:tcBorders>
              <w:top w:val="nil"/>
              <w:left w:val="nil"/>
              <w:bottom w:val="single" w:sz="4" w:space="0" w:color="auto"/>
              <w:right w:val="single" w:sz="4" w:space="0" w:color="auto"/>
            </w:tcBorders>
            <w:shd w:val="clear" w:color="auto" w:fill="auto"/>
            <w:noWrap/>
            <w:vAlign w:val="bottom"/>
            <w:hideMark/>
          </w:tcPr>
          <w:p w14:paraId="7410B5A6"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SULFATO DE SALBUTAMOL 120,5 MCG100ML SOLUÇÃO ORAL</w:t>
            </w:r>
          </w:p>
        </w:tc>
        <w:tc>
          <w:tcPr>
            <w:tcW w:w="710" w:type="dxa"/>
            <w:tcBorders>
              <w:top w:val="nil"/>
              <w:left w:val="nil"/>
              <w:bottom w:val="single" w:sz="4" w:space="0" w:color="auto"/>
              <w:right w:val="single" w:sz="4" w:space="0" w:color="auto"/>
            </w:tcBorders>
            <w:shd w:val="clear" w:color="auto" w:fill="auto"/>
            <w:vAlign w:val="center"/>
            <w:hideMark/>
          </w:tcPr>
          <w:p w14:paraId="4015A6D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19ADE0D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720,00</w:t>
            </w:r>
          </w:p>
        </w:tc>
        <w:tc>
          <w:tcPr>
            <w:tcW w:w="920" w:type="dxa"/>
            <w:tcBorders>
              <w:top w:val="nil"/>
              <w:left w:val="nil"/>
              <w:bottom w:val="single" w:sz="4" w:space="0" w:color="auto"/>
              <w:right w:val="single" w:sz="4" w:space="0" w:color="auto"/>
            </w:tcBorders>
            <w:shd w:val="clear" w:color="auto" w:fill="auto"/>
            <w:vAlign w:val="center"/>
            <w:hideMark/>
          </w:tcPr>
          <w:p w14:paraId="3E9873EC"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R$ 13,20</w:t>
            </w:r>
          </w:p>
        </w:tc>
      </w:tr>
      <w:tr w:rsidR="009759FC" w:rsidRPr="009759FC" w14:paraId="53E5B64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46CD37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93</w:t>
            </w:r>
          </w:p>
        </w:tc>
        <w:tc>
          <w:tcPr>
            <w:tcW w:w="7043" w:type="dxa"/>
            <w:tcBorders>
              <w:top w:val="nil"/>
              <w:left w:val="nil"/>
              <w:bottom w:val="single" w:sz="4" w:space="0" w:color="auto"/>
              <w:right w:val="single" w:sz="4" w:space="0" w:color="auto"/>
            </w:tcBorders>
            <w:shd w:val="clear" w:color="auto" w:fill="auto"/>
            <w:noWrap/>
            <w:vAlign w:val="bottom"/>
            <w:hideMark/>
          </w:tcPr>
          <w:p w14:paraId="7DF82F7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SALBUTAMOL (SULFATO) EQUIVALENTE A 5 MCG/DOSE DE SALBUTAMOL AEROSSOL INALAÇÃO</w:t>
            </w:r>
          </w:p>
        </w:tc>
        <w:tc>
          <w:tcPr>
            <w:tcW w:w="710" w:type="dxa"/>
            <w:tcBorders>
              <w:top w:val="nil"/>
              <w:left w:val="nil"/>
              <w:bottom w:val="single" w:sz="4" w:space="0" w:color="auto"/>
              <w:right w:val="single" w:sz="4" w:space="0" w:color="auto"/>
            </w:tcBorders>
            <w:shd w:val="clear" w:color="auto" w:fill="auto"/>
            <w:vAlign w:val="center"/>
            <w:hideMark/>
          </w:tcPr>
          <w:p w14:paraId="35413EB9"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2310011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120,00</w:t>
            </w:r>
          </w:p>
        </w:tc>
        <w:tc>
          <w:tcPr>
            <w:tcW w:w="920" w:type="dxa"/>
            <w:tcBorders>
              <w:top w:val="nil"/>
              <w:left w:val="nil"/>
              <w:bottom w:val="single" w:sz="4" w:space="0" w:color="auto"/>
              <w:right w:val="single" w:sz="4" w:space="0" w:color="auto"/>
            </w:tcBorders>
            <w:shd w:val="clear" w:color="auto" w:fill="auto"/>
            <w:vAlign w:val="center"/>
            <w:hideMark/>
          </w:tcPr>
          <w:p w14:paraId="3805DC6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R$ 11,88</w:t>
            </w:r>
          </w:p>
        </w:tc>
      </w:tr>
      <w:tr w:rsidR="009759FC" w:rsidRPr="009759FC" w14:paraId="455965A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E8ED7F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94</w:t>
            </w:r>
          </w:p>
        </w:tc>
        <w:tc>
          <w:tcPr>
            <w:tcW w:w="7043" w:type="dxa"/>
            <w:tcBorders>
              <w:top w:val="nil"/>
              <w:left w:val="nil"/>
              <w:bottom w:val="single" w:sz="4" w:space="0" w:color="auto"/>
              <w:right w:val="single" w:sz="4" w:space="0" w:color="auto"/>
            </w:tcBorders>
            <w:shd w:val="clear" w:color="auto" w:fill="auto"/>
            <w:noWrap/>
            <w:vAlign w:val="bottom"/>
            <w:hideMark/>
          </w:tcPr>
          <w:p w14:paraId="38FF5F6B"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SINVASTATINA 20 MG COMPRIMIDO</w:t>
            </w:r>
          </w:p>
        </w:tc>
        <w:tc>
          <w:tcPr>
            <w:tcW w:w="710" w:type="dxa"/>
            <w:tcBorders>
              <w:top w:val="nil"/>
              <w:left w:val="nil"/>
              <w:bottom w:val="single" w:sz="4" w:space="0" w:color="auto"/>
              <w:right w:val="single" w:sz="4" w:space="0" w:color="auto"/>
            </w:tcBorders>
            <w:shd w:val="clear" w:color="auto" w:fill="auto"/>
            <w:vAlign w:val="center"/>
            <w:hideMark/>
          </w:tcPr>
          <w:p w14:paraId="37FC530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660B08F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78000,00</w:t>
            </w:r>
          </w:p>
        </w:tc>
        <w:tc>
          <w:tcPr>
            <w:tcW w:w="920" w:type="dxa"/>
            <w:tcBorders>
              <w:top w:val="nil"/>
              <w:left w:val="nil"/>
              <w:bottom w:val="single" w:sz="4" w:space="0" w:color="auto"/>
              <w:right w:val="single" w:sz="4" w:space="0" w:color="auto"/>
            </w:tcBorders>
            <w:shd w:val="clear" w:color="auto" w:fill="auto"/>
            <w:vAlign w:val="center"/>
            <w:hideMark/>
          </w:tcPr>
          <w:p w14:paraId="5064C7F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R$ 0,12</w:t>
            </w:r>
          </w:p>
        </w:tc>
      </w:tr>
      <w:tr w:rsidR="009759FC" w:rsidRPr="009759FC" w14:paraId="2D482C2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19E176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95</w:t>
            </w:r>
          </w:p>
        </w:tc>
        <w:tc>
          <w:tcPr>
            <w:tcW w:w="7043" w:type="dxa"/>
            <w:tcBorders>
              <w:top w:val="nil"/>
              <w:left w:val="nil"/>
              <w:bottom w:val="single" w:sz="4" w:space="0" w:color="auto"/>
              <w:right w:val="single" w:sz="4" w:space="0" w:color="auto"/>
            </w:tcBorders>
            <w:shd w:val="clear" w:color="auto" w:fill="auto"/>
            <w:noWrap/>
            <w:vAlign w:val="bottom"/>
            <w:hideMark/>
          </w:tcPr>
          <w:p w14:paraId="78F4B2C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SINVASTATINA 40 MG COMPRIMIDO.</w:t>
            </w:r>
          </w:p>
        </w:tc>
        <w:tc>
          <w:tcPr>
            <w:tcW w:w="710" w:type="dxa"/>
            <w:tcBorders>
              <w:top w:val="nil"/>
              <w:left w:val="nil"/>
              <w:bottom w:val="single" w:sz="4" w:space="0" w:color="auto"/>
              <w:right w:val="single" w:sz="4" w:space="0" w:color="auto"/>
            </w:tcBorders>
            <w:shd w:val="clear" w:color="auto" w:fill="auto"/>
            <w:vAlign w:val="center"/>
            <w:hideMark/>
          </w:tcPr>
          <w:p w14:paraId="5E7BF08F"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53C87D7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102000,00</w:t>
            </w:r>
          </w:p>
        </w:tc>
        <w:tc>
          <w:tcPr>
            <w:tcW w:w="920" w:type="dxa"/>
            <w:tcBorders>
              <w:top w:val="nil"/>
              <w:left w:val="nil"/>
              <w:bottom w:val="single" w:sz="4" w:space="0" w:color="auto"/>
              <w:right w:val="single" w:sz="4" w:space="0" w:color="auto"/>
            </w:tcBorders>
            <w:shd w:val="clear" w:color="auto" w:fill="auto"/>
            <w:vAlign w:val="center"/>
            <w:hideMark/>
          </w:tcPr>
          <w:p w14:paraId="4D82C83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R$ 0,15</w:t>
            </w:r>
          </w:p>
        </w:tc>
      </w:tr>
      <w:tr w:rsidR="009759FC" w:rsidRPr="009759FC" w14:paraId="778B970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4D331F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96</w:t>
            </w:r>
          </w:p>
        </w:tc>
        <w:tc>
          <w:tcPr>
            <w:tcW w:w="7043" w:type="dxa"/>
            <w:tcBorders>
              <w:top w:val="nil"/>
              <w:left w:val="nil"/>
              <w:bottom w:val="single" w:sz="4" w:space="0" w:color="auto"/>
              <w:right w:val="single" w:sz="4" w:space="0" w:color="auto"/>
            </w:tcBorders>
            <w:shd w:val="clear" w:color="auto" w:fill="auto"/>
            <w:noWrap/>
            <w:vAlign w:val="bottom"/>
            <w:hideMark/>
          </w:tcPr>
          <w:p w14:paraId="753050A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SULFA + TRIMETROPRIMA 4% + 8% COMPRIMIDO</w:t>
            </w:r>
          </w:p>
        </w:tc>
        <w:tc>
          <w:tcPr>
            <w:tcW w:w="710" w:type="dxa"/>
            <w:tcBorders>
              <w:top w:val="nil"/>
              <w:left w:val="nil"/>
              <w:bottom w:val="single" w:sz="4" w:space="0" w:color="auto"/>
              <w:right w:val="single" w:sz="4" w:space="0" w:color="auto"/>
            </w:tcBorders>
            <w:shd w:val="clear" w:color="auto" w:fill="auto"/>
            <w:vAlign w:val="center"/>
            <w:hideMark/>
          </w:tcPr>
          <w:p w14:paraId="59930FE7"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79D5E6DC"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18000,00</w:t>
            </w:r>
          </w:p>
        </w:tc>
        <w:tc>
          <w:tcPr>
            <w:tcW w:w="920" w:type="dxa"/>
            <w:tcBorders>
              <w:top w:val="nil"/>
              <w:left w:val="nil"/>
              <w:bottom w:val="single" w:sz="4" w:space="0" w:color="auto"/>
              <w:right w:val="single" w:sz="4" w:space="0" w:color="auto"/>
            </w:tcBorders>
            <w:shd w:val="clear" w:color="auto" w:fill="auto"/>
            <w:vAlign w:val="center"/>
            <w:hideMark/>
          </w:tcPr>
          <w:p w14:paraId="1E066CE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R$ 0,25</w:t>
            </w:r>
          </w:p>
        </w:tc>
      </w:tr>
      <w:tr w:rsidR="009759FC" w:rsidRPr="009759FC" w14:paraId="37A599FE"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12DD69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lastRenderedPageBreak/>
              <w:t>97</w:t>
            </w:r>
          </w:p>
        </w:tc>
        <w:tc>
          <w:tcPr>
            <w:tcW w:w="7043" w:type="dxa"/>
            <w:tcBorders>
              <w:top w:val="nil"/>
              <w:left w:val="nil"/>
              <w:bottom w:val="single" w:sz="4" w:space="0" w:color="auto"/>
              <w:right w:val="single" w:sz="4" w:space="0" w:color="auto"/>
            </w:tcBorders>
            <w:shd w:val="clear" w:color="auto" w:fill="auto"/>
            <w:noWrap/>
            <w:vAlign w:val="bottom"/>
            <w:hideMark/>
          </w:tcPr>
          <w:p w14:paraId="168E19D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SULFA + TRIMETROPRIMA 40 + 8 MG/ML SUSP.ORAL 100 ML COMPRIMIDO</w:t>
            </w:r>
          </w:p>
        </w:tc>
        <w:tc>
          <w:tcPr>
            <w:tcW w:w="710" w:type="dxa"/>
            <w:tcBorders>
              <w:top w:val="nil"/>
              <w:left w:val="nil"/>
              <w:bottom w:val="single" w:sz="4" w:space="0" w:color="auto"/>
              <w:right w:val="single" w:sz="4" w:space="0" w:color="auto"/>
            </w:tcBorders>
            <w:shd w:val="clear" w:color="auto" w:fill="auto"/>
            <w:vAlign w:val="center"/>
            <w:hideMark/>
          </w:tcPr>
          <w:p w14:paraId="64818B9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58D60FA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2400,00</w:t>
            </w:r>
          </w:p>
        </w:tc>
        <w:tc>
          <w:tcPr>
            <w:tcW w:w="920" w:type="dxa"/>
            <w:tcBorders>
              <w:top w:val="nil"/>
              <w:left w:val="nil"/>
              <w:bottom w:val="single" w:sz="4" w:space="0" w:color="auto"/>
              <w:right w:val="single" w:sz="4" w:space="0" w:color="auto"/>
            </w:tcBorders>
            <w:shd w:val="clear" w:color="auto" w:fill="auto"/>
            <w:vAlign w:val="center"/>
            <w:hideMark/>
          </w:tcPr>
          <w:p w14:paraId="2724538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R$ 8,08</w:t>
            </w:r>
          </w:p>
        </w:tc>
      </w:tr>
      <w:tr w:rsidR="009759FC" w:rsidRPr="009759FC" w14:paraId="6DD6435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7117C5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98</w:t>
            </w:r>
          </w:p>
        </w:tc>
        <w:tc>
          <w:tcPr>
            <w:tcW w:w="7043" w:type="dxa"/>
            <w:tcBorders>
              <w:top w:val="nil"/>
              <w:left w:val="nil"/>
              <w:bottom w:val="single" w:sz="4" w:space="0" w:color="auto"/>
              <w:right w:val="single" w:sz="4" w:space="0" w:color="auto"/>
            </w:tcBorders>
            <w:shd w:val="clear" w:color="auto" w:fill="auto"/>
            <w:noWrap/>
            <w:vAlign w:val="bottom"/>
            <w:hideMark/>
          </w:tcPr>
          <w:p w14:paraId="24DBF1F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SULFATO FERROSO 40 MG COMPRIMIDO</w:t>
            </w:r>
          </w:p>
        </w:tc>
        <w:tc>
          <w:tcPr>
            <w:tcW w:w="710" w:type="dxa"/>
            <w:tcBorders>
              <w:top w:val="nil"/>
              <w:left w:val="nil"/>
              <w:bottom w:val="single" w:sz="4" w:space="0" w:color="auto"/>
              <w:right w:val="single" w:sz="4" w:space="0" w:color="auto"/>
            </w:tcBorders>
            <w:shd w:val="clear" w:color="auto" w:fill="auto"/>
            <w:vAlign w:val="center"/>
            <w:hideMark/>
          </w:tcPr>
          <w:p w14:paraId="24DF75B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2BB2C7A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180000,00</w:t>
            </w:r>
          </w:p>
        </w:tc>
        <w:tc>
          <w:tcPr>
            <w:tcW w:w="920" w:type="dxa"/>
            <w:tcBorders>
              <w:top w:val="nil"/>
              <w:left w:val="nil"/>
              <w:bottom w:val="single" w:sz="4" w:space="0" w:color="auto"/>
              <w:right w:val="single" w:sz="4" w:space="0" w:color="auto"/>
            </w:tcBorders>
            <w:shd w:val="clear" w:color="auto" w:fill="auto"/>
            <w:vAlign w:val="center"/>
            <w:hideMark/>
          </w:tcPr>
          <w:p w14:paraId="04A29FB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R$ 0,26</w:t>
            </w:r>
          </w:p>
        </w:tc>
      </w:tr>
      <w:tr w:rsidR="009759FC" w:rsidRPr="009759FC" w14:paraId="1DA388CE"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FE13C5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99</w:t>
            </w:r>
          </w:p>
        </w:tc>
        <w:tc>
          <w:tcPr>
            <w:tcW w:w="7043" w:type="dxa"/>
            <w:tcBorders>
              <w:top w:val="nil"/>
              <w:left w:val="nil"/>
              <w:bottom w:val="single" w:sz="4" w:space="0" w:color="auto"/>
              <w:right w:val="single" w:sz="4" w:space="0" w:color="auto"/>
            </w:tcBorders>
            <w:shd w:val="clear" w:color="auto" w:fill="auto"/>
            <w:noWrap/>
            <w:vAlign w:val="bottom"/>
            <w:hideMark/>
          </w:tcPr>
          <w:p w14:paraId="0ED58FA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SULFATO FERROSO SOL ORAL 25 MG/ML Fee ++</w:t>
            </w:r>
          </w:p>
        </w:tc>
        <w:tc>
          <w:tcPr>
            <w:tcW w:w="710" w:type="dxa"/>
            <w:tcBorders>
              <w:top w:val="nil"/>
              <w:left w:val="nil"/>
              <w:bottom w:val="single" w:sz="4" w:space="0" w:color="auto"/>
              <w:right w:val="single" w:sz="4" w:space="0" w:color="auto"/>
            </w:tcBorders>
            <w:shd w:val="clear" w:color="auto" w:fill="auto"/>
            <w:vAlign w:val="center"/>
            <w:hideMark/>
          </w:tcPr>
          <w:p w14:paraId="31F3F72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775D103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2000,00</w:t>
            </w:r>
          </w:p>
        </w:tc>
        <w:tc>
          <w:tcPr>
            <w:tcW w:w="920" w:type="dxa"/>
            <w:tcBorders>
              <w:top w:val="nil"/>
              <w:left w:val="nil"/>
              <w:bottom w:val="single" w:sz="4" w:space="0" w:color="auto"/>
              <w:right w:val="single" w:sz="4" w:space="0" w:color="auto"/>
            </w:tcBorders>
            <w:shd w:val="clear" w:color="auto" w:fill="auto"/>
            <w:vAlign w:val="center"/>
            <w:hideMark/>
          </w:tcPr>
          <w:p w14:paraId="4845178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R$ 1,02</w:t>
            </w:r>
          </w:p>
        </w:tc>
      </w:tr>
      <w:tr w:rsidR="009759FC" w:rsidRPr="009759FC" w14:paraId="263B98D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5C4119E"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100</w:t>
            </w:r>
          </w:p>
        </w:tc>
        <w:tc>
          <w:tcPr>
            <w:tcW w:w="7043" w:type="dxa"/>
            <w:tcBorders>
              <w:top w:val="nil"/>
              <w:left w:val="nil"/>
              <w:bottom w:val="single" w:sz="4" w:space="0" w:color="auto"/>
              <w:right w:val="single" w:sz="4" w:space="0" w:color="auto"/>
            </w:tcBorders>
            <w:shd w:val="clear" w:color="auto" w:fill="auto"/>
            <w:noWrap/>
            <w:vAlign w:val="bottom"/>
            <w:hideMark/>
          </w:tcPr>
          <w:p w14:paraId="6DE4988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SULFATO FERROSO XAROPE 5 MG/ML Fee++</w:t>
            </w:r>
          </w:p>
        </w:tc>
        <w:tc>
          <w:tcPr>
            <w:tcW w:w="710" w:type="dxa"/>
            <w:tcBorders>
              <w:top w:val="nil"/>
              <w:left w:val="nil"/>
              <w:bottom w:val="single" w:sz="4" w:space="0" w:color="auto"/>
              <w:right w:val="single" w:sz="4" w:space="0" w:color="auto"/>
            </w:tcBorders>
            <w:shd w:val="clear" w:color="auto" w:fill="auto"/>
            <w:vAlign w:val="center"/>
            <w:hideMark/>
          </w:tcPr>
          <w:p w14:paraId="75BBC9A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40350E39"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2400,00</w:t>
            </w:r>
          </w:p>
        </w:tc>
        <w:tc>
          <w:tcPr>
            <w:tcW w:w="920" w:type="dxa"/>
            <w:tcBorders>
              <w:top w:val="nil"/>
              <w:left w:val="nil"/>
              <w:bottom w:val="single" w:sz="4" w:space="0" w:color="auto"/>
              <w:right w:val="single" w:sz="4" w:space="0" w:color="auto"/>
            </w:tcBorders>
            <w:shd w:val="clear" w:color="auto" w:fill="auto"/>
            <w:vAlign w:val="center"/>
            <w:hideMark/>
          </w:tcPr>
          <w:p w14:paraId="4E6F7DD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R$ 9,90</w:t>
            </w:r>
          </w:p>
        </w:tc>
      </w:tr>
      <w:tr w:rsidR="009759FC" w:rsidRPr="009759FC" w14:paraId="4898278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76353F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101</w:t>
            </w:r>
          </w:p>
        </w:tc>
        <w:tc>
          <w:tcPr>
            <w:tcW w:w="7043" w:type="dxa"/>
            <w:tcBorders>
              <w:top w:val="nil"/>
              <w:left w:val="nil"/>
              <w:bottom w:val="single" w:sz="4" w:space="0" w:color="auto"/>
              <w:right w:val="single" w:sz="4" w:space="0" w:color="auto"/>
            </w:tcBorders>
            <w:shd w:val="clear" w:color="auto" w:fill="auto"/>
            <w:noWrap/>
            <w:vAlign w:val="bottom"/>
            <w:hideMark/>
          </w:tcPr>
          <w:p w14:paraId="1899C94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AMBROXOL XPE ADULTO. 30 MG/5ML FR. 120ML</w:t>
            </w:r>
          </w:p>
        </w:tc>
        <w:tc>
          <w:tcPr>
            <w:tcW w:w="710" w:type="dxa"/>
            <w:tcBorders>
              <w:top w:val="nil"/>
              <w:left w:val="nil"/>
              <w:bottom w:val="single" w:sz="4" w:space="0" w:color="auto"/>
              <w:right w:val="single" w:sz="4" w:space="0" w:color="auto"/>
            </w:tcBorders>
            <w:shd w:val="clear" w:color="auto" w:fill="auto"/>
            <w:vAlign w:val="center"/>
            <w:hideMark/>
          </w:tcPr>
          <w:p w14:paraId="5ECAB33B"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214AB88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3000,00</w:t>
            </w:r>
          </w:p>
        </w:tc>
        <w:tc>
          <w:tcPr>
            <w:tcW w:w="920" w:type="dxa"/>
            <w:tcBorders>
              <w:top w:val="nil"/>
              <w:left w:val="nil"/>
              <w:bottom w:val="single" w:sz="4" w:space="0" w:color="auto"/>
              <w:right w:val="single" w:sz="4" w:space="0" w:color="auto"/>
            </w:tcBorders>
            <w:shd w:val="clear" w:color="auto" w:fill="auto"/>
            <w:vAlign w:val="center"/>
            <w:hideMark/>
          </w:tcPr>
          <w:p w14:paraId="4A94C6B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R$ 3,99</w:t>
            </w:r>
          </w:p>
        </w:tc>
      </w:tr>
      <w:tr w:rsidR="009759FC" w:rsidRPr="009759FC" w14:paraId="3CF069D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030759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102</w:t>
            </w:r>
          </w:p>
        </w:tc>
        <w:tc>
          <w:tcPr>
            <w:tcW w:w="7043" w:type="dxa"/>
            <w:tcBorders>
              <w:top w:val="nil"/>
              <w:left w:val="nil"/>
              <w:bottom w:val="single" w:sz="4" w:space="0" w:color="auto"/>
              <w:right w:val="single" w:sz="4" w:space="0" w:color="auto"/>
            </w:tcBorders>
            <w:shd w:val="clear" w:color="auto" w:fill="auto"/>
            <w:noWrap/>
            <w:vAlign w:val="bottom"/>
            <w:hideMark/>
          </w:tcPr>
          <w:p w14:paraId="2E1B6FF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AMBROXOL XPE PED. 15 MG/5ML FR. 120ML</w:t>
            </w:r>
          </w:p>
        </w:tc>
        <w:tc>
          <w:tcPr>
            <w:tcW w:w="710" w:type="dxa"/>
            <w:tcBorders>
              <w:top w:val="nil"/>
              <w:left w:val="nil"/>
              <w:bottom w:val="single" w:sz="4" w:space="0" w:color="auto"/>
              <w:right w:val="single" w:sz="4" w:space="0" w:color="auto"/>
            </w:tcBorders>
            <w:shd w:val="clear" w:color="auto" w:fill="auto"/>
            <w:vAlign w:val="center"/>
            <w:hideMark/>
          </w:tcPr>
          <w:p w14:paraId="6DA2BE87"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1774278C"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3000,00</w:t>
            </w:r>
          </w:p>
        </w:tc>
        <w:tc>
          <w:tcPr>
            <w:tcW w:w="920" w:type="dxa"/>
            <w:tcBorders>
              <w:top w:val="nil"/>
              <w:left w:val="nil"/>
              <w:bottom w:val="single" w:sz="4" w:space="0" w:color="auto"/>
              <w:right w:val="single" w:sz="4" w:space="0" w:color="auto"/>
            </w:tcBorders>
            <w:shd w:val="clear" w:color="auto" w:fill="auto"/>
            <w:vAlign w:val="center"/>
            <w:hideMark/>
          </w:tcPr>
          <w:p w14:paraId="5E1DEBE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R$ 3,81</w:t>
            </w:r>
          </w:p>
        </w:tc>
      </w:tr>
      <w:tr w:rsidR="009759FC" w:rsidRPr="009759FC" w14:paraId="70A4106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E19444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103</w:t>
            </w:r>
          </w:p>
        </w:tc>
        <w:tc>
          <w:tcPr>
            <w:tcW w:w="7043" w:type="dxa"/>
            <w:tcBorders>
              <w:top w:val="nil"/>
              <w:left w:val="nil"/>
              <w:bottom w:val="single" w:sz="4" w:space="0" w:color="auto"/>
              <w:right w:val="single" w:sz="4" w:space="0" w:color="auto"/>
            </w:tcBorders>
            <w:shd w:val="clear" w:color="auto" w:fill="auto"/>
            <w:noWrap/>
            <w:vAlign w:val="bottom"/>
            <w:hideMark/>
          </w:tcPr>
          <w:p w14:paraId="5A5D5C9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ADRENALINA 1MG/ML INJETAVEL</w:t>
            </w:r>
          </w:p>
        </w:tc>
        <w:tc>
          <w:tcPr>
            <w:tcW w:w="710" w:type="dxa"/>
            <w:tcBorders>
              <w:top w:val="nil"/>
              <w:left w:val="nil"/>
              <w:bottom w:val="single" w:sz="4" w:space="0" w:color="auto"/>
              <w:right w:val="single" w:sz="4" w:space="0" w:color="auto"/>
            </w:tcBorders>
            <w:shd w:val="clear" w:color="auto" w:fill="auto"/>
            <w:vAlign w:val="center"/>
            <w:hideMark/>
          </w:tcPr>
          <w:p w14:paraId="4AB4FB6B"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1C1E226C"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3600,00</w:t>
            </w:r>
          </w:p>
        </w:tc>
        <w:tc>
          <w:tcPr>
            <w:tcW w:w="920" w:type="dxa"/>
            <w:tcBorders>
              <w:top w:val="nil"/>
              <w:left w:val="nil"/>
              <w:bottom w:val="single" w:sz="4" w:space="0" w:color="auto"/>
              <w:right w:val="single" w:sz="4" w:space="0" w:color="auto"/>
            </w:tcBorders>
            <w:shd w:val="clear" w:color="auto" w:fill="auto"/>
            <w:vAlign w:val="center"/>
            <w:hideMark/>
          </w:tcPr>
          <w:p w14:paraId="4B1B47F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R$ 2,38</w:t>
            </w:r>
          </w:p>
        </w:tc>
      </w:tr>
      <w:tr w:rsidR="009759FC" w:rsidRPr="009759FC" w14:paraId="6DB87C2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115A15F"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104</w:t>
            </w:r>
          </w:p>
        </w:tc>
        <w:tc>
          <w:tcPr>
            <w:tcW w:w="7043" w:type="dxa"/>
            <w:tcBorders>
              <w:top w:val="nil"/>
              <w:left w:val="nil"/>
              <w:bottom w:val="single" w:sz="4" w:space="0" w:color="auto"/>
              <w:right w:val="single" w:sz="4" w:space="0" w:color="auto"/>
            </w:tcBorders>
            <w:shd w:val="clear" w:color="auto" w:fill="auto"/>
            <w:noWrap/>
            <w:vAlign w:val="bottom"/>
            <w:hideMark/>
          </w:tcPr>
          <w:p w14:paraId="15DC99A6"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ACIDO ASCORBICO (VITAMINA C) INJETÁVEL 100 MG/ML</w:t>
            </w:r>
          </w:p>
        </w:tc>
        <w:tc>
          <w:tcPr>
            <w:tcW w:w="710" w:type="dxa"/>
            <w:tcBorders>
              <w:top w:val="nil"/>
              <w:left w:val="nil"/>
              <w:bottom w:val="single" w:sz="4" w:space="0" w:color="auto"/>
              <w:right w:val="single" w:sz="4" w:space="0" w:color="auto"/>
            </w:tcBorders>
            <w:shd w:val="clear" w:color="auto" w:fill="auto"/>
            <w:vAlign w:val="center"/>
            <w:hideMark/>
          </w:tcPr>
          <w:p w14:paraId="4AFF2A8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3A0E6F5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10000,00</w:t>
            </w:r>
          </w:p>
        </w:tc>
        <w:tc>
          <w:tcPr>
            <w:tcW w:w="920" w:type="dxa"/>
            <w:tcBorders>
              <w:top w:val="nil"/>
              <w:left w:val="nil"/>
              <w:bottom w:val="single" w:sz="4" w:space="0" w:color="auto"/>
              <w:right w:val="single" w:sz="4" w:space="0" w:color="auto"/>
            </w:tcBorders>
            <w:shd w:val="clear" w:color="auto" w:fill="auto"/>
            <w:vAlign w:val="center"/>
            <w:hideMark/>
          </w:tcPr>
          <w:p w14:paraId="56D2BD64"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R$ 1,48</w:t>
            </w:r>
          </w:p>
        </w:tc>
      </w:tr>
      <w:tr w:rsidR="009759FC" w:rsidRPr="009759FC" w14:paraId="7187EBD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9806B7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105</w:t>
            </w:r>
          </w:p>
        </w:tc>
        <w:tc>
          <w:tcPr>
            <w:tcW w:w="7043" w:type="dxa"/>
            <w:tcBorders>
              <w:top w:val="nil"/>
              <w:left w:val="nil"/>
              <w:bottom w:val="single" w:sz="4" w:space="0" w:color="auto"/>
              <w:right w:val="single" w:sz="4" w:space="0" w:color="auto"/>
            </w:tcBorders>
            <w:shd w:val="clear" w:color="auto" w:fill="auto"/>
            <w:noWrap/>
            <w:vAlign w:val="bottom"/>
            <w:hideMark/>
          </w:tcPr>
          <w:p w14:paraId="2EA7992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ACIDO TRANEXÂMICO 50MG/ML INJETAVEL</w:t>
            </w:r>
          </w:p>
        </w:tc>
        <w:tc>
          <w:tcPr>
            <w:tcW w:w="710" w:type="dxa"/>
            <w:tcBorders>
              <w:top w:val="nil"/>
              <w:left w:val="nil"/>
              <w:bottom w:val="single" w:sz="4" w:space="0" w:color="auto"/>
              <w:right w:val="single" w:sz="4" w:space="0" w:color="auto"/>
            </w:tcBorders>
            <w:shd w:val="clear" w:color="auto" w:fill="auto"/>
            <w:vAlign w:val="center"/>
            <w:hideMark/>
          </w:tcPr>
          <w:p w14:paraId="6EAB871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45699AD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4200,00</w:t>
            </w:r>
          </w:p>
        </w:tc>
        <w:tc>
          <w:tcPr>
            <w:tcW w:w="920" w:type="dxa"/>
            <w:tcBorders>
              <w:top w:val="nil"/>
              <w:left w:val="nil"/>
              <w:bottom w:val="single" w:sz="4" w:space="0" w:color="auto"/>
              <w:right w:val="single" w:sz="4" w:space="0" w:color="auto"/>
            </w:tcBorders>
            <w:shd w:val="clear" w:color="auto" w:fill="auto"/>
            <w:vAlign w:val="center"/>
            <w:hideMark/>
          </w:tcPr>
          <w:p w14:paraId="7F65700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R$ 4,52</w:t>
            </w:r>
          </w:p>
        </w:tc>
      </w:tr>
      <w:tr w:rsidR="009759FC" w:rsidRPr="009759FC" w14:paraId="3F479F6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670CBB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106</w:t>
            </w:r>
          </w:p>
        </w:tc>
        <w:tc>
          <w:tcPr>
            <w:tcW w:w="7043" w:type="dxa"/>
            <w:tcBorders>
              <w:top w:val="nil"/>
              <w:left w:val="nil"/>
              <w:bottom w:val="single" w:sz="4" w:space="0" w:color="auto"/>
              <w:right w:val="single" w:sz="4" w:space="0" w:color="auto"/>
            </w:tcBorders>
            <w:shd w:val="clear" w:color="auto" w:fill="auto"/>
            <w:noWrap/>
            <w:vAlign w:val="bottom"/>
            <w:hideMark/>
          </w:tcPr>
          <w:p w14:paraId="3043EF2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ACIDOS GRAXOS 100 ML FRASCO</w:t>
            </w:r>
          </w:p>
        </w:tc>
        <w:tc>
          <w:tcPr>
            <w:tcW w:w="710" w:type="dxa"/>
            <w:tcBorders>
              <w:top w:val="nil"/>
              <w:left w:val="nil"/>
              <w:bottom w:val="single" w:sz="4" w:space="0" w:color="auto"/>
              <w:right w:val="single" w:sz="4" w:space="0" w:color="auto"/>
            </w:tcBorders>
            <w:shd w:val="clear" w:color="auto" w:fill="auto"/>
            <w:vAlign w:val="center"/>
            <w:hideMark/>
          </w:tcPr>
          <w:p w14:paraId="393A12B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03EDD4A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1500,00</w:t>
            </w:r>
          </w:p>
        </w:tc>
        <w:tc>
          <w:tcPr>
            <w:tcW w:w="920" w:type="dxa"/>
            <w:tcBorders>
              <w:top w:val="nil"/>
              <w:left w:val="nil"/>
              <w:bottom w:val="single" w:sz="4" w:space="0" w:color="auto"/>
              <w:right w:val="single" w:sz="4" w:space="0" w:color="auto"/>
            </w:tcBorders>
            <w:shd w:val="clear" w:color="auto" w:fill="auto"/>
            <w:vAlign w:val="center"/>
            <w:hideMark/>
          </w:tcPr>
          <w:p w14:paraId="5602AA2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R$ 3,75</w:t>
            </w:r>
          </w:p>
        </w:tc>
      </w:tr>
      <w:tr w:rsidR="009759FC" w:rsidRPr="009759FC" w14:paraId="2CE765A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9BBBD9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107</w:t>
            </w:r>
          </w:p>
        </w:tc>
        <w:tc>
          <w:tcPr>
            <w:tcW w:w="7043" w:type="dxa"/>
            <w:tcBorders>
              <w:top w:val="nil"/>
              <w:left w:val="nil"/>
              <w:bottom w:val="single" w:sz="4" w:space="0" w:color="auto"/>
              <w:right w:val="single" w:sz="4" w:space="0" w:color="auto"/>
            </w:tcBorders>
            <w:shd w:val="clear" w:color="auto" w:fill="auto"/>
            <w:noWrap/>
            <w:vAlign w:val="bottom"/>
            <w:hideMark/>
          </w:tcPr>
          <w:p w14:paraId="7265FF88"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BUTILBROMETO DE ESCOPOLAMINA + DIPIRONA SÓDICA 2,5 MG/ML SOLUÇÃO INJETAVEL</w:t>
            </w:r>
          </w:p>
        </w:tc>
        <w:tc>
          <w:tcPr>
            <w:tcW w:w="710" w:type="dxa"/>
            <w:tcBorders>
              <w:top w:val="nil"/>
              <w:left w:val="nil"/>
              <w:bottom w:val="single" w:sz="4" w:space="0" w:color="auto"/>
              <w:right w:val="single" w:sz="4" w:space="0" w:color="auto"/>
            </w:tcBorders>
            <w:shd w:val="clear" w:color="auto" w:fill="auto"/>
            <w:vAlign w:val="center"/>
            <w:hideMark/>
          </w:tcPr>
          <w:p w14:paraId="4E08F9E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496798D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12000,00</w:t>
            </w:r>
          </w:p>
        </w:tc>
        <w:tc>
          <w:tcPr>
            <w:tcW w:w="920" w:type="dxa"/>
            <w:tcBorders>
              <w:top w:val="nil"/>
              <w:left w:val="nil"/>
              <w:bottom w:val="single" w:sz="4" w:space="0" w:color="auto"/>
              <w:right w:val="single" w:sz="4" w:space="0" w:color="auto"/>
            </w:tcBorders>
            <w:shd w:val="clear" w:color="auto" w:fill="auto"/>
            <w:vAlign w:val="center"/>
            <w:hideMark/>
          </w:tcPr>
          <w:p w14:paraId="265F30F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R$ 1,30</w:t>
            </w:r>
          </w:p>
        </w:tc>
      </w:tr>
      <w:tr w:rsidR="009759FC" w:rsidRPr="009759FC" w14:paraId="7F2EFCD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433884A"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108</w:t>
            </w:r>
          </w:p>
        </w:tc>
        <w:tc>
          <w:tcPr>
            <w:tcW w:w="7043" w:type="dxa"/>
            <w:tcBorders>
              <w:top w:val="nil"/>
              <w:left w:val="nil"/>
              <w:bottom w:val="single" w:sz="4" w:space="0" w:color="auto"/>
              <w:right w:val="single" w:sz="4" w:space="0" w:color="auto"/>
            </w:tcBorders>
            <w:shd w:val="clear" w:color="auto" w:fill="auto"/>
            <w:noWrap/>
            <w:vAlign w:val="bottom"/>
            <w:hideMark/>
          </w:tcPr>
          <w:p w14:paraId="080069C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BUTILBROMETO DE ESCOPOLAMINA 20 MG/ML SOLUÇÃO INJETÁVEL</w:t>
            </w:r>
          </w:p>
        </w:tc>
        <w:tc>
          <w:tcPr>
            <w:tcW w:w="710" w:type="dxa"/>
            <w:tcBorders>
              <w:top w:val="nil"/>
              <w:left w:val="nil"/>
              <w:bottom w:val="single" w:sz="4" w:space="0" w:color="auto"/>
              <w:right w:val="single" w:sz="4" w:space="0" w:color="auto"/>
            </w:tcBorders>
            <w:shd w:val="clear" w:color="auto" w:fill="auto"/>
            <w:vAlign w:val="center"/>
            <w:hideMark/>
          </w:tcPr>
          <w:p w14:paraId="12E7E56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65581A3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4800,00</w:t>
            </w:r>
          </w:p>
        </w:tc>
        <w:tc>
          <w:tcPr>
            <w:tcW w:w="920" w:type="dxa"/>
            <w:tcBorders>
              <w:top w:val="nil"/>
              <w:left w:val="nil"/>
              <w:bottom w:val="single" w:sz="4" w:space="0" w:color="auto"/>
              <w:right w:val="single" w:sz="4" w:space="0" w:color="auto"/>
            </w:tcBorders>
            <w:shd w:val="clear" w:color="auto" w:fill="auto"/>
            <w:vAlign w:val="center"/>
            <w:hideMark/>
          </w:tcPr>
          <w:p w14:paraId="7FF1ED7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R$ 1,35</w:t>
            </w:r>
          </w:p>
        </w:tc>
      </w:tr>
      <w:tr w:rsidR="009759FC" w:rsidRPr="009759FC" w14:paraId="1E99A965"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8A78B0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109</w:t>
            </w:r>
          </w:p>
        </w:tc>
        <w:tc>
          <w:tcPr>
            <w:tcW w:w="7043" w:type="dxa"/>
            <w:tcBorders>
              <w:top w:val="nil"/>
              <w:left w:val="nil"/>
              <w:bottom w:val="single" w:sz="4" w:space="0" w:color="auto"/>
              <w:right w:val="single" w:sz="4" w:space="0" w:color="auto"/>
            </w:tcBorders>
            <w:shd w:val="clear" w:color="auto" w:fill="auto"/>
            <w:noWrap/>
            <w:vAlign w:val="bottom"/>
            <w:hideMark/>
          </w:tcPr>
          <w:p w14:paraId="5E8D057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CLORIDRATO DE LIDOCAÍNA 2%, GELEIA TÓPICA 20G</w:t>
            </w:r>
          </w:p>
        </w:tc>
        <w:tc>
          <w:tcPr>
            <w:tcW w:w="710" w:type="dxa"/>
            <w:tcBorders>
              <w:top w:val="nil"/>
              <w:left w:val="nil"/>
              <w:bottom w:val="single" w:sz="4" w:space="0" w:color="auto"/>
              <w:right w:val="single" w:sz="4" w:space="0" w:color="auto"/>
            </w:tcBorders>
            <w:shd w:val="clear" w:color="auto" w:fill="auto"/>
            <w:vAlign w:val="center"/>
            <w:hideMark/>
          </w:tcPr>
          <w:p w14:paraId="6317D7CF"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BS</w:t>
            </w:r>
          </w:p>
        </w:tc>
        <w:tc>
          <w:tcPr>
            <w:tcW w:w="1220" w:type="dxa"/>
            <w:tcBorders>
              <w:top w:val="nil"/>
              <w:left w:val="nil"/>
              <w:bottom w:val="single" w:sz="4" w:space="0" w:color="auto"/>
              <w:right w:val="single" w:sz="4" w:space="0" w:color="auto"/>
            </w:tcBorders>
            <w:shd w:val="clear" w:color="auto" w:fill="auto"/>
            <w:vAlign w:val="center"/>
            <w:hideMark/>
          </w:tcPr>
          <w:p w14:paraId="24BF0CC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720,00</w:t>
            </w:r>
          </w:p>
        </w:tc>
        <w:tc>
          <w:tcPr>
            <w:tcW w:w="920" w:type="dxa"/>
            <w:tcBorders>
              <w:top w:val="nil"/>
              <w:left w:val="nil"/>
              <w:bottom w:val="single" w:sz="4" w:space="0" w:color="auto"/>
              <w:right w:val="single" w:sz="4" w:space="0" w:color="auto"/>
            </w:tcBorders>
            <w:shd w:val="clear" w:color="auto" w:fill="auto"/>
            <w:vAlign w:val="center"/>
            <w:hideMark/>
          </w:tcPr>
          <w:p w14:paraId="5059C2F9"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R$ 4,59</w:t>
            </w:r>
          </w:p>
        </w:tc>
      </w:tr>
      <w:tr w:rsidR="009759FC" w:rsidRPr="009759FC" w14:paraId="1B50DE5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804407E"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110</w:t>
            </w:r>
          </w:p>
        </w:tc>
        <w:tc>
          <w:tcPr>
            <w:tcW w:w="7043" w:type="dxa"/>
            <w:tcBorders>
              <w:top w:val="nil"/>
              <w:left w:val="nil"/>
              <w:bottom w:val="single" w:sz="4" w:space="0" w:color="auto"/>
              <w:right w:val="single" w:sz="4" w:space="0" w:color="auto"/>
            </w:tcBorders>
            <w:shd w:val="clear" w:color="auto" w:fill="auto"/>
            <w:noWrap/>
            <w:vAlign w:val="bottom"/>
            <w:hideMark/>
          </w:tcPr>
          <w:p w14:paraId="262AC91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COLAGENASE 0,6 U/G POMADA DERMAT. 30G</w:t>
            </w:r>
          </w:p>
        </w:tc>
        <w:tc>
          <w:tcPr>
            <w:tcW w:w="710" w:type="dxa"/>
            <w:tcBorders>
              <w:top w:val="nil"/>
              <w:left w:val="nil"/>
              <w:bottom w:val="single" w:sz="4" w:space="0" w:color="auto"/>
              <w:right w:val="single" w:sz="4" w:space="0" w:color="auto"/>
            </w:tcBorders>
            <w:shd w:val="clear" w:color="auto" w:fill="auto"/>
            <w:vAlign w:val="center"/>
            <w:hideMark/>
          </w:tcPr>
          <w:p w14:paraId="52721EDF"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BS</w:t>
            </w:r>
          </w:p>
        </w:tc>
        <w:tc>
          <w:tcPr>
            <w:tcW w:w="1220" w:type="dxa"/>
            <w:tcBorders>
              <w:top w:val="nil"/>
              <w:left w:val="nil"/>
              <w:bottom w:val="single" w:sz="4" w:space="0" w:color="auto"/>
              <w:right w:val="single" w:sz="4" w:space="0" w:color="auto"/>
            </w:tcBorders>
            <w:shd w:val="clear" w:color="auto" w:fill="auto"/>
            <w:vAlign w:val="center"/>
            <w:hideMark/>
          </w:tcPr>
          <w:p w14:paraId="7F1739D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600,00</w:t>
            </w:r>
          </w:p>
        </w:tc>
        <w:tc>
          <w:tcPr>
            <w:tcW w:w="920" w:type="dxa"/>
            <w:tcBorders>
              <w:top w:val="nil"/>
              <w:left w:val="nil"/>
              <w:bottom w:val="single" w:sz="4" w:space="0" w:color="auto"/>
              <w:right w:val="single" w:sz="4" w:space="0" w:color="auto"/>
            </w:tcBorders>
            <w:shd w:val="clear" w:color="auto" w:fill="auto"/>
            <w:vAlign w:val="center"/>
            <w:hideMark/>
          </w:tcPr>
          <w:p w14:paraId="3912A50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R$ 12,37</w:t>
            </w:r>
          </w:p>
        </w:tc>
      </w:tr>
      <w:tr w:rsidR="009759FC" w:rsidRPr="009759FC" w14:paraId="324BAF6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86DCA2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111</w:t>
            </w:r>
          </w:p>
        </w:tc>
        <w:tc>
          <w:tcPr>
            <w:tcW w:w="7043" w:type="dxa"/>
            <w:tcBorders>
              <w:top w:val="nil"/>
              <w:left w:val="nil"/>
              <w:bottom w:val="single" w:sz="4" w:space="0" w:color="auto"/>
              <w:right w:val="single" w:sz="4" w:space="0" w:color="auto"/>
            </w:tcBorders>
            <w:shd w:val="clear" w:color="auto" w:fill="auto"/>
            <w:noWrap/>
            <w:vAlign w:val="bottom"/>
            <w:hideMark/>
          </w:tcPr>
          <w:p w14:paraId="76F1164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LIDOCAÍNA CLORIDRATO 2 % SEM VASO 2% SOL.INJETÁVEL</w:t>
            </w:r>
          </w:p>
        </w:tc>
        <w:tc>
          <w:tcPr>
            <w:tcW w:w="710" w:type="dxa"/>
            <w:tcBorders>
              <w:top w:val="nil"/>
              <w:left w:val="nil"/>
              <w:bottom w:val="single" w:sz="4" w:space="0" w:color="auto"/>
              <w:right w:val="single" w:sz="4" w:space="0" w:color="auto"/>
            </w:tcBorders>
            <w:shd w:val="clear" w:color="auto" w:fill="auto"/>
            <w:vAlign w:val="center"/>
            <w:hideMark/>
          </w:tcPr>
          <w:p w14:paraId="19EF9E8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18A1252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2400,00</w:t>
            </w:r>
          </w:p>
        </w:tc>
        <w:tc>
          <w:tcPr>
            <w:tcW w:w="920" w:type="dxa"/>
            <w:tcBorders>
              <w:top w:val="nil"/>
              <w:left w:val="nil"/>
              <w:bottom w:val="single" w:sz="4" w:space="0" w:color="auto"/>
              <w:right w:val="single" w:sz="4" w:space="0" w:color="auto"/>
            </w:tcBorders>
            <w:shd w:val="clear" w:color="auto" w:fill="auto"/>
            <w:vAlign w:val="center"/>
            <w:hideMark/>
          </w:tcPr>
          <w:p w14:paraId="791B95B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R$ 4,75</w:t>
            </w:r>
          </w:p>
        </w:tc>
      </w:tr>
      <w:tr w:rsidR="009759FC" w:rsidRPr="009759FC" w14:paraId="2B1D16C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C94CA2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112</w:t>
            </w:r>
          </w:p>
        </w:tc>
        <w:tc>
          <w:tcPr>
            <w:tcW w:w="7043" w:type="dxa"/>
            <w:tcBorders>
              <w:top w:val="nil"/>
              <w:left w:val="nil"/>
              <w:bottom w:val="single" w:sz="4" w:space="0" w:color="auto"/>
              <w:right w:val="single" w:sz="4" w:space="0" w:color="auto"/>
            </w:tcBorders>
            <w:shd w:val="clear" w:color="auto" w:fill="auto"/>
            <w:noWrap/>
            <w:vAlign w:val="bottom"/>
            <w:hideMark/>
          </w:tcPr>
          <w:p w14:paraId="131B00F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NIMESULIDA 100 MG COMPRIMIDO</w:t>
            </w:r>
          </w:p>
        </w:tc>
        <w:tc>
          <w:tcPr>
            <w:tcW w:w="710" w:type="dxa"/>
            <w:tcBorders>
              <w:top w:val="nil"/>
              <w:left w:val="nil"/>
              <w:bottom w:val="single" w:sz="4" w:space="0" w:color="auto"/>
              <w:right w:val="single" w:sz="4" w:space="0" w:color="auto"/>
            </w:tcBorders>
            <w:shd w:val="clear" w:color="auto" w:fill="auto"/>
            <w:vAlign w:val="center"/>
            <w:hideMark/>
          </w:tcPr>
          <w:p w14:paraId="0E001D2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356B47D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102000,00</w:t>
            </w:r>
          </w:p>
        </w:tc>
        <w:tc>
          <w:tcPr>
            <w:tcW w:w="920" w:type="dxa"/>
            <w:tcBorders>
              <w:top w:val="nil"/>
              <w:left w:val="nil"/>
              <w:bottom w:val="single" w:sz="4" w:space="0" w:color="auto"/>
              <w:right w:val="single" w:sz="4" w:space="0" w:color="auto"/>
            </w:tcBorders>
            <w:shd w:val="clear" w:color="auto" w:fill="auto"/>
            <w:vAlign w:val="center"/>
            <w:hideMark/>
          </w:tcPr>
          <w:p w14:paraId="6FAF174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R$ 0,21</w:t>
            </w:r>
          </w:p>
        </w:tc>
      </w:tr>
      <w:tr w:rsidR="009759FC" w:rsidRPr="009759FC" w14:paraId="0804103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5FE855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113</w:t>
            </w:r>
          </w:p>
        </w:tc>
        <w:tc>
          <w:tcPr>
            <w:tcW w:w="7043" w:type="dxa"/>
            <w:tcBorders>
              <w:top w:val="nil"/>
              <w:left w:val="nil"/>
              <w:bottom w:val="single" w:sz="4" w:space="0" w:color="auto"/>
              <w:right w:val="single" w:sz="4" w:space="0" w:color="auto"/>
            </w:tcBorders>
            <w:shd w:val="clear" w:color="auto" w:fill="auto"/>
            <w:noWrap/>
            <w:vAlign w:val="bottom"/>
            <w:hideMark/>
          </w:tcPr>
          <w:p w14:paraId="604D256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VITAMINAS DO COMPLEXO B SOLUÇÃO INJETÁVEL</w:t>
            </w:r>
          </w:p>
        </w:tc>
        <w:tc>
          <w:tcPr>
            <w:tcW w:w="710" w:type="dxa"/>
            <w:tcBorders>
              <w:top w:val="nil"/>
              <w:left w:val="nil"/>
              <w:bottom w:val="single" w:sz="4" w:space="0" w:color="auto"/>
              <w:right w:val="single" w:sz="4" w:space="0" w:color="auto"/>
            </w:tcBorders>
            <w:shd w:val="clear" w:color="auto" w:fill="auto"/>
            <w:vAlign w:val="center"/>
            <w:hideMark/>
          </w:tcPr>
          <w:p w14:paraId="0AA1BEDC"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7A23C5D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9600,00</w:t>
            </w:r>
          </w:p>
        </w:tc>
        <w:tc>
          <w:tcPr>
            <w:tcW w:w="920" w:type="dxa"/>
            <w:tcBorders>
              <w:top w:val="nil"/>
              <w:left w:val="nil"/>
              <w:bottom w:val="single" w:sz="4" w:space="0" w:color="auto"/>
              <w:right w:val="single" w:sz="4" w:space="0" w:color="auto"/>
            </w:tcBorders>
            <w:shd w:val="clear" w:color="auto" w:fill="auto"/>
            <w:vAlign w:val="center"/>
            <w:hideMark/>
          </w:tcPr>
          <w:p w14:paraId="496A246C"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R$ 3,77</w:t>
            </w:r>
          </w:p>
        </w:tc>
      </w:tr>
      <w:tr w:rsidR="009759FC" w:rsidRPr="009759FC" w14:paraId="58C7348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EEDC9D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114</w:t>
            </w:r>
          </w:p>
        </w:tc>
        <w:tc>
          <w:tcPr>
            <w:tcW w:w="7043" w:type="dxa"/>
            <w:tcBorders>
              <w:top w:val="nil"/>
              <w:left w:val="nil"/>
              <w:bottom w:val="single" w:sz="4" w:space="0" w:color="auto"/>
              <w:right w:val="single" w:sz="4" w:space="0" w:color="auto"/>
            </w:tcBorders>
            <w:shd w:val="clear" w:color="auto" w:fill="auto"/>
            <w:noWrap/>
            <w:vAlign w:val="bottom"/>
            <w:hideMark/>
          </w:tcPr>
          <w:p w14:paraId="2364429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SORO FISIOLÓGICO 0,9% 250 ML CX C/ 40 AMPOLAS.</w:t>
            </w:r>
          </w:p>
        </w:tc>
        <w:tc>
          <w:tcPr>
            <w:tcW w:w="710" w:type="dxa"/>
            <w:tcBorders>
              <w:top w:val="nil"/>
              <w:left w:val="nil"/>
              <w:bottom w:val="single" w:sz="4" w:space="0" w:color="auto"/>
              <w:right w:val="single" w:sz="4" w:space="0" w:color="auto"/>
            </w:tcBorders>
            <w:shd w:val="clear" w:color="auto" w:fill="auto"/>
            <w:vAlign w:val="center"/>
            <w:hideMark/>
          </w:tcPr>
          <w:p w14:paraId="585BC21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5331FCB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240,00</w:t>
            </w:r>
          </w:p>
        </w:tc>
        <w:tc>
          <w:tcPr>
            <w:tcW w:w="920" w:type="dxa"/>
            <w:tcBorders>
              <w:top w:val="nil"/>
              <w:left w:val="nil"/>
              <w:bottom w:val="single" w:sz="4" w:space="0" w:color="auto"/>
              <w:right w:val="single" w:sz="4" w:space="0" w:color="auto"/>
            </w:tcBorders>
            <w:shd w:val="clear" w:color="auto" w:fill="auto"/>
            <w:vAlign w:val="center"/>
            <w:hideMark/>
          </w:tcPr>
          <w:p w14:paraId="3FB9DFB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R$ 200,00</w:t>
            </w:r>
          </w:p>
        </w:tc>
      </w:tr>
      <w:tr w:rsidR="009759FC" w:rsidRPr="009759FC" w14:paraId="6EB4D0C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D373E3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115</w:t>
            </w:r>
          </w:p>
        </w:tc>
        <w:tc>
          <w:tcPr>
            <w:tcW w:w="7043" w:type="dxa"/>
            <w:tcBorders>
              <w:top w:val="nil"/>
              <w:left w:val="nil"/>
              <w:bottom w:val="single" w:sz="4" w:space="0" w:color="auto"/>
              <w:right w:val="single" w:sz="4" w:space="0" w:color="auto"/>
            </w:tcBorders>
            <w:shd w:val="clear" w:color="auto" w:fill="auto"/>
            <w:noWrap/>
            <w:vAlign w:val="bottom"/>
            <w:hideMark/>
          </w:tcPr>
          <w:p w14:paraId="7B59B02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SORO FISIOLÓGICO 0,9% 500 ML C/ 24 UNID.</w:t>
            </w:r>
          </w:p>
        </w:tc>
        <w:tc>
          <w:tcPr>
            <w:tcW w:w="710" w:type="dxa"/>
            <w:tcBorders>
              <w:top w:val="nil"/>
              <w:left w:val="nil"/>
              <w:bottom w:val="single" w:sz="4" w:space="0" w:color="auto"/>
              <w:right w:val="single" w:sz="4" w:space="0" w:color="auto"/>
            </w:tcBorders>
            <w:shd w:val="clear" w:color="auto" w:fill="auto"/>
            <w:vAlign w:val="center"/>
            <w:hideMark/>
          </w:tcPr>
          <w:p w14:paraId="3AC76D4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0FB7538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660,00</w:t>
            </w:r>
          </w:p>
        </w:tc>
        <w:tc>
          <w:tcPr>
            <w:tcW w:w="920" w:type="dxa"/>
            <w:tcBorders>
              <w:top w:val="nil"/>
              <w:left w:val="nil"/>
              <w:bottom w:val="single" w:sz="4" w:space="0" w:color="auto"/>
              <w:right w:val="single" w:sz="4" w:space="0" w:color="auto"/>
            </w:tcBorders>
            <w:shd w:val="clear" w:color="auto" w:fill="auto"/>
            <w:vAlign w:val="center"/>
            <w:hideMark/>
          </w:tcPr>
          <w:p w14:paraId="070BE74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R$ 119,00</w:t>
            </w:r>
          </w:p>
        </w:tc>
      </w:tr>
      <w:tr w:rsidR="009759FC" w:rsidRPr="009759FC" w14:paraId="2BD70A8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9BA6CC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116</w:t>
            </w:r>
          </w:p>
        </w:tc>
        <w:tc>
          <w:tcPr>
            <w:tcW w:w="7043" w:type="dxa"/>
            <w:tcBorders>
              <w:top w:val="nil"/>
              <w:left w:val="nil"/>
              <w:bottom w:val="single" w:sz="4" w:space="0" w:color="auto"/>
              <w:right w:val="single" w:sz="4" w:space="0" w:color="auto"/>
            </w:tcBorders>
            <w:shd w:val="clear" w:color="auto" w:fill="auto"/>
            <w:noWrap/>
            <w:vAlign w:val="bottom"/>
            <w:hideMark/>
          </w:tcPr>
          <w:p w14:paraId="6FEB421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SORO FISIOLOGICO 0,9% 100ML C/40 UNIDS</w:t>
            </w:r>
          </w:p>
        </w:tc>
        <w:tc>
          <w:tcPr>
            <w:tcW w:w="710" w:type="dxa"/>
            <w:tcBorders>
              <w:top w:val="nil"/>
              <w:left w:val="nil"/>
              <w:bottom w:val="single" w:sz="4" w:space="0" w:color="auto"/>
              <w:right w:val="single" w:sz="4" w:space="0" w:color="auto"/>
            </w:tcBorders>
            <w:shd w:val="clear" w:color="auto" w:fill="auto"/>
            <w:vAlign w:val="center"/>
            <w:hideMark/>
          </w:tcPr>
          <w:p w14:paraId="2F53509C"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2A484C0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132,00</w:t>
            </w:r>
          </w:p>
        </w:tc>
        <w:tc>
          <w:tcPr>
            <w:tcW w:w="920" w:type="dxa"/>
            <w:tcBorders>
              <w:top w:val="nil"/>
              <w:left w:val="nil"/>
              <w:bottom w:val="single" w:sz="4" w:space="0" w:color="auto"/>
              <w:right w:val="single" w:sz="4" w:space="0" w:color="auto"/>
            </w:tcBorders>
            <w:shd w:val="clear" w:color="auto" w:fill="auto"/>
            <w:vAlign w:val="center"/>
            <w:hideMark/>
          </w:tcPr>
          <w:p w14:paraId="3298D2A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R$ 319,00</w:t>
            </w:r>
          </w:p>
        </w:tc>
      </w:tr>
      <w:tr w:rsidR="009759FC" w:rsidRPr="009759FC" w14:paraId="33796CF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3BC4C3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117</w:t>
            </w:r>
          </w:p>
        </w:tc>
        <w:tc>
          <w:tcPr>
            <w:tcW w:w="7043" w:type="dxa"/>
            <w:tcBorders>
              <w:top w:val="nil"/>
              <w:left w:val="nil"/>
              <w:bottom w:val="single" w:sz="4" w:space="0" w:color="auto"/>
              <w:right w:val="single" w:sz="4" w:space="0" w:color="auto"/>
            </w:tcBorders>
            <w:shd w:val="clear" w:color="auto" w:fill="auto"/>
            <w:noWrap/>
            <w:vAlign w:val="bottom"/>
            <w:hideMark/>
          </w:tcPr>
          <w:p w14:paraId="19C4AC08"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SORO GLICOSADO 5% 250 ML CX C/ 40 AMPOLAS</w:t>
            </w:r>
          </w:p>
        </w:tc>
        <w:tc>
          <w:tcPr>
            <w:tcW w:w="710" w:type="dxa"/>
            <w:tcBorders>
              <w:top w:val="nil"/>
              <w:left w:val="nil"/>
              <w:bottom w:val="single" w:sz="4" w:space="0" w:color="auto"/>
              <w:right w:val="single" w:sz="4" w:space="0" w:color="auto"/>
            </w:tcBorders>
            <w:shd w:val="clear" w:color="auto" w:fill="auto"/>
            <w:vAlign w:val="center"/>
            <w:hideMark/>
          </w:tcPr>
          <w:p w14:paraId="29085E7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411DA20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192,00</w:t>
            </w:r>
          </w:p>
        </w:tc>
        <w:tc>
          <w:tcPr>
            <w:tcW w:w="920" w:type="dxa"/>
            <w:tcBorders>
              <w:top w:val="nil"/>
              <w:left w:val="nil"/>
              <w:bottom w:val="single" w:sz="4" w:space="0" w:color="auto"/>
              <w:right w:val="single" w:sz="4" w:space="0" w:color="auto"/>
            </w:tcBorders>
            <w:shd w:val="clear" w:color="auto" w:fill="auto"/>
            <w:vAlign w:val="center"/>
            <w:hideMark/>
          </w:tcPr>
          <w:p w14:paraId="28DCA38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R$ 222,92</w:t>
            </w:r>
          </w:p>
        </w:tc>
      </w:tr>
      <w:tr w:rsidR="009759FC" w:rsidRPr="009759FC" w14:paraId="3EB105E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4564F8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118</w:t>
            </w:r>
          </w:p>
        </w:tc>
        <w:tc>
          <w:tcPr>
            <w:tcW w:w="7043" w:type="dxa"/>
            <w:tcBorders>
              <w:top w:val="nil"/>
              <w:left w:val="nil"/>
              <w:bottom w:val="single" w:sz="4" w:space="0" w:color="auto"/>
              <w:right w:val="single" w:sz="4" w:space="0" w:color="auto"/>
            </w:tcBorders>
            <w:shd w:val="clear" w:color="auto" w:fill="auto"/>
            <w:noWrap/>
            <w:vAlign w:val="bottom"/>
            <w:hideMark/>
          </w:tcPr>
          <w:p w14:paraId="0E356A9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SORO GLICOSADO 5% 500 ML CX C/ 24 AMPOLAS.</w:t>
            </w:r>
          </w:p>
        </w:tc>
        <w:tc>
          <w:tcPr>
            <w:tcW w:w="710" w:type="dxa"/>
            <w:tcBorders>
              <w:top w:val="nil"/>
              <w:left w:val="nil"/>
              <w:bottom w:val="single" w:sz="4" w:space="0" w:color="auto"/>
              <w:right w:val="single" w:sz="4" w:space="0" w:color="auto"/>
            </w:tcBorders>
            <w:shd w:val="clear" w:color="auto" w:fill="auto"/>
            <w:vAlign w:val="center"/>
            <w:hideMark/>
          </w:tcPr>
          <w:p w14:paraId="32473BC9"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71CD5D7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180,00</w:t>
            </w:r>
          </w:p>
        </w:tc>
        <w:tc>
          <w:tcPr>
            <w:tcW w:w="920" w:type="dxa"/>
            <w:tcBorders>
              <w:top w:val="nil"/>
              <w:left w:val="nil"/>
              <w:bottom w:val="single" w:sz="4" w:space="0" w:color="auto"/>
              <w:right w:val="single" w:sz="4" w:space="0" w:color="auto"/>
            </w:tcBorders>
            <w:shd w:val="clear" w:color="auto" w:fill="auto"/>
            <w:vAlign w:val="center"/>
            <w:hideMark/>
          </w:tcPr>
          <w:p w14:paraId="6E86A69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R$ 110,82</w:t>
            </w:r>
          </w:p>
        </w:tc>
      </w:tr>
      <w:tr w:rsidR="009759FC" w:rsidRPr="009759FC" w14:paraId="1860F2F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83B76A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119</w:t>
            </w:r>
          </w:p>
        </w:tc>
        <w:tc>
          <w:tcPr>
            <w:tcW w:w="7043" w:type="dxa"/>
            <w:tcBorders>
              <w:top w:val="nil"/>
              <w:left w:val="nil"/>
              <w:bottom w:val="single" w:sz="4" w:space="0" w:color="auto"/>
              <w:right w:val="single" w:sz="4" w:space="0" w:color="auto"/>
            </w:tcBorders>
            <w:shd w:val="clear" w:color="auto" w:fill="auto"/>
            <w:noWrap/>
            <w:vAlign w:val="bottom"/>
            <w:hideMark/>
          </w:tcPr>
          <w:p w14:paraId="0C43F6C8"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SORO RINGER LACTATO 500 ML CX C/ 24 AMPOLAS.</w:t>
            </w:r>
          </w:p>
        </w:tc>
        <w:tc>
          <w:tcPr>
            <w:tcW w:w="710" w:type="dxa"/>
            <w:tcBorders>
              <w:top w:val="nil"/>
              <w:left w:val="nil"/>
              <w:bottom w:val="single" w:sz="4" w:space="0" w:color="auto"/>
              <w:right w:val="single" w:sz="4" w:space="0" w:color="auto"/>
            </w:tcBorders>
            <w:shd w:val="clear" w:color="auto" w:fill="auto"/>
            <w:vAlign w:val="center"/>
            <w:hideMark/>
          </w:tcPr>
          <w:p w14:paraId="265F11C7"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2839BED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440,00</w:t>
            </w:r>
          </w:p>
        </w:tc>
        <w:tc>
          <w:tcPr>
            <w:tcW w:w="920" w:type="dxa"/>
            <w:tcBorders>
              <w:top w:val="nil"/>
              <w:left w:val="nil"/>
              <w:bottom w:val="single" w:sz="4" w:space="0" w:color="auto"/>
              <w:right w:val="single" w:sz="4" w:space="0" w:color="auto"/>
            </w:tcBorders>
            <w:shd w:val="clear" w:color="auto" w:fill="auto"/>
            <w:vAlign w:val="center"/>
            <w:hideMark/>
          </w:tcPr>
          <w:p w14:paraId="4A5ACC6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R$ 137,62</w:t>
            </w:r>
          </w:p>
        </w:tc>
      </w:tr>
      <w:tr w:rsidR="009759FC" w:rsidRPr="009759FC" w14:paraId="3D13EFC5"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A55121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120</w:t>
            </w:r>
          </w:p>
        </w:tc>
        <w:tc>
          <w:tcPr>
            <w:tcW w:w="7043" w:type="dxa"/>
            <w:tcBorders>
              <w:top w:val="nil"/>
              <w:left w:val="nil"/>
              <w:bottom w:val="single" w:sz="4" w:space="0" w:color="auto"/>
              <w:right w:val="single" w:sz="4" w:space="0" w:color="auto"/>
            </w:tcBorders>
            <w:shd w:val="clear" w:color="auto" w:fill="auto"/>
            <w:noWrap/>
            <w:vAlign w:val="bottom"/>
            <w:hideMark/>
          </w:tcPr>
          <w:p w14:paraId="0CA3F6F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SUPLEMENTO ALIMENTAR KIDS 400G</w:t>
            </w:r>
          </w:p>
        </w:tc>
        <w:tc>
          <w:tcPr>
            <w:tcW w:w="710" w:type="dxa"/>
            <w:tcBorders>
              <w:top w:val="nil"/>
              <w:left w:val="nil"/>
              <w:bottom w:val="single" w:sz="4" w:space="0" w:color="auto"/>
              <w:right w:val="single" w:sz="4" w:space="0" w:color="auto"/>
            </w:tcBorders>
            <w:shd w:val="clear" w:color="auto" w:fill="auto"/>
            <w:vAlign w:val="center"/>
            <w:hideMark/>
          </w:tcPr>
          <w:p w14:paraId="09453553"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vAlign w:val="center"/>
            <w:hideMark/>
          </w:tcPr>
          <w:p w14:paraId="3F1B665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120,00</w:t>
            </w:r>
          </w:p>
        </w:tc>
        <w:tc>
          <w:tcPr>
            <w:tcW w:w="920" w:type="dxa"/>
            <w:tcBorders>
              <w:top w:val="nil"/>
              <w:left w:val="nil"/>
              <w:bottom w:val="single" w:sz="4" w:space="0" w:color="auto"/>
              <w:right w:val="single" w:sz="4" w:space="0" w:color="auto"/>
            </w:tcBorders>
            <w:shd w:val="clear" w:color="auto" w:fill="auto"/>
            <w:vAlign w:val="center"/>
            <w:hideMark/>
          </w:tcPr>
          <w:p w14:paraId="1932633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R$ 46,94</w:t>
            </w:r>
          </w:p>
        </w:tc>
      </w:tr>
      <w:tr w:rsidR="009759FC" w:rsidRPr="009759FC" w14:paraId="667E8B0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0E22F6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121</w:t>
            </w:r>
          </w:p>
        </w:tc>
        <w:tc>
          <w:tcPr>
            <w:tcW w:w="7043" w:type="dxa"/>
            <w:tcBorders>
              <w:top w:val="nil"/>
              <w:left w:val="nil"/>
              <w:bottom w:val="single" w:sz="4" w:space="0" w:color="auto"/>
              <w:right w:val="single" w:sz="4" w:space="0" w:color="auto"/>
            </w:tcBorders>
            <w:shd w:val="clear" w:color="auto" w:fill="auto"/>
            <w:noWrap/>
            <w:vAlign w:val="bottom"/>
            <w:hideMark/>
          </w:tcPr>
          <w:p w14:paraId="404196A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SUPLEMENTO ALIMENTAR PARA IDOSOS 400G</w:t>
            </w:r>
          </w:p>
        </w:tc>
        <w:tc>
          <w:tcPr>
            <w:tcW w:w="710" w:type="dxa"/>
            <w:tcBorders>
              <w:top w:val="nil"/>
              <w:left w:val="nil"/>
              <w:bottom w:val="single" w:sz="4" w:space="0" w:color="auto"/>
              <w:right w:val="single" w:sz="4" w:space="0" w:color="auto"/>
            </w:tcBorders>
            <w:shd w:val="clear" w:color="auto" w:fill="auto"/>
            <w:vAlign w:val="center"/>
            <w:hideMark/>
          </w:tcPr>
          <w:p w14:paraId="2F3C5CE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vAlign w:val="center"/>
            <w:hideMark/>
          </w:tcPr>
          <w:p w14:paraId="39C4EF8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840,00</w:t>
            </w:r>
          </w:p>
        </w:tc>
        <w:tc>
          <w:tcPr>
            <w:tcW w:w="920" w:type="dxa"/>
            <w:tcBorders>
              <w:top w:val="nil"/>
              <w:left w:val="nil"/>
              <w:bottom w:val="single" w:sz="4" w:space="0" w:color="auto"/>
              <w:right w:val="single" w:sz="4" w:space="0" w:color="auto"/>
            </w:tcBorders>
            <w:shd w:val="clear" w:color="auto" w:fill="auto"/>
            <w:vAlign w:val="center"/>
            <w:hideMark/>
          </w:tcPr>
          <w:p w14:paraId="5325A6D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R$ 36,23</w:t>
            </w:r>
          </w:p>
        </w:tc>
      </w:tr>
      <w:tr w:rsidR="009759FC" w:rsidRPr="009759FC" w14:paraId="00749FB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FA86E3A"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122</w:t>
            </w:r>
          </w:p>
        </w:tc>
        <w:tc>
          <w:tcPr>
            <w:tcW w:w="7043" w:type="dxa"/>
            <w:tcBorders>
              <w:top w:val="nil"/>
              <w:left w:val="nil"/>
              <w:bottom w:val="single" w:sz="4" w:space="0" w:color="auto"/>
              <w:right w:val="single" w:sz="4" w:space="0" w:color="auto"/>
            </w:tcBorders>
            <w:shd w:val="clear" w:color="auto" w:fill="auto"/>
            <w:noWrap/>
            <w:vAlign w:val="bottom"/>
            <w:hideMark/>
          </w:tcPr>
          <w:p w14:paraId="1B99630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SUPLEMENTO PARA DIABÉTICOS (TIPO DIAMOX 1 LITRO)</w:t>
            </w:r>
          </w:p>
        </w:tc>
        <w:tc>
          <w:tcPr>
            <w:tcW w:w="710" w:type="dxa"/>
            <w:tcBorders>
              <w:top w:val="nil"/>
              <w:left w:val="nil"/>
              <w:bottom w:val="single" w:sz="4" w:space="0" w:color="auto"/>
              <w:right w:val="single" w:sz="4" w:space="0" w:color="auto"/>
            </w:tcBorders>
            <w:shd w:val="clear" w:color="auto" w:fill="auto"/>
            <w:vAlign w:val="center"/>
            <w:hideMark/>
          </w:tcPr>
          <w:p w14:paraId="66784FE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vAlign w:val="center"/>
            <w:hideMark/>
          </w:tcPr>
          <w:p w14:paraId="309EBE7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1440,00</w:t>
            </w:r>
          </w:p>
        </w:tc>
        <w:tc>
          <w:tcPr>
            <w:tcW w:w="920" w:type="dxa"/>
            <w:tcBorders>
              <w:top w:val="nil"/>
              <w:left w:val="nil"/>
              <w:bottom w:val="single" w:sz="4" w:space="0" w:color="auto"/>
              <w:right w:val="single" w:sz="4" w:space="0" w:color="auto"/>
            </w:tcBorders>
            <w:shd w:val="clear" w:color="auto" w:fill="auto"/>
            <w:vAlign w:val="center"/>
            <w:hideMark/>
          </w:tcPr>
          <w:p w14:paraId="54FCC73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R$ 39,15</w:t>
            </w:r>
          </w:p>
        </w:tc>
      </w:tr>
      <w:tr w:rsidR="009759FC" w:rsidRPr="009759FC" w14:paraId="55ABE805"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51F210B"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123</w:t>
            </w:r>
          </w:p>
        </w:tc>
        <w:tc>
          <w:tcPr>
            <w:tcW w:w="7043" w:type="dxa"/>
            <w:tcBorders>
              <w:top w:val="nil"/>
              <w:left w:val="nil"/>
              <w:bottom w:val="single" w:sz="4" w:space="0" w:color="auto"/>
              <w:right w:val="single" w:sz="4" w:space="0" w:color="auto"/>
            </w:tcBorders>
            <w:shd w:val="clear" w:color="auto" w:fill="auto"/>
            <w:noWrap/>
            <w:vAlign w:val="bottom"/>
            <w:hideMark/>
          </w:tcPr>
          <w:p w14:paraId="6643715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SUPLEMENTO TROPIC 1,5 LT</w:t>
            </w:r>
          </w:p>
        </w:tc>
        <w:tc>
          <w:tcPr>
            <w:tcW w:w="710" w:type="dxa"/>
            <w:tcBorders>
              <w:top w:val="nil"/>
              <w:left w:val="nil"/>
              <w:bottom w:val="single" w:sz="4" w:space="0" w:color="auto"/>
              <w:right w:val="single" w:sz="4" w:space="0" w:color="auto"/>
            </w:tcBorders>
            <w:shd w:val="clear" w:color="auto" w:fill="auto"/>
            <w:vAlign w:val="center"/>
            <w:hideMark/>
          </w:tcPr>
          <w:p w14:paraId="44612EB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vAlign w:val="center"/>
            <w:hideMark/>
          </w:tcPr>
          <w:p w14:paraId="5F4981C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1440,00</w:t>
            </w:r>
          </w:p>
        </w:tc>
        <w:tc>
          <w:tcPr>
            <w:tcW w:w="920" w:type="dxa"/>
            <w:tcBorders>
              <w:top w:val="nil"/>
              <w:left w:val="nil"/>
              <w:bottom w:val="single" w:sz="4" w:space="0" w:color="auto"/>
              <w:right w:val="single" w:sz="4" w:space="0" w:color="auto"/>
            </w:tcBorders>
            <w:shd w:val="clear" w:color="auto" w:fill="auto"/>
            <w:vAlign w:val="center"/>
            <w:hideMark/>
          </w:tcPr>
          <w:p w14:paraId="2205DAE9"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R$ 29,00</w:t>
            </w:r>
          </w:p>
        </w:tc>
      </w:tr>
      <w:tr w:rsidR="009759FC" w:rsidRPr="009759FC" w14:paraId="55A9FC9E"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EF0FDAE"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124</w:t>
            </w:r>
          </w:p>
        </w:tc>
        <w:tc>
          <w:tcPr>
            <w:tcW w:w="7043" w:type="dxa"/>
            <w:tcBorders>
              <w:top w:val="nil"/>
              <w:left w:val="nil"/>
              <w:bottom w:val="single" w:sz="4" w:space="0" w:color="auto"/>
              <w:right w:val="single" w:sz="4" w:space="0" w:color="auto"/>
            </w:tcBorders>
            <w:shd w:val="clear" w:color="auto" w:fill="auto"/>
            <w:noWrap/>
            <w:vAlign w:val="bottom"/>
            <w:hideMark/>
          </w:tcPr>
          <w:p w14:paraId="3E40CB56"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SUPLEMENTO ALIMENTAR DESENVOLVIDO PARA PESSOAS COM DIABETES (TIPO GLUCERNA)</w:t>
            </w:r>
          </w:p>
        </w:tc>
        <w:tc>
          <w:tcPr>
            <w:tcW w:w="710" w:type="dxa"/>
            <w:tcBorders>
              <w:top w:val="nil"/>
              <w:left w:val="nil"/>
              <w:bottom w:val="single" w:sz="4" w:space="0" w:color="auto"/>
              <w:right w:val="single" w:sz="4" w:space="0" w:color="auto"/>
            </w:tcBorders>
            <w:shd w:val="clear" w:color="auto" w:fill="auto"/>
            <w:vAlign w:val="center"/>
            <w:hideMark/>
          </w:tcPr>
          <w:p w14:paraId="56C574E3"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vAlign w:val="center"/>
            <w:hideMark/>
          </w:tcPr>
          <w:p w14:paraId="70220FB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600,00</w:t>
            </w:r>
          </w:p>
        </w:tc>
        <w:tc>
          <w:tcPr>
            <w:tcW w:w="920" w:type="dxa"/>
            <w:tcBorders>
              <w:top w:val="nil"/>
              <w:left w:val="nil"/>
              <w:bottom w:val="single" w:sz="4" w:space="0" w:color="auto"/>
              <w:right w:val="single" w:sz="4" w:space="0" w:color="auto"/>
            </w:tcBorders>
            <w:shd w:val="clear" w:color="auto" w:fill="auto"/>
            <w:vAlign w:val="center"/>
            <w:hideMark/>
          </w:tcPr>
          <w:p w14:paraId="65C1C4D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R$ 97,28</w:t>
            </w:r>
          </w:p>
        </w:tc>
      </w:tr>
      <w:tr w:rsidR="009759FC" w:rsidRPr="009759FC" w14:paraId="6BD3C5A5"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54D2B4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125</w:t>
            </w:r>
          </w:p>
        </w:tc>
        <w:tc>
          <w:tcPr>
            <w:tcW w:w="7043" w:type="dxa"/>
            <w:tcBorders>
              <w:top w:val="nil"/>
              <w:left w:val="nil"/>
              <w:bottom w:val="single" w:sz="4" w:space="0" w:color="auto"/>
              <w:right w:val="single" w:sz="4" w:space="0" w:color="auto"/>
            </w:tcBorders>
            <w:shd w:val="clear" w:color="auto" w:fill="auto"/>
            <w:noWrap/>
            <w:vAlign w:val="bottom"/>
            <w:hideMark/>
          </w:tcPr>
          <w:p w14:paraId="2C82935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SUPLEMENTO NUTRICIONAL INFANTIL 400G (TIPO PEDIASURE)</w:t>
            </w:r>
          </w:p>
        </w:tc>
        <w:tc>
          <w:tcPr>
            <w:tcW w:w="710" w:type="dxa"/>
            <w:tcBorders>
              <w:top w:val="nil"/>
              <w:left w:val="nil"/>
              <w:bottom w:val="single" w:sz="4" w:space="0" w:color="auto"/>
              <w:right w:val="single" w:sz="4" w:space="0" w:color="auto"/>
            </w:tcBorders>
            <w:shd w:val="clear" w:color="auto" w:fill="auto"/>
            <w:vAlign w:val="center"/>
            <w:hideMark/>
          </w:tcPr>
          <w:p w14:paraId="285A77BF"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vAlign w:val="center"/>
            <w:hideMark/>
          </w:tcPr>
          <w:p w14:paraId="31B0B4C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144,00</w:t>
            </w:r>
          </w:p>
        </w:tc>
        <w:tc>
          <w:tcPr>
            <w:tcW w:w="920" w:type="dxa"/>
            <w:tcBorders>
              <w:top w:val="nil"/>
              <w:left w:val="nil"/>
              <w:bottom w:val="single" w:sz="4" w:space="0" w:color="auto"/>
              <w:right w:val="single" w:sz="4" w:space="0" w:color="auto"/>
            </w:tcBorders>
            <w:shd w:val="clear" w:color="auto" w:fill="auto"/>
            <w:vAlign w:val="center"/>
            <w:hideMark/>
          </w:tcPr>
          <w:p w14:paraId="631305D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R$ 95,00</w:t>
            </w:r>
          </w:p>
        </w:tc>
      </w:tr>
      <w:tr w:rsidR="009759FC" w:rsidRPr="009759FC" w14:paraId="25922CD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652422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lastRenderedPageBreak/>
              <w:t>126</w:t>
            </w:r>
          </w:p>
        </w:tc>
        <w:tc>
          <w:tcPr>
            <w:tcW w:w="7043" w:type="dxa"/>
            <w:tcBorders>
              <w:top w:val="nil"/>
              <w:left w:val="nil"/>
              <w:bottom w:val="single" w:sz="4" w:space="0" w:color="auto"/>
              <w:right w:val="single" w:sz="4" w:space="0" w:color="auto"/>
            </w:tcBorders>
            <w:shd w:val="clear" w:color="auto" w:fill="auto"/>
            <w:noWrap/>
            <w:vAlign w:val="bottom"/>
            <w:hideMark/>
          </w:tcPr>
          <w:p w14:paraId="0CC0ABB6"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SUPLEMENTO ISORSOURCE IG 1 LITRO</w:t>
            </w:r>
          </w:p>
        </w:tc>
        <w:tc>
          <w:tcPr>
            <w:tcW w:w="710" w:type="dxa"/>
            <w:tcBorders>
              <w:top w:val="nil"/>
              <w:left w:val="nil"/>
              <w:bottom w:val="single" w:sz="4" w:space="0" w:color="auto"/>
              <w:right w:val="single" w:sz="4" w:space="0" w:color="auto"/>
            </w:tcBorders>
            <w:shd w:val="clear" w:color="auto" w:fill="auto"/>
            <w:vAlign w:val="center"/>
            <w:hideMark/>
          </w:tcPr>
          <w:p w14:paraId="56881AE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vAlign w:val="center"/>
            <w:hideMark/>
          </w:tcPr>
          <w:p w14:paraId="3E7D6CE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1560,00</w:t>
            </w:r>
          </w:p>
        </w:tc>
        <w:tc>
          <w:tcPr>
            <w:tcW w:w="920" w:type="dxa"/>
            <w:tcBorders>
              <w:top w:val="nil"/>
              <w:left w:val="nil"/>
              <w:bottom w:val="single" w:sz="4" w:space="0" w:color="auto"/>
              <w:right w:val="single" w:sz="4" w:space="0" w:color="auto"/>
            </w:tcBorders>
            <w:shd w:val="clear" w:color="auto" w:fill="auto"/>
            <w:vAlign w:val="center"/>
            <w:hideMark/>
          </w:tcPr>
          <w:p w14:paraId="6CC6E6D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R$ 44,80</w:t>
            </w:r>
          </w:p>
        </w:tc>
      </w:tr>
      <w:tr w:rsidR="009759FC" w:rsidRPr="009759FC" w14:paraId="2A9A86B5"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3CF9F4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127</w:t>
            </w:r>
          </w:p>
        </w:tc>
        <w:tc>
          <w:tcPr>
            <w:tcW w:w="7043" w:type="dxa"/>
            <w:tcBorders>
              <w:top w:val="nil"/>
              <w:left w:val="nil"/>
              <w:bottom w:val="single" w:sz="4" w:space="0" w:color="auto"/>
              <w:right w:val="single" w:sz="4" w:space="0" w:color="auto"/>
            </w:tcBorders>
            <w:shd w:val="clear" w:color="auto" w:fill="auto"/>
            <w:noWrap/>
            <w:vAlign w:val="bottom"/>
            <w:hideMark/>
          </w:tcPr>
          <w:p w14:paraId="7F1F53B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ESPESSANTE ALIMENTAR 400 G</w:t>
            </w:r>
          </w:p>
        </w:tc>
        <w:tc>
          <w:tcPr>
            <w:tcW w:w="710" w:type="dxa"/>
            <w:tcBorders>
              <w:top w:val="nil"/>
              <w:left w:val="nil"/>
              <w:bottom w:val="single" w:sz="4" w:space="0" w:color="auto"/>
              <w:right w:val="single" w:sz="4" w:space="0" w:color="auto"/>
            </w:tcBorders>
            <w:shd w:val="clear" w:color="auto" w:fill="auto"/>
            <w:vAlign w:val="center"/>
            <w:hideMark/>
          </w:tcPr>
          <w:p w14:paraId="6FDA9DE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vAlign w:val="center"/>
            <w:hideMark/>
          </w:tcPr>
          <w:p w14:paraId="30E91A8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144,00</w:t>
            </w:r>
          </w:p>
        </w:tc>
        <w:tc>
          <w:tcPr>
            <w:tcW w:w="920" w:type="dxa"/>
            <w:tcBorders>
              <w:top w:val="nil"/>
              <w:left w:val="nil"/>
              <w:bottom w:val="single" w:sz="4" w:space="0" w:color="auto"/>
              <w:right w:val="single" w:sz="4" w:space="0" w:color="auto"/>
            </w:tcBorders>
            <w:shd w:val="clear" w:color="auto" w:fill="auto"/>
            <w:vAlign w:val="center"/>
            <w:hideMark/>
          </w:tcPr>
          <w:p w14:paraId="79AADAD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R$ 65,82</w:t>
            </w:r>
          </w:p>
        </w:tc>
      </w:tr>
      <w:tr w:rsidR="009759FC" w:rsidRPr="009759FC" w14:paraId="42D79A5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52E998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128</w:t>
            </w:r>
          </w:p>
        </w:tc>
        <w:tc>
          <w:tcPr>
            <w:tcW w:w="7043" w:type="dxa"/>
            <w:tcBorders>
              <w:top w:val="nil"/>
              <w:left w:val="nil"/>
              <w:bottom w:val="single" w:sz="4" w:space="0" w:color="auto"/>
              <w:right w:val="single" w:sz="4" w:space="0" w:color="auto"/>
            </w:tcBorders>
            <w:shd w:val="clear" w:color="auto" w:fill="auto"/>
            <w:noWrap/>
            <w:vAlign w:val="bottom"/>
            <w:hideMark/>
          </w:tcPr>
          <w:p w14:paraId="67C3DC3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BROMOPRIDA 5 MG/ML INJETAVEL</w:t>
            </w:r>
          </w:p>
        </w:tc>
        <w:tc>
          <w:tcPr>
            <w:tcW w:w="710" w:type="dxa"/>
            <w:tcBorders>
              <w:top w:val="nil"/>
              <w:left w:val="nil"/>
              <w:bottom w:val="single" w:sz="4" w:space="0" w:color="auto"/>
              <w:right w:val="single" w:sz="4" w:space="0" w:color="auto"/>
            </w:tcBorders>
            <w:shd w:val="clear" w:color="auto" w:fill="auto"/>
            <w:vAlign w:val="center"/>
            <w:hideMark/>
          </w:tcPr>
          <w:p w14:paraId="5FE397C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39425B7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7200,00</w:t>
            </w:r>
          </w:p>
        </w:tc>
        <w:tc>
          <w:tcPr>
            <w:tcW w:w="920" w:type="dxa"/>
            <w:tcBorders>
              <w:top w:val="nil"/>
              <w:left w:val="nil"/>
              <w:bottom w:val="single" w:sz="4" w:space="0" w:color="auto"/>
              <w:right w:val="single" w:sz="4" w:space="0" w:color="auto"/>
            </w:tcBorders>
            <w:shd w:val="clear" w:color="auto" w:fill="auto"/>
            <w:vAlign w:val="center"/>
            <w:hideMark/>
          </w:tcPr>
          <w:p w14:paraId="41BB206C"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R$ 2,43</w:t>
            </w:r>
          </w:p>
        </w:tc>
      </w:tr>
      <w:tr w:rsidR="009759FC" w:rsidRPr="009759FC" w14:paraId="30291CA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447C90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129</w:t>
            </w:r>
          </w:p>
        </w:tc>
        <w:tc>
          <w:tcPr>
            <w:tcW w:w="7043" w:type="dxa"/>
            <w:tcBorders>
              <w:top w:val="nil"/>
              <w:left w:val="nil"/>
              <w:bottom w:val="single" w:sz="4" w:space="0" w:color="auto"/>
              <w:right w:val="single" w:sz="4" w:space="0" w:color="auto"/>
            </w:tcBorders>
            <w:shd w:val="clear" w:color="auto" w:fill="auto"/>
            <w:noWrap/>
            <w:vAlign w:val="bottom"/>
            <w:hideMark/>
          </w:tcPr>
          <w:p w14:paraId="30F8D75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CETRIAXONA 1G PÓ PARA SOLUÇÃO INJETAVEL</w:t>
            </w:r>
          </w:p>
        </w:tc>
        <w:tc>
          <w:tcPr>
            <w:tcW w:w="710" w:type="dxa"/>
            <w:tcBorders>
              <w:top w:val="nil"/>
              <w:left w:val="nil"/>
              <w:bottom w:val="single" w:sz="4" w:space="0" w:color="auto"/>
              <w:right w:val="single" w:sz="4" w:space="0" w:color="auto"/>
            </w:tcBorders>
            <w:shd w:val="clear" w:color="auto" w:fill="auto"/>
            <w:vAlign w:val="center"/>
            <w:hideMark/>
          </w:tcPr>
          <w:p w14:paraId="5569A90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51864084"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3000,00</w:t>
            </w:r>
          </w:p>
        </w:tc>
        <w:tc>
          <w:tcPr>
            <w:tcW w:w="920" w:type="dxa"/>
            <w:tcBorders>
              <w:top w:val="nil"/>
              <w:left w:val="nil"/>
              <w:bottom w:val="single" w:sz="4" w:space="0" w:color="auto"/>
              <w:right w:val="single" w:sz="4" w:space="0" w:color="auto"/>
            </w:tcBorders>
            <w:shd w:val="clear" w:color="auto" w:fill="auto"/>
            <w:vAlign w:val="center"/>
            <w:hideMark/>
          </w:tcPr>
          <w:p w14:paraId="2665F30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R$ 4,87</w:t>
            </w:r>
          </w:p>
        </w:tc>
      </w:tr>
      <w:tr w:rsidR="009759FC" w:rsidRPr="009759FC" w14:paraId="498EB45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43DD71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130</w:t>
            </w:r>
          </w:p>
        </w:tc>
        <w:tc>
          <w:tcPr>
            <w:tcW w:w="7043" w:type="dxa"/>
            <w:tcBorders>
              <w:top w:val="nil"/>
              <w:left w:val="nil"/>
              <w:bottom w:val="single" w:sz="4" w:space="0" w:color="auto"/>
              <w:right w:val="single" w:sz="4" w:space="0" w:color="auto"/>
            </w:tcBorders>
            <w:shd w:val="clear" w:color="auto" w:fill="auto"/>
            <w:noWrap/>
            <w:vAlign w:val="bottom"/>
            <w:hideMark/>
          </w:tcPr>
          <w:p w14:paraId="43724B3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HIDROCORTISONA, SUCCINATO SÓDICO 100 MG PÓ PARA INJEÇÃO</w:t>
            </w:r>
          </w:p>
        </w:tc>
        <w:tc>
          <w:tcPr>
            <w:tcW w:w="710" w:type="dxa"/>
            <w:tcBorders>
              <w:top w:val="nil"/>
              <w:left w:val="nil"/>
              <w:bottom w:val="single" w:sz="4" w:space="0" w:color="auto"/>
              <w:right w:val="single" w:sz="4" w:space="0" w:color="auto"/>
            </w:tcBorders>
            <w:shd w:val="clear" w:color="auto" w:fill="auto"/>
            <w:vAlign w:val="center"/>
            <w:hideMark/>
          </w:tcPr>
          <w:p w14:paraId="12BBD14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4A592E6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3000,00</w:t>
            </w:r>
          </w:p>
        </w:tc>
        <w:tc>
          <w:tcPr>
            <w:tcW w:w="920" w:type="dxa"/>
            <w:tcBorders>
              <w:top w:val="nil"/>
              <w:left w:val="nil"/>
              <w:bottom w:val="single" w:sz="4" w:space="0" w:color="auto"/>
              <w:right w:val="single" w:sz="4" w:space="0" w:color="auto"/>
            </w:tcBorders>
            <w:shd w:val="clear" w:color="auto" w:fill="auto"/>
            <w:vAlign w:val="center"/>
            <w:hideMark/>
          </w:tcPr>
          <w:p w14:paraId="5A56A89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R$ 3,01</w:t>
            </w:r>
          </w:p>
        </w:tc>
      </w:tr>
      <w:tr w:rsidR="009759FC" w:rsidRPr="009759FC" w14:paraId="64970E7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2AA829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131</w:t>
            </w:r>
          </w:p>
        </w:tc>
        <w:tc>
          <w:tcPr>
            <w:tcW w:w="7043" w:type="dxa"/>
            <w:tcBorders>
              <w:top w:val="nil"/>
              <w:left w:val="nil"/>
              <w:bottom w:val="single" w:sz="4" w:space="0" w:color="auto"/>
              <w:right w:val="single" w:sz="4" w:space="0" w:color="auto"/>
            </w:tcBorders>
            <w:shd w:val="clear" w:color="auto" w:fill="auto"/>
            <w:noWrap/>
            <w:vAlign w:val="bottom"/>
            <w:hideMark/>
          </w:tcPr>
          <w:p w14:paraId="6260D22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HIDROCORTISONA, SUCCINATO SÓDICO 500 MG PÓ PARA INJEÇÃO</w:t>
            </w:r>
          </w:p>
        </w:tc>
        <w:tc>
          <w:tcPr>
            <w:tcW w:w="710" w:type="dxa"/>
            <w:tcBorders>
              <w:top w:val="nil"/>
              <w:left w:val="nil"/>
              <w:bottom w:val="single" w:sz="4" w:space="0" w:color="auto"/>
              <w:right w:val="single" w:sz="4" w:space="0" w:color="auto"/>
            </w:tcBorders>
            <w:shd w:val="clear" w:color="auto" w:fill="auto"/>
            <w:vAlign w:val="center"/>
            <w:hideMark/>
          </w:tcPr>
          <w:p w14:paraId="376A8F8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0E107CA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4800,00</w:t>
            </w:r>
          </w:p>
        </w:tc>
        <w:tc>
          <w:tcPr>
            <w:tcW w:w="920" w:type="dxa"/>
            <w:tcBorders>
              <w:top w:val="nil"/>
              <w:left w:val="nil"/>
              <w:bottom w:val="single" w:sz="4" w:space="0" w:color="auto"/>
              <w:right w:val="single" w:sz="4" w:space="0" w:color="auto"/>
            </w:tcBorders>
            <w:shd w:val="clear" w:color="auto" w:fill="auto"/>
            <w:vAlign w:val="center"/>
            <w:hideMark/>
          </w:tcPr>
          <w:p w14:paraId="298B6B1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R$ 4,78</w:t>
            </w:r>
          </w:p>
        </w:tc>
      </w:tr>
      <w:tr w:rsidR="009759FC" w:rsidRPr="009759FC" w14:paraId="6EBD953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212DA4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132</w:t>
            </w:r>
          </w:p>
        </w:tc>
        <w:tc>
          <w:tcPr>
            <w:tcW w:w="7043" w:type="dxa"/>
            <w:tcBorders>
              <w:top w:val="nil"/>
              <w:left w:val="nil"/>
              <w:bottom w:val="single" w:sz="4" w:space="0" w:color="auto"/>
              <w:right w:val="single" w:sz="4" w:space="0" w:color="auto"/>
            </w:tcBorders>
            <w:shd w:val="clear" w:color="auto" w:fill="auto"/>
            <w:noWrap/>
            <w:vAlign w:val="bottom"/>
            <w:hideMark/>
          </w:tcPr>
          <w:p w14:paraId="784C909C"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TENOXICAM PÓ LIOFILIZADO 20 MG FRASCO</w:t>
            </w:r>
          </w:p>
        </w:tc>
        <w:tc>
          <w:tcPr>
            <w:tcW w:w="710" w:type="dxa"/>
            <w:tcBorders>
              <w:top w:val="nil"/>
              <w:left w:val="nil"/>
              <w:bottom w:val="single" w:sz="4" w:space="0" w:color="auto"/>
              <w:right w:val="single" w:sz="4" w:space="0" w:color="auto"/>
            </w:tcBorders>
            <w:shd w:val="clear" w:color="auto" w:fill="auto"/>
            <w:vAlign w:val="center"/>
            <w:hideMark/>
          </w:tcPr>
          <w:p w14:paraId="2C54A11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45B3CE5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2600,00</w:t>
            </w:r>
          </w:p>
        </w:tc>
        <w:tc>
          <w:tcPr>
            <w:tcW w:w="920" w:type="dxa"/>
            <w:tcBorders>
              <w:top w:val="nil"/>
              <w:left w:val="nil"/>
              <w:bottom w:val="single" w:sz="4" w:space="0" w:color="auto"/>
              <w:right w:val="single" w:sz="4" w:space="0" w:color="auto"/>
            </w:tcBorders>
            <w:shd w:val="clear" w:color="auto" w:fill="auto"/>
            <w:vAlign w:val="center"/>
            <w:hideMark/>
          </w:tcPr>
          <w:p w14:paraId="1DFF85D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R$ 5,40</w:t>
            </w:r>
          </w:p>
        </w:tc>
      </w:tr>
      <w:tr w:rsidR="009759FC" w:rsidRPr="009759FC" w14:paraId="334079F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A1152B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133</w:t>
            </w:r>
          </w:p>
        </w:tc>
        <w:tc>
          <w:tcPr>
            <w:tcW w:w="7043" w:type="dxa"/>
            <w:tcBorders>
              <w:top w:val="nil"/>
              <w:left w:val="nil"/>
              <w:bottom w:val="single" w:sz="4" w:space="0" w:color="auto"/>
              <w:right w:val="single" w:sz="4" w:space="0" w:color="auto"/>
            </w:tcBorders>
            <w:shd w:val="clear" w:color="auto" w:fill="auto"/>
            <w:noWrap/>
            <w:vAlign w:val="bottom"/>
            <w:hideMark/>
          </w:tcPr>
          <w:p w14:paraId="059F0F2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TENOXICAM PÓ LIOFILIZADO 40 MG FRASCO</w:t>
            </w:r>
          </w:p>
        </w:tc>
        <w:tc>
          <w:tcPr>
            <w:tcW w:w="710" w:type="dxa"/>
            <w:tcBorders>
              <w:top w:val="nil"/>
              <w:left w:val="nil"/>
              <w:bottom w:val="single" w:sz="4" w:space="0" w:color="auto"/>
              <w:right w:val="single" w:sz="4" w:space="0" w:color="auto"/>
            </w:tcBorders>
            <w:shd w:val="clear" w:color="auto" w:fill="auto"/>
            <w:vAlign w:val="center"/>
            <w:hideMark/>
          </w:tcPr>
          <w:p w14:paraId="4213ED9B"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118F28E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6000,00</w:t>
            </w:r>
          </w:p>
        </w:tc>
        <w:tc>
          <w:tcPr>
            <w:tcW w:w="920" w:type="dxa"/>
            <w:tcBorders>
              <w:top w:val="nil"/>
              <w:left w:val="nil"/>
              <w:bottom w:val="single" w:sz="4" w:space="0" w:color="auto"/>
              <w:right w:val="single" w:sz="4" w:space="0" w:color="auto"/>
            </w:tcBorders>
            <w:shd w:val="clear" w:color="auto" w:fill="auto"/>
            <w:vAlign w:val="center"/>
            <w:hideMark/>
          </w:tcPr>
          <w:p w14:paraId="3C2003D9"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R$ 9,74</w:t>
            </w:r>
          </w:p>
        </w:tc>
      </w:tr>
      <w:tr w:rsidR="009759FC" w:rsidRPr="009759FC" w14:paraId="26B50ED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B92F1C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134</w:t>
            </w:r>
          </w:p>
        </w:tc>
        <w:tc>
          <w:tcPr>
            <w:tcW w:w="7043" w:type="dxa"/>
            <w:tcBorders>
              <w:top w:val="nil"/>
              <w:left w:val="nil"/>
              <w:bottom w:val="single" w:sz="4" w:space="0" w:color="auto"/>
              <w:right w:val="single" w:sz="4" w:space="0" w:color="auto"/>
            </w:tcBorders>
            <w:shd w:val="clear" w:color="auto" w:fill="auto"/>
            <w:noWrap/>
            <w:vAlign w:val="bottom"/>
            <w:hideMark/>
          </w:tcPr>
          <w:p w14:paraId="5F5280B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EMPAGLIFLOZINA 25 MG ( JARDIANCE) COMPRIMIDO/30 CP.</w:t>
            </w:r>
          </w:p>
        </w:tc>
        <w:tc>
          <w:tcPr>
            <w:tcW w:w="710" w:type="dxa"/>
            <w:tcBorders>
              <w:top w:val="nil"/>
              <w:left w:val="nil"/>
              <w:bottom w:val="single" w:sz="4" w:space="0" w:color="auto"/>
              <w:right w:val="single" w:sz="4" w:space="0" w:color="auto"/>
            </w:tcBorders>
            <w:shd w:val="clear" w:color="auto" w:fill="auto"/>
            <w:vAlign w:val="center"/>
            <w:hideMark/>
          </w:tcPr>
          <w:p w14:paraId="7B1FC38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0C9C882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48,00</w:t>
            </w:r>
          </w:p>
        </w:tc>
        <w:tc>
          <w:tcPr>
            <w:tcW w:w="920" w:type="dxa"/>
            <w:tcBorders>
              <w:top w:val="nil"/>
              <w:left w:val="nil"/>
              <w:bottom w:val="single" w:sz="4" w:space="0" w:color="auto"/>
              <w:right w:val="single" w:sz="4" w:space="0" w:color="auto"/>
            </w:tcBorders>
            <w:shd w:val="clear" w:color="auto" w:fill="auto"/>
            <w:vAlign w:val="center"/>
            <w:hideMark/>
          </w:tcPr>
          <w:p w14:paraId="6C201AE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R$ 188,21</w:t>
            </w:r>
          </w:p>
        </w:tc>
      </w:tr>
      <w:tr w:rsidR="009759FC" w:rsidRPr="009759FC" w14:paraId="09218E7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B07694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135</w:t>
            </w:r>
          </w:p>
        </w:tc>
        <w:tc>
          <w:tcPr>
            <w:tcW w:w="7043" w:type="dxa"/>
            <w:tcBorders>
              <w:top w:val="nil"/>
              <w:left w:val="nil"/>
              <w:bottom w:val="single" w:sz="4" w:space="0" w:color="auto"/>
              <w:right w:val="single" w:sz="4" w:space="0" w:color="auto"/>
            </w:tcBorders>
            <w:shd w:val="clear" w:color="auto" w:fill="auto"/>
            <w:noWrap/>
            <w:vAlign w:val="bottom"/>
            <w:hideMark/>
          </w:tcPr>
          <w:p w14:paraId="365ECFD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CANDESARTANA 8 MG ( CILEXETINA 8 MG) COMPRIMIDO</w:t>
            </w:r>
          </w:p>
        </w:tc>
        <w:tc>
          <w:tcPr>
            <w:tcW w:w="710" w:type="dxa"/>
            <w:tcBorders>
              <w:top w:val="nil"/>
              <w:left w:val="nil"/>
              <w:bottom w:val="single" w:sz="4" w:space="0" w:color="auto"/>
              <w:right w:val="single" w:sz="4" w:space="0" w:color="auto"/>
            </w:tcBorders>
            <w:shd w:val="clear" w:color="auto" w:fill="auto"/>
            <w:vAlign w:val="center"/>
            <w:hideMark/>
          </w:tcPr>
          <w:p w14:paraId="6E57448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24ED4424"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24,00</w:t>
            </w:r>
          </w:p>
        </w:tc>
        <w:tc>
          <w:tcPr>
            <w:tcW w:w="920" w:type="dxa"/>
            <w:tcBorders>
              <w:top w:val="nil"/>
              <w:left w:val="nil"/>
              <w:bottom w:val="single" w:sz="4" w:space="0" w:color="auto"/>
              <w:right w:val="single" w:sz="4" w:space="0" w:color="auto"/>
            </w:tcBorders>
            <w:shd w:val="clear" w:color="auto" w:fill="auto"/>
            <w:vAlign w:val="center"/>
            <w:hideMark/>
          </w:tcPr>
          <w:p w14:paraId="3D5BE30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R$ 38,56</w:t>
            </w:r>
          </w:p>
        </w:tc>
      </w:tr>
      <w:tr w:rsidR="009759FC" w:rsidRPr="009759FC" w14:paraId="31F66BF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763159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136</w:t>
            </w:r>
          </w:p>
        </w:tc>
        <w:tc>
          <w:tcPr>
            <w:tcW w:w="7043" w:type="dxa"/>
            <w:tcBorders>
              <w:top w:val="nil"/>
              <w:left w:val="nil"/>
              <w:bottom w:val="single" w:sz="4" w:space="0" w:color="auto"/>
              <w:right w:val="single" w:sz="4" w:space="0" w:color="auto"/>
            </w:tcBorders>
            <w:shd w:val="clear" w:color="auto" w:fill="auto"/>
            <w:noWrap/>
            <w:vAlign w:val="bottom"/>
            <w:hideMark/>
          </w:tcPr>
          <w:p w14:paraId="5F3F273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SUSTRATE 100 MG( PROPATILNITRATO ) COMPRIMIDO</w:t>
            </w:r>
          </w:p>
        </w:tc>
        <w:tc>
          <w:tcPr>
            <w:tcW w:w="710" w:type="dxa"/>
            <w:tcBorders>
              <w:top w:val="nil"/>
              <w:left w:val="nil"/>
              <w:bottom w:val="single" w:sz="4" w:space="0" w:color="auto"/>
              <w:right w:val="single" w:sz="4" w:space="0" w:color="auto"/>
            </w:tcBorders>
            <w:shd w:val="clear" w:color="auto" w:fill="auto"/>
            <w:vAlign w:val="center"/>
            <w:hideMark/>
          </w:tcPr>
          <w:p w14:paraId="14CFD35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03EB046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48,00</w:t>
            </w:r>
          </w:p>
        </w:tc>
        <w:tc>
          <w:tcPr>
            <w:tcW w:w="920" w:type="dxa"/>
            <w:tcBorders>
              <w:top w:val="nil"/>
              <w:left w:val="nil"/>
              <w:bottom w:val="single" w:sz="4" w:space="0" w:color="auto"/>
              <w:right w:val="single" w:sz="4" w:space="0" w:color="auto"/>
            </w:tcBorders>
            <w:shd w:val="clear" w:color="auto" w:fill="auto"/>
            <w:vAlign w:val="center"/>
            <w:hideMark/>
          </w:tcPr>
          <w:p w14:paraId="6A14907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R$ 39,00</w:t>
            </w:r>
          </w:p>
        </w:tc>
      </w:tr>
      <w:tr w:rsidR="009759FC" w:rsidRPr="009759FC" w14:paraId="3EB38BB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599851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137</w:t>
            </w:r>
          </w:p>
        </w:tc>
        <w:tc>
          <w:tcPr>
            <w:tcW w:w="7043" w:type="dxa"/>
            <w:tcBorders>
              <w:top w:val="nil"/>
              <w:left w:val="nil"/>
              <w:bottom w:val="single" w:sz="4" w:space="0" w:color="auto"/>
              <w:right w:val="single" w:sz="4" w:space="0" w:color="auto"/>
            </w:tcBorders>
            <w:shd w:val="clear" w:color="auto" w:fill="auto"/>
            <w:noWrap/>
            <w:vAlign w:val="bottom"/>
            <w:hideMark/>
          </w:tcPr>
          <w:p w14:paraId="7D9324A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PRESSART 5 MG ( ANLODIPINO ) COMPRIMIDO</w:t>
            </w:r>
          </w:p>
        </w:tc>
        <w:tc>
          <w:tcPr>
            <w:tcW w:w="710" w:type="dxa"/>
            <w:tcBorders>
              <w:top w:val="nil"/>
              <w:left w:val="nil"/>
              <w:bottom w:val="single" w:sz="4" w:space="0" w:color="auto"/>
              <w:right w:val="single" w:sz="4" w:space="0" w:color="auto"/>
            </w:tcBorders>
            <w:shd w:val="clear" w:color="auto" w:fill="auto"/>
            <w:vAlign w:val="center"/>
            <w:hideMark/>
          </w:tcPr>
          <w:p w14:paraId="10F148E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1387592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24,00</w:t>
            </w:r>
          </w:p>
        </w:tc>
        <w:tc>
          <w:tcPr>
            <w:tcW w:w="920" w:type="dxa"/>
            <w:tcBorders>
              <w:top w:val="nil"/>
              <w:left w:val="nil"/>
              <w:bottom w:val="single" w:sz="4" w:space="0" w:color="auto"/>
              <w:right w:val="single" w:sz="4" w:space="0" w:color="auto"/>
            </w:tcBorders>
            <w:shd w:val="clear" w:color="auto" w:fill="auto"/>
            <w:vAlign w:val="center"/>
            <w:hideMark/>
          </w:tcPr>
          <w:p w14:paraId="4A73273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R$ 33,85</w:t>
            </w:r>
          </w:p>
        </w:tc>
      </w:tr>
      <w:tr w:rsidR="009759FC" w:rsidRPr="009759FC" w14:paraId="46B7B54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903000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138</w:t>
            </w:r>
          </w:p>
        </w:tc>
        <w:tc>
          <w:tcPr>
            <w:tcW w:w="7043" w:type="dxa"/>
            <w:tcBorders>
              <w:top w:val="nil"/>
              <w:left w:val="nil"/>
              <w:bottom w:val="single" w:sz="4" w:space="0" w:color="auto"/>
              <w:right w:val="single" w:sz="4" w:space="0" w:color="auto"/>
            </w:tcBorders>
            <w:shd w:val="clear" w:color="auto" w:fill="auto"/>
            <w:noWrap/>
            <w:vAlign w:val="bottom"/>
            <w:hideMark/>
          </w:tcPr>
          <w:p w14:paraId="532520F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NEBLOK 5 MG ( NEBIVOLOL) COMPRIMIDO</w:t>
            </w:r>
          </w:p>
        </w:tc>
        <w:tc>
          <w:tcPr>
            <w:tcW w:w="710" w:type="dxa"/>
            <w:tcBorders>
              <w:top w:val="nil"/>
              <w:left w:val="nil"/>
              <w:bottom w:val="single" w:sz="4" w:space="0" w:color="auto"/>
              <w:right w:val="single" w:sz="4" w:space="0" w:color="auto"/>
            </w:tcBorders>
            <w:shd w:val="clear" w:color="auto" w:fill="auto"/>
            <w:vAlign w:val="center"/>
            <w:hideMark/>
          </w:tcPr>
          <w:p w14:paraId="526EEA2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0419405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24,00</w:t>
            </w:r>
          </w:p>
        </w:tc>
        <w:tc>
          <w:tcPr>
            <w:tcW w:w="920" w:type="dxa"/>
            <w:tcBorders>
              <w:top w:val="nil"/>
              <w:left w:val="nil"/>
              <w:bottom w:val="single" w:sz="4" w:space="0" w:color="auto"/>
              <w:right w:val="single" w:sz="4" w:space="0" w:color="auto"/>
            </w:tcBorders>
            <w:shd w:val="clear" w:color="auto" w:fill="auto"/>
            <w:vAlign w:val="center"/>
            <w:hideMark/>
          </w:tcPr>
          <w:p w14:paraId="57C54A14"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R$ 45,00</w:t>
            </w:r>
          </w:p>
        </w:tc>
      </w:tr>
      <w:tr w:rsidR="009759FC" w:rsidRPr="009759FC" w14:paraId="147EB1D6"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0B1969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139</w:t>
            </w:r>
          </w:p>
        </w:tc>
        <w:tc>
          <w:tcPr>
            <w:tcW w:w="7043" w:type="dxa"/>
            <w:tcBorders>
              <w:top w:val="nil"/>
              <w:left w:val="nil"/>
              <w:bottom w:val="single" w:sz="4" w:space="0" w:color="auto"/>
              <w:right w:val="single" w:sz="4" w:space="0" w:color="auto"/>
            </w:tcBorders>
            <w:shd w:val="clear" w:color="auto" w:fill="auto"/>
            <w:noWrap/>
            <w:vAlign w:val="bottom"/>
            <w:hideMark/>
          </w:tcPr>
          <w:p w14:paraId="07EA209B"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FORXIGA 10 MG ( DAPAGLIFLOZINA PROPANODIOL ) COMPRIMIDO</w:t>
            </w:r>
          </w:p>
        </w:tc>
        <w:tc>
          <w:tcPr>
            <w:tcW w:w="710" w:type="dxa"/>
            <w:tcBorders>
              <w:top w:val="nil"/>
              <w:left w:val="nil"/>
              <w:bottom w:val="single" w:sz="4" w:space="0" w:color="auto"/>
              <w:right w:val="single" w:sz="4" w:space="0" w:color="auto"/>
            </w:tcBorders>
            <w:shd w:val="clear" w:color="auto" w:fill="auto"/>
            <w:vAlign w:val="center"/>
            <w:hideMark/>
          </w:tcPr>
          <w:p w14:paraId="3BF18B5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3C7A4DF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60,00</w:t>
            </w:r>
          </w:p>
        </w:tc>
        <w:tc>
          <w:tcPr>
            <w:tcW w:w="920" w:type="dxa"/>
            <w:tcBorders>
              <w:top w:val="nil"/>
              <w:left w:val="nil"/>
              <w:bottom w:val="single" w:sz="4" w:space="0" w:color="auto"/>
              <w:right w:val="single" w:sz="4" w:space="0" w:color="auto"/>
            </w:tcBorders>
            <w:shd w:val="clear" w:color="auto" w:fill="auto"/>
            <w:vAlign w:val="center"/>
            <w:hideMark/>
          </w:tcPr>
          <w:p w14:paraId="3B0D9E4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R$ 2,21</w:t>
            </w:r>
          </w:p>
        </w:tc>
      </w:tr>
      <w:tr w:rsidR="009759FC" w:rsidRPr="009759FC" w14:paraId="6F4D8C2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B792B9E"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140</w:t>
            </w:r>
          </w:p>
        </w:tc>
        <w:tc>
          <w:tcPr>
            <w:tcW w:w="7043" w:type="dxa"/>
            <w:tcBorders>
              <w:top w:val="nil"/>
              <w:left w:val="nil"/>
              <w:bottom w:val="single" w:sz="4" w:space="0" w:color="auto"/>
              <w:right w:val="single" w:sz="4" w:space="0" w:color="auto"/>
            </w:tcBorders>
            <w:shd w:val="clear" w:color="auto" w:fill="auto"/>
            <w:noWrap/>
            <w:vAlign w:val="bottom"/>
            <w:hideMark/>
          </w:tcPr>
          <w:p w14:paraId="528B342C"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AZUKON 30 MG ( GLICAZIDA) COMPRIMIDO</w:t>
            </w:r>
          </w:p>
        </w:tc>
        <w:tc>
          <w:tcPr>
            <w:tcW w:w="710" w:type="dxa"/>
            <w:tcBorders>
              <w:top w:val="nil"/>
              <w:left w:val="nil"/>
              <w:bottom w:val="single" w:sz="4" w:space="0" w:color="auto"/>
              <w:right w:val="single" w:sz="4" w:space="0" w:color="auto"/>
            </w:tcBorders>
            <w:shd w:val="clear" w:color="auto" w:fill="auto"/>
            <w:vAlign w:val="center"/>
            <w:hideMark/>
          </w:tcPr>
          <w:p w14:paraId="415D6BC7"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37FC8B6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48,00</w:t>
            </w:r>
          </w:p>
        </w:tc>
        <w:tc>
          <w:tcPr>
            <w:tcW w:w="920" w:type="dxa"/>
            <w:tcBorders>
              <w:top w:val="nil"/>
              <w:left w:val="nil"/>
              <w:bottom w:val="single" w:sz="4" w:space="0" w:color="auto"/>
              <w:right w:val="single" w:sz="4" w:space="0" w:color="auto"/>
            </w:tcBorders>
            <w:shd w:val="clear" w:color="auto" w:fill="auto"/>
            <w:vAlign w:val="center"/>
            <w:hideMark/>
          </w:tcPr>
          <w:p w14:paraId="6E7DE88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R$ 16,72</w:t>
            </w:r>
          </w:p>
        </w:tc>
      </w:tr>
      <w:tr w:rsidR="009759FC" w:rsidRPr="009759FC" w14:paraId="6692862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D05C42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141</w:t>
            </w:r>
          </w:p>
        </w:tc>
        <w:tc>
          <w:tcPr>
            <w:tcW w:w="7043" w:type="dxa"/>
            <w:tcBorders>
              <w:top w:val="nil"/>
              <w:left w:val="nil"/>
              <w:bottom w:val="single" w:sz="4" w:space="0" w:color="auto"/>
              <w:right w:val="single" w:sz="4" w:space="0" w:color="auto"/>
            </w:tcBorders>
            <w:shd w:val="clear" w:color="auto" w:fill="auto"/>
            <w:noWrap/>
            <w:vAlign w:val="bottom"/>
            <w:hideMark/>
          </w:tcPr>
          <w:p w14:paraId="3142D0E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ZINCO QUELATO 25 MG ( BISGLICINATO DE ZINCO) COMPRIMIDO</w:t>
            </w:r>
          </w:p>
        </w:tc>
        <w:tc>
          <w:tcPr>
            <w:tcW w:w="710" w:type="dxa"/>
            <w:tcBorders>
              <w:top w:val="nil"/>
              <w:left w:val="nil"/>
              <w:bottom w:val="single" w:sz="4" w:space="0" w:color="auto"/>
              <w:right w:val="single" w:sz="4" w:space="0" w:color="auto"/>
            </w:tcBorders>
            <w:shd w:val="clear" w:color="auto" w:fill="auto"/>
            <w:vAlign w:val="center"/>
            <w:hideMark/>
          </w:tcPr>
          <w:p w14:paraId="6B5410D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1317F94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24,00</w:t>
            </w:r>
          </w:p>
        </w:tc>
        <w:tc>
          <w:tcPr>
            <w:tcW w:w="920" w:type="dxa"/>
            <w:tcBorders>
              <w:top w:val="nil"/>
              <w:left w:val="nil"/>
              <w:bottom w:val="single" w:sz="4" w:space="0" w:color="auto"/>
              <w:right w:val="single" w:sz="4" w:space="0" w:color="auto"/>
            </w:tcBorders>
            <w:shd w:val="clear" w:color="auto" w:fill="auto"/>
            <w:vAlign w:val="center"/>
            <w:hideMark/>
          </w:tcPr>
          <w:p w14:paraId="19C2F089"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R$ 11,78</w:t>
            </w:r>
          </w:p>
        </w:tc>
      </w:tr>
      <w:tr w:rsidR="009759FC" w:rsidRPr="009759FC" w14:paraId="2D1728D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E31132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142</w:t>
            </w:r>
          </w:p>
        </w:tc>
        <w:tc>
          <w:tcPr>
            <w:tcW w:w="7043" w:type="dxa"/>
            <w:tcBorders>
              <w:top w:val="nil"/>
              <w:left w:val="nil"/>
              <w:bottom w:val="single" w:sz="4" w:space="0" w:color="auto"/>
              <w:right w:val="single" w:sz="4" w:space="0" w:color="auto"/>
            </w:tcBorders>
            <w:shd w:val="clear" w:color="auto" w:fill="auto"/>
            <w:noWrap/>
            <w:vAlign w:val="bottom"/>
            <w:hideMark/>
          </w:tcPr>
          <w:p w14:paraId="5BB7C316"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ENTRESTO 50 MG ( SACUBITRIL E VALSARTANA ) COMPRIMIDO</w:t>
            </w:r>
          </w:p>
        </w:tc>
        <w:tc>
          <w:tcPr>
            <w:tcW w:w="710" w:type="dxa"/>
            <w:tcBorders>
              <w:top w:val="nil"/>
              <w:left w:val="nil"/>
              <w:bottom w:val="single" w:sz="4" w:space="0" w:color="auto"/>
              <w:right w:val="single" w:sz="4" w:space="0" w:color="auto"/>
            </w:tcBorders>
            <w:shd w:val="clear" w:color="auto" w:fill="auto"/>
            <w:vAlign w:val="center"/>
            <w:hideMark/>
          </w:tcPr>
          <w:p w14:paraId="33C404A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01F23B9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36,00</w:t>
            </w:r>
          </w:p>
        </w:tc>
        <w:tc>
          <w:tcPr>
            <w:tcW w:w="920" w:type="dxa"/>
            <w:tcBorders>
              <w:top w:val="nil"/>
              <w:left w:val="nil"/>
              <w:bottom w:val="single" w:sz="4" w:space="0" w:color="auto"/>
              <w:right w:val="single" w:sz="4" w:space="0" w:color="auto"/>
            </w:tcBorders>
            <w:shd w:val="clear" w:color="auto" w:fill="auto"/>
            <w:vAlign w:val="center"/>
            <w:hideMark/>
          </w:tcPr>
          <w:p w14:paraId="44E555B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R$ 179,81</w:t>
            </w:r>
          </w:p>
        </w:tc>
      </w:tr>
      <w:tr w:rsidR="009759FC" w:rsidRPr="009759FC" w14:paraId="240FDE9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C8700F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143</w:t>
            </w:r>
          </w:p>
        </w:tc>
        <w:tc>
          <w:tcPr>
            <w:tcW w:w="7043" w:type="dxa"/>
            <w:tcBorders>
              <w:top w:val="nil"/>
              <w:left w:val="nil"/>
              <w:bottom w:val="single" w:sz="4" w:space="0" w:color="auto"/>
              <w:right w:val="single" w:sz="4" w:space="0" w:color="auto"/>
            </w:tcBorders>
            <w:shd w:val="clear" w:color="auto" w:fill="auto"/>
            <w:noWrap/>
            <w:vAlign w:val="bottom"/>
            <w:hideMark/>
          </w:tcPr>
          <w:p w14:paraId="123D18C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VASTAREL 35 MG ( DICLORIDRATO DE TRIMETAZIDINA ) COMPRIMIDO</w:t>
            </w:r>
          </w:p>
        </w:tc>
        <w:tc>
          <w:tcPr>
            <w:tcW w:w="710" w:type="dxa"/>
            <w:tcBorders>
              <w:top w:val="nil"/>
              <w:left w:val="nil"/>
              <w:bottom w:val="single" w:sz="4" w:space="0" w:color="auto"/>
              <w:right w:val="single" w:sz="4" w:space="0" w:color="auto"/>
            </w:tcBorders>
            <w:shd w:val="clear" w:color="auto" w:fill="auto"/>
            <w:vAlign w:val="center"/>
            <w:hideMark/>
          </w:tcPr>
          <w:p w14:paraId="4CEBD59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0E6EF40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24,00</w:t>
            </w:r>
          </w:p>
        </w:tc>
        <w:tc>
          <w:tcPr>
            <w:tcW w:w="920" w:type="dxa"/>
            <w:tcBorders>
              <w:top w:val="nil"/>
              <w:left w:val="nil"/>
              <w:bottom w:val="single" w:sz="4" w:space="0" w:color="auto"/>
              <w:right w:val="single" w:sz="4" w:space="0" w:color="auto"/>
            </w:tcBorders>
            <w:shd w:val="clear" w:color="auto" w:fill="auto"/>
            <w:vAlign w:val="center"/>
            <w:hideMark/>
          </w:tcPr>
          <w:p w14:paraId="5193898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R$ 1,92</w:t>
            </w:r>
          </w:p>
        </w:tc>
      </w:tr>
      <w:tr w:rsidR="009759FC" w:rsidRPr="009759FC" w14:paraId="1532A31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FDB9CA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144</w:t>
            </w:r>
          </w:p>
        </w:tc>
        <w:tc>
          <w:tcPr>
            <w:tcW w:w="7043" w:type="dxa"/>
            <w:tcBorders>
              <w:top w:val="nil"/>
              <w:left w:val="nil"/>
              <w:bottom w:val="single" w:sz="4" w:space="0" w:color="auto"/>
              <w:right w:val="single" w:sz="4" w:space="0" w:color="auto"/>
            </w:tcBorders>
            <w:shd w:val="clear" w:color="auto" w:fill="auto"/>
            <w:noWrap/>
            <w:vAlign w:val="bottom"/>
            <w:hideMark/>
          </w:tcPr>
          <w:p w14:paraId="7714886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VASTAREL 80 MG ( DICLORIDRATO DE TRIMETAZIDINA ) COMPRIMIDO</w:t>
            </w:r>
          </w:p>
        </w:tc>
        <w:tc>
          <w:tcPr>
            <w:tcW w:w="710" w:type="dxa"/>
            <w:tcBorders>
              <w:top w:val="nil"/>
              <w:left w:val="nil"/>
              <w:bottom w:val="single" w:sz="4" w:space="0" w:color="auto"/>
              <w:right w:val="single" w:sz="4" w:space="0" w:color="auto"/>
            </w:tcBorders>
            <w:shd w:val="clear" w:color="auto" w:fill="auto"/>
            <w:vAlign w:val="center"/>
            <w:hideMark/>
          </w:tcPr>
          <w:p w14:paraId="69C2C9C9"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70C41E8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24,00</w:t>
            </w:r>
          </w:p>
        </w:tc>
        <w:tc>
          <w:tcPr>
            <w:tcW w:w="920" w:type="dxa"/>
            <w:tcBorders>
              <w:top w:val="nil"/>
              <w:left w:val="nil"/>
              <w:bottom w:val="single" w:sz="4" w:space="0" w:color="auto"/>
              <w:right w:val="single" w:sz="4" w:space="0" w:color="auto"/>
            </w:tcBorders>
            <w:shd w:val="clear" w:color="auto" w:fill="auto"/>
            <w:vAlign w:val="center"/>
            <w:hideMark/>
          </w:tcPr>
          <w:p w14:paraId="2ED3FA3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R$ 4,06</w:t>
            </w:r>
          </w:p>
        </w:tc>
      </w:tr>
      <w:tr w:rsidR="009759FC" w:rsidRPr="009759FC" w14:paraId="115ECBD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2A7690B"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145</w:t>
            </w:r>
          </w:p>
        </w:tc>
        <w:tc>
          <w:tcPr>
            <w:tcW w:w="7043" w:type="dxa"/>
            <w:tcBorders>
              <w:top w:val="nil"/>
              <w:left w:val="nil"/>
              <w:bottom w:val="single" w:sz="4" w:space="0" w:color="auto"/>
              <w:right w:val="single" w:sz="4" w:space="0" w:color="auto"/>
            </w:tcBorders>
            <w:shd w:val="clear" w:color="auto" w:fill="auto"/>
            <w:noWrap/>
            <w:vAlign w:val="bottom"/>
            <w:hideMark/>
          </w:tcPr>
          <w:p w14:paraId="7B75B3F8"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DUTAN ( DUDASTERIDA + CLORIDRATO DE TANSULOSINA ) COMPRIMIDO</w:t>
            </w:r>
          </w:p>
        </w:tc>
        <w:tc>
          <w:tcPr>
            <w:tcW w:w="710" w:type="dxa"/>
            <w:tcBorders>
              <w:top w:val="nil"/>
              <w:left w:val="nil"/>
              <w:bottom w:val="single" w:sz="4" w:space="0" w:color="auto"/>
              <w:right w:val="single" w:sz="4" w:space="0" w:color="auto"/>
            </w:tcBorders>
            <w:shd w:val="clear" w:color="auto" w:fill="auto"/>
            <w:vAlign w:val="center"/>
            <w:hideMark/>
          </w:tcPr>
          <w:p w14:paraId="6D861D4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4D1E84D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48,00</w:t>
            </w:r>
          </w:p>
        </w:tc>
        <w:tc>
          <w:tcPr>
            <w:tcW w:w="920" w:type="dxa"/>
            <w:tcBorders>
              <w:top w:val="nil"/>
              <w:left w:val="nil"/>
              <w:bottom w:val="single" w:sz="4" w:space="0" w:color="auto"/>
              <w:right w:val="single" w:sz="4" w:space="0" w:color="auto"/>
            </w:tcBorders>
            <w:shd w:val="clear" w:color="auto" w:fill="auto"/>
            <w:vAlign w:val="center"/>
            <w:hideMark/>
          </w:tcPr>
          <w:p w14:paraId="26D9ECD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R$ 86,89</w:t>
            </w:r>
          </w:p>
        </w:tc>
      </w:tr>
      <w:tr w:rsidR="009759FC" w:rsidRPr="009759FC" w14:paraId="3DFEF0C6"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CBDEC1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146</w:t>
            </w:r>
          </w:p>
        </w:tc>
        <w:tc>
          <w:tcPr>
            <w:tcW w:w="7043" w:type="dxa"/>
            <w:tcBorders>
              <w:top w:val="nil"/>
              <w:left w:val="nil"/>
              <w:bottom w:val="single" w:sz="4" w:space="0" w:color="auto"/>
              <w:right w:val="single" w:sz="4" w:space="0" w:color="auto"/>
            </w:tcBorders>
            <w:shd w:val="clear" w:color="auto" w:fill="auto"/>
            <w:noWrap/>
            <w:vAlign w:val="bottom"/>
            <w:hideMark/>
          </w:tcPr>
          <w:p w14:paraId="1D17F08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PROLIA 60 MG ( DENOSUNABE) INJETAVEL</w:t>
            </w:r>
          </w:p>
        </w:tc>
        <w:tc>
          <w:tcPr>
            <w:tcW w:w="710" w:type="dxa"/>
            <w:tcBorders>
              <w:top w:val="nil"/>
              <w:left w:val="nil"/>
              <w:bottom w:val="single" w:sz="4" w:space="0" w:color="auto"/>
              <w:right w:val="single" w:sz="4" w:space="0" w:color="auto"/>
            </w:tcBorders>
            <w:shd w:val="clear" w:color="auto" w:fill="auto"/>
            <w:vAlign w:val="center"/>
            <w:hideMark/>
          </w:tcPr>
          <w:p w14:paraId="3A7406CC"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1035951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12,00</w:t>
            </w:r>
          </w:p>
        </w:tc>
        <w:tc>
          <w:tcPr>
            <w:tcW w:w="920" w:type="dxa"/>
            <w:tcBorders>
              <w:top w:val="nil"/>
              <w:left w:val="nil"/>
              <w:bottom w:val="single" w:sz="4" w:space="0" w:color="auto"/>
              <w:right w:val="single" w:sz="4" w:space="0" w:color="auto"/>
            </w:tcBorders>
            <w:shd w:val="clear" w:color="auto" w:fill="auto"/>
            <w:vAlign w:val="center"/>
            <w:hideMark/>
          </w:tcPr>
          <w:p w14:paraId="72A4F95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R$ 792,00</w:t>
            </w:r>
          </w:p>
        </w:tc>
      </w:tr>
      <w:tr w:rsidR="009759FC" w:rsidRPr="009759FC" w14:paraId="2322E5C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867B82A"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147</w:t>
            </w:r>
          </w:p>
        </w:tc>
        <w:tc>
          <w:tcPr>
            <w:tcW w:w="7043" w:type="dxa"/>
            <w:tcBorders>
              <w:top w:val="nil"/>
              <w:left w:val="nil"/>
              <w:bottom w:val="single" w:sz="4" w:space="0" w:color="auto"/>
              <w:right w:val="single" w:sz="4" w:space="0" w:color="auto"/>
            </w:tcBorders>
            <w:shd w:val="clear" w:color="auto" w:fill="auto"/>
            <w:noWrap/>
            <w:vAlign w:val="bottom"/>
            <w:hideMark/>
          </w:tcPr>
          <w:p w14:paraId="3E11141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MINILAX ( SORBITOL + LAURILSULFATO DE SODIO) BISNAGA</w:t>
            </w:r>
          </w:p>
        </w:tc>
        <w:tc>
          <w:tcPr>
            <w:tcW w:w="710" w:type="dxa"/>
            <w:tcBorders>
              <w:top w:val="nil"/>
              <w:left w:val="nil"/>
              <w:bottom w:val="single" w:sz="4" w:space="0" w:color="auto"/>
              <w:right w:val="single" w:sz="4" w:space="0" w:color="auto"/>
            </w:tcBorders>
            <w:shd w:val="clear" w:color="auto" w:fill="auto"/>
            <w:vAlign w:val="center"/>
            <w:hideMark/>
          </w:tcPr>
          <w:p w14:paraId="303CF23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2D2476A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24,00</w:t>
            </w:r>
          </w:p>
        </w:tc>
        <w:tc>
          <w:tcPr>
            <w:tcW w:w="920" w:type="dxa"/>
            <w:tcBorders>
              <w:top w:val="nil"/>
              <w:left w:val="nil"/>
              <w:bottom w:val="single" w:sz="4" w:space="0" w:color="auto"/>
              <w:right w:val="single" w:sz="4" w:space="0" w:color="auto"/>
            </w:tcBorders>
            <w:shd w:val="clear" w:color="auto" w:fill="auto"/>
            <w:vAlign w:val="center"/>
            <w:hideMark/>
          </w:tcPr>
          <w:p w14:paraId="6AE9B71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R$ 5,67</w:t>
            </w:r>
          </w:p>
        </w:tc>
      </w:tr>
      <w:tr w:rsidR="009759FC" w:rsidRPr="009759FC" w14:paraId="61FD2AE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CD68C2B"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148</w:t>
            </w:r>
          </w:p>
        </w:tc>
        <w:tc>
          <w:tcPr>
            <w:tcW w:w="7043" w:type="dxa"/>
            <w:tcBorders>
              <w:top w:val="nil"/>
              <w:left w:val="nil"/>
              <w:bottom w:val="single" w:sz="4" w:space="0" w:color="auto"/>
              <w:right w:val="single" w:sz="4" w:space="0" w:color="auto"/>
            </w:tcBorders>
            <w:shd w:val="clear" w:color="auto" w:fill="auto"/>
            <w:noWrap/>
            <w:vAlign w:val="bottom"/>
            <w:hideMark/>
          </w:tcPr>
          <w:p w14:paraId="1DCC04EC"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MACRODANTINA 100 MG ( NITROFURANTOINA) CAPSULA</w:t>
            </w:r>
          </w:p>
        </w:tc>
        <w:tc>
          <w:tcPr>
            <w:tcW w:w="710" w:type="dxa"/>
            <w:tcBorders>
              <w:top w:val="nil"/>
              <w:left w:val="nil"/>
              <w:bottom w:val="single" w:sz="4" w:space="0" w:color="auto"/>
              <w:right w:val="single" w:sz="4" w:space="0" w:color="auto"/>
            </w:tcBorders>
            <w:shd w:val="clear" w:color="auto" w:fill="auto"/>
            <w:vAlign w:val="center"/>
            <w:hideMark/>
          </w:tcPr>
          <w:p w14:paraId="36E58729"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1E7EF6E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24,00</w:t>
            </w:r>
          </w:p>
        </w:tc>
        <w:tc>
          <w:tcPr>
            <w:tcW w:w="920" w:type="dxa"/>
            <w:tcBorders>
              <w:top w:val="nil"/>
              <w:left w:val="nil"/>
              <w:bottom w:val="single" w:sz="4" w:space="0" w:color="auto"/>
              <w:right w:val="single" w:sz="4" w:space="0" w:color="auto"/>
            </w:tcBorders>
            <w:shd w:val="clear" w:color="auto" w:fill="auto"/>
            <w:vAlign w:val="center"/>
            <w:hideMark/>
          </w:tcPr>
          <w:p w14:paraId="07D3C36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R$ 0,46</w:t>
            </w:r>
          </w:p>
        </w:tc>
      </w:tr>
      <w:tr w:rsidR="009759FC" w:rsidRPr="009759FC" w14:paraId="0F6D346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864A96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149</w:t>
            </w:r>
          </w:p>
        </w:tc>
        <w:tc>
          <w:tcPr>
            <w:tcW w:w="7043" w:type="dxa"/>
            <w:tcBorders>
              <w:top w:val="nil"/>
              <w:left w:val="nil"/>
              <w:bottom w:val="single" w:sz="4" w:space="0" w:color="auto"/>
              <w:right w:val="single" w:sz="4" w:space="0" w:color="auto"/>
            </w:tcBorders>
            <w:shd w:val="clear" w:color="auto" w:fill="auto"/>
            <w:noWrap/>
            <w:vAlign w:val="bottom"/>
            <w:hideMark/>
          </w:tcPr>
          <w:p w14:paraId="58C2BB9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SILIMARINA 200 MG ( SILYBUM MARIANUM) CAPSULA</w:t>
            </w:r>
          </w:p>
        </w:tc>
        <w:tc>
          <w:tcPr>
            <w:tcW w:w="710" w:type="dxa"/>
            <w:tcBorders>
              <w:top w:val="nil"/>
              <w:left w:val="nil"/>
              <w:bottom w:val="single" w:sz="4" w:space="0" w:color="auto"/>
              <w:right w:val="single" w:sz="4" w:space="0" w:color="auto"/>
            </w:tcBorders>
            <w:shd w:val="clear" w:color="auto" w:fill="auto"/>
            <w:vAlign w:val="center"/>
            <w:hideMark/>
          </w:tcPr>
          <w:p w14:paraId="41A26E89"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0F7754D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1440,00</w:t>
            </w:r>
          </w:p>
        </w:tc>
        <w:tc>
          <w:tcPr>
            <w:tcW w:w="920" w:type="dxa"/>
            <w:tcBorders>
              <w:top w:val="nil"/>
              <w:left w:val="nil"/>
              <w:bottom w:val="single" w:sz="4" w:space="0" w:color="auto"/>
              <w:right w:val="single" w:sz="4" w:space="0" w:color="auto"/>
            </w:tcBorders>
            <w:shd w:val="clear" w:color="auto" w:fill="auto"/>
            <w:vAlign w:val="center"/>
            <w:hideMark/>
          </w:tcPr>
          <w:p w14:paraId="6FFE722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R$ 1,51</w:t>
            </w:r>
          </w:p>
        </w:tc>
      </w:tr>
      <w:tr w:rsidR="009759FC" w:rsidRPr="009759FC" w14:paraId="346BE76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B803A2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150</w:t>
            </w:r>
          </w:p>
        </w:tc>
        <w:tc>
          <w:tcPr>
            <w:tcW w:w="7043" w:type="dxa"/>
            <w:tcBorders>
              <w:top w:val="nil"/>
              <w:left w:val="nil"/>
              <w:bottom w:val="single" w:sz="4" w:space="0" w:color="auto"/>
              <w:right w:val="single" w:sz="4" w:space="0" w:color="auto"/>
            </w:tcBorders>
            <w:shd w:val="clear" w:color="auto" w:fill="auto"/>
            <w:noWrap/>
            <w:vAlign w:val="bottom"/>
            <w:hideMark/>
          </w:tcPr>
          <w:p w14:paraId="31437868"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ATRACE 37,5 / 325 MG ( CLORIDRATO DE TRAMADOL + PARACETAMOL) COMPRIMIDO</w:t>
            </w:r>
          </w:p>
        </w:tc>
        <w:tc>
          <w:tcPr>
            <w:tcW w:w="710" w:type="dxa"/>
            <w:tcBorders>
              <w:top w:val="nil"/>
              <w:left w:val="nil"/>
              <w:bottom w:val="single" w:sz="4" w:space="0" w:color="auto"/>
              <w:right w:val="single" w:sz="4" w:space="0" w:color="auto"/>
            </w:tcBorders>
            <w:shd w:val="clear" w:color="auto" w:fill="auto"/>
            <w:vAlign w:val="center"/>
            <w:hideMark/>
          </w:tcPr>
          <w:p w14:paraId="046EF50B"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2FBB508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900,00</w:t>
            </w:r>
          </w:p>
        </w:tc>
        <w:tc>
          <w:tcPr>
            <w:tcW w:w="920" w:type="dxa"/>
            <w:tcBorders>
              <w:top w:val="nil"/>
              <w:left w:val="nil"/>
              <w:bottom w:val="single" w:sz="4" w:space="0" w:color="auto"/>
              <w:right w:val="single" w:sz="4" w:space="0" w:color="auto"/>
            </w:tcBorders>
            <w:shd w:val="clear" w:color="auto" w:fill="auto"/>
            <w:vAlign w:val="center"/>
            <w:hideMark/>
          </w:tcPr>
          <w:p w14:paraId="400C56D4"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R$ 1,82</w:t>
            </w:r>
          </w:p>
        </w:tc>
      </w:tr>
      <w:tr w:rsidR="009759FC" w:rsidRPr="009759FC" w14:paraId="6848C94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A99DCFF"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151</w:t>
            </w:r>
          </w:p>
        </w:tc>
        <w:tc>
          <w:tcPr>
            <w:tcW w:w="7043" w:type="dxa"/>
            <w:tcBorders>
              <w:top w:val="nil"/>
              <w:left w:val="nil"/>
              <w:bottom w:val="single" w:sz="4" w:space="0" w:color="auto"/>
              <w:right w:val="single" w:sz="4" w:space="0" w:color="auto"/>
            </w:tcBorders>
            <w:shd w:val="clear" w:color="auto" w:fill="auto"/>
            <w:noWrap/>
            <w:vAlign w:val="bottom"/>
            <w:hideMark/>
          </w:tcPr>
          <w:p w14:paraId="6BBFF66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CONCARDIO 2,5 MG ( HEMIFUMARATO DE BISOPROLOL) COMPRIMIDO</w:t>
            </w:r>
          </w:p>
        </w:tc>
        <w:tc>
          <w:tcPr>
            <w:tcW w:w="710" w:type="dxa"/>
            <w:tcBorders>
              <w:top w:val="nil"/>
              <w:left w:val="nil"/>
              <w:bottom w:val="single" w:sz="4" w:space="0" w:color="auto"/>
              <w:right w:val="single" w:sz="4" w:space="0" w:color="auto"/>
            </w:tcBorders>
            <w:shd w:val="clear" w:color="auto" w:fill="auto"/>
            <w:vAlign w:val="center"/>
            <w:hideMark/>
          </w:tcPr>
          <w:p w14:paraId="3E5CD07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09B65999"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24,00</w:t>
            </w:r>
          </w:p>
        </w:tc>
        <w:tc>
          <w:tcPr>
            <w:tcW w:w="920" w:type="dxa"/>
            <w:tcBorders>
              <w:top w:val="nil"/>
              <w:left w:val="nil"/>
              <w:bottom w:val="single" w:sz="4" w:space="0" w:color="auto"/>
              <w:right w:val="single" w:sz="4" w:space="0" w:color="auto"/>
            </w:tcBorders>
            <w:shd w:val="clear" w:color="auto" w:fill="auto"/>
            <w:vAlign w:val="center"/>
            <w:hideMark/>
          </w:tcPr>
          <w:p w14:paraId="3397F96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R$ 84,34</w:t>
            </w:r>
          </w:p>
        </w:tc>
      </w:tr>
      <w:tr w:rsidR="009759FC" w:rsidRPr="009759FC" w14:paraId="1A97632E"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B5F6EBB"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152</w:t>
            </w:r>
          </w:p>
        </w:tc>
        <w:tc>
          <w:tcPr>
            <w:tcW w:w="7043" w:type="dxa"/>
            <w:tcBorders>
              <w:top w:val="nil"/>
              <w:left w:val="nil"/>
              <w:bottom w:val="single" w:sz="4" w:space="0" w:color="auto"/>
              <w:right w:val="single" w:sz="4" w:space="0" w:color="auto"/>
            </w:tcBorders>
            <w:shd w:val="clear" w:color="auto" w:fill="auto"/>
            <w:noWrap/>
            <w:vAlign w:val="bottom"/>
            <w:hideMark/>
          </w:tcPr>
          <w:p w14:paraId="2727DB0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BRASART HCT 320 MG+ 12,5 MG (VALSARATANA + HIDROCLOROTIAZIDA ) COMPRIMIDO</w:t>
            </w:r>
          </w:p>
        </w:tc>
        <w:tc>
          <w:tcPr>
            <w:tcW w:w="710" w:type="dxa"/>
            <w:tcBorders>
              <w:top w:val="nil"/>
              <w:left w:val="nil"/>
              <w:bottom w:val="single" w:sz="4" w:space="0" w:color="auto"/>
              <w:right w:val="single" w:sz="4" w:space="0" w:color="auto"/>
            </w:tcBorders>
            <w:shd w:val="clear" w:color="auto" w:fill="auto"/>
            <w:vAlign w:val="center"/>
            <w:hideMark/>
          </w:tcPr>
          <w:p w14:paraId="3F0A158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00E987A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24,00</w:t>
            </w:r>
          </w:p>
        </w:tc>
        <w:tc>
          <w:tcPr>
            <w:tcW w:w="920" w:type="dxa"/>
            <w:tcBorders>
              <w:top w:val="nil"/>
              <w:left w:val="nil"/>
              <w:bottom w:val="single" w:sz="4" w:space="0" w:color="auto"/>
              <w:right w:val="single" w:sz="4" w:space="0" w:color="auto"/>
            </w:tcBorders>
            <w:shd w:val="clear" w:color="auto" w:fill="auto"/>
            <w:vAlign w:val="center"/>
            <w:hideMark/>
          </w:tcPr>
          <w:p w14:paraId="1A0706A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R$ 83,42</w:t>
            </w:r>
          </w:p>
        </w:tc>
      </w:tr>
      <w:tr w:rsidR="009759FC" w:rsidRPr="009759FC" w14:paraId="167687B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CC49C4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lastRenderedPageBreak/>
              <w:t>153</w:t>
            </w:r>
          </w:p>
        </w:tc>
        <w:tc>
          <w:tcPr>
            <w:tcW w:w="7043" w:type="dxa"/>
            <w:tcBorders>
              <w:top w:val="nil"/>
              <w:left w:val="nil"/>
              <w:bottom w:val="single" w:sz="4" w:space="0" w:color="auto"/>
              <w:right w:val="single" w:sz="4" w:space="0" w:color="auto"/>
            </w:tcBorders>
            <w:shd w:val="clear" w:color="auto" w:fill="auto"/>
            <w:noWrap/>
            <w:vAlign w:val="bottom"/>
            <w:hideMark/>
          </w:tcPr>
          <w:p w14:paraId="5DAB8F8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OLMESARTANA MEDOXOMILA 20 MG COMPRIMIDO</w:t>
            </w:r>
          </w:p>
        </w:tc>
        <w:tc>
          <w:tcPr>
            <w:tcW w:w="710" w:type="dxa"/>
            <w:tcBorders>
              <w:top w:val="nil"/>
              <w:left w:val="nil"/>
              <w:bottom w:val="single" w:sz="4" w:space="0" w:color="auto"/>
              <w:right w:val="single" w:sz="4" w:space="0" w:color="auto"/>
            </w:tcBorders>
            <w:shd w:val="clear" w:color="auto" w:fill="auto"/>
            <w:vAlign w:val="center"/>
            <w:hideMark/>
          </w:tcPr>
          <w:p w14:paraId="19AE978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59F7A2D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24,00</w:t>
            </w:r>
          </w:p>
        </w:tc>
        <w:tc>
          <w:tcPr>
            <w:tcW w:w="920" w:type="dxa"/>
            <w:tcBorders>
              <w:top w:val="nil"/>
              <w:left w:val="nil"/>
              <w:bottom w:val="single" w:sz="4" w:space="0" w:color="auto"/>
              <w:right w:val="single" w:sz="4" w:space="0" w:color="auto"/>
            </w:tcBorders>
            <w:shd w:val="clear" w:color="auto" w:fill="auto"/>
            <w:vAlign w:val="center"/>
            <w:hideMark/>
          </w:tcPr>
          <w:p w14:paraId="0C2F87B9"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R$ 28,00</w:t>
            </w:r>
          </w:p>
        </w:tc>
      </w:tr>
      <w:tr w:rsidR="009759FC" w:rsidRPr="009759FC" w14:paraId="23E9694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C416A9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154</w:t>
            </w:r>
          </w:p>
        </w:tc>
        <w:tc>
          <w:tcPr>
            <w:tcW w:w="7043" w:type="dxa"/>
            <w:tcBorders>
              <w:top w:val="nil"/>
              <w:left w:val="nil"/>
              <w:bottom w:val="single" w:sz="4" w:space="0" w:color="auto"/>
              <w:right w:val="single" w:sz="4" w:space="0" w:color="auto"/>
            </w:tcBorders>
            <w:shd w:val="clear" w:color="auto" w:fill="auto"/>
            <w:noWrap/>
            <w:vAlign w:val="bottom"/>
            <w:hideMark/>
          </w:tcPr>
          <w:p w14:paraId="54A23CE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CURATIVO DE ALGINATO DE CALCIO 10 CM X 10 CM</w:t>
            </w:r>
          </w:p>
        </w:tc>
        <w:tc>
          <w:tcPr>
            <w:tcW w:w="710" w:type="dxa"/>
            <w:tcBorders>
              <w:top w:val="nil"/>
              <w:left w:val="nil"/>
              <w:bottom w:val="single" w:sz="4" w:space="0" w:color="auto"/>
              <w:right w:val="single" w:sz="4" w:space="0" w:color="auto"/>
            </w:tcBorders>
            <w:shd w:val="clear" w:color="auto" w:fill="auto"/>
            <w:vAlign w:val="center"/>
            <w:hideMark/>
          </w:tcPr>
          <w:p w14:paraId="6F06556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6107768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180,00</w:t>
            </w:r>
          </w:p>
        </w:tc>
        <w:tc>
          <w:tcPr>
            <w:tcW w:w="920" w:type="dxa"/>
            <w:tcBorders>
              <w:top w:val="nil"/>
              <w:left w:val="nil"/>
              <w:bottom w:val="single" w:sz="4" w:space="0" w:color="auto"/>
              <w:right w:val="single" w:sz="4" w:space="0" w:color="auto"/>
            </w:tcBorders>
            <w:shd w:val="clear" w:color="auto" w:fill="auto"/>
            <w:vAlign w:val="center"/>
            <w:hideMark/>
          </w:tcPr>
          <w:p w14:paraId="765B341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R$ 10,61</w:t>
            </w:r>
          </w:p>
        </w:tc>
      </w:tr>
      <w:tr w:rsidR="009759FC" w:rsidRPr="009759FC" w14:paraId="5A9F830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C77F73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155</w:t>
            </w:r>
          </w:p>
        </w:tc>
        <w:tc>
          <w:tcPr>
            <w:tcW w:w="7043" w:type="dxa"/>
            <w:tcBorders>
              <w:top w:val="nil"/>
              <w:left w:val="nil"/>
              <w:bottom w:val="single" w:sz="4" w:space="0" w:color="auto"/>
              <w:right w:val="single" w:sz="4" w:space="0" w:color="auto"/>
            </w:tcBorders>
            <w:shd w:val="clear" w:color="auto" w:fill="auto"/>
            <w:noWrap/>
            <w:vAlign w:val="bottom"/>
            <w:hideMark/>
          </w:tcPr>
          <w:p w14:paraId="31531A6C"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CURATIVO COM ALGINATO E PRATA</w:t>
            </w:r>
          </w:p>
        </w:tc>
        <w:tc>
          <w:tcPr>
            <w:tcW w:w="710" w:type="dxa"/>
            <w:tcBorders>
              <w:top w:val="nil"/>
              <w:left w:val="nil"/>
              <w:bottom w:val="single" w:sz="4" w:space="0" w:color="auto"/>
              <w:right w:val="single" w:sz="4" w:space="0" w:color="auto"/>
            </w:tcBorders>
            <w:shd w:val="clear" w:color="auto" w:fill="auto"/>
            <w:vAlign w:val="center"/>
            <w:hideMark/>
          </w:tcPr>
          <w:p w14:paraId="5C29723B"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3D1028D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180,00</w:t>
            </w:r>
          </w:p>
        </w:tc>
        <w:tc>
          <w:tcPr>
            <w:tcW w:w="920" w:type="dxa"/>
            <w:tcBorders>
              <w:top w:val="nil"/>
              <w:left w:val="nil"/>
              <w:bottom w:val="single" w:sz="4" w:space="0" w:color="auto"/>
              <w:right w:val="single" w:sz="4" w:space="0" w:color="auto"/>
            </w:tcBorders>
            <w:shd w:val="clear" w:color="auto" w:fill="auto"/>
            <w:vAlign w:val="center"/>
            <w:hideMark/>
          </w:tcPr>
          <w:p w14:paraId="2FFB66B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R$ 35,49</w:t>
            </w:r>
          </w:p>
        </w:tc>
      </w:tr>
      <w:tr w:rsidR="009759FC" w:rsidRPr="009759FC" w14:paraId="1B3374D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47328AB"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156</w:t>
            </w:r>
          </w:p>
        </w:tc>
        <w:tc>
          <w:tcPr>
            <w:tcW w:w="7043" w:type="dxa"/>
            <w:tcBorders>
              <w:top w:val="nil"/>
              <w:left w:val="nil"/>
              <w:bottom w:val="single" w:sz="4" w:space="0" w:color="auto"/>
              <w:right w:val="single" w:sz="4" w:space="0" w:color="auto"/>
            </w:tcBorders>
            <w:shd w:val="clear" w:color="auto" w:fill="auto"/>
            <w:noWrap/>
            <w:vAlign w:val="bottom"/>
            <w:hideMark/>
          </w:tcPr>
          <w:p w14:paraId="40EC02A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CURATIVO DE CARVÃO ATIVADO COM PRATA 10 CM X 10 CM</w:t>
            </w:r>
          </w:p>
        </w:tc>
        <w:tc>
          <w:tcPr>
            <w:tcW w:w="710" w:type="dxa"/>
            <w:tcBorders>
              <w:top w:val="nil"/>
              <w:left w:val="nil"/>
              <w:bottom w:val="single" w:sz="4" w:space="0" w:color="auto"/>
              <w:right w:val="single" w:sz="4" w:space="0" w:color="auto"/>
            </w:tcBorders>
            <w:shd w:val="clear" w:color="auto" w:fill="auto"/>
            <w:vAlign w:val="center"/>
            <w:hideMark/>
          </w:tcPr>
          <w:p w14:paraId="392DEAE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31986E0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120,00</w:t>
            </w:r>
          </w:p>
        </w:tc>
        <w:tc>
          <w:tcPr>
            <w:tcW w:w="920" w:type="dxa"/>
            <w:tcBorders>
              <w:top w:val="nil"/>
              <w:left w:val="nil"/>
              <w:bottom w:val="single" w:sz="4" w:space="0" w:color="auto"/>
              <w:right w:val="single" w:sz="4" w:space="0" w:color="auto"/>
            </w:tcBorders>
            <w:shd w:val="clear" w:color="auto" w:fill="auto"/>
            <w:vAlign w:val="center"/>
            <w:hideMark/>
          </w:tcPr>
          <w:p w14:paraId="3FC2473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R$ 16,65</w:t>
            </w:r>
          </w:p>
        </w:tc>
      </w:tr>
      <w:tr w:rsidR="009759FC" w:rsidRPr="009759FC" w14:paraId="682ABBC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016C7E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157</w:t>
            </w:r>
          </w:p>
        </w:tc>
        <w:tc>
          <w:tcPr>
            <w:tcW w:w="7043" w:type="dxa"/>
            <w:tcBorders>
              <w:top w:val="nil"/>
              <w:left w:val="nil"/>
              <w:bottom w:val="single" w:sz="4" w:space="0" w:color="auto"/>
              <w:right w:val="single" w:sz="4" w:space="0" w:color="auto"/>
            </w:tcBorders>
            <w:shd w:val="clear" w:color="auto" w:fill="auto"/>
            <w:noWrap/>
            <w:vAlign w:val="bottom"/>
            <w:hideMark/>
          </w:tcPr>
          <w:p w14:paraId="24FFDAA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HIDROGEL 85 G (Promove o ambiente úmido ideal para a cicatrização através da hidratação da ferida, conduzindo ao desbridamento autolítico e/ou mecânico</w:t>
            </w:r>
          </w:p>
        </w:tc>
        <w:tc>
          <w:tcPr>
            <w:tcW w:w="710" w:type="dxa"/>
            <w:tcBorders>
              <w:top w:val="nil"/>
              <w:left w:val="nil"/>
              <w:bottom w:val="single" w:sz="4" w:space="0" w:color="auto"/>
              <w:right w:val="single" w:sz="4" w:space="0" w:color="auto"/>
            </w:tcBorders>
            <w:shd w:val="clear" w:color="auto" w:fill="auto"/>
            <w:vAlign w:val="center"/>
            <w:hideMark/>
          </w:tcPr>
          <w:p w14:paraId="067454E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vAlign w:val="center"/>
            <w:hideMark/>
          </w:tcPr>
          <w:p w14:paraId="37E9A45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540,00</w:t>
            </w:r>
          </w:p>
        </w:tc>
        <w:tc>
          <w:tcPr>
            <w:tcW w:w="920" w:type="dxa"/>
            <w:tcBorders>
              <w:top w:val="nil"/>
              <w:left w:val="nil"/>
              <w:bottom w:val="single" w:sz="4" w:space="0" w:color="auto"/>
              <w:right w:val="single" w:sz="4" w:space="0" w:color="auto"/>
            </w:tcBorders>
            <w:shd w:val="clear" w:color="auto" w:fill="auto"/>
            <w:vAlign w:val="center"/>
            <w:hideMark/>
          </w:tcPr>
          <w:p w14:paraId="19518A1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R$ 13,80</w:t>
            </w:r>
          </w:p>
        </w:tc>
      </w:tr>
      <w:tr w:rsidR="009759FC" w:rsidRPr="009759FC" w14:paraId="79943B5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A7319C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158</w:t>
            </w:r>
          </w:p>
        </w:tc>
        <w:tc>
          <w:tcPr>
            <w:tcW w:w="7043" w:type="dxa"/>
            <w:tcBorders>
              <w:top w:val="nil"/>
              <w:left w:val="nil"/>
              <w:bottom w:val="single" w:sz="4" w:space="0" w:color="auto"/>
              <w:right w:val="single" w:sz="4" w:space="0" w:color="auto"/>
            </w:tcBorders>
            <w:shd w:val="clear" w:color="auto" w:fill="auto"/>
            <w:noWrap/>
            <w:vAlign w:val="bottom"/>
            <w:hideMark/>
          </w:tcPr>
          <w:p w14:paraId="3CB01E7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GAZE DA RAYON 7,5 CM X 15 CM (Gaze de rayon embebida em óleo a base de A.G.E(ácidos graxos essenciais), T.C.M(triglicerídeos de cadeia média), vitaminas A, E,óleos de copaíba, melaleuca</w:t>
            </w:r>
          </w:p>
        </w:tc>
        <w:tc>
          <w:tcPr>
            <w:tcW w:w="710" w:type="dxa"/>
            <w:tcBorders>
              <w:top w:val="nil"/>
              <w:left w:val="nil"/>
              <w:bottom w:val="single" w:sz="4" w:space="0" w:color="auto"/>
              <w:right w:val="single" w:sz="4" w:space="0" w:color="auto"/>
            </w:tcBorders>
            <w:shd w:val="clear" w:color="auto" w:fill="auto"/>
            <w:vAlign w:val="center"/>
            <w:hideMark/>
          </w:tcPr>
          <w:p w14:paraId="4B8D7FC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vAlign w:val="center"/>
            <w:hideMark/>
          </w:tcPr>
          <w:p w14:paraId="0E6C49F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240,00</w:t>
            </w:r>
          </w:p>
        </w:tc>
        <w:tc>
          <w:tcPr>
            <w:tcW w:w="920" w:type="dxa"/>
            <w:tcBorders>
              <w:top w:val="nil"/>
              <w:left w:val="nil"/>
              <w:bottom w:val="single" w:sz="4" w:space="0" w:color="auto"/>
              <w:right w:val="single" w:sz="4" w:space="0" w:color="auto"/>
            </w:tcBorders>
            <w:shd w:val="clear" w:color="auto" w:fill="auto"/>
            <w:vAlign w:val="center"/>
            <w:hideMark/>
          </w:tcPr>
          <w:p w14:paraId="6B5D690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R$ 4,84</w:t>
            </w:r>
          </w:p>
        </w:tc>
      </w:tr>
      <w:tr w:rsidR="009759FC" w:rsidRPr="009759FC" w14:paraId="18D2CED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6B6539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159</w:t>
            </w:r>
          </w:p>
        </w:tc>
        <w:tc>
          <w:tcPr>
            <w:tcW w:w="7043" w:type="dxa"/>
            <w:tcBorders>
              <w:top w:val="nil"/>
              <w:left w:val="nil"/>
              <w:bottom w:val="single" w:sz="4" w:space="0" w:color="auto"/>
              <w:right w:val="single" w:sz="4" w:space="0" w:color="auto"/>
            </w:tcBorders>
            <w:shd w:val="clear" w:color="auto" w:fill="auto"/>
            <w:noWrap/>
            <w:vAlign w:val="bottom"/>
            <w:hideMark/>
          </w:tcPr>
          <w:p w14:paraId="5BB1F55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GRANUDACYN ( SOLUÇÃO PARA LIMPEZA)</w:t>
            </w:r>
          </w:p>
        </w:tc>
        <w:tc>
          <w:tcPr>
            <w:tcW w:w="710" w:type="dxa"/>
            <w:tcBorders>
              <w:top w:val="nil"/>
              <w:left w:val="nil"/>
              <w:bottom w:val="single" w:sz="4" w:space="0" w:color="auto"/>
              <w:right w:val="single" w:sz="4" w:space="0" w:color="auto"/>
            </w:tcBorders>
            <w:shd w:val="clear" w:color="auto" w:fill="auto"/>
            <w:vAlign w:val="center"/>
            <w:hideMark/>
          </w:tcPr>
          <w:p w14:paraId="551CEB0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vAlign w:val="center"/>
            <w:hideMark/>
          </w:tcPr>
          <w:p w14:paraId="5170899C"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180,00</w:t>
            </w:r>
          </w:p>
        </w:tc>
        <w:tc>
          <w:tcPr>
            <w:tcW w:w="920" w:type="dxa"/>
            <w:tcBorders>
              <w:top w:val="nil"/>
              <w:left w:val="nil"/>
              <w:bottom w:val="single" w:sz="4" w:space="0" w:color="auto"/>
              <w:right w:val="single" w:sz="4" w:space="0" w:color="auto"/>
            </w:tcBorders>
            <w:shd w:val="clear" w:color="auto" w:fill="auto"/>
            <w:vAlign w:val="center"/>
            <w:hideMark/>
          </w:tcPr>
          <w:p w14:paraId="655C165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R$ 174,00</w:t>
            </w:r>
          </w:p>
        </w:tc>
      </w:tr>
      <w:tr w:rsidR="009759FC" w:rsidRPr="009759FC" w14:paraId="388295D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A550A6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160</w:t>
            </w:r>
          </w:p>
        </w:tc>
        <w:tc>
          <w:tcPr>
            <w:tcW w:w="7043" w:type="dxa"/>
            <w:tcBorders>
              <w:top w:val="nil"/>
              <w:left w:val="nil"/>
              <w:bottom w:val="single" w:sz="4" w:space="0" w:color="auto"/>
              <w:right w:val="single" w:sz="4" w:space="0" w:color="auto"/>
            </w:tcBorders>
            <w:shd w:val="clear" w:color="auto" w:fill="auto"/>
            <w:noWrap/>
            <w:vAlign w:val="bottom"/>
            <w:hideMark/>
          </w:tcPr>
          <w:p w14:paraId="5B7C1F0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AQUACEL AG+ ( CARBOXIMETILCELULOSE SÓDICA 1,2 % DE PRATA IONICA ,ACIDO ETILENODIAMINO TETRA ACETICO,CLORETOBENZETÔNIO E REFORÇADO COM FIBRA DE CELULOSE REGENERALIZADA ) 10 X10 CM</w:t>
            </w:r>
          </w:p>
        </w:tc>
        <w:tc>
          <w:tcPr>
            <w:tcW w:w="710" w:type="dxa"/>
            <w:tcBorders>
              <w:top w:val="nil"/>
              <w:left w:val="nil"/>
              <w:bottom w:val="single" w:sz="4" w:space="0" w:color="auto"/>
              <w:right w:val="single" w:sz="4" w:space="0" w:color="auto"/>
            </w:tcBorders>
            <w:shd w:val="clear" w:color="auto" w:fill="auto"/>
            <w:vAlign w:val="center"/>
            <w:hideMark/>
          </w:tcPr>
          <w:p w14:paraId="43BE353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vAlign w:val="center"/>
            <w:hideMark/>
          </w:tcPr>
          <w:p w14:paraId="730B6BB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180,00</w:t>
            </w:r>
          </w:p>
        </w:tc>
        <w:tc>
          <w:tcPr>
            <w:tcW w:w="920" w:type="dxa"/>
            <w:tcBorders>
              <w:top w:val="nil"/>
              <w:left w:val="nil"/>
              <w:bottom w:val="single" w:sz="4" w:space="0" w:color="auto"/>
              <w:right w:val="single" w:sz="4" w:space="0" w:color="auto"/>
            </w:tcBorders>
            <w:shd w:val="clear" w:color="auto" w:fill="auto"/>
            <w:vAlign w:val="center"/>
            <w:hideMark/>
          </w:tcPr>
          <w:p w14:paraId="18315B2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R$ 87,00</w:t>
            </w:r>
          </w:p>
        </w:tc>
      </w:tr>
      <w:tr w:rsidR="009759FC" w:rsidRPr="009759FC" w14:paraId="5CC3287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4BB85E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161</w:t>
            </w:r>
          </w:p>
        </w:tc>
        <w:tc>
          <w:tcPr>
            <w:tcW w:w="7043" w:type="dxa"/>
            <w:tcBorders>
              <w:top w:val="nil"/>
              <w:left w:val="nil"/>
              <w:bottom w:val="single" w:sz="4" w:space="0" w:color="auto"/>
              <w:right w:val="single" w:sz="4" w:space="0" w:color="auto"/>
            </w:tcBorders>
            <w:shd w:val="clear" w:color="auto" w:fill="auto"/>
            <w:noWrap/>
            <w:vAlign w:val="bottom"/>
            <w:hideMark/>
          </w:tcPr>
          <w:p w14:paraId="290C506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MESALT ( TECIDO MACIO DE VISCO\POLIESTER IMPREGNADO COM CLORETO DE SÓDIO) 10 X 10 CM</w:t>
            </w:r>
          </w:p>
        </w:tc>
        <w:tc>
          <w:tcPr>
            <w:tcW w:w="710" w:type="dxa"/>
            <w:tcBorders>
              <w:top w:val="nil"/>
              <w:left w:val="nil"/>
              <w:bottom w:val="single" w:sz="4" w:space="0" w:color="auto"/>
              <w:right w:val="single" w:sz="4" w:space="0" w:color="auto"/>
            </w:tcBorders>
            <w:shd w:val="clear" w:color="auto" w:fill="auto"/>
            <w:vAlign w:val="center"/>
            <w:hideMark/>
          </w:tcPr>
          <w:p w14:paraId="58761BD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vAlign w:val="center"/>
            <w:hideMark/>
          </w:tcPr>
          <w:p w14:paraId="46171AC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180,00</w:t>
            </w:r>
          </w:p>
        </w:tc>
        <w:tc>
          <w:tcPr>
            <w:tcW w:w="920" w:type="dxa"/>
            <w:tcBorders>
              <w:top w:val="nil"/>
              <w:left w:val="nil"/>
              <w:bottom w:val="single" w:sz="4" w:space="0" w:color="auto"/>
              <w:right w:val="single" w:sz="4" w:space="0" w:color="auto"/>
            </w:tcBorders>
            <w:shd w:val="clear" w:color="auto" w:fill="auto"/>
            <w:vAlign w:val="center"/>
            <w:hideMark/>
          </w:tcPr>
          <w:p w14:paraId="7F6B91B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R$ 17,00</w:t>
            </w:r>
          </w:p>
        </w:tc>
      </w:tr>
      <w:tr w:rsidR="009759FC" w:rsidRPr="009759FC" w14:paraId="12E7AB8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5F48CF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162</w:t>
            </w:r>
          </w:p>
        </w:tc>
        <w:tc>
          <w:tcPr>
            <w:tcW w:w="7043" w:type="dxa"/>
            <w:tcBorders>
              <w:top w:val="nil"/>
              <w:left w:val="nil"/>
              <w:bottom w:val="single" w:sz="4" w:space="0" w:color="auto"/>
              <w:right w:val="single" w:sz="4" w:space="0" w:color="auto"/>
            </w:tcBorders>
            <w:shd w:val="clear" w:color="auto" w:fill="auto"/>
            <w:noWrap/>
            <w:vAlign w:val="bottom"/>
            <w:hideMark/>
          </w:tcPr>
          <w:p w14:paraId="51CFAB0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SORBACT ( MALHA DE ACETATO COM CLORETO DE DIALQUIL CARBAMOIL.)</w:t>
            </w:r>
          </w:p>
        </w:tc>
        <w:tc>
          <w:tcPr>
            <w:tcW w:w="710" w:type="dxa"/>
            <w:tcBorders>
              <w:top w:val="nil"/>
              <w:left w:val="nil"/>
              <w:bottom w:val="single" w:sz="4" w:space="0" w:color="auto"/>
              <w:right w:val="single" w:sz="4" w:space="0" w:color="auto"/>
            </w:tcBorders>
            <w:shd w:val="clear" w:color="auto" w:fill="auto"/>
            <w:vAlign w:val="center"/>
            <w:hideMark/>
          </w:tcPr>
          <w:p w14:paraId="26E01AB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vAlign w:val="center"/>
            <w:hideMark/>
          </w:tcPr>
          <w:p w14:paraId="7E6D675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240,00</w:t>
            </w:r>
          </w:p>
        </w:tc>
        <w:tc>
          <w:tcPr>
            <w:tcW w:w="920" w:type="dxa"/>
            <w:tcBorders>
              <w:top w:val="nil"/>
              <w:left w:val="nil"/>
              <w:bottom w:val="single" w:sz="4" w:space="0" w:color="auto"/>
              <w:right w:val="single" w:sz="4" w:space="0" w:color="auto"/>
            </w:tcBorders>
            <w:shd w:val="clear" w:color="auto" w:fill="auto"/>
            <w:vAlign w:val="center"/>
            <w:hideMark/>
          </w:tcPr>
          <w:p w14:paraId="46219F4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R$ 67,53</w:t>
            </w:r>
          </w:p>
        </w:tc>
      </w:tr>
      <w:tr w:rsidR="009759FC" w:rsidRPr="009759FC" w14:paraId="21E144B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CAC19E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163</w:t>
            </w:r>
          </w:p>
        </w:tc>
        <w:tc>
          <w:tcPr>
            <w:tcW w:w="7043" w:type="dxa"/>
            <w:tcBorders>
              <w:top w:val="nil"/>
              <w:left w:val="nil"/>
              <w:bottom w:val="single" w:sz="4" w:space="0" w:color="auto"/>
              <w:right w:val="single" w:sz="4" w:space="0" w:color="auto"/>
            </w:tcBorders>
            <w:shd w:val="clear" w:color="auto" w:fill="auto"/>
            <w:noWrap/>
            <w:vAlign w:val="bottom"/>
            <w:hideMark/>
          </w:tcPr>
          <w:p w14:paraId="5169C3A6"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MEPILEX AG+( SILICONE E POLIURETANO)</w:t>
            </w:r>
          </w:p>
        </w:tc>
        <w:tc>
          <w:tcPr>
            <w:tcW w:w="710" w:type="dxa"/>
            <w:tcBorders>
              <w:top w:val="nil"/>
              <w:left w:val="nil"/>
              <w:bottom w:val="single" w:sz="4" w:space="0" w:color="auto"/>
              <w:right w:val="single" w:sz="4" w:space="0" w:color="auto"/>
            </w:tcBorders>
            <w:shd w:val="clear" w:color="auto" w:fill="auto"/>
            <w:vAlign w:val="center"/>
            <w:hideMark/>
          </w:tcPr>
          <w:p w14:paraId="61839B4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10E818A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12,00</w:t>
            </w:r>
          </w:p>
        </w:tc>
        <w:tc>
          <w:tcPr>
            <w:tcW w:w="920" w:type="dxa"/>
            <w:tcBorders>
              <w:top w:val="nil"/>
              <w:left w:val="nil"/>
              <w:bottom w:val="single" w:sz="4" w:space="0" w:color="auto"/>
              <w:right w:val="single" w:sz="4" w:space="0" w:color="auto"/>
            </w:tcBorders>
            <w:shd w:val="clear" w:color="auto" w:fill="auto"/>
            <w:vAlign w:val="center"/>
            <w:hideMark/>
          </w:tcPr>
          <w:p w14:paraId="3306AB2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R$ 89,41</w:t>
            </w:r>
          </w:p>
        </w:tc>
      </w:tr>
      <w:tr w:rsidR="009759FC" w:rsidRPr="009759FC" w14:paraId="27C9FFE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A1543B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164</w:t>
            </w:r>
          </w:p>
        </w:tc>
        <w:tc>
          <w:tcPr>
            <w:tcW w:w="7043" w:type="dxa"/>
            <w:tcBorders>
              <w:top w:val="nil"/>
              <w:left w:val="nil"/>
              <w:bottom w:val="single" w:sz="4" w:space="0" w:color="auto"/>
              <w:right w:val="single" w:sz="4" w:space="0" w:color="auto"/>
            </w:tcBorders>
            <w:shd w:val="clear" w:color="auto" w:fill="auto"/>
            <w:noWrap/>
            <w:vAlign w:val="bottom"/>
            <w:hideMark/>
          </w:tcPr>
          <w:p w14:paraId="7CD3C8A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HIDROFIBRA AG+ ( CARBOXIMETILCELULOSE E IONS DE PRATA 1,2%.)</w:t>
            </w:r>
          </w:p>
        </w:tc>
        <w:tc>
          <w:tcPr>
            <w:tcW w:w="710" w:type="dxa"/>
            <w:tcBorders>
              <w:top w:val="nil"/>
              <w:left w:val="nil"/>
              <w:bottom w:val="single" w:sz="4" w:space="0" w:color="auto"/>
              <w:right w:val="single" w:sz="4" w:space="0" w:color="auto"/>
            </w:tcBorders>
            <w:shd w:val="clear" w:color="auto" w:fill="auto"/>
            <w:vAlign w:val="center"/>
            <w:hideMark/>
          </w:tcPr>
          <w:p w14:paraId="63C499B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vAlign w:val="center"/>
            <w:hideMark/>
          </w:tcPr>
          <w:p w14:paraId="0849B11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24,00</w:t>
            </w:r>
          </w:p>
        </w:tc>
        <w:tc>
          <w:tcPr>
            <w:tcW w:w="920" w:type="dxa"/>
            <w:tcBorders>
              <w:top w:val="nil"/>
              <w:left w:val="nil"/>
              <w:bottom w:val="single" w:sz="4" w:space="0" w:color="auto"/>
              <w:right w:val="single" w:sz="4" w:space="0" w:color="auto"/>
            </w:tcBorders>
            <w:shd w:val="clear" w:color="auto" w:fill="auto"/>
            <w:vAlign w:val="center"/>
            <w:hideMark/>
          </w:tcPr>
          <w:p w14:paraId="0E1A736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R$ 46,49</w:t>
            </w:r>
          </w:p>
        </w:tc>
      </w:tr>
      <w:tr w:rsidR="009759FC" w:rsidRPr="009759FC" w14:paraId="76629D0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B6BE1D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165</w:t>
            </w:r>
          </w:p>
        </w:tc>
        <w:tc>
          <w:tcPr>
            <w:tcW w:w="7043" w:type="dxa"/>
            <w:tcBorders>
              <w:top w:val="nil"/>
              <w:left w:val="nil"/>
              <w:bottom w:val="single" w:sz="4" w:space="0" w:color="auto"/>
              <w:right w:val="single" w:sz="4" w:space="0" w:color="auto"/>
            </w:tcBorders>
            <w:shd w:val="clear" w:color="auto" w:fill="auto"/>
            <w:noWrap/>
            <w:vAlign w:val="bottom"/>
            <w:hideMark/>
          </w:tcPr>
          <w:p w14:paraId="44C3DE88"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SOLUÇÃO COM PHMB 350 ML (Solução para limpeza e descontaminação de feridas, composto por betaína (surfactante) e polihexanida. Produzido em sistema fechado estéril, livre de endotoxinas e pronta para uso.</w:t>
            </w:r>
          </w:p>
        </w:tc>
        <w:tc>
          <w:tcPr>
            <w:tcW w:w="710" w:type="dxa"/>
            <w:tcBorders>
              <w:top w:val="nil"/>
              <w:left w:val="nil"/>
              <w:bottom w:val="single" w:sz="4" w:space="0" w:color="auto"/>
              <w:right w:val="single" w:sz="4" w:space="0" w:color="auto"/>
            </w:tcBorders>
            <w:shd w:val="clear" w:color="auto" w:fill="auto"/>
            <w:vAlign w:val="center"/>
            <w:hideMark/>
          </w:tcPr>
          <w:p w14:paraId="293CD0B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vAlign w:val="center"/>
            <w:hideMark/>
          </w:tcPr>
          <w:p w14:paraId="1D1EBC24"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240,00</w:t>
            </w:r>
          </w:p>
        </w:tc>
        <w:tc>
          <w:tcPr>
            <w:tcW w:w="920" w:type="dxa"/>
            <w:tcBorders>
              <w:top w:val="nil"/>
              <w:left w:val="nil"/>
              <w:bottom w:val="single" w:sz="4" w:space="0" w:color="auto"/>
              <w:right w:val="single" w:sz="4" w:space="0" w:color="auto"/>
            </w:tcBorders>
            <w:shd w:val="clear" w:color="auto" w:fill="auto"/>
            <w:vAlign w:val="center"/>
            <w:hideMark/>
          </w:tcPr>
          <w:p w14:paraId="3F24808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R$ 41,25</w:t>
            </w:r>
          </w:p>
        </w:tc>
      </w:tr>
      <w:tr w:rsidR="009759FC" w:rsidRPr="009759FC" w14:paraId="330CE21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02E9F9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166</w:t>
            </w:r>
          </w:p>
        </w:tc>
        <w:tc>
          <w:tcPr>
            <w:tcW w:w="7043" w:type="dxa"/>
            <w:tcBorders>
              <w:top w:val="nil"/>
              <w:left w:val="nil"/>
              <w:bottom w:val="single" w:sz="4" w:space="0" w:color="auto"/>
              <w:right w:val="single" w:sz="4" w:space="0" w:color="auto"/>
            </w:tcBorders>
            <w:shd w:val="clear" w:color="auto" w:fill="auto"/>
            <w:noWrap/>
            <w:vAlign w:val="bottom"/>
            <w:hideMark/>
          </w:tcPr>
          <w:p w14:paraId="57ACFE2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COMPRESSA PETROLATUM</w:t>
            </w:r>
          </w:p>
        </w:tc>
        <w:tc>
          <w:tcPr>
            <w:tcW w:w="710" w:type="dxa"/>
            <w:tcBorders>
              <w:top w:val="nil"/>
              <w:left w:val="nil"/>
              <w:bottom w:val="single" w:sz="4" w:space="0" w:color="auto"/>
              <w:right w:val="single" w:sz="4" w:space="0" w:color="auto"/>
            </w:tcBorders>
            <w:shd w:val="clear" w:color="auto" w:fill="auto"/>
            <w:vAlign w:val="center"/>
            <w:hideMark/>
          </w:tcPr>
          <w:p w14:paraId="229F150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vAlign w:val="center"/>
            <w:hideMark/>
          </w:tcPr>
          <w:p w14:paraId="4BF5A459"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180,00</w:t>
            </w:r>
          </w:p>
        </w:tc>
        <w:tc>
          <w:tcPr>
            <w:tcW w:w="920" w:type="dxa"/>
            <w:tcBorders>
              <w:top w:val="nil"/>
              <w:left w:val="nil"/>
              <w:bottom w:val="single" w:sz="4" w:space="0" w:color="auto"/>
              <w:right w:val="single" w:sz="4" w:space="0" w:color="auto"/>
            </w:tcBorders>
            <w:shd w:val="clear" w:color="auto" w:fill="auto"/>
            <w:vAlign w:val="center"/>
            <w:hideMark/>
          </w:tcPr>
          <w:p w14:paraId="29AED42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R$ 5,18</w:t>
            </w:r>
          </w:p>
        </w:tc>
      </w:tr>
      <w:tr w:rsidR="009759FC" w:rsidRPr="009759FC" w14:paraId="49DAB9A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04B2A2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167</w:t>
            </w:r>
          </w:p>
        </w:tc>
        <w:tc>
          <w:tcPr>
            <w:tcW w:w="7043" w:type="dxa"/>
            <w:tcBorders>
              <w:top w:val="nil"/>
              <w:left w:val="nil"/>
              <w:bottom w:val="single" w:sz="4" w:space="0" w:color="auto"/>
              <w:right w:val="single" w:sz="4" w:space="0" w:color="auto"/>
            </w:tcBorders>
            <w:shd w:val="clear" w:color="auto" w:fill="auto"/>
            <w:noWrap/>
            <w:vAlign w:val="bottom"/>
            <w:hideMark/>
          </w:tcPr>
          <w:p w14:paraId="2E9C2BA6"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CLOREXIDINE ALCOOLICA 0,5 SOLUÇAO 100 ML</w:t>
            </w:r>
          </w:p>
        </w:tc>
        <w:tc>
          <w:tcPr>
            <w:tcW w:w="710" w:type="dxa"/>
            <w:tcBorders>
              <w:top w:val="nil"/>
              <w:left w:val="nil"/>
              <w:bottom w:val="single" w:sz="4" w:space="0" w:color="auto"/>
              <w:right w:val="single" w:sz="4" w:space="0" w:color="auto"/>
            </w:tcBorders>
            <w:shd w:val="clear" w:color="auto" w:fill="auto"/>
            <w:vAlign w:val="center"/>
            <w:hideMark/>
          </w:tcPr>
          <w:p w14:paraId="38435C37"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vAlign w:val="center"/>
            <w:hideMark/>
          </w:tcPr>
          <w:p w14:paraId="0B358CD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72,00</w:t>
            </w:r>
          </w:p>
        </w:tc>
        <w:tc>
          <w:tcPr>
            <w:tcW w:w="920" w:type="dxa"/>
            <w:tcBorders>
              <w:top w:val="nil"/>
              <w:left w:val="nil"/>
              <w:bottom w:val="single" w:sz="4" w:space="0" w:color="auto"/>
              <w:right w:val="single" w:sz="4" w:space="0" w:color="auto"/>
            </w:tcBorders>
            <w:shd w:val="clear" w:color="auto" w:fill="auto"/>
            <w:vAlign w:val="center"/>
            <w:hideMark/>
          </w:tcPr>
          <w:p w14:paraId="2067D17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R$ 2,00</w:t>
            </w:r>
          </w:p>
        </w:tc>
      </w:tr>
      <w:tr w:rsidR="009759FC" w:rsidRPr="009759FC" w14:paraId="2C06670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710770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168</w:t>
            </w:r>
          </w:p>
        </w:tc>
        <w:tc>
          <w:tcPr>
            <w:tcW w:w="7043" w:type="dxa"/>
            <w:tcBorders>
              <w:top w:val="nil"/>
              <w:left w:val="nil"/>
              <w:bottom w:val="single" w:sz="4" w:space="0" w:color="auto"/>
              <w:right w:val="single" w:sz="4" w:space="0" w:color="auto"/>
            </w:tcBorders>
            <w:shd w:val="clear" w:color="auto" w:fill="auto"/>
            <w:noWrap/>
            <w:vAlign w:val="bottom"/>
            <w:hideMark/>
          </w:tcPr>
          <w:p w14:paraId="7DB35F6B"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CREME DE BARREIRA 30 G( AGUA,PARAFINA,PETROLATO CERA MICROCRISTALINA,OLEO DE GIRASOL,ALCOOL DE LANOLINA ,ACIDO CITRICO,CITRATO MAGNRSIO,CICLOMETICONE,GLICERINA,METILPARABENO,E PROPILENOGLICOL)</w:t>
            </w:r>
          </w:p>
        </w:tc>
        <w:tc>
          <w:tcPr>
            <w:tcW w:w="710" w:type="dxa"/>
            <w:tcBorders>
              <w:top w:val="nil"/>
              <w:left w:val="nil"/>
              <w:bottom w:val="single" w:sz="4" w:space="0" w:color="auto"/>
              <w:right w:val="single" w:sz="4" w:space="0" w:color="auto"/>
            </w:tcBorders>
            <w:shd w:val="clear" w:color="auto" w:fill="auto"/>
            <w:vAlign w:val="center"/>
            <w:hideMark/>
          </w:tcPr>
          <w:p w14:paraId="6560933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vAlign w:val="center"/>
            <w:hideMark/>
          </w:tcPr>
          <w:p w14:paraId="44FB9A7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360,00</w:t>
            </w:r>
          </w:p>
        </w:tc>
        <w:tc>
          <w:tcPr>
            <w:tcW w:w="920" w:type="dxa"/>
            <w:tcBorders>
              <w:top w:val="nil"/>
              <w:left w:val="nil"/>
              <w:bottom w:val="single" w:sz="4" w:space="0" w:color="auto"/>
              <w:right w:val="single" w:sz="4" w:space="0" w:color="auto"/>
            </w:tcBorders>
            <w:shd w:val="clear" w:color="auto" w:fill="auto"/>
            <w:vAlign w:val="center"/>
            <w:hideMark/>
          </w:tcPr>
          <w:p w14:paraId="03609A2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R$ 31,99</w:t>
            </w:r>
          </w:p>
        </w:tc>
      </w:tr>
      <w:tr w:rsidR="009759FC" w:rsidRPr="009759FC" w14:paraId="4EC9AEB6"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CAADBA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169</w:t>
            </w:r>
          </w:p>
        </w:tc>
        <w:tc>
          <w:tcPr>
            <w:tcW w:w="7043" w:type="dxa"/>
            <w:tcBorders>
              <w:top w:val="nil"/>
              <w:left w:val="nil"/>
              <w:bottom w:val="single" w:sz="4" w:space="0" w:color="auto"/>
              <w:right w:val="single" w:sz="4" w:space="0" w:color="auto"/>
            </w:tcBorders>
            <w:shd w:val="clear" w:color="auto" w:fill="auto"/>
            <w:noWrap/>
            <w:vAlign w:val="bottom"/>
            <w:hideMark/>
          </w:tcPr>
          <w:p w14:paraId="11BA197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CURATIVO BOTA DE UNNA CURATEC 0,2 CM X 9,4M</w:t>
            </w:r>
          </w:p>
        </w:tc>
        <w:tc>
          <w:tcPr>
            <w:tcW w:w="710" w:type="dxa"/>
            <w:tcBorders>
              <w:top w:val="nil"/>
              <w:left w:val="nil"/>
              <w:bottom w:val="single" w:sz="4" w:space="0" w:color="auto"/>
              <w:right w:val="single" w:sz="4" w:space="0" w:color="auto"/>
            </w:tcBorders>
            <w:shd w:val="clear" w:color="auto" w:fill="auto"/>
            <w:vAlign w:val="center"/>
            <w:hideMark/>
          </w:tcPr>
          <w:p w14:paraId="2B6EFA97"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vAlign w:val="center"/>
            <w:hideMark/>
          </w:tcPr>
          <w:p w14:paraId="5B9033F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120,00</w:t>
            </w:r>
          </w:p>
        </w:tc>
        <w:tc>
          <w:tcPr>
            <w:tcW w:w="920" w:type="dxa"/>
            <w:tcBorders>
              <w:top w:val="nil"/>
              <w:left w:val="nil"/>
              <w:bottom w:val="single" w:sz="4" w:space="0" w:color="auto"/>
              <w:right w:val="single" w:sz="4" w:space="0" w:color="auto"/>
            </w:tcBorders>
            <w:shd w:val="clear" w:color="auto" w:fill="auto"/>
            <w:vAlign w:val="center"/>
            <w:hideMark/>
          </w:tcPr>
          <w:p w14:paraId="4626850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R$ 23,00</w:t>
            </w:r>
          </w:p>
        </w:tc>
      </w:tr>
      <w:tr w:rsidR="009759FC" w:rsidRPr="009759FC" w14:paraId="14A2F71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A40682A"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170</w:t>
            </w:r>
          </w:p>
        </w:tc>
        <w:tc>
          <w:tcPr>
            <w:tcW w:w="7043" w:type="dxa"/>
            <w:tcBorders>
              <w:top w:val="nil"/>
              <w:left w:val="nil"/>
              <w:bottom w:val="single" w:sz="4" w:space="0" w:color="auto"/>
              <w:right w:val="single" w:sz="4" w:space="0" w:color="auto"/>
            </w:tcBorders>
            <w:shd w:val="clear" w:color="auto" w:fill="auto"/>
            <w:noWrap/>
            <w:vAlign w:val="bottom"/>
            <w:hideMark/>
          </w:tcPr>
          <w:p w14:paraId="03E8EA4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ÁLCOOL ETÍLICO 70 % GEL 500 ML</w:t>
            </w:r>
          </w:p>
        </w:tc>
        <w:tc>
          <w:tcPr>
            <w:tcW w:w="710" w:type="dxa"/>
            <w:tcBorders>
              <w:top w:val="nil"/>
              <w:left w:val="nil"/>
              <w:bottom w:val="single" w:sz="4" w:space="0" w:color="auto"/>
              <w:right w:val="single" w:sz="4" w:space="0" w:color="auto"/>
            </w:tcBorders>
            <w:shd w:val="clear" w:color="auto" w:fill="auto"/>
            <w:vAlign w:val="center"/>
            <w:hideMark/>
          </w:tcPr>
          <w:p w14:paraId="196F6EAC"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L</w:t>
            </w:r>
          </w:p>
        </w:tc>
        <w:tc>
          <w:tcPr>
            <w:tcW w:w="1220" w:type="dxa"/>
            <w:tcBorders>
              <w:top w:val="nil"/>
              <w:left w:val="nil"/>
              <w:bottom w:val="single" w:sz="4" w:space="0" w:color="auto"/>
              <w:right w:val="single" w:sz="4" w:space="0" w:color="auto"/>
            </w:tcBorders>
            <w:shd w:val="clear" w:color="auto" w:fill="auto"/>
            <w:vAlign w:val="center"/>
            <w:hideMark/>
          </w:tcPr>
          <w:p w14:paraId="62F572A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120,00</w:t>
            </w:r>
          </w:p>
        </w:tc>
        <w:tc>
          <w:tcPr>
            <w:tcW w:w="920" w:type="dxa"/>
            <w:tcBorders>
              <w:top w:val="nil"/>
              <w:left w:val="nil"/>
              <w:bottom w:val="single" w:sz="4" w:space="0" w:color="auto"/>
              <w:right w:val="single" w:sz="4" w:space="0" w:color="auto"/>
            </w:tcBorders>
            <w:shd w:val="clear" w:color="auto" w:fill="auto"/>
            <w:vAlign w:val="center"/>
            <w:hideMark/>
          </w:tcPr>
          <w:p w14:paraId="7D3C7D6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R$ 7,64</w:t>
            </w:r>
          </w:p>
        </w:tc>
      </w:tr>
      <w:tr w:rsidR="009759FC" w:rsidRPr="009759FC" w14:paraId="2CDA51C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AEDE2C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171</w:t>
            </w:r>
          </w:p>
        </w:tc>
        <w:tc>
          <w:tcPr>
            <w:tcW w:w="7043" w:type="dxa"/>
            <w:tcBorders>
              <w:top w:val="nil"/>
              <w:left w:val="nil"/>
              <w:bottom w:val="single" w:sz="4" w:space="0" w:color="auto"/>
              <w:right w:val="single" w:sz="4" w:space="0" w:color="auto"/>
            </w:tcBorders>
            <w:shd w:val="clear" w:color="auto" w:fill="auto"/>
            <w:noWrap/>
            <w:vAlign w:val="bottom"/>
            <w:hideMark/>
          </w:tcPr>
          <w:p w14:paraId="2321D9B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ADENOSINA 3MG /ML INJETAVEL</w:t>
            </w:r>
          </w:p>
        </w:tc>
        <w:tc>
          <w:tcPr>
            <w:tcW w:w="710" w:type="dxa"/>
            <w:tcBorders>
              <w:top w:val="nil"/>
              <w:left w:val="nil"/>
              <w:bottom w:val="single" w:sz="4" w:space="0" w:color="auto"/>
              <w:right w:val="single" w:sz="4" w:space="0" w:color="auto"/>
            </w:tcBorders>
            <w:shd w:val="clear" w:color="auto" w:fill="auto"/>
            <w:vAlign w:val="center"/>
            <w:hideMark/>
          </w:tcPr>
          <w:p w14:paraId="64A9164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45C82D0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240,00</w:t>
            </w:r>
          </w:p>
        </w:tc>
        <w:tc>
          <w:tcPr>
            <w:tcW w:w="920" w:type="dxa"/>
            <w:tcBorders>
              <w:top w:val="nil"/>
              <w:left w:val="nil"/>
              <w:bottom w:val="single" w:sz="4" w:space="0" w:color="auto"/>
              <w:right w:val="single" w:sz="4" w:space="0" w:color="auto"/>
            </w:tcBorders>
            <w:shd w:val="clear" w:color="auto" w:fill="auto"/>
            <w:vAlign w:val="center"/>
            <w:hideMark/>
          </w:tcPr>
          <w:p w14:paraId="2B746F3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R$ 11,34</w:t>
            </w:r>
          </w:p>
        </w:tc>
      </w:tr>
      <w:tr w:rsidR="009759FC" w:rsidRPr="009759FC" w14:paraId="3E19936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E7F911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172</w:t>
            </w:r>
          </w:p>
        </w:tc>
        <w:tc>
          <w:tcPr>
            <w:tcW w:w="7043" w:type="dxa"/>
            <w:tcBorders>
              <w:top w:val="nil"/>
              <w:left w:val="nil"/>
              <w:bottom w:val="single" w:sz="4" w:space="0" w:color="auto"/>
              <w:right w:val="single" w:sz="4" w:space="0" w:color="auto"/>
            </w:tcBorders>
            <w:shd w:val="clear" w:color="auto" w:fill="auto"/>
            <w:noWrap/>
            <w:vAlign w:val="bottom"/>
            <w:hideMark/>
          </w:tcPr>
          <w:p w14:paraId="0EECE9E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AMIODARONA 50 MG/ML INJETAVEL</w:t>
            </w:r>
          </w:p>
        </w:tc>
        <w:tc>
          <w:tcPr>
            <w:tcW w:w="710" w:type="dxa"/>
            <w:tcBorders>
              <w:top w:val="nil"/>
              <w:left w:val="nil"/>
              <w:bottom w:val="single" w:sz="4" w:space="0" w:color="auto"/>
              <w:right w:val="single" w:sz="4" w:space="0" w:color="auto"/>
            </w:tcBorders>
            <w:shd w:val="clear" w:color="auto" w:fill="auto"/>
            <w:vAlign w:val="center"/>
            <w:hideMark/>
          </w:tcPr>
          <w:p w14:paraId="31D5392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5BFD590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600,00</w:t>
            </w:r>
          </w:p>
        </w:tc>
        <w:tc>
          <w:tcPr>
            <w:tcW w:w="920" w:type="dxa"/>
            <w:tcBorders>
              <w:top w:val="nil"/>
              <w:left w:val="nil"/>
              <w:bottom w:val="single" w:sz="4" w:space="0" w:color="auto"/>
              <w:right w:val="single" w:sz="4" w:space="0" w:color="auto"/>
            </w:tcBorders>
            <w:shd w:val="clear" w:color="auto" w:fill="auto"/>
            <w:vAlign w:val="center"/>
            <w:hideMark/>
          </w:tcPr>
          <w:p w14:paraId="214DBB5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R$ 5,40</w:t>
            </w:r>
          </w:p>
        </w:tc>
      </w:tr>
      <w:tr w:rsidR="009759FC" w:rsidRPr="009759FC" w14:paraId="1A2F031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638041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173</w:t>
            </w:r>
          </w:p>
        </w:tc>
        <w:tc>
          <w:tcPr>
            <w:tcW w:w="7043" w:type="dxa"/>
            <w:tcBorders>
              <w:top w:val="nil"/>
              <w:left w:val="nil"/>
              <w:bottom w:val="single" w:sz="4" w:space="0" w:color="auto"/>
              <w:right w:val="single" w:sz="4" w:space="0" w:color="auto"/>
            </w:tcBorders>
            <w:shd w:val="clear" w:color="auto" w:fill="auto"/>
            <w:noWrap/>
            <w:vAlign w:val="bottom"/>
            <w:hideMark/>
          </w:tcPr>
          <w:p w14:paraId="5E010ED6"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AGUA DESTILADA 500ML</w:t>
            </w:r>
          </w:p>
        </w:tc>
        <w:tc>
          <w:tcPr>
            <w:tcW w:w="710" w:type="dxa"/>
            <w:tcBorders>
              <w:top w:val="nil"/>
              <w:left w:val="nil"/>
              <w:bottom w:val="single" w:sz="4" w:space="0" w:color="auto"/>
              <w:right w:val="single" w:sz="4" w:space="0" w:color="auto"/>
            </w:tcBorders>
            <w:shd w:val="clear" w:color="auto" w:fill="auto"/>
            <w:vAlign w:val="center"/>
            <w:hideMark/>
          </w:tcPr>
          <w:p w14:paraId="69A321F3"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325A4AE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600,00</w:t>
            </w:r>
          </w:p>
        </w:tc>
        <w:tc>
          <w:tcPr>
            <w:tcW w:w="920" w:type="dxa"/>
            <w:tcBorders>
              <w:top w:val="nil"/>
              <w:left w:val="nil"/>
              <w:bottom w:val="single" w:sz="4" w:space="0" w:color="auto"/>
              <w:right w:val="single" w:sz="4" w:space="0" w:color="auto"/>
            </w:tcBorders>
            <w:shd w:val="clear" w:color="auto" w:fill="auto"/>
            <w:vAlign w:val="center"/>
            <w:hideMark/>
          </w:tcPr>
          <w:p w14:paraId="4CF97CA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R$ 6,50</w:t>
            </w:r>
          </w:p>
        </w:tc>
      </w:tr>
      <w:tr w:rsidR="009759FC" w:rsidRPr="009759FC" w14:paraId="6AFD09B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896FBC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174</w:t>
            </w:r>
          </w:p>
        </w:tc>
        <w:tc>
          <w:tcPr>
            <w:tcW w:w="7043" w:type="dxa"/>
            <w:tcBorders>
              <w:top w:val="nil"/>
              <w:left w:val="nil"/>
              <w:bottom w:val="single" w:sz="4" w:space="0" w:color="auto"/>
              <w:right w:val="single" w:sz="4" w:space="0" w:color="auto"/>
            </w:tcBorders>
            <w:shd w:val="clear" w:color="auto" w:fill="auto"/>
            <w:noWrap/>
            <w:vAlign w:val="bottom"/>
            <w:hideMark/>
          </w:tcPr>
          <w:p w14:paraId="7344BF8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ATROPINA ,SULFATO 0,25MG/ML SOL.INJETÃVEL</w:t>
            </w:r>
          </w:p>
        </w:tc>
        <w:tc>
          <w:tcPr>
            <w:tcW w:w="710" w:type="dxa"/>
            <w:tcBorders>
              <w:top w:val="nil"/>
              <w:left w:val="nil"/>
              <w:bottom w:val="single" w:sz="4" w:space="0" w:color="auto"/>
              <w:right w:val="single" w:sz="4" w:space="0" w:color="auto"/>
            </w:tcBorders>
            <w:shd w:val="clear" w:color="auto" w:fill="auto"/>
            <w:vAlign w:val="center"/>
            <w:hideMark/>
          </w:tcPr>
          <w:p w14:paraId="2F74828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23C0187C"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1800,00</w:t>
            </w:r>
          </w:p>
        </w:tc>
        <w:tc>
          <w:tcPr>
            <w:tcW w:w="920" w:type="dxa"/>
            <w:tcBorders>
              <w:top w:val="nil"/>
              <w:left w:val="nil"/>
              <w:bottom w:val="single" w:sz="4" w:space="0" w:color="auto"/>
              <w:right w:val="single" w:sz="4" w:space="0" w:color="auto"/>
            </w:tcBorders>
            <w:shd w:val="clear" w:color="auto" w:fill="auto"/>
            <w:vAlign w:val="center"/>
            <w:hideMark/>
          </w:tcPr>
          <w:p w14:paraId="1B7823A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R$ 4,50</w:t>
            </w:r>
          </w:p>
        </w:tc>
      </w:tr>
      <w:tr w:rsidR="009759FC" w:rsidRPr="009759FC" w14:paraId="6CEB0E1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869E2CF"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175</w:t>
            </w:r>
          </w:p>
        </w:tc>
        <w:tc>
          <w:tcPr>
            <w:tcW w:w="7043" w:type="dxa"/>
            <w:tcBorders>
              <w:top w:val="nil"/>
              <w:left w:val="nil"/>
              <w:bottom w:val="single" w:sz="4" w:space="0" w:color="auto"/>
              <w:right w:val="single" w:sz="4" w:space="0" w:color="auto"/>
            </w:tcBorders>
            <w:shd w:val="clear" w:color="auto" w:fill="auto"/>
            <w:noWrap/>
            <w:vAlign w:val="bottom"/>
            <w:hideMark/>
          </w:tcPr>
          <w:p w14:paraId="612EDD7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BICARBONATO DE SÓDIO 8,4% SOL.INJETÁVEL</w:t>
            </w:r>
          </w:p>
        </w:tc>
        <w:tc>
          <w:tcPr>
            <w:tcW w:w="710" w:type="dxa"/>
            <w:tcBorders>
              <w:top w:val="nil"/>
              <w:left w:val="nil"/>
              <w:bottom w:val="single" w:sz="4" w:space="0" w:color="auto"/>
              <w:right w:val="single" w:sz="4" w:space="0" w:color="auto"/>
            </w:tcBorders>
            <w:shd w:val="clear" w:color="auto" w:fill="auto"/>
            <w:vAlign w:val="center"/>
            <w:hideMark/>
          </w:tcPr>
          <w:p w14:paraId="5DF2F5E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4CD03FF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3600,00</w:t>
            </w:r>
          </w:p>
        </w:tc>
        <w:tc>
          <w:tcPr>
            <w:tcW w:w="920" w:type="dxa"/>
            <w:tcBorders>
              <w:top w:val="nil"/>
              <w:left w:val="nil"/>
              <w:bottom w:val="single" w:sz="4" w:space="0" w:color="auto"/>
              <w:right w:val="single" w:sz="4" w:space="0" w:color="auto"/>
            </w:tcBorders>
            <w:shd w:val="clear" w:color="auto" w:fill="auto"/>
            <w:vAlign w:val="center"/>
            <w:hideMark/>
          </w:tcPr>
          <w:p w14:paraId="6C329E2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R$ 1,52</w:t>
            </w:r>
          </w:p>
        </w:tc>
      </w:tr>
      <w:tr w:rsidR="009759FC" w:rsidRPr="009759FC" w14:paraId="4875F5D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087ADC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176</w:t>
            </w:r>
          </w:p>
        </w:tc>
        <w:tc>
          <w:tcPr>
            <w:tcW w:w="7043" w:type="dxa"/>
            <w:tcBorders>
              <w:top w:val="nil"/>
              <w:left w:val="nil"/>
              <w:bottom w:val="single" w:sz="4" w:space="0" w:color="auto"/>
              <w:right w:val="single" w:sz="4" w:space="0" w:color="auto"/>
            </w:tcBorders>
            <w:shd w:val="clear" w:color="auto" w:fill="auto"/>
            <w:noWrap/>
            <w:vAlign w:val="bottom"/>
            <w:hideMark/>
          </w:tcPr>
          <w:p w14:paraId="4022215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BISACORDIL 5 MG COMPRIMIDO</w:t>
            </w:r>
          </w:p>
        </w:tc>
        <w:tc>
          <w:tcPr>
            <w:tcW w:w="710" w:type="dxa"/>
            <w:tcBorders>
              <w:top w:val="nil"/>
              <w:left w:val="nil"/>
              <w:bottom w:val="single" w:sz="4" w:space="0" w:color="auto"/>
              <w:right w:val="single" w:sz="4" w:space="0" w:color="auto"/>
            </w:tcBorders>
            <w:shd w:val="clear" w:color="auto" w:fill="auto"/>
            <w:vAlign w:val="center"/>
            <w:hideMark/>
          </w:tcPr>
          <w:p w14:paraId="7865674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65383834"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3000,00</w:t>
            </w:r>
          </w:p>
        </w:tc>
        <w:tc>
          <w:tcPr>
            <w:tcW w:w="920" w:type="dxa"/>
            <w:tcBorders>
              <w:top w:val="nil"/>
              <w:left w:val="nil"/>
              <w:bottom w:val="single" w:sz="4" w:space="0" w:color="auto"/>
              <w:right w:val="single" w:sz="4" w:space="0" w:color="auto"/>
            </w:tcBorders>
            <w:shd w:val="clear" w:color="auto" w:fill="auto"/>
            <w:vAlign w:val="center"/>
            <w:hideMark/>
          </w:tcPr>
          <w:p w14:paraId="38D1174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R$ 0,22</w:t>
            </w:r>
          </w:p>
        </w:tc>
      </w:tr>
      <w:tr w:rsidR="009759FC" w:rsidRPr="009759FC" w14:paraId="23D85CE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06477F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lastRenderedPageBreak/>
              <w:t>177</w:t>
            </w:r>
          </w:p>
        </w:tc>
        <w:tc>
          <w:tcPr>
            <w:tcW w:w="7043" w:type="dxa"/>
            <w:tcBorders>
              <w:top w:val="nil"/>
              <w:left w:val="nil"/>
              <w:bottom w:val="single" w:sz="4" w:space="0" w:color="auto"/>
              <w:right w:val="single" w:sz="4" w:space="0" w:color="auto"/>
            </w:tcBorders>
            <w:shd w:val="clear" w:color="auto" w:fill="auto"/>
            <w:noWrap/>
            <w:vAlign w:val="bottom"/>
            <w:hideMark/>
          </w:tcPr>
          <w:p w14:paraId="595C2B08"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CLORETO DE POTÁSSIO 19,1% SOL. INJETAVEL</w:t>
            </w:r>
          </w:p>
        </w:tc>
        <w:tc>
          <w:tcPr>
            <w:tcW w:w="710" w:type="dxa"/>
            <w:tcBorders>
              <w:top w:val="nil"/>
              <w:left w:val="nil"/>
              <w:bottom w:val="single" w:sz="4" w:space="0" w:color="auto"/>
              <w:right w:val="single" w:sz="4" w:space="0" w:color="auto"/>
            </w:tcBorders>
            <w:shd w:val="clear" w:color="auto" w:fill="auto"/>
            <w:vAlign w:val="center"/>
            <w:hideMark/>
          </w:tcPr>
          <w:p w14:paraId="3FEBB12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4FF786B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1200,00</w:t>
            </w:r>
          </w:p>
        </w:tc>
        <w:tc>
          <w:tcPr>
            <w:tcW w:w="920" w:type="dxa"/>
            <w:tcBorders>
              <w:top w:val="nil"/>
              <w:left w:val="nil"/>
              <w:bottom w:val="single" w:sz="4" w:space="0" w:color="auto"/>
              <w:right w:val="single" w:sz="4" w:space="0" w:color="auto"/>
            </w:tcBorders>
            <w:shd w:val="clear" w:color="auto" w:fill="auto"/>
            <w:vAlign w:val="center"/>
            <w:hideMark/>
          </w:tcPr>
          <w:p w14:paraId="65F930F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R$ 0,69</w:t>
            </w:r>
          </w:p>
        </w:tc>
      </w:tr>
      <w:tr w:rsidR="009759FC" w:rsidRPr="009759FC" w14:paraId="1F711B2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E71F13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178</w:t>
            </w:r>
          </w:p>
        </w:tc>
        <w:tc>
          <w:tcPr>
            <w:tcW w:w="7043" w:type="dxa"/>
            <w:tcBorders>
              <w:top w:val="nil"/>
              <w:left w:val="nil"/>
              <w:bottom w:val="single" w:sz="4" w:space="0" w:color="auto"/>
              <w:right w:val="single" w:sz="4" w:space="0" w:color="auto"/>
            </w:tcBorders>
            <w:shd w:val="clear" w:color="auto" w:fill="auto"/>
            <w:noWrap/>
            <w:vAlign w:val="bottom"/>
            <w:hideMark/>
          </w:tcPr>
          <w:p w14:paraId="343F0A18"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DICLOFENACO DE POTÁSSIO 25MG/ML SOL. INJ 3ML</w:t>
            </w:r>
          </w:p>
        </w:tc>
        <w:tc>
          <w:tcPr>
            <w:tcW w:w="710" w:type="dxa"/>
            <w:tcBorders>
              <w:top w:val="nil"/>
              <w:left w:val="nil"/>
              <w:bottom w:val="single" w:sz="4" w:space="0" w:color="auto"/>
              <w:right w:val="single" w:sz="4" w:space="0" w:color="auto"/>
            </w:tcBorders>
            <w:shd w:val="clear" w:color="auto" w:fill="auto"/>
            <w:vAlign w:val="center"/>
            <w:hideMark/>
          </w:tcPr>
          <w:p w14:paraId="7173090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652DD789"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2400,00</w:t>
            </w:r>
          </w:p>
        </w:tc>
        <w:tc>
          <w:tcPr>
            <w:tcW w:w="920" w:type="dxa"/>
            <w:tcBorders>
              <w:top w:val="nil"/>
              <w:left w:val="nil"/>
              <w:bottom w:val="single" w:sz="4" w:space="0" w:color="auto"/>
              <w:right w:val="single" w:sz="4" w:space="0" w:color="auto"/>
            </w:tcBorders>
            <w:shd w:val="clear" w:color="auto" w:fill="auto"/>
            <w:vAlign w:val="center"/>
            <w:hideMark/>
          </w:tcPr>
          <w:p w14:paraId="2AB290F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R$ 3,04</w:t>
            </w:r>
          </w:p>
        </w:tc>
      </w:tr>
      <w:tr w:rsidR="009759FC" w:rsidRPr="009759FC" w14:paraId="79B0454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12C119E"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179</w:t>
            </w:r>
          </w:p>
        </w:tc>
        <w:tc>
          <w:tcPr>
            <w:tcW w:w="7043" w:type="dxa"/>
            <w:tcBorders>
              <w:top w:val="nil"/>
              <w:left w:val="nil"/>
              <w:bottom w:val="single" w:sz="4" w:space="0" w:color="auto"/>
              <w:right w:val="single" w:sz="4" w:space="0" w:color="auto"/>
            </w:tcBorders>
            <w:shd w:val="clear" w:color="auto" w:fill="auto"/>
            <w:noWrap/>
            <w:vAlign w:val="bottom"/>
            <w:hideMark/>
          </w:tcPr>
          <w:p w14:paraId="22ACC1C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PERMAGANATO DE POTÁSSIO 100 MG COMPRIMIDO.</w:t>
            </w:r>
          </w:p>
        </w:tc>
        <w:tc>
          <w:tcPr>
            <w:tcW w:w="710" w:type="dxa"/>
            <w:tcBorders>
              <w:top w:val="nil"/>
              <w:left w:val="nil"/>
              <w:bottom w:val="single" w:sz="4" w:space="0" w:color="auto"/>
              <w:right w:val="single" w:sz="4" w:space="0" w:color="auto"/>
            </w:tcBorders>
            <w:shd w:val="clear" w:color="auto" w:fill="auto"/>
            <w:vAlign w:val="center"/>
            <w:hideMark/>
          </w:tcPr>
          <w:p w14:paraId="5893A26C"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32CAF7F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600,00</w:t>
            </w:r>
          </w:p>
        </w:tc>
        <w:tc>
          <w:tcPr>
            <w:tcW w:w="920" w:type="dxa"/>
            <w:tcBorders>
              <w:top w:val="nil"/>
              <w:left w:val="nil"/>
              <w:bottom w:val="single" w:sz="4" w:space="0" w:color="auto"/>
              <w:right w:val="single" w:sz="4" w:space="0" w:color="auto"/>
            </w:tcBorders>
            <w:shd w:val="clear" w:color="auto" w:fill="auto"/>
            <w:vAlign w:val="center"/>
            <w:hideMark/>
          </w:tcPr>
          <w:p w14:paraId="2F981D7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R$ 0,37</w:t>
            </w:r>
          </w:p>
        </w:tc>
      </w:tr>
      <w:tr w:rsidR="009759FC" w:rsidRPr="009759FC" w14:paraId="6507F44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A5EEB8A"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180</w:t>
            </w:r>
          </w:p>
        </w:tc>
        <w:tc>
          <w:tcPr>
            <w:tcW w:w="7043" w:type="dxa"/>
            <w:tcBorders>
              <w:top w:val="nil"/>
              <w:left w:val="nil"/>
              <w:bottom w:val="single" w:sz="4" w:space="0" w:color="auto"/>
              <w:right w:val="single" w:sz="4" w:space="0" w:color="auto"/>
            </w:tcBorders>
            <w:shd w:val="clear" w:color="auto" w:fill="auto"/>
            <w:noWrap/>
            <w:vAlign w:val="bottom"/>
            <w:hideMark/>
          </w:tcPr>
          <w:p w14:paraId="267F0E3C"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PROPRANOLOL (CLORIDRATO) 20 MG COMPRIMIDO</w:t>
            </w:r>
          </w:p>
        </w:tc>
        <w:tc>
          <w:tcPr>
            <w:tcW w:w="710" w:type="dxa"/>
            <w:tcBorders>
              <w:top w:val="nil"/>
              <w:left w:val="nil"/>
              <w:bottom w:val="single" w:sz="4" w:space="0" w:color="auto"/>
              <w:right w:val="single" w:sz="4" w:space="0" w:color="auto"/>
            </w:tcBorders>
            <w:shd w:val="clear" w:color="auto" w:fill="auto"/>
            <w:vAlign w:val="center"/>
            <w:hideMark/>
          </w:tcPr>
          <w:p w14:paraId="7351EC6F"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28E859F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1080,00</w:t>
            </w:r>
          </w:p>
        </w:tc>
        <w:tc>
          <w:tcPr>
            <w:tcW w:w="920" w:type="dxa"/>
            <w:tcBorders>
              <w:top w:val="nil"/>
              <w:left w:val="nil"/>
              <w:bottom w:val="single" w:sz="4" w:space="0" w:color="auto"/>
              <w:right w:val="single" w:sz="4" w:space="0" w:color="auto"/>
            </w:tcBorders>
            <w:shd w:val="clear" w:color="auto" w:fill="auto"/>
            <w:vAlign w:val="center"/>
            <w:hideMark/>
          </w:tcPr>
          <w:p w14:paraId="74CFDAC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R$ 0,18</w:t>
            </w:r>
          </w:p>
        </w:tc>
      </w:tr>
      <w:tr w:rsidR="009759FC" w:rsidRPr="009759FC" w14:paraId="4D40DDC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D3343C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181</w:t>
            </w:r>
          </w:p>
        </w:tc>
        <w:tc>
          <w:tcPr>
            <w:tcW w:w="7043" w:type="dxa"/>
            <w:tcBorders>
              <w:top w:val="nil"/>
              <w:left w:val="nil"/>
              <w:bottom w:val="single" w:sz="4" w:space="0" w:color="auto"/>
              <w:right w:val="single" w:sz="4" w:space="0" w:color="auto"/>
            </w:tcBorders>
            <w:shd w:val="clear" w:color="auto" w:fill="auto"/>
            <w:noWrap/>
            <w:vAlign w:val="bottom"/>
            <w:hideMark/>
          </w:tcPr>
          <w:p w14:paraId="32BCDA8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SULFATO DE TERBUTALINA 0,5MG INJETAVEL</w:t>
            </w:r>
          </w:p>
        </w:tc>
        <w:tc>
          <w:tcPr>
            <w:tcW w:w="710" w:type="dxa"/>
            <w:tcBorders>
              <w:top w:val="nil"/>
              <w:left w:val="nil"/>
              <w:bottom w:val="single" w:sz="4" w:space="0" w:color="auto"/>
              <w:right w:val="single" w:sz="4" w:space="0" w:color="auto"/>
            </w:tcBorders>
            <w:shd w:val="clear" w:color="auto" w:fill="auto"/>
            <w:vAlign w:val="center"/>
            <w:hideMark/>
          </w:tcPr>
          <w:p w14:paraId="12192D5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6AEE0FF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1200,00</w:t>
            </w:r>
          </w:p>
        </w:tc>
        <w:tc>
          <w:tcPr>
            <w:tcW w:w="920" w:type="dxa"/>
            <w:tcBorders>
              <w:top w:val="nil"/>
              <w:left w:val="nil"/>
              <w:bottom w:val="single" w:sz="4" w:space="0" w:color="auto"/>
              <w:right w:val="single" w:sz="4" w:space="0" w:color="auto"/>
            </w:tcBorders>
            <w:shd w:val="clear" w:color="auto" w:fill="auto"/>
            <w:vAlign w:val="center"/>
            <w:hideMark/>
          </w:tcPr>
          <w:p w14:paraId="49E7660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R$ 2,15</w:t>
            </w:r>
          </w:p>
        </w:tc>
      </w:tr>
      <w:tr w:rsidR="009759FC" w:rsidRPr="009759FC" w14:paraId="4D61A76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C89C61B"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182</w:t>
            </w:r>
          </w:p>
        </w:tc>
        <w:tc>
          <w:tcPr>
            <w:tcW w:w="7043" w:type="dxa"/>
            <w:tcBorders>
              <w:top w:val="nil"/>
              <w:left w:val="nil"/>
              <w:bottom w:val="single" w:sz="4" w:space="0" w:color="auto"/>
              <w:right w:val="single" w:sz="4" w:space="0" w:color="auto"/>
            </w:tcBorders>
            <w:shd w:val="clear" w:color="auto" w:fill="auto"/>
            <w:noWrap/>
            <w:vAlign w:val="bottom"/>
            <w:hideMark/>
          </w:tcPr>
          <w:p w14:paraId="5C81E25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MONTELUCASTE DE SODIO 5 MG COMPRIMIDO</w:t>
            </w:r>
          </w:p>
        </w:tc>
        <w:tc>
          <w:tcPr>
            <w:tcW w:w="710" w:type="dxa"/>
            <w:tcBorders>
              <w:top w:val="nil"/>
              <w:left w:val="nil"/>
              <w:bottom w:val="single" w:sz="4" w:space="0" w:color="auto"/>
              <w:right w:val="single" w:sz="4" w:space="0" w:color="auto"/>
            </w:tcBorders>
            <w:shd w:val="clear" w:color="auto" w:fill="auto"/>
            <w:vAlign w:val="center"/>
            <w:hideMark/>
          </w:tcPr>
          <w:p w14:paraId="7DD4BFA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65C85AC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720,00</w:t>
            </w:r>
          </w:p>
        </w:tc>
        <w:tc>
          <w:tcPr>
            <w:tcW w:w="920" w:type="dxa"/>
            <w:tcBorders>
              <w:top w:val="nil"/>
              <w:left w:val="nil"/>
              <w:bottom w:val="single" w:sz="4" w:space="0" w:color="auto"/>
              <w:right w:val="single" w:sz="4" w:space="0" w:color="auto"/>
            </w:tcBorders>
            <w:shd w:val="clear" w:color="auto" w:fill="auto"/>
            <w:vAlign w:val="center"/>
            <w:hideMark/>
          </w:tcPr>
          <w:p w14:paraId="524F75A9"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R$ 0,72</w:t>
            </w:r>
          </w:p>
        </w:tc>
      </w:tr>
      <w:tr w:rsidR="009759FC" w:rsidRPr="009759FC" w14:paraId="2CB97E0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660713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183</w:t>
            </w:r>
          </w:p>
        </w:tc>
        <w:tc>
          <w:tcPr>
            <w:tcW w:w="7043" w:type="dxa"/>
            <w:tcBorders>
              <w:top w:val="nil"/>
              <w:left w:val="nil"/>
              <w:bottom w:val="single" w:sz="4" w:space="0" w:color="auto"/>
              <w:right w:val="single" w:sz="4" w:space="0" w:color="auto"/>
            </w:tcBorders>
            <w:shd w:val="clear" w:color="auto" w:fill="auto"/>
            <w:noWrap/>
            <w:vAlign w:val="bottom"/>
            <w:hideMark/>
          </w:tcPr>
          <w:p w14:paraId="2CE501E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BROMOPRIDA 20 MG/ML SUSP.ORAL</w:t>
            </w:r>
          </w:p>
        </w:tc>
        <w:tc>
          <w:tcPr>
            <w:tcW w:w="710" w:type="dxa"/>
            <w:tcBorders>
              <w:top w:val="nil"/>
              <w:left w:val="nil"/>
              <w:bottom w:val="single" w:sz="4" w:space="0" w:color="auto"/>
              <w:right w:val="single" w:sz="4" w:space="0" w:color="auto"/>
            </w:tcBorders>
            <w:shd w:val="clear" w:color="auto" w:fill="auto"/>
            <w:vAlign w:val="center"/>
            <w:hideMark/>
          </w:tcPr>
          <w:p w14:paraId="6888005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vAlign w:val="center"/>
            <w:hideMark/>
          </w:tcPr>
          <w:p w14:paraId="4481231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7920,00</w:t>
            </w:r>
          </w:p>
        </w:tc>
        <w:tc>
          <w:tcPr>
            <w:tcW w:w="920" w:type="dxa"/>
            <w:tcBorders>
              <w:top w:val="nil"/>
              <w:left w:val="nil"/>
              <w:bottom w:val="single" w:sz="4" w:space="0" w:color="auto"/>
              <w:right w:val="single" w:sz="4" w:space="0" w:color="auto"/>
            </w:tcBorders>
            <w:shd w:val="clear" w:color="auto" w:fill="auto"/>
            <w:vAlign w:val="center"/>
            <w:hideMark/>
          </w:tcPr>
          <w:p w14:paraId="292C8A1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R$ 3,37</w:t>
            </w:r>
          </w:p>
        </w:tc>
      </w:tr>
      <w:tr w:rsidR="009759FC" w:rsidRPr="009759FC" w14:paraId="30C0BC1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325845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184</w:t>
            </w:r>
          </w:p>
        </w:tc>
        <w:tc>
          <w:tcPr>
            <w:tcW w:w="7043" w:type="dxa"/>
            <w:tcBorders>
              <w:top w:val="nil"/>
              <w:left w:val="nil"/>
              <w:bottom w:val="single" w:sz="4" w:space="0" w:color="auto"/>
              <w:right w:val="single" w:sz="4" w:space="0" w:color="auto"/>
            </w:tcBorders>
            <w:shd w:val="clear" w:color="auto" w:fill="auto"/>
            <w:noWrap/>
            <w:vAlign w:val="bottom"/>
            <w:hideMark/>
          </w:tcPr>
          <w:p w14:paraId="3152488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BROMOPRIDA 5 MG/ML SOLUÇÃO INJETAVEL</w:t>
            </w:r>
          </w:p>
        </w:tc>
        <w:tc>
          <w:tcPr>
            <w:tcW w:w="710" w:type="dxa"/>
            <w:tcBorders>
              <w:top w:val="nil"/>
              <w:left w:val="nil"/>
              <w:bottom w:val="single" w:sz="4" w:space="0" w:color="auto"/>
              <w:right w:val="single" w:sz="4" w:space="0" w:color="auto"/>
            </w:tcBorders>
            <w:shd w:val="clear" w:color="auto" w:fill="auto"/>
            <w:vAlign w:val="center"/>
            <w:hideMark/>
          </w:tcPr>
          <w:p w14:paraId="3CB658B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3A7611E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7200,00</w:t>
            </w:r>
          </w:p>
        </w:tc>
        <w:tc>
          <w:tcPr>
            <w:tcW w:w="920" w:type="dxa"/>
            <w:tcBorders>
              <w:top w:val="nil"/>
              <w:left w:val="nil"/>
              <w:bottom w:val="single" w:sz="4" w:space="0" w:color="auto"/>
              <w:right w:val="single" w:sz="4" w:space="0" w:color="auto"/>
            </w:tcBorders>
            <w:shd w:val="clear" w:color="auto" w:fill="auto"/>
            <w:vAlign w:val="center"/>
            <w:hideMark/>
          </w:tcPr>
          <w:p w14:paraId="5E990E2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R$ 2,59</w:t>
            </w:r>
          </w:p>
        </w:tc>
      </w:tr>
      <w:tr w:rsidR="009759FC" w:rsidRPr="009759FC" w14:paraId="26E7784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CFCBAF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185</w:t>
            </w:r>
          </w:p>
        </w:tc>
        <w:tc>
          <w:tcPr>
            <w:tcW w:w="7043" w:type="dxa"/>
            <w:tcBorders>
              <w:top w:val="nil"/>
              <w:left w:val="nil"/>
              <w:bottom w:val="single" w:sz="4" w:space="0" w:color="auto"/>
              <w:right w:val="single" w:sz="4" w:space="0" w:color="auto"/>
            </w:tcBorders>
            <w:shd w:val="clear" w:color="auto" w:fill="auto"/>
            <w:noWrap/>
            <w:vAlign w:val="bottom"/>
            <w:hideMark/>
          </w:tcPr>
          <w:p w14:paraId="369D4BD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BUTILBROMETO DE ESCOPOLAMINA 10 MG + DIPIRONA SÓDICA 250 MG COMP.</w:t>
            </w:r>
          </w:p>
        </w:tc>
        <w:tc>
          <w:tcPr>
            <w:tcW w:w="710" w:type="dxa"/>
            <w:tcBorders>
              <w:top w:val="nil"/>
              <w:left w:val="nil"/>
              <w:bottom w:val="single" w:sz="4" w:space="0" w:color="auto"/>
              <w:right w:val="single" w:sz="4" w:space="0" w:color="auto"/>
            </w:tcBorders>
            <w:shd w:val="clear" w:color="auto" w:fill="auto"/>
            <w:vAlign w:val="center"/>
            <w:hideMark/>
          </w:tcPr>
          <w:p w14:paraId="4B72E38C"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1190626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9600,00</w:t>
            </w:r>
          </w:p>
        </w:tc>
        <w:tc>
          <w:tcPr>
            <w:tcW w:w="920" w:type="dxa"/>
            <w:tcBorders>
              <w:top w:val="nil"/>
              <w:left w:val="nil"/>
              <w:bottom w:val="single" w:sz="4" w:space="0" w:color="auto"/>
              <w:right w:val="single" w:sz="4" w:space="0" w:color="auto"/>
            </w:tcBorders>
            <w:shd w:val="clear" w:color="auto" w:fill="auto"/>
            <w:vAlign w:val="center"/>
            <w:hideMark/>
          </w:tcPr>
          <w:p w14:paraId="6B1BDC8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R$ 0,31</w:t>
            </w:r>
          </w:p>
        </w:tc>
      </w:tr>
      <w:tr w:rsidR="009759FC" w:rsidRPr="009759FC" w14:paraId="7C1ECEA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8FE7B8A"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186</w:t>
            </w:r>
          </w:p>
        </w:tc>
        <w:tc>
          <w:tcPr>
            <w:tcW w:w="7043" w:type="dxa"/>
            <w:tcBorders>
              <w:top w:val="nil"/>
              <w:left w:val="nil"/>
              <w:bottom w:val="single" w:sz="4" w:space="0" w:color="auto"/>
              <w:right w:val="single" w:sz="4" w:space="0" w:color="auto"/>
            </w:tcBorders>
            <w:shd w:val="clear" w:color="auto" w:fill="auto"/>
            <w:noWrap/>
            <w:vAlign w:val="bottom"/>
            <w:hideMark/>
          </w:tcPr>
          <w:p w14:paraId="75D609A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CERTOPROFENO 100 MG COMPRIMIDO</w:t>
            </w:r>
          </w:p>
        </w:tc>
        <w:tc>
          <w:tcPr>
            <w:tcW w:w="710" w:type="dxa"/>
            <w:tcBorders>
              <w:top w:val="nil"/>
              <w:left w:val="nil"/>
              <w:bottom w:val="single" w:sz="4" w:space="0" w:color="auto"/>
              <w:right w:val="single" w:sz="4" w:space="0" w:color="auto"/>
            </w:tcBorders>
            <w:shd w:val="clear" w:color="auto" w:fill="auto"/>
            <w:vAlign w:val="center"/>
            <w:hideMark/>
          </w:tcPr>
          <w:p w14:paraId="2F3CAE5F"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vAlign w:val="center"/>
            <w:hideMark/>
          </w:tcPr>
          <w:p w14:paraId="45FA4B9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600,00</w:t>
            </w:r>
          </w:p>
        </w:tc>
        <w:tc>
          <w:tcPr>
            <w:tcW w:w="920" w:type="dxa"/>
            <w:tcBorders>
              <w:top w:val="nil"/>
              <w:left w:val="nil"/>
              <w:bottom w:val="single" w:sz="4" w:space="0" w:color="auto"/>
              <w:right w:val="single" w:sz="4" w:space="0" w:color="auto"/>
            </w:tcBorders>
            <w:shd w:val="clear" w:color="auto" w:fill="auto"/>
            <w:vAlign w:val="center"/>
            <w:hideMark/>
          </w:tcPr>
          <w:p w14:paraId="2E332BA9"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R$ 1,78</w:t>
            </w:r>
          </w:p>
        </w:tc>
      </w:tr>
      <w:tr w:rsidR="009759FC" w:rsidRPr="009759FC" w14:paraId="2BCB6DC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4E9E75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187</w:t>
            </w:r>
          </w:p>
        </w:tc>
        <w:tc>
          <w:tcPr>
            <w:tcW w:w="7043" w:type="dxa"/>
            <w:tcBorders>
              <w:top w:val="nil"/>
              <w:left w:val="nil"/>
              <w:bottom w:val="single" w:sz="4" w:space="0" w:color="auto"/>
              <w:right w:val="single" w:sz="4" w:space="0" w:color="auto"/>
            </w:tcBorders>
            <w:shd w:val="clear" w:color="auto" w:fill="auto"/>
            <w:noWrap/>
            <w:vAlign w:val="bottom"/>
            <w:hideMark/>
          </w:tcPr>
          <w:p w14:paraId="5C5C70A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CETAMINA 50 MG/ML SOLUÇÃO INJETAVEL</w:t>
            </w:r>
          </w:p>
        </w:tc>
        <w:tc>
          <w:tcPr>
            <w:tcW w:w="710" w:type="dxa"/>
            <w:tcBorders>
              <w:top w:val="nil"/>
              <w:left w:val="nil"/>
              <w:bottom w:val="single" w:sz="4" w:space="0" w:color="auto"/>
              <w:right w:val="single" w:sz="4" w:space="0" w:color="auto"/>
            </w:tcBorders>
            <w:shd w:val="clear" w:color="auto" w:fill="auto"/>
            <w:vAlign w:val="center"/>
            <w:hideMark/>
          </w:tcPr>
          <w:p w14:paraId="6159DF0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4FCCEF4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1800,00</w:t>
            </w:r>
          </w:p>
        </w:tc>
        <w:tc>
          <w:tcPr>
            <w:tcW w:w="920" w:type="dxa"/>
            <w:tcBorders>
              <w:top w:val="nil"/>
              <w:left w:val="nil"/>
              <w:bottom w:val="single" w:sz="4" w:space="0" w:color="auto"/>
              <w:right w:val="single" w:sz="4" w:space="0" w:color="auto"/>
            </w:tcBorders>
            <w:shd w:val="clear" w:color="auto" w:fill="auto"/>
            <w:vAlign w:val="center"/>
            <w:hideMark/>
          </w:tcPr>
          <w:p w14:paraId="040415F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R$ 16,29</w:t>
            </w:r>
          </w:p>
        </w:tc>
      </w:tr>
      <w:tr w:rsidR="009759FC" w:rsidRPr="009759FC" w14:paraId="313DC1C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63F95AE"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188</w:t>
            </w:r>
          </w:p>
        </w:tc>
        <w:tc>
          <w:tcPr>
            <w:tcW w:w="7043" w:type="dxa"/>
            <w:tcBorders>
              <w:top w:val="nil"/>
              <w:left w:val="nil"/>
              <w:bottom w:val="single" w:sz="4" w:space="0" w:color="auto"/>
              <w:right w:val="single" w:sz="4" w:space="0" w:color="auto"/>
            </w:tcBorders>
            <w:shd w:val="clear" w:color="auto" w:fill="auto"/>
            <w:noWrap/>
            <w:vAlign w:val="bottom"/>
            <w:hideMark/>
          </w:tcPr>
          <w:p w14:paraId="405E100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CIPROFLOXACINO ,CLORIDRATO 2ML/ML SOLUÇÃO INJETÁVEL</w:t>
            </w:r>
          </w:p>
        </w:tc>
        <w:tc>
          <w:tcPr>
            <w:tcW w:w="710" w:type="dxa"/>
            <w:tcBorders>
              <w:top w:val="nil"/>
              <w:left w:val="nil"/>
              <w:bottom w:val="single" w:sz="4" w:space="0" w:color="auto"/>
              <w:right w:val="single" w:sz="4" w:space="0" w:color="auto"/>
            </w:tcBorders>
            <w:shd w:val="clear" w:color="auto" w:fill="auto"/>
            <w:vAlign w:val="center"/>
            <w:hideMark/>
          </w:tcPr>
          <w:p w14:paraId="73989707"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3FE6EF3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720,00</w:t>
            </w:r>
          </w:p>
        </w:tc>
        <w:tc>
          <w:tcPr>
            <w:tcW w:w="920" w:type="dxa"/>
            <w:tcBorders>
              <w:top w:val="nil"/>
              <w:left w:val="nil"/>
              <w:bottom w:val="single" w:sz="4" w:space="0" w:color="auto"/>
              <w:right w:val="single" w:sz="4" w:space="0" w:color="auto"/>
            </w:tcBorders>
            <w:shd w:val="clear" w:color="auto" w:fill="auto"/>
            <w:vAlign w:val="center"/>
            <w:hideMark/>
          </w:tcPr>
          <w:p w14:paraId="1974CF34"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R$ 10,76</w:t>
            </w:r>
          </w:p>
        </w:tc>
      </w:tr>
      <w:tr w:rsidR="009759FC" w:rsidRPr="009759FC" w14:paraId="738C1C5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93FB88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189</w:t>
            </w:r>
          </w:p>
        </w:tc>
        <w:tc>
          <w:tcPr>
            <w:tcW w:w="7043" w:type="dxa"/>
            <w:tcBorders>
              <w:top w:val="nil"/>
              <w:left w:val="nil"/>
              <w:bottom w:val="single" w:sz="4" w:space="0" w:color="auto"/>
              <w:right w:val="single" w:sz="4" w:space="0" w:color="auto"/>
            </w:tcBorders>
            <w:shd w:val="clear" w:color="auto" w:fill="auto"/>
            <w:noWrap/>
            <w:vAlign w:val="bottom"/>
            <w:hideMark/>
          </w:tcPr>
          <w:p w14:paraId="0C95CBB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DOPAMINA, CLORIDRATO 5 MG/ML SOLUÇÃO INJETÁVEL 10 ML</w:t>
            </w:r>
          </w:p>
        </w:tc>
        <w:tc>
          <w:tcPr>
            <w:tcW w:w="710" w:type="dxa"/>
            <w:tcBorders>
              <w:top w:val="nil"/>
              <w:left w:val="nil"/>
              <w:bottom w:val="single" w:sz="4" w:space="0" w:color="auto"/>
              <w:right w:val="single" w:sz="4" w:space="0" w:color="auto"/>
            </w:tcBorders>
            <w:shd w:val="clear" w:color="auto" w:fill="auto"/>
            <w:vAlign w:val="center"/>
            <w:hideMark/>
          </w:tcPr>
          <w:p w14:paraId="69B5BED7"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7C672C3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600,00</w:t>
            </w:r>
          </w:p>
        </w:tc>
        <w:tc>
          <w:tcPr>
            <w:tcW w:w="920" w:type="dxa"/>
            <w:tcBorders>
              <w:top w:val="nil"/>
              <w:left w:val="nil"/>
              <w:bottom w:val="single" w:sz="4" w:space="0" w:color="auto"/>
              <w:right w:val="single" w:sz="4" w:space="0" w:color="auto"/>
            </w:tcBorders>
            <w:shd w:val="clear" w:color="auto" w:fill="auto"/>
            <w:vAlign w:val="center"/>
            <w:hideMark/>
          </w:tcPr>
          <w:p w14:paraId="1D196D8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R$ 3,19</w:t>
            </w:r>
          </w:p>
        </w:tc>
      </w:tr>
      <w:tr w:rsidR="009759FC" w:rsidRPr="009759FC" w14:paraId="0DA306F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1278A2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190</w:t>
            </w:r>
          </w:p>
        </w:tc>
        <w:tc>
          <w:tcPr>
            <w:tcW w:w="7043" w:type="dxa"/>
            <w:tcBorders>
              <w:top w:val="nil"/>
              <w:left w:val="nil"/>
              <w:bottom w:val="single" w:sz="4" w:space="0" w:color="auto"/>
              <w:right w:val="single" w:sz="4" w:space="0" w:color="auto"/>
            </w:tcBorders>
            <w:shd w:val="clear" w:color="auto" w:fill="auto"/>
            <w:noWrap/>
            <w:vAlign w:val="bottom"/>
            <w:hideMark/>
          </w:tcPr>
          <w:p w14:paraId="44EBA028"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EFEDRINA, SULFATO 50 MG/ML SOLUÇÃO INJETÁVEL 1 ML</w:t>
            </w:r>
          </w:p>
        </w:tc>
        <w:tc>
          <w:tcPr>
            <w:tcW w:w="710" w:type="dxa"/>
            <w:tcBorders>
              <w:top w:val="nil"/>
              <w:left w:val="nil"/>
              <w:bottom w:val="single" w:sz="4" w:space="0" w:color="auto"/>
              <w:right w:val="single" w:sz="4" w:space="0" w:color="auto"/>
            </w:tcBorders>
            <w:shd w:val="clear" w:color="auto" w:fill="auto"/>
            <w:vAlign w:val="center"/>
            <w:hideMark/>
          </w:tcPr>
          <w:p w14:paraId="1E6BFBE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2FAB401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1200,00</w:t>
            </w:r>
          </w:p>
        </w:tc>
        <w:tc>
          <w:tcPr>
            <w:tcW w:w="920" w:type="dxa"/>
            <w:tcBorders>
              <w:top w:val="nil"/>
              <w:left w:val="nil"/>
              <w:bottom w:val="single" w:sz="4" w:space="0" w:color="auto"/>
              <w:right w:val="single" w:sz="4" w:space="0" w:color="auto"/>
            </w:tcBorders>
            <w:shd w:val="clear" w:color="auto" w:fill="auto"/>
            <w:vAlign w:val="center"/>
            <w:hideMark/>
          </w:tcPr>
          <w:p w14:paraId="57C7235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R$ 5,08</w:t>
            </w:r>
          </w:p>
        </w:tc>
      </w:tr>
      <w:tr w:rsidR="009759FC" w:rsidRPr="009759FC" w14:paraId="53FE8D6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24FD79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191</w:t>
            </w:r>
          </w:p>
        </w:tc>
        <w:tc>
          <w:tcPr>
            <w:tcW w:w="7043" w:type="dxa"/>
            <w:tcBorders>
              <w:top w:val="nil"/>
              <w:left w:val="nil"/>
              <w:bottom w:val="single" w:sz="4" w:space="0" w:color="auto"/>
              <w:right w:val="single" w:sz="4" w:space="0" w:color="auto"/>
            </w:tcBorders>
            <w:shd w:val="clear" w:color="auto" w:fill="auto"/>
            <w:noWrap/>
            <w:vAlign w:val="bottom"/>
            <w:hideMark/>
          </w:tcPr>
          <w:p w14:paraId="0C0EF18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ENOXAPARINA 40MG/ML</w:t>
            </w:r>
          </w:p>
        </w:tc>
        <w:tc>
          <w:tcPr>
            <w:tcW w:w="710" w:type="dxa"/>
            <w:tcBorders>
              <w:top w:val="nil"/>
              <w:left w:val="nil"/>
              <w:bottom w:val="single" w:sz="4" w:space="0" w:color="auto"/>
              <w:right w:val="single" w:sz="4" w:space="0" w:color="auto"/>
            </w:tcBorders>
            <w:shd w:val="clear" w:color="auto" w:fill="auto"/>
            <w:vAlign w:val="center"/>
            <w:hideMark/>
          </w:tcPr>
          <w:p w14:paraId="3455C0C9"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vAlign w:val="center"/>
            <w:hideMark/>
          </w:tcPr>
          <w:p w14:paraId="58D19D9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1200,00</w:t>
            </w:r>
          </w:p>
        </w:tc>
        <w:tc>
          <w:tcPr>
            <w:tcW w:w="920" w:type="dxa"/>
            <w:tcBorders>
              <w:top w:val="nil"/>
              <w:left w:val="nil"/>
              <w:bottom w:val="single" w:sz="4" w:space="0" w:color="auto"/>
              <w:right w:val="single" w:sz="4" w:space="0" w:color="auto"/>
            </w:tcBorders>
            <w:shd w:val="clear" w:color="auto" w:fill="auto"/>
            <w:vAlign w:val="center"/>
            <w:hideMark/>
          </w:tcPr>
          <w:p w14:paraId="7C9750A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R$ 13,75</w:t>
            </w:r>
          </w:p>
        </w:tc>
      </w:tr>
      <w:tr w:rsidR="009759FC" w:rsidRPr="009759FC" w14:paraId="4AB52B4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783AE2A"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192</w:t>
            </w:r>
          </w:p>
        </w:tc>
        <w:tc>
          <w:tcPr>
            <w:tcW w:w="7043" w:type="dxa"/>
            <w:tcBorders>
              <w:top w:val="nil"/>
              <w:left w:val="nil"/>
              <w:bottom w:val="single" w:sz="4" w:space="0" w:color="auto"/>
              <w:right w:val="single" w:sz="4" w:space="0" w:color="auto"/>
            </w:tcBorders>
            <w:shd w:val="clear" w:color="auto" w:fill="auto"/>
            <w:noWrap/>
            <w:vAlign w:val="bottom"/>
            <w:hideMark/>
          </w:tcPr>
          <w:p w14:paraId="41BD63D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EPINEFRINA 1 MG/ML SOL. INJETÁVEL</w:t>
            </w:r>
          </w:p>
        </w:tc>
        <w:tc>
          <w:tcPr>
            <w:tcW w:w="710" w:type="dxa"/>
            <w:tcBorders>
              <w:top w:val="nil"/>
              <w:left w:val="nil"/>
              <w:bottom w:val="single" w:sz="4" w:space="0" w:color="auto"/>
              <w:right w:val="single" w:sz="4" w:space="0" w:color="auto"/>
            </w:tcBorders>
            <w:shd w:val="clear" w:color="auto" w:fill="auto"/>
            <w:vAlign w:val="center"/>
            <w:hideMark/>
          </w:tcPr>
          <w:p w14:paraId="19ACF0A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1A97EDB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1200,00</w:t>
            </w:r>
          </w:p>
        </w:tc>
        <w:tc>
          <w:tcPr>
            <w:tcW w:w="920" w:type="dxa"/>
            <w:tcBorders>
              <w:top w:val="nil"/>
              <w:left w:val="nil"/>
              <w:bottom w:val="single" w:sz="4" w:space="0" w:color="auto"/>
              <w:right w:val="single" w:sz="4" w:space="0" w:color="auto"/>
            </w:tcBorders>
            <w:shd w:val="clear" w:color="auto" w:fill="auto"/>
            <w:noWrap/>
            <w:vAlign w:val="bottom"/>
            <w:hideMark/>
          </w:tcPr>
          <w:p w14:paraId="518732D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R$ 1,12</w:t>
            </w:r>
          </w:p>
        </w:tc>
      </w:tr>
      <w:tr w:rsidR="009759FC" w:rsidRPr="009759FC" w14:paraId="5F5C7AB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34A3B3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193</w:t>
            </w:r>
          </w:p>
        </w:tc>
        <w:tc>
          <w:tcPr>
            <w:tcW w:w="7043" w:type="dxa"/>
            <w:tcBorders>
              <w:top w:val="nil"/>
              <w:left w:val="nil"/>
              <w:bottom w:val="single" w:sz="4" w:space="0" w:color="auto"/>
              <w:right w:val="single" w:sz="4" w:space="0" w:color="auto"/>
            </w:tcBorders>
            <w:shd w:val="clear" w:color="auto" w:fill="auto"/>
            <w:noWrap/>
            <w:vAlign w:val="bottom"/>
            <w:hideMark/>
          </w:tcPr>
          <w:p w14:paraId="71CE0FC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ETILEFRINA, CLORIDRATO 10 MG/ML SOLUÇÃO INJETÁVEL 1 ML</w:t>
            </w:r>
          </w:p>
        </w:tc>
        <w:tc>
          <w:tcPr>
            <w:tcW w:w="710" w:type="dxa"/>
            <w:tcBorders>
              <w:top w:val="nil"/>
              <w:left w:val="nil"/>
              <w:bottom w:val="single" w:sz="4" w:space="0" w:color="auto"/>
              <w:right w:val="single" w:sz="4" w:space="0" w:color="auto"/>
            </w:tcBorders>
            <w:shd w:val="clear" w:color="auto" w:fill="auto"/>
            <w:vAlign w:val="center"/>
            <w:hideMark/>
          </w:tcPr>
          <w:p w14:paraId="093F6577"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60242D9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600,00</w:t>
            </w:r>
          </w:p>
        </w:tc>
        <w:tc>
          <w:tcPr>
            <w:tcW w:w="920" w:type="dxa"/>
            <w:tcBorders>
              <w:top w:val="nil"/>
              <w:left w:val="nil"/>
              <w:bottom w:val="single" w:sz="4" w:space="0" w:color="auto"/>
              <w:right w:val="single" w:sz="4" w:space="0" w:color="auto"/>
            </w:tcBorders>
            <w:shd w:val="clear" w:color="auto" w:fill="auto"/>
            <w:noWrap/>
            <w:vAlign w:val="bottom"/>
            <w:hideMark/>
          </w:tcPr>
          <w:p w14:paraId="66F4FB6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R$ 2,07</w:t>
            </w:r>
          </w:p>
        </w:tc>
      </w:tr>
      <w:tr w:rsidR="009759FC" w:rsidRPr="009759FC" w14:paraId="08F3AC3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9DC034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194</w:t>
            </w:r>
          </w:p>
        </w:tc>
        <w:tc>
          <w:tcPr>
            <w:tcW w:w="7043" w:type="dxa"/>
            <w:tcBorders>
              <w:top w:val="nil"/>
              <w:left w:val="nil"/>
              <w:bottom w:val="single" w:sz="4" w:space="0" w:color="auto"/>
              <w:right w:val="single" w:sz="4" w:space="0" w:color="auto"/>
            </w:tcBorders>
            <w:shd w:val="clear" w:color="auto" w:fill="auto"/>
            <w:noWrap/>
            <w:vAlign w:val="bottom"/>
            <w:hideMark/>
          </w:tcPr>
          <w:p w14:paraId="0876F4B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FITOMENADIONA 10 MG/ML SOLUÇÃO INJETÁVEL 1 ML</w:t>
            </w:r>
          </w:p>
        </w:tc>
        <w:tc>
          <w:tcPr>
            <w:tcW w:w="710" w:type="dxa"/>
            <w:tcBorders>
              <w:top w:val="nil"/>
              <w:left w:val="nil"/>
              <w:bottom w:val="single" w:sz="4" w:space="0" w:color="auto"/>
              <w:right w:val="single" w:sz="4" w:space="0" w:color="auto"/>
            </w:tcBorders>
            <w:shd w:val="clear" w:color="auto" w:fill="auto"/>
            <w:vAlign w:val="center"/>
            <w:hideMark/>
          </w:tcPr>
          <w:p w14:paraId="5695F6C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522A01C5"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1800,00</w:t>
            </w:r>
          </w:p>
        </w:tc>
        <w:tc>
          <w:tcPr>
            <w:tcW w:w="920" w:type="dxa"/>
            <w:tcBorders>
              <w:top w:val="nil"/>
              <w:left w:val="nil"/>
              <w:bottom w:val="single" w:sz="4" w:space="0" w:color="auto"/>
              <w:right w:val="single" w:sz="4" w:space="0" w:color="auto"/>
            </w:tcBorders>
            <w:shd w:val="clear" w:color="auto" w:fill="auto"/>
            <w:noWrap/>
            <w:vAlign w:val="bottom"/>
            <w:hideMark/>
          </w:tcPr>
          <w:p w14:paraId="3092C09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R$ 3,43</w:t>
            </w:r>
          </w:p>
        </w:tc>
      </w:tr>
      <w:tr w:rsidR="009759FC" w:rsidRPr="009759FC" w14:paraId="658B8DA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7226C6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195</w:t>
            </w:r>
          </w:p>
        </w:tc>
        <w:tc>
          <w:tcPr>
            <w:tcW w:w="7043" w:type="dxa"/>
            <w:tcBorders>
              <w:top w:val="nil"/>
              <w:left w:val="nil"/>
              <w:bottom w:val="single" w:sz="4" w:space="0" w:color="auto"/>
              <w:right w:val="single" w:sz="4" w:space="0" w:color="auto"/>
            </w:tcBorders>
            <w:shd w:val="clear" w:color="auto" w:fill="auto"/>
            <w:noWrap/>
            <w:vAlign w:val="bottom"/>
            <w:hideMark/>
          </w:tcPr>
          <w:p w14:paraId="4EA5B4FC"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GENTAMICINA, SULFATO 80MG/ML SOL. INJETÁVEL 2 ML</w:t>
            </w:r>
          </w:p>
        </w:tc>
        <w:tc>
          <w:tcPr>
            <w:tcW w:w="710" w:type="dxa"/>
            <w:tcBorders>
              <w:top w:val="nil"/>
              <w:left w:val="nil"/>
              <w:bottom w:val="single" w:sz="4" w:space="0" w:color="auto"/>
              <w:right w:val="single" w:sz="4" w:space="0" w:color="auto"/>
            </w:tcBorders>
            <w:shd w:val="clear" w:color="auto" w:fill="auto"/>
            <w:vAlign w:val="center"/>
            <w:hideMark/>
          </w:tcPr>
          <w:p w14:paraId="461D144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649F640B"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1200,00</w:t>
            </w:r>
          </w:p>
        </w:tc>
        <w:tc>
          <w:tcPr>
            <w:tcW w:w="920" w:type="dxa"/>
            <w:tcBorders>
              <w:top w:val="nil"/>
              <w:left w:val="nil"/>
              <w:bottom w:val="single" w:sz="4" w:space="0" w:color="auto"/>
              <w:right w:val="single" w:sz="4" w:space="0" w:color="auto"/>
            </w:tcBorders>
            <w:shd w:val="clear" w:color="auto" w:fill="auto"/>
            <w:noWrap/>
            <w:vAlign w:val="bottom"/>
            <w:hideMark/>
          </w:tcPr>
          <w:p w14:paraId="51CDF70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R$ 1,77</w:t>
            </w:r>
          </w:p>
        </w:tc>
      </w:tr>
      <w:tr w:rsidR="009759FC" w:rsidRPr="009759FC" w14:paraId="023F7BB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5C5468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196</w:t>
            </w:r>
          </w:p>
        </w:tc>
        <w:tc>
          <w:tcPr>
            <w:tcW w:w="7043" w:type="dxa"/>
            <w:tcBorders>
              <w:top w:val="nil"/>
              <w:left w:val="nil"/>
              <w:bottom w:val="single" w:sz="4" w:space="0" w:color="auto"/>
              <w:right w:val="single" w:sz="4" w:space="0" w:color="auto"/>
            </w:tcBorders>
            <w:shd w:val="clear" w:color="auto" w:fill="auto"/>
            <w:noWrap/>
            <w:vAlign w:val="bottom"/>
            <w:hideMark/>
          </w:tcPr>
          <w:p w14:paraId="6C2ECE1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SOLUÇÃO GLICOFISIOLOGICO 250 ML SISTEMA FECHADO</w:t>
            </w:r>
          </w:p>
        </w:tc>
        <w:tc>
          <w:tcPr>
            <w:tcW w:w="710" w:type="dxa"/>
            <w:tcBorders>
              <w:top w:val="nil"/>
              <w:left w:val="nil"/>
              <w:bottom w:val="single" w:sz="4" w:space="0" w:color="auto"/>
              <w:right w:val="single" w:sz="4" w:space="0" w:color="auto"/>
            </w:tcBorders>
            <w:shd w:val="clear" w:color="auto" w:fill="auto"/>
            <w:vAlign w:val="center"/>
            <w:hideMark/>
          </w:tcPr>
          <w:p w14:paraId="5AA4C1D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noWrap/>
            <w:vAlign w:val="bottom"/>
            <w:hideMark/>
          </w:tcPr>
          <w:p w14:paraId="7DAD1038"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1200,00</w:t>
            </w:r>
          </w:p>
        </w:tc>
        <w:tc>
          <w:tcPr>
            <w:tcW w:w="920" w:type="dxa"/>
            <w:tcBorders>
              <w:top w:val="nil"/>
              <w:left w:val="nil"/>
              <w:bottom w:val="single" w:sz="4" w:space="0" w:color="auto"/>
              <w:right w:val="single" w:sz="4" w:space="0" w:color="auto"/>
            </w:tcBorders>
            <w:shd w:val="clear" w:color="auto" w:fill="auto"/>
            <w:noWrap/>
            <w:vAlign w:val="bottom"/>
            <w:hideMark/>
          </w:tcPr>
          <w:p w14:paraId="7354409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R$ 4,05</w:t>
            </w:r>
          </w:p>
        </w:tc>
      </w:tr>
      <w:tr w:rsidR="009759FC" w:rsidRPr="009759FC" w14:paraId="6FD5E2A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879C34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197</w:t>
            </w:r>
          </w:p>
        </w:tc>
        <w:tc>
          <w:tcPr>
            <w:tcW w:w="7043" w:type="dxa"/>
            <w:tcBorders>
              <w:top w:val="nil"/>
              <w:left w:val="nil"/>
              <w:bottom w:val="single" w:sz="4" w:space="0" w:color="auto"/>
              <w:right w:val="single" w:sz="4" w:space="0" w:color="auto"/>
            </w:tcBorders>
            <w:shd w:val="clear" w:color="auto" w:fill="auto"/>
            <w:noWrap/>
            <w:vAlign w:val="bottom"/>
            <w:hideMark/>
          </w:tcPr>
          <w:p w14:paraId="5244F2D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SOLUÇÃO GLICOFISIOLOGICO 500 ML SISTEMA FECHADO</w:t>
            </w:r>
          </w:p>
        </w:tc>
        <w:tc>
          <w:tcPr>
            <w:tcW w:w="710" w:type="dxa"/>
            <w:tcBorders>
              <w:top w:val="nil"/>
              <w:left w:val="nil"/>
              <w:bottom w:val="single" w:sz="4" w:space="0" w:color="auto"/>
              <w:right w:val="single" w:sz="4" w:space="0" w:color="auto"/>
            </w:tcBorders>
            <w:shd w:val="clear" w:color="auto" w:fill="auto"/>
            <w:vAlign w:val="center"/>
            <w:hideMark/>
          </w:tcPr>
          <w:p w14:paraId="3A257C4C"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noWrap/>
            <w:vAlign w:val="bottom"/>
            <w:hideMark/>
          </w:tcPr>
          <w:p w14:paraId="4B1E470D"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2400,00</w:t>
            </w:r>
          </w:p>
        </w:tc>
        <w:tc>
          <w:tcPr>
            <w:tcW w:w="920" w:type="dxa"/>
            <w:tcBorders>
              <w:top w:val="nil"/>
              <w:left w:val="nil"/>
              <w:bottom w:val="single" w:sz="4" w:space="0" w:color="auto"/>
              <w:right w:val="single" w:sz="4" w:space="0" w:color="auto"/>
            </w:tcBorders>
            <w:shd w:val="clear" w:color="auto" w:fill="auto"/>
            <w:noWrap/>
            <w:vAlign w:val="bottom"/>
            <w:hideMark/>
          </w:tcPr>
          <w:p w14:paraId="6398969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R$ 4,90</w:t>
            </w:r>
          </w:p>
        </w:tc>
      </w:tr>
      <w:tr w:rsidR="009759FC" w:rsidRPr="009759FC" w14:paraId="1600FE5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B657C5B"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198</w:t>
            </w:r>
          </w:p>
        </w:tc>
        <w:tc>
          <w:tcPr>
            <w:tcW w:w="7043" w:type="dxa"/>
            <w:tcBorders>
              <w:top w:val="nil"/>
              <w:left w:val="nil"/>
              <w:bottom w:val="single" w:sz="4" w:space="0" w:color="auto"/>
              <w:right w:val="single" w:sz="4" w:space="0" w:color="auto"/>
            </w:tcBorders>
            <w:shd w:val="clear" w:color="auto" w:fill="auto"/>
            <w:noWrap/>
            <w:vAlign w:val="bottom"/>
            <w:hideMark/>
          </w:tcPr>
          <w:p w14:paraId="7F609EC6"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CIMETIDINA, CLORIDRATO 150 MG/ML SOLUÇÃO INJETÁVEL 2 ML</w:t>
            </w:r>
          </w:p>
        </w:tc>
        <w:tc>
          <w:tcPr>
            <w:tcW w:w="710" w:type="dxa"/>
            <w:tcBorders>
              <w:top w:val="nil"/>
              <w:left w:val="nil"/>
              <w:bottom w:val="single" w:sz="4" w:space="0" w:color="auto"/>
              <w:right w:val="single" w:sz="4" w:space="0" w:color="auto"/>
            </w:tcBorders>
            <w:shd w:val="clear" w:color="auto" w:fill="auto"/>
            <w:vAlign w:val="center"/>
            <w:hideMark/>
          </w:tcPr>
          <w:p w14:paraId="38B80B8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079F7F7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4800,00</w:t>
            </w:r>
          </w:p>
        </w:tc>
        <w:tc>
          <w:tcPr>
            <w:tcW w:w="920" w:type="dxa"/>
            <w:tcBorders>
              <w:top w:val="nil"/>
              <w:left w:val="nil"/>
              <w:bottom w:val="single" w:sz="4" w:space="0" w:color="auto"/>
              <w:right w:val="single" w:sz="4" w:space="0" w:color="auto"/>
            </w:tcBorders>
            <w:shd w:val="clear" w:color="auto" w:fill="auto"/>
            <w:noWrap/>
            <w:vAlign w:val="bottom"/>
            <w:hideMark/>
          </w:tcPr>
          <w:p w14:paraId="0CEA5D1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R$ 3,31</w:t>
            </w:r>
          </w:p>
        </w:tc>
      </w:tr>
      <w:tr w:rsidR="009759FC" w:rsidRPr="009759FC" w14:paraId="6287FB3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F29123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199</w:t>
            </w:r>
          </w:p>
        </w:tc>
        <w:tc>
          <w:tcPr>
            <w:tcW w:w="7043" w:type="dxa"/>
            <w:tcBorders>
              <w:top w:val="nil"/>
              <w:left w:val="nil"/>
              <w:bottom w:val="single" w:sz="4" w:space="0" w:color="auto"/>
              <w:right w:val="single" w:sz="4" w:space="0" w:color="auto"/>
            </w:tcBorders>
            <w:shd w:val="clear" w:color="auto" w:fill="auto"/>
            <w:noWrap/>
            <w:vAlign w:val="bottom"/>
            <w:hideMark/>
          </w:tcPr>
          <w:p w14:paraId="25AB8E16"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DESLANOSÍDEO 0,2MG/ML SOL.INJETAVEL 2 ML</w:t>
            </w:r>
          </w:p>
        </w:tc>
        <w:tc>
          <w:tcPr>
            <w:tcW w:w="710" w:type="dxa"/>
            <w:tcBorders>
              <w:top w:val="nil"/>
              <w:left w:val="nil"/>
              <w:bottom w:val="single" w:sz="4" w:space="0" w:color="auto"/>
              <w:right w:val="single" w:sz="4" w:space="0" w:color="auto"/>
            </w:tcBorders>
            <w:shd w:val="clear" w:color="auto" w:fill="auto"/>
            <w:vAlign w:val="center"/>
            <w:hideMark/>
          </w:tcPr>
          <w:p w14:paraId="4176A2E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7F53771D"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1200,00</w:t>
            </w:r>
          </w:p>
        </w:tc>
        <w:tc>
          <w:tcPr>
            <w:tcW w:w="920" w:type="dxa"/>
            <w:tcBorders>
              <w:top w:val="nil"/>
              <w:left w:val="nil"/>
              <w:bottom w:val="single" w:sz="4" w:space="0" w:color="auto"/>
              <w:right w:val="single" w:sz="4" w:space="0" w:color="auto"/>
            </w:tcBorders>
            <w:shd w:val="clear" w:color="auto" w:fill="auto"/>
            <w:noWrap/>
            <w:vAlign w:val="bottom"/>
            <w:hideMark/>
          </w:tcPr>
          <w:p w14:paraId="400D8A8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R$ 3,30</w:t>
            </w:r>
          </w:p>
        </w:tc>
      </w:tr>
      <w:tr w:rsidR="009759FC" w:rsidRPr="009759FC" w14:paraId="5E9C895E"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5BE34B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200</w:t>
            </w:r>
          </w:p>
        </w:tc>
        <w:tc>
          <w:tcPr>
            <w:tcW w:w="7043" w:type="dxa"/>
            <w:tcBorders>
              <w:top w:val="nil"/>
              <w:left w:val="nil"/>
              <w:bottom w:val="single" w:sz="4" w:space="0" w:color="auto"/>
              <w:right w:val="single" w:sz="4" w:space="0" w:color="auto"/>
            </w:tcBorders>
            <w:shd w:val="clear" w:color="auto" w:fill="auto"/>
            <w:noWrap/>
            <w:vAlign w:val="bottom"/>
            <w:hideMark/>
          </w:tcPr>
          <w:p w14:paraId="3CF93D5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DOBUTAMINA (CLORIDRATO) 12,5 MG/ML - SOLUÇÃO INJETÁVEL/20 ML</w:t>
            </w:r>
          </w:p>
        </w:tc>
        <w:tc>
          <w:tcPr>
            <w:tcW w:w="710" w:type="dxa"/>
            <w:tcBorders>
              <w:top w:val="nil"/>
              <w:left w:val="nil"/>
              <w:bottom w:val="single" w:sz="4" w:space="0" w:color="auto"/>
              <w:right w:val="single" w:sz="4" w:space="0" w:color="auto"/>
            </w:tcBorders>
            <w:shd w:val="clear" w:color="auto" w:fill="auto"/>
            <w:vAlign w:val="center"/>
            <w:hideMark/>
          </w:tcPr>
          <w:p w14:paraId="40B37C9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40C0617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300,00</w:t>
            </w:r>
          </w:p>
        </w:tc>
        <w:tc>
          <w:tcPr>
            <w:tcW w:w="920" w:type="dxa"/>
            <w:tcBorders>
              <w:top w:val="nil"/>
              <w:left w:val="nil"/>
              <w:bottom w:val="single" w:sz="4" w:space="0" w:color="auto"/>
              <w:right w:val="single" w:sz="4" w:space="0" w:color="auto"/>
            </w:tcBorders>
            <w:shd w:val="clear" w:color="auto" w:fill="auto"/>
            <w:noWrap/>
            <w:vAlign w:val="bottom"/>
            <w:hideMark/>
          </w:tcPr>
          <w:p w14:paraId="2F68B2B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R$ 8,11</w:t>
            </w:r>
          </w:p>
        </w:tc>
      </w:tr>
      <w:tr w:rsidR="009759FC" w:rsidRPr="009759FC" w14:paraId="05A3E30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64EBD2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201</w:t>
            </w:r>
          </w:p>
        </w:tc>
        <w:tc>
          <w:tcPr>
            <w:tcW w:w="7043" w:type="dxa"/>
            <w:tcBorders>
              <w:top w:val="nil"/>
              <w:left w:val="nil"/>
              <w:bottom w:val="single" w:sz="4" w:space="0" w:color="auto"/>
              <w:right w:val="single" w:sz="4" w:space="0" w:color="auto"/>
            </w:tcBorders>
            <w:shd w:val="clear" w:color="auto" w:fill="auto"/>
            <w:noWrap/>
            <w:vAlign w:val="bottom"/>
            <w:hideMark/>
          </w:tcPr>
          <w:p w14:paraId="05BB717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GLICEROL (SOLUÇÃO DE GLICERINA) 12% CLÍSTER 500 ML</w:t>
            </w:r>
          </w:p>
        </w:tc>
        <w:tc>
          <w:tcPr>
            <w:tcW w:w="710" w:type="dxa"/>
            <w:tcBorders>
              <w:top w:val="nil"/>
              <w:left w:val="nil"/>
              <w:bottom w:val="single" w:sz="4" w:space="0" w:color="auto"/>
              <w:right w:val="single" w:sz="4" w:space="0" w:color="auto"/>
            </w:tcBorders>
            <w:shd w:val="clear" w:color="auto" w:fill="auto"/>
            <w:vAlign w:val="center"/>
            <w:hideMark/>
          </w:tcPr>
          <w:p w14:paraId="02FD869B"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noWrap/>
            <w:vAlign w:val="bottom"/>
            <w:hideMark/>
          </w:tcPr>
          <w:p w14:paraId="532192A4"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1200,00</w:t>
            </w:r>
          </w:p>
        </w:tc>
        <w:tc>
          <w:tcPr>
            <w:tcW w:w="920" w:type="dxa"/>
            <w:tcBorders>
              <w:top w:val="nil"/>
              <w:left w:val="nil"/>
              <w:bottom w:val="single" w:sz="4" w:space="0" w:color="auto"/>
              <w:right w:val="single" w:sz="4" w:space="0" w:color="auto"/>
            </w:tcBorders>
            <w:shd w:val="clear" w:color="auto" w:fill="auto"/>
            <w:noWrap/>
            <w:vAlign w:val="bottom"/>
            <w:hideMark/>
          </w:tcPr>
          <w:p w14:paraId="4A038F79"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R$ 16,25</w:t>
            </w:r>
          </w:p>
        </w:tc>
      </w:tr>
      <w:tr w:rsidR="009759FC" w:rsidRPr="009759FC" w14:paraId="0F1D41F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B498E1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202</w:t>
            </w:r>
          </w:p>
        </w:tc>
        <w:tc>
          <w:tcPr>
            <w:tcW w:w="7043" w:type="dxa"/>
            <w:tcBorders>
              <w:top w:val="nil"/>
              <w:left w:val="nil"/>
              <w:bottom w:val="single" w:sz="4" w:space="0" w:color="auto"/>
              <w:right w:val="single" w:sz="4" w:space="0" w:color="auto"/>
            </w:tcBorders>
            <w:shd w:val="clear" w:color="auto" w:fill="auto"/>
            <w:noWrap/>
            <w:vAlign w:val="bottom"/>
            <w:hideMark/>
          </w:tcPr>
          <w:p w14:paraId="4FDCB636"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GLUCONATO DE CÁLCIO 10 % SOLUÇÃO INJETÁVEL 10 ML</w:t>
            </w:r>
          </w:p>
        </w:tc>
        <w:tc>
          <w:tcPr>
            <w:tcW w:w="710" w:type="dxa"/>
            <w:tcBorders>
              <w:top w:val="nil"/>
              <w:left w:val="nil"/>
              <w:bottom w:val="single" w:sz="4" w:space="0" w:color="auto"/>
              <w:right w:val="single" w:sz="4" w:space="0" w:color="auto"/>
            </w:tcBorders>
            <w:shd w:val="clear" w:color="auto" w:fill="auto"/>
            <w:vAlign w:val="center"/>
            <w:hideMark/>
          </w:tcPr>
          <w:p w14:paraId="614715C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noWrap/>
            <w:vAlign w:val="bottom"/>
            <w:hideMark/>
          </w:tcPr>
          <w:p w14:paraId="7F1A424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1200,00</w:t>
            </w:r>
          </w:p>
        </w:tc>
        <w:tc>
          <w:tcPr>
            <w:tcW w:w="920" w:type="dxa"/>
            <w:tcBorders>
              <w:top w:val="nil"/>
              <w:left w:val="nil"/>
              <w:bottom w:val="single" w:sz="4" w:space="0" w:color="auto"/>
              <w:right w:val="single" w:sz="4" w:space="0" w:color="auto"/>
            </w:tcBorders>
            <w:shd w:val="clear" w:color="auto" w:fill="auto"/>
            <w:noWrap/>
            <w:vAlign w:val="bottom"/>
            <w:hideMark/>
          </w:tcPr>
          <w:p w14:paraId="2D6ECF8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R$ 2,08</w:t>
            </w:r>
          </w:p>
        </w:tc>
      </w:tr>
      <w:tr w:rsidR="009759FC" w:rsidRPr="009759FC" w14:paraId="73B7F96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0798B1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203</w:t>
            </w:r>
          </w:p>
        </w:tc>
        <w:tc>
          <w:tcPr>
            <w:tcW w:w="7043" w:type="dxa"/>
            <w:tcBorders>
              <w:top w:val="nil"/>
              <w:left w:val="nil"/>
              <w:bottom w:val="single" w:sz="4" w:space="0" w:color="auto"/>
              <w:right w:val="single" w:sz="4" w:space="0" w:color="auto"/>
            </w:tcBorders>
            <w:shd w:val="clear" w:color="auto" w:fill="auto"/>
            <w:noWrap/>
            <w:vAlign w:val="bottom"/>
            <w:hideMark/>
          </w:tcPr>
          <w:p w14:paraId="01D98E5B"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HIDRALAZINA, CLORIDRATO 20MG/ML SOLUÇÃO INJETÁVEL 1 ML</w:t>
            </w:r>
          </w:p>
        </w:tc>
        <w:tc>
          <w:tcPr>
            <w:tcW w:w="710" w:type="dxa"/>
            <w:tcBorders>
              <w:top w:val="nil"/>
              <w:left w:val="nil"/>
              <w:bottom w:val="single" w:sz="4" w:space="0" w:color="auto"/>
              <w:right w:val="single" w:sz="4" w:space="0" w:color="auto"/>
            </w:tcBorders>
            <w:shd w:val="clear" w:color="auto" w:fill="auto"/>
            <w:vAlign w:val="center"/>
            <w:hideMark/>
          </w:tcPr>
          <w:p w14:paraId="1236F7E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noWrap/>
            <w:vAlign w:val="bottom"/>
            <w:hideMark/>
          </w:tcPr>
          <w:p w14:paraId="61D201C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1200,00</w:t>
            </w:r>
          </w:p>
        </w:tc>
        <w:tc>
          <w:tcPr>
            <w:tcW w:w="920" w:type="dxa"/>
            <w:tcBorders>
              <w:top w:val="nil"/>
              <w:left w:val="nil"/>
              <w:bottom w:val="single" w:sz="4" w:space="0" w:color="auto"/>
              <w:right w:val="single" w:sz="4" w:space="0" w:color="auto"/>
            </w:tcBorders>
            <w:shd w:val="clear" w:color="auto" w:fill="auto"/>
            <w:noWrap/>
            <w:vAlign w:val="bottom"/>
            <w:hideMark/>
          </w:tcPr>
          <w:p w14:paraId="509B5FD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R$ 6,12</w:t>
            </w:r>
          </w:p>
        </w:tc>
      </w:tr>
      <w:tr w:rsidR="009759FC" w:rsidRPr="009759FC" w14:paraId="1FDFF22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3E7661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204</w:t>
            </w:r>
          </w:p>
        </w:tc>
        <w:tc>
          <w:tcPr>
            <w:tcW w:w="7043" w:type="dxa"/>
            <w:tcBorders>
              <w:top w:val="nil"/>
              <w:left w:val="nil"/>
              <w:bottom w:val="single" w:sz="4" w:space="0" w:color="auto"/>
              <w:right w:val="single" w:sz="4" w:space="0" w:color="auto"/>
            </w:tcBorders>
            <w:shd w:val="clear" w:color="auto" w:fill="auto"/>
            <w:noWrap/>
            <w:vAlign w:val="bottom"/>
            <w:hideMark/>
          </w:tcPr>
          <w:p w14:paraId="0F43740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HIDROCORTISONA, SUCCINATO SÓDICO 100 MG PÓ PARA INJEÇÃO</w:t>
            </w:r>
          </w:p>
        </w:tc>
        <w:tc>
          <w:tcPr>
            <w:tcW w:w="710" w:type="dxa"/>
            <w:tcBorders>
              <w:top w:val="nil"/>
              <w:left w:val="nil"/>
              <w:bottom w:val="single" w:sz="4" w:space="0" w:color="auto"/>
              <w:right w:val="single" w:sz="4" w:space="0" w:color="auto"/>
            </w:tcBorders>
            <w:shd w:val="clear" w:color="auto" w:fill="auto"/>
            <w:vAlign w:val="center"/>
            <w:hideMark/>
          </w:tcPr>
          <w:p w14:paraId="29C68F3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noWrap/>
            <w:vAlign w:val="bottom"/>
            <w:hideMark/>
          </w:tcPr>
          <w:p w14:paraId="417077E3"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2400,00</w:t>
            </w:r>
          </w:p>
        </w:tc>
        <w:tc>
          <w:tcPr>
            <w:tcW w:w="920" w:type="dxa"/>
            <w:tcBorders>
              <w:top w:val="nil"/>
              <w:left w:val="nil"/>
              <w:bottom w:val="single" w:sz="4" w:space="0" w:color="auto"/>
              <w:right w:val="single" w:sz="4" w:space="0" w:color="auto"/>
            </w:tcBorders>
            <w:shd w:val="clear" w:color="auto" w:fill="auto"/>
            <w:noWrap/>
            <w:vAlign w:val="bottom"/>
            <w:hideMark/>
          </w:tcPr>
          <w:p w14:paraId="12B4099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R$ 3,01</w:t>
            </w:r>
          </w:p>
        </w:tc>
      </w:tr>
      <w:tr w:rsidR="009759FC" w:rsidRPr="009759FC" w14:paraId="0F42195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D5A241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205</w:t>
            </w:r>
          </w:p>
        </w:tc>
        <w:tc>
          <w:tcPr>
            <w:tcW w:w="7043" w:type="dxa"/>
            <w:tcBorders>
              <w:top w:val="nil"/>
              <w:left w:val="nil"/>
              <w:bottom w:val="single" w:sz="4" w:space="0" w:color="auto"/>
              <w:right w:val="single" w:sz="4" w:space="0" w:color="auto"/>
            </w:tcBorders>
            <w:shd w:val="clear" w:color="auto" w:fill="auto"/>
            <w:noWrap/>
            <w:vAlign w:val="bottom"/>
            <w:hideMark/>
          </w:tcPr>
          <w:p w14:paraId="3626DF8B"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HIDROCORTISONA, SUCCINATO SÓDICO 500 MG PÓ PARA INJEÇÃO</w:t>
            </w:r>
          </w:p>
        </w:tc>
        <w:tc>
          <w:tcPr>
            <w:tcW w:w="710" w:type="dxa"/>
            <w:tcBorders>
              <w:top w:val="nil"/>
              <w:left w:val="nil"/>
              <w:bottom w:val="single" w:sz="4" w:space="0" w:color="auto"/>
              <w:right w:val="single" w:sz="4" w:space="0" w:color="auto"/>
            </w:tcBorders>
            <w:shd w:val="clear" w:color="auto" w:fill="auto"/>
            <w:vAlign w:val="center"/>
            <w:hideMark/>
          </w:tcPr>
          <w:p w14:paraId="0C5AAE0B"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noWrap/>
            <w:vAlign w:val="bottom"/>
            <w:hideMark/>
          </w:tcPr>
          <w:p w14:paraId="0DD3879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3600,00</w:t>
            </w:r>
          </w:p>
        </w:tc>
        <w:tc>
          <w:tcPr>
            <w:tcW w:w="920" w:type="dxa"/>
            <w:tcBorders>
              <w:top w:val="nil"/>
              <w:left w:val="nil"/>
              <w:bottom w:val="single" w:sz="4" w:space="0" w:color="auto"/>
              <w:right w:val="single" w:sz="4" w:space="0" w:color="auto"/>
            </w:tcBorders>
            <w:shd w:val="clear" w:color="auto" w:fill="auto"/>
            <w:noWrap/>
            <w:vAlign w:val="bottom"/>
            <w:hideMark/>
          </w:tcPr>
          <w:p w14:paraId="0706143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R$ 4,78</w:t>
            </w:r>
          </w:p>
        </w:tc>
      </w:tr>
      <w:tr w:rsidR="009759FC" w:rsidRPr="009759FC" w14:paraId="31B5772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5D3ABA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206</w:t>
            </w:r>
          </w:p>
        </w:tc>
        <w:tc>
          <w:tcPr>
            <w:tcW w:w="7043" w:type="dxa"/>
            <w:tcBorders>
              <w:top w:val="nil"/>
              <w:left w:val="nil"/>
              <w:bottom w:val="single" w:sz="4" w:space="0" w:color="auto"/>
              <w:right w:val="single" w:sz="4" w:space="0" w:color="auto"/>
            </w:tcBorders>
            <w:shd w:val="clear" w:color="auto" w:fill="auto"/>
            <w:noWrap/>
            <w:vAlign w:val="bottom"/>
            <w:hideMark/>
          </w:tcPr>
          <w:p w14:paraId="546DC9B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IMUNOGLOBULINA 300 mcg ANTI Rh</w:t>
            </w:r>
          </w:p>
        </w:tc>
        <w:tc>
          <w:tcPr>
            <w:tcW w:w="710" w:type="dxa"/>
            <w:tcBorders>
              <w:top w:val="nil"/>
              <w:left w:val="nil"/>
              <w:bottom w:val="single" w:sz="4" w:space="0" w:color="auto"/>
              <w:right w:val="single" w:sz="4" w:space="0" w:color="auto"/>
            </w:tcBorders>
            <w:shd w:val="clear" w:color="auto" w:fill="auto"/>
            <w:vAlign w:val="center"/>
            <w:hideMark/>
          </w:tcPr>
          <w:p w14:paraId="12E1330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SER</w:t>
            </w:r>
          </w:p>
        </w:tc>
        <w:tc>
          <w:tcPr>
            <w:tcW w:w="1220" w:type="dxa"/>
            <w:tcBorders>
              <w:top w:val="nil"/>
              <w:left w:val="nil"/>
              <w:bottom w:val="single" w:sz="4" w:space="0" w:color="auto"/>
              <w:right w:val="single" w:sz="4" w:space="0" w:color="auto"/>
            </w:tcBorders>
            <w:shd w:val="clear" w:color="auto" w:fill="auto"/>
            <w:noWrap/>
            <w:vAlign w:val="bottom"/>
            <w:hideMark/>
          </w:tcPr>
          <w:p w14:paraId="646E4A95"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48,00</w:t>
            </w:r>
          </w:p>
        </w:tc>
        <w:tc>
          <w:tcPr>
            <w:tcW w:w="920" w:type="dxa"/>
            <w:tcBorders>
              <w:top w:val="nil"/>
              <w:left w:val="nil"/>
              <w:bottom w:val="single" w:sz="4" w:space="0" w:color="auto"/>
              <w:right w:val="single" w:sz="4" w:space="0" w:color="auto"/>
            </w:tcBorders>
            <w:shd w:val="clear" w:color="auto" w:fill="auto"/>
            <w:noWrap/>
            <w:vAlign w:val="bottom"/>
            <w:hideMark/>
          </w:tcPr>
          <w:p w14:paraId="7630302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R$ 210,00</w:t>
            </w:r>
          </w:p>
        </w:tc>
      </w:tr>
      <w:tr w:rsidR="009759FC" w:rsidRPr="009759FC" w14:paraId="292379B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9A90B9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207</w:t>
            </w:r>
          </w:p>
        </w:tc>
        <w:tc>
          <w:tcPr>
            <w:tcW w:w="7043" w:type="dxa"/>
            <w:tcBorders>
              <w:top w:val="nil"/>
              <w:left w:val="nil"/>
              <w:bottom w:val="single" w:sz="4" w:space="0" w:color="auto"/>
              <w:right w:val="single" w:sz="4" w:space="0" w:color="auto"/>
            </w:tcBorders>
            <w:shd w:val="clear" w:color="auto" w:fill="auto"/>
            <w:noWrap/>
            <w:vAlign w:val="bottom"/>
            <w:hideMark/>
          </w:tcPr>
          <w:p w14:paraId="052E02A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ISOSSORBIDA, DINITRATO 10 MG /COMPRIMIDO</w:t>
            </w:r>
          </w:p>
        </w:tc>
        <w:tc>
          <w:tcPr>
            <w:tcW w:w="710" w:type="dxa"/>
            <w:tcBorders>
              <w:top w:val="nil"/>
              <w:left w:val="nil"/>
              <w:bottom w:val="single" w:sz="4" w:space="0" w:color="auto"/>
              <w:right w:val="single" w:sz="4" w:space="0" w:color="auto"/>
            </w:tcBorders>
            <w:shd w:val="clear" w:color="auto" w:fill="auto"/>
            <w:vAlign w:val="center"/>
            <w:hideMark/>
          </w:tcPr>
          <w:p w14:paraId="5127E0D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01E93F5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1200,00</w:t>
            </w:r>
          </w:p>
        </w:tc>
        <w:tc>
          <w:tcPr>
            <w:tcW w:w="920" w:type="dxa"/>
            <w:tcBorders>
              <w:top w:val="nil"/>
              <w:left w:val="nil"/>
              <w:bottom w:val="single" w:sz="4" w:space="0" w:color="auto"/>
              <w:right w:val="single" w:sz="4" w:space="0" w:color="auto"/>
            </w:tcBorders>
            <w:shd w:val="clear" w:color="auto" w:fill="auto"/>
            <w:noWrap/>
            <w:vAlign w:val="bottom"/>
            <w:hideMark/>
          </w:tcPr>
          <w:p w14:paraId="6C30D9E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R$ 0,45</w:t>
            </w:r>
          </w:p>
        </w:tc>
      </w:tr>
      <w:tr w:rsidR="009759FC" w:rsidRPr="009759FC" w14:paraId="63383345"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100238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208</w:t>
            </w:r>
          </w:p>
        </w:tc>
        <w:tc>
          <w:tcPr>
            <w:tcW w:w="7043" w:type="dxa"/>
            <w:tcBorders>
              <w:top w:val="nil"/>
              <w:left w:val="nil"/>
              <w:bottom w:val="single" w:sz="4" w:space="0" w:color="auto"/>
              <w:right w:val="single" w:sz="4" w:space="0" w:color="auto"/>
            </w:tcBorders>
            <w:shd w:val="clear" w:color="auto" w:fill="auto"/>
            <w:noWrap/>
            <w:vAlign w:val="bottom"/>
            <w:hideMark/>
          </w:tcPr>
          <w:p w14:paraId="0D602D5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LEVOFLOXACINO 500 MG/COMPRIMIDO</w:t>
            </w:r>
          </w:p>
        </w:tc>
        <w:tc>
          <w:tcPr>
            <w:tcW w:w="710" w:type="dxa"/>
            <w:tcBorders>
              <w:top w:val="nil"/>
              <w:left w:val="nil"/>
              <w:bottom w:val="single" w:sz="4" w:space="0" w:color="auto"/>
              <w:right w:val="single" w:sz="4" w:space="0" w:color="auto"/>
            </w:tcBorders>
            <w:shd w:val="clear" w:color="auto" w:fill="auto"/>
            <w:vAlign w:val="center"/>
            <w:hideMark/>
          </w:tcPr>
          <w:p w14:paraId="3DB9268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03079F13"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1200,00</w:t>
            </w:r>
          </w:p>
        </w:tc>
        <w:tc>
          <w:tcPr>
            <w:tcW w:w="920" w:type="dxa"/>
            <w:tcBorders>
              <w:top w:val="nil"/>
              <w:left w:val="nil"/>
              <w:bottom w:val="single" w:sz="4" w:space="0" w:color="auto"/>
              <w:right w:val="single" w:sz="4" w:space="0" w:color="auto"/>
            </w:tcBorders>
            <w:shd w:val="clear" w:color="auto" w:fill="auto"/>
            <w:noWrap/>
            <w:vAlign w:val="bottom"/>
            <w:hideMark/>
          </w:tcPr>
          <w:p w14:paraId="566E5ED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R$ 0,75</w:t>
            </w:r>
          </w:p>
        </w:tc>
      </w:tr>
      <w:tr w:rsidR="009759FC" w:rsidRPr="009759FC" w14:paraId="7187520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E13C98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209</w:t>
            </w:r>
          </w:p>
        </w:tc>
        <w:tc>
          <w:tcPr>
            <w:tcW w:w="7043" w:type="dxa"/>
            <w:tcBorders>
              <w:top w:val="nil"/>
              <w:left w:val="nil"/>
              <w:bottom w:val="single" w:sz="4" w:space="0" w:color="auto"/>
              <w:right w:val="single" w:sz="4" w:space="0" w:color="auto"/>
            </w:tcBorders>
            <w:shd w:val="clear" w:color="auto" w:fill="auto"/>
            <w:noWrap/>
            <w:vAlign w:val="bottom"/>
            <w:hideMark/>
          </w:tcPr>
          <w:p w14:paraId="5826928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LIDOCAINA, CLORIDRATO 2% GELÉIA 30 G</w:t>
            </w:r>
          </w:p>
        </w:tc>
        <w:tc>
          <w:tcPr>
            <w:tcW w:w="710" w:type="dxa"/>
            <w:tcBorders>
              <w:top w:val="nil"/>
              <w:left w:val="nil"/>
              <w:bottom w:val="single" w:sz="4" w:space="0" w:color="auto"/>
              <w:right w:val="single" w:sz="4" w:space="0" w:color="auto"/>
            </w:tcBorders>
            <w:shd w:val="clear" w:color="auto" w:fill="auto"/>
            <w:vAlign w:val="center"/>
            <w:hideMark/>
          </w:tcPr>
          <w:p w14:paraId="5AD16E69"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BS</w:t>
            </w:r>
          </w:p>
        </w:tc>
        <w:tc>
          <w:tcPr>
            <w:tcW w:w="1220" w:type="dxa"/>
            <w:tcBorders>
              <w:top w:val="nil"/>
              <w:left w:val="nil"/>
              <w:bottom w:val="single" w:sz="4" w:space="0" w:color="auto"/>
              <w:right w:val="single" w:sz="4" w:space="0" w:color="auto"/>
            </w:tcBorders>
            <w:shd w:val="clear" w:color="auto" w:fill="auto"/>
            <w:noWrap/>
            <w:vAlign w:val="bottom"/>
            <w:hideMark/>
          </w:tcPr>
          <w:p w14:paraId="2F8592A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600,00</w:t>
            </w:r>
          </w:p>
        </w:tc>
        <w:tc>
          <w:tcPr>
            <w:tcW w:w="920" w:type="dxa"/>
            <w:tcBorders>
              <w:top w:val="nil"/>
              <w:left w:val="nil"/>
              <w:bottom w:val="single" w:sz="4" w:space="0" w:color="auto"/>
              <w:right w:val="single" w:sz="4" w:space="0" w:color="auto"/>
            </w:tcBorders>
            <w:shd w:val="clear" w:color="auto" w:fill="auto"/>
            <w:noWrap/>
            <w:vAlign w:val="bottom"/>
            <w:hideMark/>
          </w:tcPr>
          <w:p w14:paraId="3257E8B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R$ 9,98</w:t>
            </w:r>
          </w:p>
        </w:tc>
      </w:tr>
      <w:tr w:rsidR="009759FC" w:rsidRPr="009759FC" w14:paraId="2FF9797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F61B99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210</w:t>
            </w:r>
          </w:p>
        </w:tc>
        <w:tc>
          <w:tcPr>
            <w:tcW w:w="7043" w:type="dxa"/>
            <w:tcBorders>
              <w:top w:val="nil"/>
              <w:left w:val="nil"/>
              <w:bottom w:val="single" w:sz="4" w:space="0" w:color="auto"/>
              <w:right w:val="single" w:sz="4" w:space="0" w:color="auto"/>
            </w:tcBorders>
            <w:shd w:val="clear" w:color="auto" w:fill="auto"/>
            <w:noWrap/>
            <w:vAlign w:val="bottom"/>
            <w:hideMark/>
          </w:tcPr>
          <w:p w14:paraId="1318DB5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METHERGIN INJETAVEL</w:t>
            </w:r>
          </w:p>
        </w:tc>
        <w:tc>
          <w:tcPr>
            <w:tcW w:w="710" w:type="dxa"/>
            <w:tcBorders>
              <w:top w:val="nil"/>
              <w:left w:val="nil"/>
              <w:bottom w:val="single" w:sz="4" w:space="0" w:color="auto"/>
              <w:right w:val="single" w:sz="4" w:space="0" w:color="auto"/>
            </w:tcBorders>
            <w:shd w:val="clear" w:color="auto" w:fill="auto"/>
            <w:vAlign w:val="center"/>
            <w:hideMark/>
          </w:tcPr>
          <w:p w14:paraId="3BA3BFEC"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14068B5E"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1200,00</w:t>
            </w:r>
          </w:p>
        </w:tc>
        <w:tc>
          <w:tcPr>
            <w:tcW w:w="920" w:type="dxa"/>
            <w:tcBorders>
              <w:top w:val="nil"/>
              <w:left w:val="nil"/>
              <w:bottom w:val="single" w:sz="4" w:space="0" w:color="auto"/>
              <w:right w:val="single" w:sz="4" w:space="0" w:color="auto"/>
            </w:tcBorders>
            <w:shd w:val="clear" w:color="auto" w:fill="auto"/>
            <w:noWrap/>
            <w:vAlign w:val="bottom"/>
            <w:hideMark/>
          </w:tcPr>
          <w:p w14:paraId="5A1D455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R$ 3,22</w:t>
            </w:r>
          </w:p>
        </w:tc>
      </w:tr>
      <w:tr w:rsidR="009759FC" w:rsidRPr="009759FC" w14:paraId="510EC9E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0B67F5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211</w:t>
            </w:r>
          </w:p>
        </w:tc>
        <w:tc>
          <w:tcPr>
            <w:tcW w:w="7043" w:type="dxa"/>
            <w:tcBorders>
              <w:top w:val="nil"/>
              <w:left w:val="nil"/>
              <w:bottom w:val="single" w:sz="4" w:space="0" w:color="auto"/>
              <w:right w:val="single" w:sz="4" w:space="0" w:color="auto"/>
            </w:tcBorders>
            <w:shd w:val="clear" w:color="auto" w:fill="auto"/>
            <w:noWrap/>
            <w:vAlign w:val="bottom"/>
            <w:hideMark/>
          </w:tcPr>
          <w:p w14:paraId="443EDDC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MIDAZOLAM INJETAVEL</w:t>
            </w:r>
          </w:p>
        </w:tc>
        <w:tc>
          <w:tcPr>
            <w:tcW w:w="710" w:type="dxa"/>
            <w:tcBorders>
              <w:top w:val="nil"/>
              <w:left w:val="nil"/>
              <w:bottom w:val="single" w:sz="4" w:space="0" w:color="auto"/>
              <w:right w:val="single" w:sz="4" w:space="0" w:color="auto"/>
            </w:tcBorders>
            <w:shd w:val="clear" w:color="auto" w:fill="auto"/>
            <w:vAlign w:val="center"/>
            <w:hideMark/>
          </w:tcPr>
          <w:p w14:paraId="3ACFF51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56FA313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2400,00</w:t>
            </w:r>
          </w:p>
        </w:tc>
        <w:tc>
          <w:tcPr>
            <w:tcW w:w="920" w:type="dxa"/>
            <w:tcBorders>
              <w:top w:val="nil"/>
              <w:left w:val="nil"/>
              <w:bottom w:val="single" w:sz="4" w:space="0" w:color="auto"/>
              <w:right w:val="single" w:sz="4" w:space="0" w:color="auto"/>
            </w:tcBorders>
            <w:shd w:val="clear" w:color="auto" w:fill="auto"/>
            <w:noWrap/>
            <w:vAlign w:val="bottom"/>
            <w:hideMark/>
          </w:tcPr>
          <w:p w14:paraId="5740191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R$ 3,41</w:t>
            </w:r>
          </w:p>
        </w:tc>
      </w:tr>
      <w:tr w:rsidR="009759FC" w:rsidRPr="009759FC" w14:paraId="379EAE4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F64F1F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lastRenderedPageBreak/>
              <w:t>212</w:t>
            </w:r>
          </w:p>
        </w:tc>
        <w:tc>
          <w:tcPr>
            <w:tcW w:w="7043" w:type="dxa"/>
            <w:tcBorders>
              <w:top w:val="nil"/>
              <w:left w:val="nil"/>
              <w:bottom w:val="single" w:sz="4" w:space="0" w:color="auto"/>
              <w:right w:val="single" w:sz="4" w:space="0" w:color="auto"/>
            </w:tcBorders>
            <w:shd w:val="clear" w:color="auto" w:fill="auto"/>
            <w:noWrap/>
            <w:vAlign w:val="bottom"/>
            <w:hideMark/>
          </w:tcPr>
          <w:p w14:paraId="1EA2A5E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NIFEDIPINO SUB.LINGUAL 10 MG CAPSULA GELATINOSA</w:t>
            </w:r>
          </w:p>
        </w:tc>
        <w:tc>
          <w:tcPr>
            <w:tcW w:w="710" w:type="dxa"/>
            <w:tcBorders>
              <w:top w:val="nil"/>
              <w:left w:val="nil"/>
              <w:bottom w:val="single" w:sz="4" w:space="0" w:color="auto"/>
              <w:right w:val="single" w:sz="4" w:space="0" w:color="auto"/>
            </w:tcBorders>
            <w:shd w:val="clear" w:color="auto" w:fill="auto"/>
            <w:vAlign w:val="center"/>
            <w:hideMark/>
          </w:tcPr>
          <w:p w14:paraId="60C2A83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26BB3885"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3000,00</w:t>
            </w:r>
          </w:p>
        </w:tc>
        <w:tc>
          <w:tcPr>
            <w:tcW w:w="920" w:type="dxa"/>
            <w:tcBorders>
              <w:top w:val="nil"/>
              <w:left w:val="nil"/>
              <w:bottom w:val="single" w:sz="4" w:space="0" w:color="auto"/>
              <w:right w:val="single" w:sz="4" w:space="0" w:color="auto"/>
            </w:tcBorders>
            <w:shd w:val="clear" w:color="auto" w:fill="auto"/>
            <w:noWrap/>
            <w:vAlign w:val="bottom"/>
            <w:hideMark/>
          </w:tcPr>
          <w:p w14:paraId="7773FC3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R$ 1,03</w:t>
            </w:r>
          </w:p>
        </w:tc>
      </w:tr>
      <w:tr w:rsidR="009759FC" w:rsidRPr="009759FC" w14:paraId="4BCB736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D90C8E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213</w:t>
            </w:r>
          </w:p>
        </w:tc>
        <w:tc>
          <w:tcPr>
            <w:tcW w:w="7043" w:type="dxa"/>
            <w:tcBorders>
              <w:top w:val="nil"/>
              <w:left w:val="nil"/>
              <w:bottom w:val="single" w:sz="4" w:space="0" w:color="auto"/>
              <w:right w:val="single" w:sz="4" w:space="0" w:color="auto"/>
            </w:tcBorders>
            <w:shd w:val="clear" w:color="auto" w:fill="auto"/>
            <w:noWrap/>
            <w:vAlign w:val="bottom"/>
            <w:hideMark/>
          </w:tcPr>
          <w:p w14:paraId="16787ACC"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NORADRENALINA 10ML/INJETAVEL</w:t>
            </w:r>
          </w:p>
        </w:tc>
        <w:tc>
          <w:tcPr>
            <w:tcW w:w="710" w:type="dxa"/>
            <w:tcBorders>
              <w:top w:val="nil"/>
              <w:left w:val="nil"/>
              <w:bottom w:val="single" w:sz="4" w:space="0" w:color="auto"/>
              <w:right w:val="single" w:sz="4" w:space="0" w:color="auto"/>
            </w:tcBorders>
            <w:shd w:val="clear" w:color="auto" w:fill="auto"/>
            <w:vAlign w:val="center"/>
            <w:hideMark/>
          </w:tcPr>
          <w:p w14:paraId="270BAA0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0586475B"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600,00</w:t>
            </w:r>
          </w:p>
        </w:tc>
        <w:tc>
          <w:tcPr>
            <w:tcW w:w="920" w:type="dxa"/>
            <w:tcBorders>
              <w:top w:val="nil"/>
              <w:left w:val="nil"/>
              <w:bottom w:val="single" w:sz="4" w:space="0" w:color="auto"/>
              <w:right w:val="single" w:sz="4" w:space="0" w:color="auto"/>
            </w:tcBorders>
            <w:shd w:val="clear" w:color="auto" w:fill="auto"/>
            <w:noWrap/>
            <w:vAlign w:val="bottom"/>
            <w:hideMark/>
          </w:tcPr>
          <w:p w14:paraId="0B6C10C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R$ 1,95</w:t>
            </w:r>
          </w:p>
        </w:tc>
      </w:tr>
      <w:tr w:rsidR="009759FC" w:rsidRPr="009759FC" w14:paraId="2FF6A59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7175EEE"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214</w:t>
            </w:r>
          </w:p>
        </w:tc>
        <w:tc>
          <w:tcPr>
            <w:tcW w:w="7043" w:type="dxa"/>
            <w:tcBorders>
              <w:top w:val="nil"/>
              <w:left w:val="nil"/>
              <w:bottom w:val="single" w:sz="4" w:space="0" w:color="auto"/>
              <w:right w:val="single" w:sz="4" w:space="0" w:color="auto"/>
            </w:tcBorders>
            <w:shd w:val="clear" w:color="auto" w:fill="auto"/>
            <w:noWrap/>
            <w:vAlign w:val="bottom"/>
            <w:hideMark/>
          </w:tcPr>
          <w:p w14:paraId="36A1BDDB"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NITROPRUSSETO DE SÓDIO 25MG AMPOLA</w:t>
            </w:r>
          </w:p>
        </w:tc>
        <w:tc>
          <w:tcPr>
            <w:tcW w:w="710" w:type="dxa"/>
            <w:tcBorders>
              <w:top w:val="nil"/>
              <w:left w:val="nil"/>
              <w:bottom w:val="single" w:sz="4" w:space="0" w:color="auto"/>
              <w:right w:val="single" w:sz="4" w:space="0" w:color="auto"/>
            </w:tcBorders>
            <w:shd w:val="clear" w:color="auto" w:fill="auto"/>
            <w:vAlign w:val="center"/>
            <w:hideMark/>
          </w:tcPr>
          <w:p w14:paraId="75FD5BE3"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13BB11C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240,00</w:t>
            </w:r>
          </w:p>
        </w:tc>
        <w:tc>
          <w:tcPr>
            <w:tcW w:w="920" w:type="dxa"/>
            <w:tcBorders>
              <w:top w:val="nil"/>
              <w:left w:val="nil"/>
              <w:bottom w:val="single" w:sz="4" w:space="0" w:color="auto"/>
              <w:right w:val="single" w:sz="4" w:space="0" w:color="auto"/>
            </w:tcBorders>
            <w:shd w:val="clear" w:color="auto" w:fill="auto"/>
            <w:noWrap/>
            <w:vAlign w:val="bottom"/>
            <w:hideMark/>
          </w:tcPr>
          <w:p w14:paraId="0AA67C2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R$ 17,80</w:t>
            </w:r>
          </w:p>
        </w:tc>
      </w:tr>
      <w:tr w:rsidR="009759FC" w:rsidRPr="009759FC" w14:paraId="6FCA53D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43C34A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215</w:t>
            </w:r>
          </w:p>
        </w:tc>
        <w:tc>
          <w:tcPr>
            <w:tcW w:w="7043" w:type="dxa"/>
            <w:tcBorders>
              <w:top w:val="nil"/>
              <w:left w:val="nil"/>
              <w:bottom w:val="single" w:sz="4" w:space="0" w:color="auto"/>
              <w:right w:val="single" w:sz="4" w:space="0" w:color="auto"/>
            </w:tcBorders>
            <w:shd w:val="clear" w:color="auto" w:fill="auto"/>
            <w:noWrap/>
            <w:vAlign w:val="bottom"/>
            <w:hideMark/>
          </w:tcPr>
          <w:p w14:paraId="34BCC27C"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OCITOCINA 5UI/SOLUÇÃO INJETAVEL</w:t>
            </w:r>
          </w:p>
        </w:tc>
        <w:tc>
          <w:tcPr>
            <w:tcW w:w="710" w:type="dxa"/>
            <w:tcBorders>
              <w:top w:val="nil"/>
              <w:left w:val="nil"/>
              <w:bottom w:val="single" w:sz="4" w:space="0" w:color="auto"/>
              <w:right w:val="single" w:sz="4" w:space="0" w:color="auto"/>
            </w:tcBorders>
            <w:shd w:val="clear" w:color="auto" w:fill="auto"/>
            <w:vAlign w:val="center"/>
            <w:hideMark/>
          </w:tcPr>
          <w:p w14:paraId="487DE46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20AFA5E6"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2400,00</w:t>
            </w:r>
          </w:p>
        </w:tc>
        <w:tc>
          <w:tcPr>
            <w:tcW w:w="920" w:type="dxa"/>
            <w:tcBorders>
              <w:top w:val="nil"/>
              <w:left w:val="nil"/>
              <w:bottom w:val="single" w:sz="4" w:space="0" w:color="auto"/>
              <w:right w:val="single" w:sz="4" w:space="0" w:color="auto"/>
            </w:tcBorders>
            <w:shd w:val="clear" w:color="auto" w:fill="auto"/>
            <w:noWrap/>
            <w:vAlign w:val="bottom"/>
            <w:hideMark/>
          </w:tcPr>
          <w:p w14:paraId="0D7C2CA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R$ 5,30</w:t>
            </w:r>
          </w:p>
        </w:tc>
      </w:tr>
      <w:tr w:rsidR="009759FC" w:rsidRPr="009759FC" w14:paraId="2BFDBE5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0004AE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216</w:t>
            </w:r>
          </w:p>
        </w:tc>
        <w:tc>
          <w:tcPr>
            <w:tcW w:w="7043" w:type="dxa"/>
            <w:tcBorders>
              <w:top w:val="nil"/>
              <w:left w:val="nil"/>
              <w:bottom w:val="single" w:sz="4" w:space="0" w:color="auto"/>
              <w:right w:val="single" w:sz="4" w:space="0" w:color="auto"/>
            </w:tcBorders>
            <w:shd w:val="clear" w:color="auto" w:fill="auto"/>
            <w:noWrap/>
            <w:vAlign w:val="bottom"/>
            <w:hideMark/>
          </w:tcPr>
          <w:p w14:paraId="664594D8"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OLEO MINERAL 100 ML</w:t>
            </w:r>
          </w:p>
        </w:tc>
        <w:tc>
          <w:tcPr>
            <w:tcW w:w="710" w:type="dxa"/>
            <w:tcBorders>
              <w:top w:val="nil"/>
              <w:left w:val="nil"/>
              <w:bottom w:val="single" w:sz="4" w:space="0" w:color="auto"/>
              <w:right w:val="single" w:sz="4" w:space="0" w:color="auto"/>
            </w:tcBorders>
            <w:shd w:val="clear" w:color="auto" w:fill="auto"/>
            <w:vAlign w:val="center"/>
            <w:hideMark/>
          </w:tcPr>
          <w:p w14:paraId="166C0D0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noWrap/>
            <w:vAlign w:val="bottom"/>
            <w:hideMark/>
          </w:tcPr>
          <w:p w14:paraId="4A3C3788"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360,00</w:t>
            </w:r>
          </w:p>
        </w:tc>
        <w:tc>
          <w:tcPr>
            <w:tcW w:w="920" w:type="dxa"/>
            <w:tcBorders>
              <w:top w:val="nil"/>
              <w:left w:val="nil"/>
              <w:bottom w:val="single" w:sz="4" w:space="0" w:color="auto"/>
              <w:right w:val="single" w:sz="4" w:space="0" w:color="auto"/>
            </w:tcBorders>
            <w:shd w:val="clear" w:color="auto" w:fill="auto"/>
            <w:noWrap/>
            <w:vAlign w:val="bottom"/>
            <w:hideMark/>
          </w:tcPr>
          <w:p w14:paraId="032B378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R$ 4,31</w:t>
            </w:r>
          </w:p>
        </w:tc>
      </w:tr>
      <w:tr w:rsidR="009759FC" w:rsidRPr="009759FC" w14:paraId="17A5D3A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07CAF7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217</w:t>
            </w:r>
          </w:p>
        </w:tc>
        <w:tc>
          <w:tcPr>
            <w:tcW w:w="7043" w:type="dxa"/>
            <w:tcBorders>
              <w:top w:val="nil"/>
              <w:left w:val="nil"/>
              <w:bottom w:val="single" w:sz="4" w:space="0" w:color="auto"/>
              <w:right w:val="single" w:sz="4" w:space="0" w:color="auto"/>
            </w:tcBorders>
            <w:shd w:val="clear" w:color="auto" w:fill="auto"/>
            <w:noWrap/>
            <w:vAlign w:val="bottom"/>
            <w:hideMark/>
          </w:tcPr>
          <w:p w14:paraId="0A64ED4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COLAGENASE COM CLORANFENICOL POMADA</w:t>
            </w:r>
          </w:p>
        </w:tc>
        <w:tc>
          <w:tcPr>
            <w:tcW w:w="710" w:type="dxa"/>
            <w:tcBorders>
              <w:top w:val="nil"/>
              <w:left w:val="nil"/>
              <w:bottom w:val="single" w:sz="4" w:space="0" w:color="auto"/>
              <w:right w:val="single" w:sz="4" w:space="0" w:color="auto"/>
            </w:tcBorders>
            <w:shd w:val="clear" w:color="auto" w:fill="auto"/>
            <w:vAlign w:val="center"/>
            <w:hideMark/>
          </w:tcPr>
          <w:p w14:paraId="5CEFB6B3"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7340DF2B"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w:t>
            </w:r>
          </w:p>
        </w:tc>
        <w:tc>
          <w:tcPr>
            <w:tcW w:w="920" w:type="dxa"/>
            <w:tcBorders>
              <w:top w:val="nil"/>
              <w:left w:val="nil"/>
              <w:bottom w:val="single" w:sz="4" w:space="0" w:color="auto"/>
              <w:right w:val="single" w:sz="4" w:space="0" w:color="auto"/>
            </w:tcBorders>
            <w:shd w:val="clear" w:color="auto" w:fill="auto"/>
            <w:noWrap/>
            <w:vAlign w:val="bottom"/>
            <w:hideMark/>
          </w:tcPr>
          <w:p w14:paraId="1ABE754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R$ 17,21</w:t>
            </w:r>
          </w:p>
        </w:tc>
      </w:tr>
      <w:tr w:rsidR="009759FC" w:rsidRPr="009759FC" w14:paraId="438FAD6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FB468C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218</w:t>
            </w:r>
          </w:p>
        </w:tc>
        <w:tc>
          <w:tcPr>
            <w:tcW w:w="7043" w:type="dxa"/>
            <w:tcBorders>
              <w:top w:val="nil"/>
              <w:left w:val="nil"/>
              <w:bottom w:val="single" w:sz="4" w:space="0" w:color="auto"/>
              <w:right w:val="single" w:sz="4" w:space="0" w:color="auto"/>
            </w:tcBorders>
            <w:shd w:val="clear" w:color="auto" w:fill="auto"/>
            <w:noWrap/>
            <w:vAlign w:val="bottom"/>
            <w:hideMark/>
          </w:tcPr>
          <w:p w14:paraId="5723A6D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SACCHAROMYCES CEREVISIAE INFANTIL CAIXA C/ 5 FLACONETES</w:t>
            </w:r>
          </w:p>
        </w:tc>
        <w:tc>
          <w:tcPr>
            <w:tcW w:w="710" w:type="dxa"/>
            <w:tcBorders>
              <w:top w:val="nil"/>
              <w:left w:val="nil"/>
              <w:bottom w:val="single" w:sz="4" w:space="0" w:color="auto"/>
              <w:right w:val="single" w:sz="4" w:space="0" w:color="auto"/>
            </w:tcBorders>
            <w:shd w:val="clear" w:color="auto" w:fill="auto"/>
            <w:vAlign w:val="center"/>
            <w:hideMark/>
          </w:tcPr>
          <w:p w14:paraId="0DC3F06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30E9792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144,00</w:t>
            </w:r>
          </w:p>
        </w:tc>
        <w:tc>
          <w:tcPr>
            <w:tcW w:w="920" w:type="dxa"/>
            <w:tcBorders>
              <w:top w:val="nil"/>
              <w:left w:val="nil"/>
              <w:bottom w:val="single" w:sz="4" w:space="0" w:color="auto"/>
              <w:right w:val="single" w:sz="4" w:space="0" w:color="auto"/>
            </w:tcBorders>
            <w:shd w:val="clear" w:color="auto" w:fill="auto"/>
            <w:noWrap/>
            <w:vAlign w:val="bottom"/>
            <w:hideMark/>
          </w:tcPr>
          <w:p w14:paraId="07D9A4B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R$ 4,75</w:t>
            </w:r>
          </w:p>
        </w:tc>
      </w:tr>
      <w:tr w:rsidR="009759FC" w:rsidRPr="009759FC" w14:paraId="68BADE2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9FC54D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219</w:t>
            </w:r>
          </w:p>
        </w:tc>
        <w:tc>
          <w:tcPr>
            <w:tcW w:w="7043" w:type="dxa"/>
            <w:tcBorders>
              <w:top w:val="nil"/>
              <w:left w:val="nil"/>
              <w:bottom w:val="single" w:sz="4" w:space="0" w:color="auto"/>
              <w:right w:val="single" w:sz="4" w:space="0" w:color="auto"/>
            </w:tcBorders>
            <w:shd w:val="clear" w:color="auto" w:fill="auto"/>
            <w:noWrap/>
            <w:vAlign w:val="bottom"/>
            <w:hideMark/>
          </w:tcPr>
          <w:p w14:paraId="604F585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SOLUÇÃO DE GLICOSE 5% 100 ML OU 125 ML SISTEMA FECHADO (SOLUÇÃO INJETÁVEL)</w:t>
            </w:r>
          </w:p>
        </w:tc>
        <w:tc>
          <w:tcPr>
            <w:tcW w:w="710" w:type="dxa"/>
            <w:tcBorders>
              <w:top w:val="nil"/>
              <w:left w:val="nil"/>
              <w:bottom w:val="single" w:sz="4" w:space="0" w:color="auto"/>
              <w:right w:val="single" w:sz="4" w:space="0" w:color="auto"/>
            </w:tcBorders>
            <w:shd w:val="clear" w:color="auto" w:fill="auto"/>
            <w:vAlign w:val="center"/>
            <w:hideMark/>
          </w:tcPr>
          <w:p w14:paraId="5EFD60F7"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noWrap/>
            <w:vAlign w:val="bottom"/>
            <w:hideMark/>
          </w:tcPr>
          <w:p w14:paraId="397DCFA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3600,00</w:t>
            </w:r>
          </w:p>
        </w:tc>
        <w:tc>
          <w:tcPr>
            <w:tcW w:w="920" w:type="dxa"/>
            <w:tcBorders>
              <w:top w:val="nil"/>
              <w:left w:val="nil"/>
              <w:bottom w:val="single" w:sz="4" w:space="0" w:color="auto"/>
              <w:right w:val="single" w:sz="4" w:space="0" w:color="auto"/>
            </w:tcBorders>
            <w:shd w:val="clear" w:color="auto" w:fill="auto"/>
            <w:noWrap/>
            <w:vAlign w:val="bottom"/>
            <w:hideMark/>
          </w:tcPr>
          <w:p w14:paraId="2A931C8C"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R$ 3,37</w:t>
            </w:r>
          </w:p>
        </w:tc>
      </w:tr>
      <w:tr w:rsidR="009759FC" w:rsidRPr="009759FC" w14:paraId="33488E06"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3E9805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220</w:t>
            </w:r>
          </w:p>
        </w:tc>
        <w:tc>
          <w:tcPr>
            <w:tcW w:w="7043" w:type="dxa"/>
            <w:tcBorders>
              <w:top w:val="nil"/>
              <w:left w:val="nil"/>
              <w:bottom w:val="single" w:sz="4" w:space="0" w:color="auto"/>
              <w:right w:val="single" w:sz="4" w:space="0" w:color="auto"/>
            </w:tcBorders>
            <w:shd w:val="clear" w:color="auto" w:fill="auto"/>
            <w:noWrap/>
            <w:vAlign w:val="bottom"/>
            <w:hideMark/>
          </w:tcPr>
          <w:p w14:paraId="0FEC90D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SULFADIAZINA DE PRATA 1% PASTA 400 G</w:t>
            </w:r>
          </w:p>
        </w:tc>
        <w:tc>
          <w:tcPr>
            <w:tcW w:w="710" w:type="dxa"/>
            <w:tcBorders>
              <w:top w:val="nil"/>
              <w:left w:val="nil"/>
              <w:bottom w:val="single" w:sz="4" w:space="0" w:color="auto"/>
              <w:right w:val="single" w:sz="4" w:space="0" w:color="auto"/>
            </w:tcBorders>
            <w:shd w:val="clear" w:color="auto" w:fill="auto"/>
            <w:vAlign w:val="center"/>
            <w:hideMark/>
          </w:tcPr>
          <w:p w14:paraId="017CA9A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UND</w:t>
            </w:r>
          </w:p>
        </w:tc>
        <w:tc>
          <w:tcPr>
            <w:tcW w:w="1220" w:type="dxa"/>
            <w:tcBorders>
              <w:top w:val="nil"/>
              <w:left w:val="nil"/>
              <w:bottom w:val="single" w:sz="4" w:space="0" w:color="auto"/>
              <w:right w:val="single" w:sz="4" w:space="0" w:color="auto"/>
            </w:tcBorders>
            <w:shd w:val="clear" w:color="auto" w:fill="auto"/>
            <w:noWrap/>
            <w:vAlign w:val="bottom"/>
            <w:hideMark/>
          </w:tcPr>
          <w:p w14:paraId="268410BB"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48,00</w:t>
            </w:r>
          </w:p>
        </w:tc>
        <w:tc>
          <w:tcPr>
            <w:tcW w:w="920" w:type="dxa"/>
            <w:tcBorders>
              <w:top w:val="nil"/>
              <w:left w:val="nil"/>
              <w:bottom w:val="single" w:sz="4" w:space="0" w:color="auto"/>
              <w:right w:val="single" w:sz="4" w:space="0" w:color="auto"/>
            </w:tcBorders>
            <w:shd w:val="clear" w:color="auto" w:fill="auto"/>
            <w:noWrap/>
            <w:vAlign w:val="bottom"/>
            <w:hideMark/>
          </w:tcPr>
          <w:p w14:paraId="338292D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R$ 36,00</w:t>
            </w:r>
          </w:p>
        </w:tc>
      </w:tr>
      <w:tr w:rsidR="009759FC" w:rsidRPr="009759FC" w14:paraId="3F6DAC4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17D4FB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221</w:t>
            </w:r>
          </w:p>
        </w:tc>
        <w:tc>
          <w:tcPr>
            <w:tcW w:w="7043" w:type="dxa"/>
            <w:tcBorders>
              <w:top w:val="nil"/>
              <w:left w:val="nil"/>
              <w:bottom w:val="single" w:sz="4" w:space="0" w:color="auto"/>
              <w:right w:val="single" w:sz="4" w:space="0" w:color="auto"/>
            </w:tcBorders>
            <w:shd w:val="clear" w:color="auto" w:fill="auto"/>
            <w:noWrap/>
            <w:vAlign w:val="bottom"/>
            <w:hideMark/>
          </w:tcPr>
          <w:p w14:paraId="3F66EA6B"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AMINOFILINA 24 MG/ML</w:t>
            </w:r>
          </w:p>
        </w:tc>
        <w:tc>
          <w:tcPr>
            <w:tcW w:w="710" w:type="dxa"/>
            <w:tcBorders>
              <w:top w:val="nil"/>
              <w:left w:val="nil"/>
              <w:bottom w:val="single" w:sz="4" w:space="0" w:color="auto"/>
              <w:right w:val="single" w:sz="4" w:space="0" w:color="auto"/>
            </w:tcBorders>
            <w:shd w:val="clear" w:color="auto" w:fill="auto"/>
            <w:vAlign w:val="center"/>
            <w:hideMark/>
          </w:tcPr>
          <w:p w14:paraId="6A3BD40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14426412"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2400,00</w:t>
            </w:r>
          </w:p>
        </w:tc>
        <w:tc>
          <w:tcPr>
            <w:tcW w:w="920" w:type="dxa"/>
            <w:tcBorders>
              <w:top w:val="nil"/>
              <w:left w:val="nil"/>
              <w:bottom w:val="single" w:sz="4" w:space="0" w:color="auto"/>
              <w:right w:val="single" w:sz="4" w:space="0" w:color="auto"/>
            </w:tcBorders>
            <w:shd w:val="clear" w:color="auto" w:fill="auto"/>
            <w:noWrap/>
            <w:vAlign w:val="bottom"/>
            <w:hideMark/>
          </w:tcPr>
          <w:p w14:paraId="5205B13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R$ 7,00</w:t>
            </w:r>
          </w:p>
        </w:tc>
      </w:tr>
      <w:tr w:rsidR="009759FC" w:rsidRPr="009759FC" w14:paraId="33F7B3A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D7628CE"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222</w:t>
            </w:r>
          </w:p>
        </w:tc>
        <w:tc>
          <w:tcPr>
            <w:tcW w:w="7043" w:type="dxa"/>
            <w:tcBorders>
              <w:top w:val="nil"/>
              <w:left w:val="nil"/>
              <w:bottom w:val="single" w:sz="4" w:space="0" w:color="auto"/>
              <w:right w:val="single" w:sz="4" w:space="0" w:color="auto"/>
            </w:tcBorders>
            <w:shd w:val="clear" w:color="auto" w:fill="auto"/>
            <w:noWrap/>
            <w:vAlign w:val="bottom"/>
            <w:hideMark/>
          </w:tcPr>
          <w:p w14:paraId="690855F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ONDONSETRONA 2MG/ML</w:t>
            </w:r>
          </w:p>
        </w:tc>
        <w:tc>
          <w:tcPr>
            <w:tcW w:w="710" w:type="dxa"/>
            <w:tcBorders>
              <w:top w:val="nil"/>
              <w:left w:val="nil"/>
              <w:bottom w:val="single" w:sz="4" w:space="0" w:color="auto"/>
              <w:right w:val="single" w:sz="4" w:space="0" w:color="auto"/>
            </w:tcBorders>
            <w:shd w:val="clear" w:color="auto" w:fill="auto"/>
            <w:vAlign w:val="center"/>
            <w:hideMark/>
          </w:tcPr>
          <w:p w14:paraId="7FD659D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5D426686"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4800,00</w:t>
            </w:r>
          </w:p>
        </w:tc>
        <w:tc>
          <w:tcPr>
            <w:tcW w:w="920" w:type="dxa"/>
            <w:tcBorders>
              <w:top w:val="nil"/>
              <w:left w:val="nil"/>
              <w:bottom w:val="single" w:sz="4" w:space="0" w:color="auto"/>
              <w:right w:val="single" w:sz="4" w:space="0" w:color="auto"/>
            </w:tcBorders>
            <w:shd w:val="clear" w:color="auto" w:fill="auto"/>
            <w:noWrap/>
            <w:vAlign w:val="bottom"/>
            <w:hideMark/>
          </w:tcPr>
          <w:p w14:paraId="57640A9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R$ 3,17</w:t>
            </w:r>
          </w:p>
        </w:tc>
      </w:tr>
      <w:tr w:rsidR="009759FC" w:rsidRPr="009759FC" w14:paraId="7D5A56B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0B4C5BF"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223</w:t>
            </w:r>
          </w:p>
        </w:tc>
        <w:tc>
          <w:tcPr>
            <w:tcW w:w="7043" w:type="dxa"/>
            <w:tcBorders>
              <w:top w:val="nil"/>
              <w:left w:val="nil"/>
              <w:bottom w:val="single" w:sz="4" w:space="0" w:color="auto"/>
              <w:right w:val="single" w:sz="4" w:space="0" w:color="auto"/>
            </w:tcBorders>
            <w:shd w:val="clear" w:color="auto" w:fill="auto"/>
            <w:noWrap/>
            <w:vAlign w:val="bottom"/>
            <w:hideMark/>
          </w:tcPr>
          <w:p w14:paraId="7212F85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TENOXICAM PÓ LIOFILIZADO 20 MG</w:t>
            </w:r>
          </w:p>
        </w:tc>
        <w:tc>
          <w:tcPr>
            <w:tcW w:w="710" w:type="dxa"/>
            <w:tcBorders>
              <w:top w:val="nil"/>
              <w:left w:val="nil"/>
              <w:bottom w:val="single" w:sz="4" w:space="0" w:color="auto"/>
              <w:right w:val="single" w:sz="4" w:space="0" w:color="auto"/>
            </w:tcBorders>
            <w:shd w:val="clear" w:color="auto" w:fill="auto"/>
            <w:vAlign w:val="center"/>
            <w:hideMark/>
          </w:tcPr>
          <w:p w14:paraId="5CCD23A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noWrap/>
            <w:vAlign w:val="bottom"/>
            <w:hideMark/>
          </w:tcPr>
          <w:p w14:paraId="44DD8A9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2400,00</w:t>
            </w:r>
          </w:p>
        </w:tc>
        <w:tc>
          <w:tcPr>
            <w:tcW w:w="920" w:type="dxa"/>
            <w:tcBorders>
              <w:top w:val="nil"/>
              <w:left w:val="nil"/>
              <w:bottom w:val="single" w:sz="4" w:space="0" w:color="auto"/>
              <w:right w:val="single" w:sz="4" w:space="0" w:color="auto"/>
            </w:tcBorders>
            <w:shd w:val="clear" w:color="auto" w:fill="auto"/>
            <w:noWrap/>
            <w:vAlign w:val="bottom"/>
            <w:hideMark/>
          </w:tcPr>
          <w:p w14:paraId="021BBE2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R$ 7,29</w:t>
            </w:r>
          </w:p>
        </w:tc>
      </w:tr>
      <w:tr w:rsidR="009759FC" w:rsidRPr="009759FC" w14:paraId="1714496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DBEDE4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224</w:t>
            </w:r>
          </w:p>
        </w:tc>
        <w:tc>
          <w:tcPr>
            <w:tcW w:w="7043" w:type="dxa"/>
            <w:tcBorders>
              <w:top w:val="nil"/>
              <w:left w:val="nil"/>
              <w:bottom w:val="single" w:sz="4" w:space="0" w:color="auto"/>
              <w:right w:val="single" w:sz="4" w:space="0" w:color="auto"/>
            </w:tcBorders>
            <w:shd w:val="clear" w:color="auto" w:fill="auto"/>
            <w:noWrap/>
            <w:vAlign w:val="bottom"/>
            <w:hideMark/>
          </w:tcPr>
          <w:p w14:paraId="6E61B17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TENOXICAM PÓ LIOFILIZADO 40 MG</w:t>
            </w:r>
          </w:p>
        </w:tc>
        <w:tc>
          <w:tcPr>
            <w:tcW w:w="710" w:type="dxa"/>
            <w:tcBorders>
              <w:top w:val="nil"/>
              <w:left w:val="nil"/>
              <w:bottom w:val="single" w:sz="4" w:space="0" w:color="auto"/>
              <w:right w:val="single" w:sz="4" w:space="0" w:color="auto"/>
            </w:tcBorders>
            <w:shd w:val="clear" w:color="auto" w:fill="auto"/>
            <w:vAlign w:val="center"/>
            <w:hideMark/>
          </w:tcPr>
          <w:p w14:paraId="34E1149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noWrap/>
            <w:vAlign w:val="bottom"/>
            <w:hideMark/>
          </w:tcPr>
          <w:p w14:paraId="39E0BFD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6000,00</w:t>
            </w:r>
          </w:p>
        </w:tc>
        <w:tc>
          <w:tcPr>
            <w:tcW w:w="920" w:type="dxa"/>
            <w:tcBorders>
              <w:top w:val="nil"/>
              <w:left w:val="nil"/>
              <w:bottom w:val="single" w:sz="4" w:space="0" w:color="auto"/>
              <w:right w:val="single" w:sz="4" w:space="0" w:color="auto"/>
            </w:tcBorders>
            <w:shd w:val="clear" w:color="auto" w:fill="auto"/>
            <w:noWrap/>
            <w:vAlign w:val="bottom"/>
            <w:hideMark/>
          </w:tcPr>
          <w:p w14:paraId="7E2CC87C"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R$ 9,80</w:t>
            </w:r>
          </w:p>
        </w:tc>
      </w:tr>
      <w:tr w:rsidR="009759FC" w:rsidRPr="009759FC" w14:paraId="11284A6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0503D0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225</w:t>
            </w:r>
          </w:p>
        </w:tc>
        <w:tc>
          <w:tcPr>
            <w:tcW w:w="7043" w:type="dxa"/>
            <w:tcBorders>
              <w:top w:val="nil"/>
              <w:left w:val="nil"/>
              <w:bottom w:val="single" w:sz="4" w:space="0" w:color="auto"/>
              <w:right w:val="single" w:sz="4" w:space="0" w:color="auto"/>
            </w:tcBorders>
            <w:shd w:val="clear" w:color="auto" w:fill="auto"/>
            <w:noWrap/>
            <w:vAlign w:val="bottom"/>
            <w:hideMark/>
          </w:tcPr>
          <w:p w14:paraId="2142C64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SULFATO DE MAGNÉSIO 10% SOLUÇAO</w:t>
            </w:r>
          </w:p>
        </w:tc>
        <w:tc>
          <w:tcPr>
            <w:tcW w:w="710" w:type="dxa"/>
            <w:tcBorders>
              <w:top w:val="nil"/>
              <w:left w:val="nil"/>
              <w:bottom w:val="single" w:sz="4" w:space="0" w:color="auto"/>
              <w:right w:val="single" w:sz="4" w:space="0" w:color="auto"/>
            </w:tcBorders>
            <w:shd w:val="clear" w:color="auto" w:fill="auto"/>
            <w:vAlign w:val="center"/>
            <w:hideMark/>
          </w:tcPr>
          <w:p w14:paraId="19BD989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noWrap/>
            <w:vAlign w:val="bottom"/>
            <w:hideMark/>
          </w:tcPr>
          <w:p w14:paraId="1993B85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1200,00</w:t>
            </w:r>
          </w:p>
        </w:tc>
        <w:tc>
          <w:tcPr>
            <w:tcW w:w="920" w:type="dxa"/>
            <w:tcBorders>
              <w:top w:val="nil"/>
              <w:left w:val="nil"/>
              <w:bottom w:val="single" w:sz="4" w:space="0" w:color="auto"/>
              <w:right w:val="single" w:sz="4" w:space="0" w:color="auto"/>
            </w:tcBorders>
            <w:shd w:val="clear" w:color="auto" w:fill="auto"/>
            <w:noWrap/>
            <w:vAlign w:val="bottom"/>
            <w:hideMark/>
          </w:tcPr>
          <w:p w14:paraId="5312BEA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R$ 5,49</w:t>
            </w:r>
          </w:p>
        </w:tc>
      </w:tr>
      <w:tr w:rsidR="009759FC" w:rsidRPr="009759FC" w14:paraId="73CDA93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1BC484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226</w:t>
            </w:r>
          </w:p>
        </w:tc>
        <w:tc>
          <w:tcPr>
            <w:tcW w:w="7043" w:type="dxa"/>
            <w:tcBorders>
              <w:top w:val="nil"/>
              <w:left w:val="nil"/>
              <w:bottom w:val="single" w:sz="4" w:space="0" w:color="auto"/>
              <w:right w:val="single" w:sz="4" w:space="0" w:color="auto"/>
            </w:tcBorders>
            <w:shd w:val="clear" w:color="auto" w:fill="auto"/>
            <w:noWrap/>
            <w:vAlign w:val="bottom"/>
            <w:hideMark/>
          </w:tcPr>
          <w:p w14:paraId="3F2DE8B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CLOREXIDINE DEGERMANTE A 2% -SOLUÇÃO COM TENSOATIVOS DE 1.000 ML</w:t>
            </w:r>
          </w:p>
        </w:tc>
        <w:tc>
          <w:tcPr>
            <w:tcW w:w="710" w:type="dxa"/>
            <w:tcBorders>
              <w:top w:val="nil"/>
              <w:left w:val="nil"/>
              <w:bottom w:val="single" w:sz="4" w:space="0" w:color="auto"/>
              <w:right w:val="single" w:sz="4" w:space="0" w:color="auto"/>
            </w:tcBorders>
            <w:shd w:val="clear" w:color="auto" w:fill="auto"/>
            <w:vAlign w:val="center"/>
            <w:hideMark/>
          </w:tcPr>
          <w:p w14:paraId="5F44B5C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L</w:t>
            </w:r>
          </w:p>
        </w:tc>
        <w:tc>
          <w:tcPr>
            <w:tcW w:w="1220" w:type="dxa"/>
            <w:tcBorders>
              <w:top w:val="nil"/>
              <w:left w:val="nil"/>
              <w:bottom w:val="single" w:sz="4" w:space="0" w:color="auto"/>
              <w:right w:val="single" w:sz="4" w:space="0" w:color="auto"/>
            </w:tcBorders>
            <w:shd w:val="clear" w:color="auto" w:fill="auto"/>
            <w:noWrap/>
            <w:vAlign w:val="bottom"/>
            <w:hideMark/>
          </w:tcPr>
          <w:p w14:paraId="69FE6736"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w:t>
            </w:r>
          </w:p>
        </w:tc>
        <w:tc>
          <w:tcPr>
            <w:tcW w:w="920" w:type="dxa"/>
            <w:tcBorders>
              <w:top w:val="nil"/>
              <w:left w:val="nil"/>
              <w:bottom w:val="single" w:sz="4" w:space="0" w:color="auto"/>
              <w:right w:val="single" w:sz="4" w:space="0" w:color="auto"/>
            </w:tcBorders>
            <w:shd w:val="clear" w:color="auto" w:fill="auto"/>
            <w:noWrap/>
            <w:vAlign w:val="bottom"/>
            <w:hideMark/>
          </w:tcPr>
          <w:p w14:paraId="5FCA6D3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R$ 20,30</w:t>
            </w:r>
          </w:p>
        </w:tc>
      </w:tr>
      <w:tr w:rsidR="009759FC" w:rsidRPr="009759FC" w14:paraId="53EA044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3E12D3F"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227</w:t>
            </w:r>
          </w:p>
        </w:tc>
        <w:tc>
          <w:tcPr>
            <w:tcW w:w="7043" w:type="dxa"/>
            <w:tcBorders>
              <w:top w:val="nil"/>
              <w:left w:val="nil"/>
              <w:bottom w:val="single" w:sz="4" w:space="0" w:color="auto"/>
              <w:right w:val="single" w:sz="4" w:space="0" w:color="auto"/>
            </w:tcBorders>
            <w:shd w:val="clear" w:color="auto" w:fill="auto"/>
            <w:noWrap/>
            <w:vAlign w:val="bottom"/>
            <w:hideMark/>
          </w:tcPr>
          <w:p w14:paraId="60919F6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CLOREXIDINE AQUOSO 2% -SOLUÇÃO COM 100 ML</w:t>
            </w:r>
          </w:p>
        </w:tc>
        <w:tc>
          <w:tcPr>
            <w:tcW w:w="710" w:type="dxa"/>
            <w:tcBorders>
              <w:top w:val="nil"/>
              <w:left w:val="nil"/>
              <w:bottom w:val="single" w:sz="4" w:space="0" w:color="auto"/>
              <w:right w:val="single" w:sz="4" w:space="0" w:color="auto"/>
            </w:tcBorders>
            <w:shd w:val="clear" w:color="auto" w:fill="auto"/>
            <w:vAlign w:val="center"/>
            <w:hideMark/>
          </w:tcPr>
          <w:p w14:paraId="4D9C2FB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noWrap/>
            <w:vAlign w:val="bottom"/>
            <w:hideMark/>
          </w:tcPr>
          <w:p w14:paraId="7BE06E4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600,00</w:t>
            </w:r>
          </w:p>
        </w:tc>
        <w:tc>
          <w:tcPr>
            <w:tcW w:w="920" w:type="dxa"/>
            <w:tcBorders>
              <w:top w:val="nil"/>
              <w:left w:val="nil"/>
              <w:bottom w:val="single" w:sz="4" w:space="0" w:color="auto"/>
              <w:right w:val="single" w:sz="4" w:space="0" w:color="auto"/>
            </w:tcBorders>
            <w:shd w:val="clear" w:color="auto" w:fill="auto"/>
            <w:noWrap/>
            <w:vAlign w:val="bottom"/>
            <w:hideMark/>
          </w:tcPr>
          <w:p w14:paraId="6BF2927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R$ 2,60</w:t>
            </w:r>
          </w:p>
        </w:tc>
      </w:tr>
      <w:tr w:rsidR="009759FC" w:rsidRPr="009759FC" w14:paraId="402698F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3B3B77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228</w:t>
            </w:r>
          </w:p>
        </w:tc>
        <w:tc>
          <w:tcPr>
            <w:tcW w:w="7043" w:type="dxa"/>
            <w:tcBorders>
              <w:top w:val="nil"/>
              <w:left w:val="nil"/>
              <w:bottom w:val="single" w:sz="4" w:space="0" w:color="auto"/>
              <w:right w:val="single" w:sz="4" w:space="0" w:color="auto"/>
            </w:tcBorders>
            <w:shd w:val="clear" w:color="auto" w:fill="auto"/>
            <w:noWrap/>
            <w:vAlign w:val="bottom"/>
            <w:hideMark/>
          </w:tcPr>
          <w:p w14:paraId="3091501B"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SULFATO DE MAGNÉSIO 50% SOLUÇAO</w:t>
            </w:r>
          </w:p>
        </w:tc>
        <w:tc>
          <w:tcPr>
            <w:tcW w:w="710" w:type="dxa"/>
            <w:tcBorders>
              <w:top w:val="nil"/>
              <w:left w:val="nil"/>
              <w:bottom w:val="single" w:sz="4" w:space="0" w:color="auto"/>
              <w:right w:val="single" w:sz="4" w:space="0" w:color="auto"/>
            </w:tcBorders>
            <w:shd w:val="clear" w:color="auto" w:fill="auto"/>
            <w:vAlign w:val="center"/>
            <w:hideMark/>
          </w:tcPr>
          <w:p w14:paraId="51BADE6B"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noWrap/>
            <w:vAlign w:val="bottom"/>
            <w:hideMark/>
          </w:tcPr>
          <w:p w14:paraId="08F39B12"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1200,00</w:t>
            </w:r>
          </w:p>
        </w:tc>
        <w:tc>
          <w:tcPr>
            <w:tcW w:w="920" w:type="dxa"/>
            <w:tcBorders>
              <w:top w:val="nil"/>
              <w:left w:val="nil"/>
              <w:bottom w:val="single" w:sz="4" w:space="0" w:color="auto"/>
              <w:right w:val="single" w:sz="4" w:space="0" w:color="auto"/>
            </w:tcBorders>
            <w:shd w:val="clear" w:color="auto" w:fill="auto"/>
            <w:noWrap/>
            <w:vAlign w:val="bottom"/>
            <w:hideMark/>
          </w:tcPr>
          <w:p w14:paraId="0490C01C"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R$ 7,05</w:t>
            </w:r>
          </w:p>
        </w:tc>
      </w:tr>
      <w:tr w:rsidR="009759FC" w:rsidRPr="009759FC" w14:paraId="6CC0FB1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3C7D8D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229</w:t>
            </w:r>
          </w:p>
        </w:tc>
        <w:tc>
          <w:tcPr>
            <w:tcW w:w="7043" w:type="dxa"/>
            <w:tcBorders>
              <w:top w:val="nil"/>
              <w:left w:val="nil"/>
              <w:bottom w:val="single" w:sz="4" w:space="0" w:color="auto"/>
              <w:right w:val="single" w:sz="4" w:space="0" w:color="auto"/>
            </w:tcBorders>
            <w:shd w:val="clear" w:color="auto" w:fill="auto"/>
            <w:noWrap/>
            <w:vAlign w:val="bottom"/>
            <w:hideMark/>
          </w:tcPr>
          <w:p w14:paraId="44D642B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INSULINA LANTUS ( GLARGINA ) 100 U/ML SOLUÇAO INJETAVEL</w:t>
            </w:r>
          </w:p>
        </w:tc>
        <w:tc>
          <w:tcPr>
            <w:tcW w:w="710" w:type="dxa"/>
            <w:tcBorders>
              <w:top w:val="nil"/>
              <w:left w:val="nil"/>
              <w:bottom w:val="single" w:sz="4" w:space="0" w:color="auto"/>
              <w:right w:val="single" w:sz="4" w:space="0" w:color="auto"/>
            </w:tcBorders>
            <w:shd w:val="clear" w:color="auto" w:fill="auto"/>
            <w:vAlign w:val="center"/>
            <w:hideMark/>
          </w:tcPr>
          <w:p w14:paraId="6AC93593"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w:t>
            </w:r>
          </w:p>
        </w:tc>
        <w:tc>
          <w:tcPr>
            <w:tcW w:w="1220" w:type="dxa"/>
            <w:tcBorders>
              <w:top w:val="nil"/>
              <w:left w:val="nil"/>
              <w:bottom w:val="single" w:sz="4" w:space="0" w:color="auto"/>
              <w:right w:val="single" w:sz="4" w:space="0" w:color="auto"/>
            </w:tcBorders>
            <w:shd w:val="clear" w:color="auto" w:fill="auto"/>
            <w:noWrap/>
            <w:vAlign w:val="bottom"/>
            <w:hideMark/>
          </w:tcPr>
          <w:p w14:paraId="441927D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60,00</w:t>
            </w:r>
          </w:p>
        </w:tc>
        <w:tc>
          <w:tcPr>
            <w:tcW w:w="920" w:type="dxa"/>
            <w:tcBorders>
              <w:top w:val="nil"/>
              <w:left w:val="nil"/>
              <w:bottom w:val="single" w:sz="4" w:space="0" w:color="auto"/>
              <w:right w:val="single" w:sz="4" w:space="0" w:color="auto"/>
            </w:tcBorders>
            <w:shd w:val="clear" w:color="auto" w:fill="auto"/>
            <w:noWrap/>
            <w:vAlign w:val="bottom"/>
            <w:hideMark/>
          </w:tcPr>
          <w:p w14:paraId="141B0CA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R$ 93,00</w:t>
            </w:r>
          </w:p>
        </w:tc>
      </w:tr>
      <w:tr w:rsidR="009759FC" w:rsidRPr="009759FC" w14:paraId="2043219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26DA9C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230</w:t>
            </w:r>
          </w:p>
        </w:tc>
        <w:tc>
          <w:tcPr>
            <w:tcW w:w="7043" w:type="dxa"/>
            <w:tcBorders>
              <w:top w:val="nil"/>
              <w:left w:val="nil"/>
              <w:bottom w:val="single" w:sz="4" w:space="0" w:color="auto"/>
              <w:right w:val="single" w:sz="4" w:space="0" w:color="auto"/>
            </w:tcBorders>
            <w:shd w:val="clear" w:color="auto" w:fill="auto"/>
            <w:noWrap/>
            <w:vAlign w:val="bottom"/>
            <w:hideMark/>
          </w:tcPr>
          <w:p w14:paraId="0417EE7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INSULINA NOVORAPID FLEXPEN 100 U/ML SOLUÇAO INJETAVEL</w:t>
            </w:r>
          </w:p>
        </w:tc>
        <w:tc>
          <w:tcPr>
            <w:tcW w:w="710" w:type="dxa"/>
            <w:tcBorders>
              <w:top w:val="nil"/>
              <w:left w:val="nil"/>
              <w:bottom w:val="single" w:sz="4" w:space="0" w:color="auto"/>
              <w:right w:val="single" w:sz="4" w:space="0" w:color="auto"/>
            </w:tcBorders>
            <w:shd w:val="clear" w:color="auto" w:fill="auto"/>
            <w:vAlign w:val="center"/>
            <w:hideMark/>
          </w:tcPr>
          <w:p w14:paraId="252458FF"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w:t>
            </w:r>
          </w:p>
        </w:tc>
        <w:tc>
          <w:tcPr>
            <w:tcW w:w="1220" w:type="dxa"/>
            <w:tcBorders>
              <w:top w:val="nil"/>
              <w:left w:val="nil"/>
              <w:bottom w:val="single" w:sz="4" w:space="0" w:color="auto"/>
              <w:right w:val="single" w:sz="4" w:space="0" w:color="auto"/>
            </w:tcBorders>
            <w:shd w:val="clear" w:color="auto" w:fill="auto"/>
            <w:noWrap/>
            <w:vAlign w:val="bottom"/>
            <w:hideMark/>
          </w:tcPr>
          <w:p w14:paraId="7E76FB96"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60,00</w:t>
            </w:r>
          </w:p>
        </w:tc>
        <w:tc>
          <w:tcPr>
            <w:tcW w:w="920" w:type="dxa"/>
            <w:tcBorders>
              <w:top w:val="nil"/>
              <w:left w:val="nil"/>
              <w:bottom w:val="single" w:sz="4" w:space="0" w:color="auto"/>
              <w:right w:val="single" w:sz="4" w:space="0" w:color="auto"/>
            </w:tcBorders>
            <w:shd w:val="clear" w:color="auto" w:fill="auto"/>
            <w:noWrap/>
            <w:vAlign w:val="bottom"/>
            <w:hideMark/>
          </w:tcPr>
          <w:p w14:paraId="359E983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R$ 36,68</w:t>
            </w:r>
          </w:p>
        </w:tc>
      </w:tr>
      <w:tr w:rsidR="009759FC" w:rsidRPr="009759FC" w14:paraId="363A041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A6D92D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231</w:t>
            </w:r>
          </w:p>
        </w:tc>
        <w:tc>
          <w:tcPr>
            <w:tcW w:w="7043" w:type="dxa"/>
            <w:tcBorders>
              <w:top w:val="nil"/>
              <w:left w:val="nil"/>
              <w:bottom w:val="single" w:sz="4" w:space="0" w:color="auto"/>
              <w:right w:val="single" w:sz="4" w:space="0" w:color="auto"/>
            </w:tcBorders>
            <w:shd w:val="clear" w:color="auto" w:fill="auto"/>
            <w:noWrap/>
            <w:vAlign w:val="bottom"/>
            <w:hideMark/>
          </w:tcPr>
          <w:p w14:paraId="68A7709C"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ÁCIDO VALPRÓICO OU VALPROATO DE SÓDIO 250 MG COMPRIMIDO OU CAPSULA;</w:t>
            </w:r>
          </w:p>
        </w:tc>
        <w:tc>
          <w:tcPr>
            <w:tcW w:w="710" w:type="dxa"/>
            <w:tcBorders>
              <w:top w:val="nil"/>
              <w:left w:val="nil"/>
              <w:bottom w:val="single" w:sz="4" w:space="0" w:color="auto"/>
              <w:right w:val="single" w:sz="4" w:space="0" w:color="auto"/>
            </w:tcBorders>
            <w:shd w:val="clear" w:color="auto" w:fill="auto"/>
            <w:vAlign w:val="center"/>
            <w:hideMark/>
          </w:tcPr>
          <w:p w14:paraId="7A98127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w:t>
            </w:r>
          </w:p>
        </w:tc>
        <w:tc>
          <w:tcPr>
            <w:tcW w:w="1220" w:type="dxa"/>
            <w:tcBorders>
              <w:top w:val="nil"/>
              <w:left w:val="nil"/>
              <w:bottom w:val="single" w:sz="4" w:space="0" w:color="auto"/>
              <w:right w:val="single" w:sz="4" w:space="0" w:color="auto"/>
            </w:tcBorders>
            <w:shd w:val="clear" w:color="auto" w:fill="auto"/>
            <w:noWrap/>
            <w:vAlign w:val="bottom"/>
            <w:hideMark/>
          </w:tcPr>
          <w:p w14:paraId="37089055"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26400,00</w:t>
            </w:r>
          </w:p>
        </w:tc>
        <w:tc>
          <w:tcPr>
            <w:tcW w:w="920" w:type="dxa"/>
            <w:tcBorders>
              <w:top w:val="nil"/>
              <w:left w:val="nil"/>
              <w:bottom w:val="single" w:sz="4" w:space="0" w:color="auto"/>
              <w:right w:val="single" w:sz="4" w:space="0" w:color="auto"/>
            </w:tcBorders>
            <w:shd w:val="clear" w:color="auto" w:fill="auto"/>
            <w:noWrap/>
            <w:vAlign w:val="bottom"/>
            <w:hideMark/>
          </w:tcPr>
          <w:p w14:paraId="5E95DC8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R$ 0,49</w:t>
            </w:r>
          </w:p>
        </w:tc>
      </w:tr>
      <w:tr w:rsidR="009759FC" w:rsidRPr="009759FC" w14:paraId="521B04F5"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ABC4A3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232</w:t>
            </w:r>
          </w:p>
        </w:tc>
        <w:tc>
          <w:tcPr>
            <w:tcW w:w="7043" w:type="dxa"/>
            <w:tcBorders>
              <w:top w:val="nil"/>
              <w:left w:val="nil"/>
              <w:bottom w:val="single" w:sz="4" w:space="0" w:color="auto"/>
              <w:right w:val="single" w:sz="4" w:space="0" w:color="auto"/>
            </w:tcBorders>
            <w:shd w:val="clear" w:color="auto" w:fill="auto"/>
            <w:noWrap/>
            <w:vAlign w:val="bottom"/>
            <w:hideMark/>
          </w:tcPr>
          <w:p w14:paraId="5477E19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ÁCIDO VALPRÓICO OU VALPROATO DE SÓDIO 500 MG C0MPRIMIDO;</w:t>
            </w:r>
          </w:p>
        </w:tc>
        <w:tc>
          <w:tcPr>
            <w:tcW w:w="710" w:type="dxa"/>
            <w:tcBorders>
              <w:top w:val="nil"/>
              <w:left w:val="nil"/>
              <w:bottom w:val="single" w:sz="4" w:space="0" w:color="auto"/>
              <w:right w:val="single" w:sz="4" w:space="0" w:color="auto"/>
            </w:tcBorders>
            <w:shd w:val="clear" w:color="auto" w:fill="auto"/>
            <w:vAlign w:val="center"/>
            <w:hideMark/>
          </w:tcPr>
          <w:p w14:paraId="161748BC"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164E2213"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30000,00</w:t>
            </w:r>
          </w:p>
        </w:tc>
        <w:tc>
          <w:tcPr>
            <w:tcW w:w="920" w:type="dxa"/>
            <w:tcBorders>
              <w:top w:val="nil"/>
              <w:left w:val="nil"/>
              <w:bottom w:val="single" w:sz="4" w:space="0" w:color="auto"/>
              <w:right w:val="single" w:sz="4" w:space="0" w:color="auto"/>
            </w:tcBorders>
            <w:shd w:val="clear" w:color="auto" w:fill="auto"/>
            <w:noWrap/>
            <w:vAlign w:val="bottom"/>
            <w:hideMark/>
          </w:tcPr>
          <w:p w14:paraId="4E7DFB3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R$ 2,50</w:t>
            </w:r>
          </w:p>
        </w:tc>
      </w:tr>
      <w:tr w:rsidR="009759FC" w:rsidRPr="009759FC" w14:paraId="677A6B6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19A09A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233</w:t>
            </w:r>
          </w:p>
        </w:tc>
        <w:tc>
          <w:tcPr>
            <w:tcW w:w="7043" w:type="dxa"/>
            <w:tcBorders>
              <w:top w:val="nil"/>
              <w:left w:val="nil"/>
              <w:bottom w:val="single" w:sz="4" w:space="0" w:color="auto"/>
              <w:right w:val="single" w:sz="4" w:space="0" w:color="auto"/>
            </w:tcBorders>
            <w:shd w:val="clear" w:color="auto" w:fill="auto"/>
            <w:noWrap/>
            <w:vAlign w:val="bottom"/>
            <w:hideMark/>
          </w:tcPr>
          <w:p w14:paraId="3D709BD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ÁCIDO VALPRÓICO OU VALPROATO DE SÓDIO LIQUIDO 50 MG/ML</w:t>
            </w:r>
          </w:p>
        </w:tc>
        <w:tc>
          <w:tcPr>
            <w:tcW w:w="710" w:type="dxa"/>
            <w:tcBorders>
              <w:top w:val="nil"/>
              <w:left w:val="nil"/>
              <w:bottom w:val="single" w:sz="4" w:space="0" w:color="auto"/>
              <w:right w:val="single" w:sz="4" w:space="0" w:color="auto"/>
            </w:tcBorders>
            <w:shd w:val="clear" w:color="auto" w:fill="auto"/>
            <w:vAlign w:val="center"/>
            <w:hideMark/>
          </w:tcPr>
          <w:p w14:paraId="24184B9F"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noWrap/>
            <w:vAlign w:val="bottom"/>
            <w:hideMark/>
          </w:tcPr>
          <w:p w14:paraId="5319E08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1200,00</w:t>
            </w:r>
          </w:p>
        </w:tc>
        <w:tc>
          <w:tcPr>
            <w:tcW w:w="920" w:type="dxa"/>
            <w:tcBorders>
              <w:top w:val="nil"/>
              <w:left w:val="nil"/>
              <w:bottom w:val="single" w:sz="4" w:space="0" w:color="auto"/>
              <w:right w:val="single" w:sz="4" w:space="0" w:color="auto"/>
            </w:tcBorders>
            <w:shd w:val="clear" w:color="auto" w:fill="auto"/>
            <w:noWrap/>
            <w:vAlign w:val="bottom"/>
            <w:hideMark/>
          </w:tcPr>
          <w:p w14:paraId="22C7D67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R$ 11,98</w:t>
            </w:r>
          </w:p>
        </w:tc>
      </w:tr>
      <w:tr w:rsidR="009759FC" w:rsidRPr="009759FC" w14:paraId="2617FBD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E76B9F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234</w:t>
            </w:r>
          </w:p>
        </w:tc>
        <w:tc>
          <w:tcPr>
            <w:tcW w:w="7043" w:type="dxa"/>
            <w:tcBorders>
              <w:top w:val="nil"/>
              <w:left w:val="nil"/>
              <w:bottom w:val="single" w:sz="4" w:space="0" w:color="auto"/>
              <w:right w:val="single" w:sz="4" w:space="0" w:color="auto"/>
            </w:tcBorders>
            <w:shd w:val="clear" w:color="auto" w:fill="auto"/>
            <w:noWrap/>
            <w:vAlign w:val="bottom"/>
            <w:hideMark/>
          </w:tcPr>
          <w:p w14:paraId="0BC8FC0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AMITRIPTILINA 25 MG COMPRIMIDO</w:t>
            </w:r>
          </w:p>
        </w:tc>
        <w:tc>
          <w:tcPr>
            <w:tcW w:w="710" w:type="dxa"/>
            <w:tcBorders>
              <w:top w:val="nil"/>
              <w:left w:val="nil"/>
              <w:bottom w:val="single" w:sz="4" w:space="0" w:color="auto"/>
              <w:right w:val="single" w:sz="4" w:space="0" w:color="auto"/>
            </w:tcBorders>
            <w:shd w:val="clear" w:color="auto" w:fill="auto"/>
            <w:vAlign w:val="center"/>
            <w:hideMark/>
          </w:tcPr>
          <w:p w14:paraId="387903A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158D6A6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204000,00</w:t>
            </w:r>
          </w:p>
        </w:tc>
        <w:tc>
          <w:tcPr>
            <w:tcW w:w="920" w:type="dxa"/>
            <w:tcBorders>
              <w:top w:val="nil"/>
              <w:left w:val="nil"/>
              <w:bottom w:val="single" w:sz="4" w:space="0" w:color="auto"/>
              <w:right w:val="single" w:sz="4" w:space="0" w:color="auto"/>
            </w:tcBorders>
            <w:shd w:val="clear" w:color="auto" w:fill="auto"/>
            <w:noWrap/>
            <w:vAlign w:val="bottom"/>
            <w:hideMark/>
          </w:tcPr>
          <w:p w14:paraId="6D385B6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R$ 0,26</w:t>
            </w:r>
          </w:p>
        </w:tc>
      </w:tr>
      <w:tr w:rsidR="009759FC" w:rsidRPr="009759FC" w14:paraId="317B7AB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124B37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235</w:t>
            </w:r>
          </w:p>
        </w:tc>
        <w:tc>
          <w:tcPr>
            <w:tcW w:w="7043" w:type="dxa"/>
            <w:tcBorders>
              <w:top w:val="nil"/>
              <w:left w:val="nil"/>
              <w:bottom w:val="single" w:sz="4" w:space="0" w:color="auto"/>
              <w:right w:val="single" w:sz="4" w:space="0" w:color="auto"/>
            </w:tcBorders>
            <w:shd w:val="clear" w:color="auto" w:fill="auto"/>
            <w:noWrap/>
            <w:vAlign w:val="bottom"/>
            <w:hideMark/>
          </w:tcPr>
          <w:p w14:paraId="780649C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AMITRIPTILINA 75 MG COMPRIMIDO</w:t>
            </w:r>
          </w:p>
        </w:tc>
        <w:tc>
          <w:tcPr>
            <w:tcW w:w="710" w:type="dxa"/>
            <w:tcBorders>
              <w:top w:val="nil"/>
              <w:left w:val="nil"/>
              <w:bottom w:val="single" w:sz="4" w:space="0" w:color="auto"/>
              <w:right w:val="single" w:sz="4" w:space="0" w:color="auto"/>
            </w:tcBorders>
            <w:shd w:val="clear" w:color="auto" w:fill="auto"/>
            <w:vAlign w:val="center"/>
            <w:hideMark/>
          </w:tcPr>
          <w:p w14:paraId="2448435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034B1D1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36000,00</w:t>
            </w:r>
          </w:p>
        </w:tc>
        <w:tc>
          <w:tcPr>
            <w:tcW w:w="920" w:type="dxa"/>
            <w:tcBorders>
              <w:top w:val="nil"/>
              <w:left w:val="nil"/>
              <w:bottom w:val="single" w:sz="4" w:space="0" w:color="auto"/>
              <w:right w:val="single" w:sz="4" w:space="0" w:color="auto"/>
            </w:tcBorders>
            <w:shd w:val="clear" w:color="auto" w:fill="auto"/>
            <w:noWrap/>
            <w:vAlign w:val="bottom"/>
            <w:hideMark/>
          </w:tcPr>
          <w:p w14:paraId="73A8E58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R$ 0,95</w:t>
            </w:r>
          </w:p>
        </w:tc>
      </w:tr>
      <w:tr w:rsidR="009759FC" w:rsidRPr="009759FC" w14:paraId="5EB5B44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92082B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236</w:t>
            </w:r>
          </w:p>
        </w:tc>
        <w:tc>
          <w:tcPr>
            <w:tcW w:w="7043" w:type="dxa"/>
            <w:tcBorders>
              <w:top w:val="nil"/>
              <w:left w:val="nil"/>
              <w:bottom w:val="single" w:sz="4" w:space="0" w:color="auto"/>
              <w:right w:val="single" w:sz="4" w:space="0" w:color="auto"/>
            </w:tcBorders>
            <w:shd w:val="clear" w:color="auto" w:fill="auto"/>
            <w:noWrap/>
            <w:vAlign w:val="bottom"/>
            <w:hideMark/>
          </w:tcPr>
          <w:p w14:paraId="1F42BEE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BIPERIDENO 2 MG COMPRIMIDO;</w:t>
            </w:r>
          </w:p>
        </w:tc>
        <w:tc>
          <w:tcPr>
            <w:tcW w:w="710" w:type="dxa"/>
            <w:tcBorders>
              <w:top w:val="nil"/>
              <w:left w:val="nil"/>
              <w:bottom w:val="single" w:sz="4" w:space="0" w:color="auto"/>
              <w:right w:val="single" w:sz="4" w:space="0" w:color="auto"/>
            </w:tcBorders>
            <w:shd w:val="clear" w:color="auto" w:fill="auto"/>
            <w:vAlign w:val="center"/>
            <w:hideMark/>
          </w:tcPr>
          <w:p w14:paraId="5EA3894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42D53F75"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108000,00</w:t>
            </w:r>
          </w:p>
        </w:tc>
        <w:tc>
          <w:tcPr>
            <w:tcW w:w="920" w:type="dxa"/>
            <w:tcBorders>
              <w:top w:val="nil"/>
              <w:left w:val="nil"/>
              <w:bottom w:val="single" w:sz="4" w:space="0" w:color="auto"/>
              <w:right w:val="single" w:sz="4" w:space="0" w:color="auto"/>
            </w:tcBorders>
            <w:shd w:val="clear" w:color="auto" w:fill="auto"/>
            <w:noWrap/>
            <w:vAlign w:val="bottom"/>
            <w:hideMark/>
          </w:tcPr>
          <w:p w14:paraId="09F031D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R$ 1,01</w:t>
            </w:r>
          </w:p>
        </w:tc>
      </w:tr>
      <w:tr w:rsidR="009759FC" w:rsidRPr="009759FC" w14:paraId="582065B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BD16B6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237</w:t>
            </w:r>
          </w:p>
        </w:tc>
        <w:tc>
          <w:tcPr>
            <w:tcW w:w="7043" w:type="dxa"/>
            <w:tcBorders>
              <w:top w:val="nil"/>
              <w:left w:val="nil"/>
              <w:bottom w:val="single" w:sz="4" w:space="0" w:color="auto"/>
              <w:right w:val="single" w:sz="4" w:space="0" w:color="auto"/>
            </w:tcBorders>
            <w:shd w:val="clear" w:color="auto" w:fill="auto"/>
            <w:noWrap/>
            <w:vAlign w:val="bottom"/>
            <w:hideMark/>
          </w:tcPr>
          <w:p w14:paraId="2C11E19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BIPERIDENO 1ML INJ</w:t>
            </w:r>
          </w:p>
        </w:tc>
        <w:tc>
          <w:tcPr>
            <w:tcW w:w="710" w:type="dxa"/>
            <w:tcBorders>
              <w:top w:val="nil"/>
              <w:left w:val="nil"/>
              <w:bottom w:val="single" w:sz="4" w:space="0" w:color="auto"/>
              <w:right w:val="single" w:sz="4" w:space="0" w:color="auto"/>
            </w:tcBorders>
            <w:shd w:val="clear" w:color="auto" w:fill="auto"/>
            <w:vAlign w:val="center"/>
            <w:hideMark/>
          </w:tcPr>
          <w:p w14:paraId="4508979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75ACD3C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600,00</w:t>
            </w:r>
          </w:p>
        </w:tc>
        <w:tc>
          <w:tcPr>
            <w:tcW w:w="920" w:type="dxa"/>
            <w:tcBorders>
              <w:top w:val="nil"/>
              <w:left w:val="nil"/>
              <w:bottom w:val="single" w:sz="4" w:space="0" w:color="auto"/>
              <w:right w:val="single" w:sz="4" w:space="0" w:color="auto"/>
            </w:tcBorders>
            <w:shd w:val="clear" w:color="auto" w:fill="auto"/>
            <w:noWrap/>
            <w:vAlign w:val="bottom"/>
            <w:hideMark/>
          </w:tcPr>
          <w:p w14:paraId="024625A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R$ 4,10</w:t>
            </w:r>
          </w:p>
        </w:tc>
      </w:tr>
      <w:tr w:rsidR="009759FC" w:rsidRPr="009759FC" w14:paraId="4FE73E0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DEA1D3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238</w:t>
            </w:r>
          </w:p>
        </w:tc>
        <w:tc>
          <w:tcPr>
            <w:tcW w:w="7043" w:type="dxa"/>
            <w:tcBorders>
              <w:top w:val="nil"/>
              <w:left w:val="nil"/>
              <w:bottom w:val="single" w:sz="4" w:space="0" w:color="auto"/>
              <w:right w:val="single" w:sz="4" w:space="0" w:color="auto"/>
            </w:tcBorders>
            <w:shd w:val="clear" w:color="auto" w:fill="auto"/>
            <w:noWrap/>
            <w:vAlign w:val="bottom"/>
            <w:hideMark/>
          </w:tcPr>
          <w:p w14:paraId="496F45E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BROMAZEPAM 3 MG COMPRIMIDO</w:t>
            </w:r>
          </w:p>
        </w:tc>
        <w:tc>
          <w:tcPr>
            <w:tcW w:w="710" w:type="dxa"/>
            <w:tcBorders>
              <w:top w:val="nil"/>
              <w:left w:val="nil"/>
              <w:bottom w:val="single" w:sz="4" w:space="0" w:color="auto"/>
              <w:right w:val="single" w:sz="4" w:space="0" w:color="auto"/>
            </w:tcBorders>
            <w:shd w:val="clear" w:color="auto" w:fill="auto"/>
            <w:vAlign w:val="center"/>
            <w:hideMark/>
          </w:tcPr>
          <w:p w14:paraId="4CDAA6FC"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7B44DE1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126000,00</w:t>
            </w:r>
          </w:p>
        </w:tc>
        <w:tc>
          <w:tcPr>
            <w:tcW w:w="920" w:type="dxa"/>
            <w:tcBorders>
              <w:top w:val="nil"/>
              <w:left w:val="nil"/>
              <w:bottom w:val="single" w:sz="4" w:space="0" w:color="auto"/>
              <w:right w:val="single" w:sz="4" w:space="0" w:color="auto"/>
            </w:tcBorders>
            <w:shd w:val="clear" w:color="auto" w:fill="auto"/>
            <w:noWrap/>
            <w:vAlign w:val="bottom"/>
            <w:hideMark/>
          </w:tcPr>
          <w:p w14:paraId="1C0A3D8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R$ 0,37</w:t>
            </w:r>
          </w:p>
        </w:tc>
      </w:tr>
      <w:tr w:rsidR="009759FC" w:rsidRPr="009759FC" w14:paraId="138F83D5"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543988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239</w:t>
            </w:r>
          </w:p>
        </w:tc>
        <w:tc>
          <w:tcPr>
            <w:tcW w:w="7043" w:type="dxa"/>
            <w:tcBorders>
              <w:top w:val="nil"/>
              <w:left w:val="nil"/>
              <w:bottom w:val="single" w:sz="4" w:space="0" w:color="auto"/>
              <w:right w:val="single" w:sz="4" w:space="0" w:color="auto"/>
            </w:tcBorders>
            <w:shd w:val="clear" w:color="auto" w:fill="auto"/>
            <w:noWrap/>
            <w:vAlign w:val="bottom"/>
            <w:hideMark/>
          </w:tcPr>
          <w:p w14:paraId="3D3ED11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BROMAZEPAM 6 MG COMPRIMIDO</w:t>
            </w:r>
          </w:p>
        </w:tc>
        <w:tc>
          <w:tcPr>
            <w:tcW w:w="710" w:type="dxa"/>
            <w:tcBorders>
              <w:top w:val="nil"/>
              <w:left w:val="nil"/>
              <w:bottom w:val="single" w:sz="4" w:space="0" w:color="auto"/>
              <w:right w:val="single" w:sz="4" w:space="0" w:color="auto"/>
            </w:tcBorders>
            <w:shd w:val="clear" w:color="auto" w:fill="auto"/>
            <w:vAlign w:val="center"/>
            <w:hideMark/>
          </w:tcPr>
          <w:p w14:paraId="2DE8A17F"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508850D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78000,00</w:t>
            </w:r>
          </w:p>
        </w:tc>
        <w:tc>
          <w:tcPr>
            <w:tcW w:w="920" w:type="dxa"/>
            <w:tcBorders>
              <w:top w:val="nil"/>
              <w:left w:val="nil"/>
              <w:bottom w:val="single" w:sz="4" w:space="0" w:color="auto"/>
              <w:right w:val="single" w:sz="4" w:space="0" w:color="auto"/>
            </w:tcBorders>
            <w:shd w:val="clear" w:color="auto" w:fill="auto"/>
            <w:noWrap/>
            <w:vAlign w:val="bottom"/>
            <w:hideMark/>
          </w:tcPr>
          <w:p w14:paraId="189126F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R$ 0,37</w:t>
            </w:r>
          </w:p>
        </w:tc>
      </w:tr>
      <w:tr w:rsidR="009759FC" w:rsidRPr="009759FC" w14:paraId="7245C7D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3C1302A"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240</w:t>
            </w:r>
          </w:p>
        </w:tc>
        <w:tc>
          <w:tcPr>
            <w:tcW w:w="7043" w:type="dxa"/>
            <w:tcBorders>
              <w:top w:val="nil"/>
              <w:left w:val="nil"/>
              <w:bottom w:val="single" w:sz="4" w:space="0" w:color="auto"/>
              <w:right w:val="single" w:sz="4" w:space="0" w:color="auto"/>
            </w:tcBorders>
            <w:shd w:val="clear" w:color="auto" w:fill="auto"/>
            <w:noWrap/>
            <w:vAlign w:val="bottom"/>
            <w:hideMark/>
          </w:tcPr>
          <w:p w14:paraId="25616E1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CARBAMAZEPINA 20 MG/ML XAROPE;</w:t>
            </w:r>
          </w:p>
        </w:tc>
        <w:tc>
          <w:tcPr>
            <w:tcW w:w="710" w:type="dxa"/>
            <w:tcBorders>
              <w:top w:val="nil"/>
              <w:left w:val="nil"/>
              <w:bottom w:val="single" w:sz="4" w:space="0" w:color="auto"/>
              <w:right w:val="single" w:sz="4" w:space="0" w:color="auto"/>
            </w:tcBorders>
            <w:shd w:val="clear" w:color="auto" w:fill="auto"/>
            <w:vAlign w:val="center"/>
            <w:hideMark/>
          </w:tcPr>
          <w:p w14:paraId="25C8152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noWrap/>
            <w:vAlign w:val="bottom"/>
            <w:hideMark/>
          </w:tcPr>
          <w:p w14:paraId="07DF917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2400,00</w:t>
            </w:r>
          </w:p>
        </w:tc>
        <w:tc>
          <w:tcPr>
            <w:tcW w:w="920" w:type="dxa"/>
            <w:tcBorders>
              <w:top w:val="nil"/>
              <w:left w:val="nil"/>
              <w:bottom w:val="single" w:sz="4" w:space="0" w:color="auto"/>
              <w:right w:val="single" w:sz="4" w:space="0" w:color="auto"/>
            </w:tcBorders>
            <w:shd w:val="clear" w:color="auto" w:fill="auto"/>
            <w:noWrap/>
            <w:vAlign w:val="bottom"/>
            <w:hideMark/>
          </w:tcPr>
          <w:p w14:paraId="26DC737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R$ 19,34</w:t>
            </w:r>
          </w:p>
        </w:tc>
      </w:tr>
      <w:tr w:rsidR="009759FC" w:rsidRPr="009759FC" w14:paraId="7C9D17B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A112EE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241</w:t>
            </w:r>
          </w:p>
        </w:tc>
        <w:tc>
          <w:tcPr>
            <w:tcW w:w="7043" w:type="dxa"/>
            <w:tcBorders>
              <w:top w:val="nil"/>
              <w:left w:val="nil"/>
              <w:bottom w:val="single" w:sz="4" w:space="0" w:color="auto"/>
              <w:right w:val="single" w:sz="4" w:space="0" w:color="auto"/>
            </w:tcBorders>
            <w:shd w:val="clear" w:color="auto" w:fill="auto"/>
            <w:noWrap/>
            <w:vAlign w:val="bottom"/>
            <w:hideMark/>
          </w:tcPr>
          <w:p w14:paraId="0040D74B"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CARBAMAZEPINA 200 MG COMPRIMIDO;</w:t>
            </w:r>
          </w:p>
        </w:tc>
        <w:tc>
          <w:tcPr>
            <w:tcW w:w="710" w:type="dxa"/>
            <w:tcBorders>
              <w:top w:val="nil"/>
              <w:left w:val="nil"/>
              <w:bottom w:val="single" w:sz="4" w:space="0" w:color="auto"/>
              <w:right w:val="single" w:sz="4" w:space="0" w:color="auto"/>
            </w:tcBorders>
            <w:shd w:val="clear" w:color="auto" w:fill="auto"/>
            <w:vAlign w:val="center"/>
            <w:hideMark/>
          </w:tcPr>
          <w:p w14:paraId="52901277"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7C213E3D"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160000,00</w:t>
            </w:r>
          </w:p>
        </w:tc>
        <w:tc>
          <w:tcPr>
            <w:tcW w:w="920" w:type="dxa"/>
            <w:tcBorders>
              <w:top w:val="nil"/>
              <w:left w:val="nil"/>
              <w:bottom w:val="single" w:sz="4" w:space="0" w:color="auto"/>
              <w:right w:val="single" w:sz="4" w:space="0" w:color="auto"/>
            </w:tcBorders>
            <w:shd w:val="clear" w:color="auto" w:fill="auto"/>
            <w:noWrap/>
            <w:vAlign w:val="bottom"/>
            <w:hideMark/>
          </w:tcPr>
          <w:p w14:paraId="225D9EA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R$ 0,36</w:t>
            </w:r>
          </w:p>
        </w:tc>
      </w:tr>
      <w:tr w:rsidR="009759FC" w:rsidRPr="009759FC" w14:paraId="717AE8E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1A351D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242</w:t>
            </w:r>
          </w:p>
        </w:tc>
        <w:tc>
          <w:tcPr>
            <w:tcW w:w="7043" w:type="dxa"/>
            <w:tcBorders>
              <w:top w:val="nil"/>
              <w:left w:val="nil"/>
              <w:bottom w:val="single" w:sz="4" w:space="0" w:color="auto"/>
              <w:right w:val="single" w:sz="4" w:space="0" w:color="auto"/>
            </w:tcBorders>
            <w:shd w:val="clear" w:color="auto" w:fill="auto"/>
            <w:noWrap/>
            <w:vAlign w:val="bottom"/>
            <w:hideMark/>
          </w:tcPr>
          <w:p w14:paraId="6186C1D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CLONAZEPAN 2,5 MG /ML SOLUÇÃO ORAL;</w:t>
            </w:r>
          </w:p>
        </w:tc>
        <w:tc>
          <w:tcPr>
            <w:tcW w:w="710" w:type="dxa"/>
            <w:tcBorders>
              <w:top w:val="nil"/>
              <w:left w:val="nil"/>
              <w:bottom w:val="single" w:sz="4" w:space="0" w:color="auto"/>
              <w:right w:val="single" w:sz="4" w:space="0" w:color="auto"/>
            </w:tcBorders>
            <w:shd w:val="clear" w:color="auto" w:fill="auto"/>
            <w:vAlign w:val="center"/>
            <w:hideMark/>
          </w:tcPr>
          <w:p w14:paraId="09C6A20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noWrap/>
            <w:vAlign w:val="bottom"/>
            <w:hideMark/>
          </w:tcPr>
          <w:p w14:paraId="2441DED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2040,00</w:t>
            </w:r>
          </w:p>
        </w:tc>
        <w:tc>
          <w:tcPr>
            <w:tcW w:w="920" w:type="dxa"/>
            <w:tcBorders>
              <w:top w:val="nil"/>
              <w:left w:val="nil"/>
              <w:bottom w:val="single" w:sz="4" w:space="0" w:color="auto"/>
              <w:right w:val="single" w:sz="4" w:space="0" w:color="auto"/>
            </w:tcBorders>
            <w:shd w:val="clear" w:color="auto" w:fill="auto"/>
            <w:noWrap/>
            <w:vAlign w:val="bottom"/>
            <w:hideMark/>
          </w:tcPr>
          <w:p w14:paraId="0E0F068C"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R$ 2,55</w:t>
            </w:r>
          </w:p>
        </w:tc>
      </w:tr>
      <w:tr w:rsidR="009759FC" w:rsidRPr="009759FC" w14:paraId="6766355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3468B3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243</w:t>
            </w:r>
          </w:p>
        </w:tc>
        <w:tc>
          <w:tcPr>
            <w:tcW w:w="7043" w:type="dxa"/>
            <w:tcBorders>
              <w:top w:val="nil"/>
              <w:left w:val="nil"/>
              <w:bottom w:val="single" w:sz="4" w:space="0" w:color="auto"/>
              <w:right w:val="single" w:sz="4" w:space="0" w:color="auto"/>
            </w:tcBorders>
            <w:shd w:val="clear" w:color="auto" w:fill="auto"/>
            <w:noWrap/>
            <w:vAlign w:val="bottom"/>
            <w:hideMark/>
          </w:tcPr>
          <w:p w14:paraId="1456882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CLONAZEPAN 2 MG COMPRIMIDO;</w:t>
            </w:r>
          </w:p>
        </w:tc>
        <w:tc>
          <w:tcPr>
            <w:tcW w:w="710" w:type="dxa"/>
            <w:tcBorders>
              <w:top w:val="nil"/>
              <w:left w:val="nil"/>
              <w:bottom w:val="single" w:sz="4" w:space="0" w:color="auto"/>
              <w:right w:val="single" w:sz="4" w:space="0" w:color="auto"/>
            </w:tcBorders>
            <w:shd w:val="clear" w:color="auto" w:fill="auto"/>
            <w:vAlign w:val="center"/>
            <w:hideMark/>
          </w:tcPr>
          <w:p w14:paraId="56B31B1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3022F4A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156000,00</w:t>
            </w:r>
          </w:p>
        </w:tc>
        <w:tc>
          <w:tcPr>
            <w:tcW w:w="920" w:type="dxa"/>
            <w:tcBorders>
              <w:top w:val="nil"/>
              <w:left w:val="nil"/>
              <w:bottom w:val="single" w:sz="4" w:space="0" w:color="auto"/>
              <w:right w:val="single" w:sz="4" w:space="0" w:color="auto"/>
            </w:tcBorders>
            <w:shd w:val="clear" w:color="auto" w:fill="auto"/>
            <w:noWrap/>
            <w:vAlign w:val="bottom"/>
            <w:hideMark/>
          </w:tcPr>
          <w:p w14:paraId="4811A14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R$ 0,24</w:t>
            </w:r>
          </w:p>
        </w:tc>
      </w:tr>
      <w:tr w:rsidR="009759FC" w:rsidRPr="009759FC" w14:paraId="6AEDAAC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718CB5B"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244</w:t>
            </w:r>
          </w:p>
        </w:tc>
        <w:tc>
          <w:tcPr>
            <w:tcW w:w="7043" w:type="dxa"/>
            <w:tcBorders>
              <w:top w:val="nil"/>
              <w:left w:val="nil"/>
              <w:bottom w:val="single" w:sz="4" w:space="0" w:color="auto"/>
              <w:right w:val="single" w:sz="4" w:space="0" w:color="auto"/>
            </w:tcBorders>
            <w:shd w:val="clear" w:color="auto" w:fill="auto"/>
            <w:noWrap/>
            <w:vAlign w:val="bottom"/>
            <w:hideMark/>
          </w:tcPr>
          <w:p w14:paraId="6D3E34D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CLONAZEPAN 0,5 MG COMPRIMIDO</w:t>
            </w:r>
          </w:p>
        </w:tc>
        <w:tc>
          <w:tcPr>
            <w:tcW w:w="710" w:type="dxa"/>
            <w:tcBorders>
              <w:top w:val="nil"/>
              <w:left w:val="nil"/>
              <w:bottom w:val="single" w:sz="4" w:space="0" w:color="auto"/>
              <w:right w:val="single" w:sz="4" w:space="0" w:color="auto"/>
            </w:tcBorders>
            <w:shd w:val="clear" w:color="auto" w:fill="auto"/>
            <w:vAlign w:val="center"/>
            <w:hideMark/>
          </w:tcPr>
          <w:p w14:paraId="067E8463"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3EA980BD"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59040,00</w:t>
            </w:r>
          </w:p>
        </w:tc>
        <w:tc>
          <w:tcPr>
            <w:tcW w:w="920" w:type="dxa"/>
            <w:tcBorders>
              <w:top w:val="nil"/>
              <w:left w:val="nil"/>
              <w:bottom w:val="single" w:sz="4" w:space="0" w:color="auto"/>
              <w:right w:val="single" w:sz="4" w:space="0" w:color="auto"/>
            </w:tcBorders>
            <w:shd w:val="clear" w:color="auto" w:fill="auto"/>
            <w:noWrap/>
            <w:vAlign w:val="bottom"/>
            <w:hideMark/>
          </w:tcPr>
          <w:p w14:paraId="07BCA409"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R$ 0,07</w:t>
            </w:r>
          </w:p>
        </w:tc>
      </w:tr>
      <w:tr w:rsidR="009759FC" w:rsidRPr="009759FC" w14:paraId="53BA7F9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ABDBFBB"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lastRenderedPageBreak/>
              <w:t>245</w:t>
            </w:r>
          </w:p>
        </w:tc>
        <w:tc>
          <w:tcPr>
            <w:tcW w:w="7043" w:type="dxa"/>
            <w:tcBorders>
              <w:top w:val="nil"/>
              <w:left w:val="nil"/>
              <w:bottom w:val="single" w:sz="4" w:space="0" w:color="auto"/>
              <w:right w:val="single" w:sz="4" w:space="0" w:color="auto"/>
            </w:tcBorders>
            <w:shd w:val="clear" w:color="auto" w:fill="auto"/>
            <w:noWrap/>
            <w:vAlign w:val="bottom"/>
            <w:hideMark/>
          </w:tcPr>
          <w:p w14:paraId="1C71333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CLORPROMAZINA 100 MG COMPRIMIDO;</w:t>
            </w:r>
          </w:p>
        </w:tc>
        <w:tc>
          <w:tcPr>
            <w:tcW w:w="710" w:type="dxa"/>
            <w:tcBorders>
              <w:top w:val="nil"/>
              <w:left w:val="nil"/>
              <w:bottom w:val="single" w:sz="4" w:space="0" w:color="auto"/>
              <w:right w:val="single" w:sz="4" w:space="0" w:color="auto"/>
            </w:tcBorders>
            <w:shd w:val="clear" w:color="auto" w:fill="auto"/>
            <w:vAlign w:val="center"/>
            <w:hideMark/>
          </w:tcPr>
          <w:p w14:paraId="3DC5928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5F921F13"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100000,00</w:t>
            </w:r>
          </w:p>
        </w:tc>
        <w:tc>
          <w:tcPr>
            <w:tcW w:w="920" w:type="dxa"/>
            <w:tcBorders>
              <w:top w:val="nil"/>
              <w:left w:val="nil"/>
              <w:bottom w:val="single" w:sz="4" w:space="0" w:color="auto"/>
              <w:right w:val="single" w:sz="4" w:space="0" w:color="auto"/>
            </w:tcBorders>
            <w:shd w:val="clear" w:color="auto" w:fill="auto"/>
            <w:noWrap/>
            <w:vAlign w:val="bottom"/>
            <w:hideMark/>
          </w:tcPr>
          <w:p w14:paraId="03BF0F4C"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R$ 0,79</w:t>
            </w:r>
          </w:p>
        </w:tc>
      </w:tr>
      <w:tr w:rsidR="009759FC" w:rsidRPr="009759FC" w14:paraId="5F514EC5"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4BDD1C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246</w:t>
            </w:r>
          </w:p>
        </w:tc>
        <w:tc>
          <w:tcPr>
            <w:tcW w:w="7043" w:type="dxa"/>
            <w:tcBorders>
              <w:top w:val="nil"/>
              <w:left w:val="nil"/>
              <w:bottom w:val="single" w:sz="4" w:space="0" w:color="auto"/>
              <w:right w:val="single" w:sz="4" w:space="0" w:color="auto"/>
            </w:tcBorders>
            <w:shd w:val="clear" w:color="auto" w:fill="auto"/>
            <w:noWrap/>
            <w:vAlign w:val="bottom"/>
            <w:hideMark/>
          </w:tcPr>
          <w:p w14:paraId="71254D7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CLORPROMAZINA 25 MG COMPRIMIDO</w:t>
            </w:r>
          </w:p>
        </w:tc>
        <w:tc>
          <w:tcPr>
            <w:tcW w:w="710" w:type="dxa"/>
            <w:tcBorders>
              <w:top w:val="nil"/>
              <w:left w:val="nil"/>
              <w:bottom w:val="single" w:sz="4" w:space="0" w:color="auto"/>
              <w:right w:val="single" w:sz="4" w:space="0" w:color="auto"/>
            </w:tcBorders>
            <w:shd w:val="clear" w:color="auto" w:fill="auto"/>
            <w:vAlign w:val="center"/>
            <w:hideMark/>
          </w:tcPr>
          <w:p w14:paraId="3F1941A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46F81D0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145000,00</w:t>
            </w:r>
          </w:p>
        </w:tc>
        <w:tc>
          <w:tcPr>
            <w:tcW w:w="920" w:type="dxa"/>
            <w:tcBorders>
              <w:top w:val="nil"/>
              <w:left w:val="nil"/>
              <w:bottom w:val="single" w:sz="4" w:space="0" w:color="auto"/>
              <w:right w:val="single" w:sz="4" w:space="0" w:color="auto"/>
            </w:tcBorders>
            <w:shd w:val="clear" w:color="auto" w:fill="auto"/>
            <w:noWrap/>
            <w:vAlign w:val="bottom"/>
            <w:hideMark/>
          </w:tcPr>
          <w:p w14:paraId="377D5C79"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R$ 0,67</w:t>
            </w:r>
          </w:p>
        </w:tc>
      </w:tr>
      <w:tr w:rsidR="009759FC" w:rsidRPr="009759FC" w14:paraId="07053795"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D47B9FA"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247</w:t>
            </w:r>
          </w:p>
        </w:tc>
        <w:tc>
          <w:tcPr>
            <w:tcW w:w="7043" w:type="dxa"/>
            <w:tcBorders>
              <w:top w:val="nil"/>
              <w:left w:val="nil"/>
              <w:bottom w:val="single" w:sz="4" w:space="0" w:color="auto"/>
              <w:right w:val="single" w:sz="4" w:space="0" w:color="auto"/>
            </w:tcBorders>
            <w:shd w:val="clear" w:color="auto" w:fill="auto"/>
            <w:noWrap/>
            <w:vAlign w:val="bottom"/>
            <w:hideMark/>
          </w:tcPr>
          <w:p w14:paraId="53B6809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CARBONATO DE LITIO 300 MG COMP</w:t>
            </w:r>
          </w:p>
        </w:tc>
        <w:tc>
          <w:tcPr>
            <w:tcW w:w="710" w:type="dxa"/>
            <w:tcBorders>
              <w:top w:val="nil"/>
              <w:left w:val="nil"/>
              <w:bottom w:val="single" w:sz="4" w:space="0" w:color="auto"/>
              <w:right w:val="single" w:sz="4" w:space="0" w:color="auto"/>
            </w:tcBorders>
            <w:shd w:val="clear" w:color="auto" w:fill="auto"/>
            <w:vAlign w:val="center"/>
            <w:hideMark/>
          </w:tcPr>
          <w:p w14:paraId="1B6EFED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0C34230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43200,00</w:t>
            </w:r>
          </w:p>
        </w:tc>
        <w:tc>
          <w:tcPr>
            <w:tcW w:w="920" w:type="dxa"/>
            <w:tcBorders>
              <w:top w:val="nil"/>
              <w:left w:val="nil"/>
              <w:bottom w:val="single" w:sz="4" w:space="0" w:color="auto"/>
              <w:right w:val="single" w:sz="4" w:space="0" w:color="auto"/>
            </w:tcBorders>
            <w:shd w:val="clear" w:color="auto" w:fill="auto"/>
            <w:noWrap/>
            <w:vAlign w:val="bottom"/>
            <w:hideMark/>
          </w:tcPr>
          <w:p w14:paraId="472F921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R$ 0,42</w:t>
            </w:r>
          </w:p>
        </w:tc>
      </w:tr>
      <w:tr w:rsidR="009759FC" w:rsidRPr="009759FC" w14:paraId="38603F7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E3208D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248</w:t>
            </w:r>
          </w:p>
        </w:tc>
        <w:tc>
          <w:tcPr>
            <w:tcW w:w="7043" w:type="dxa"/>
            <w:tcBorders>
              <w:top w:val="nil"/>
              <w:left w:val="nil"/>
              <w:bottom w:val="single" w:sz="4" w:space="0" w:color="auto"/>
              <w:right w:val="single" w:sz="4" w:space="0" w:color="auto"/>
            </w:tcBorders>
            <w:shd w:val="clear" w:color="auto" w:fill="auto"/>
            <w:noWrap/>
            <w:vAlign w:val="bottom"/>
            <w:hideMark/>
          </w:tcPr>
          <w:p w14:paraId="10895B4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CLOMIPRAMINA 25 MG COMPRIMIDO</w:t>
            </w:r>
          </w:p>
        </w:tc>
        <w:tc>
          <w:tcPr>
            <w:tcW w:w="710" w:type="dxa"/>
            <w:tcBorders>
              <w:top w:val="nil"/>
              <w:left w:val="nil"/>
              <w:bottom w:val="single" w:sz="4" w:space="0" w:color="auto"/>
              <w:right w:val="single" w:sz="4" w:space="0" w:color="auto"/>
            </w:tcBorders>
            <w:shd w:val="clear" w:color="auto" w:fill="auto"/>
            <w:vAlign w:val="center"/>
            <w:hideMark/>
          </w:tcPr>
          <w:p w14:paraId="007E5C9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0AB24155"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12000,00</w:t>
            </w:r>
          </w:p>
        </w:tc>
        <w:tc>
          <w:tcPr>
            <w:tcW w:w="920" w:type="dxa"/>
            <w:tcBorders>
              <w:top w:val="nil"/>
              <w:left w:val="nil"/>
              <w:bottom w:val="single" w:sz="4" w:space="0" w:color="auto"/>
              <w:right w:val="single" w:sz="4" w:space="0" w:color="auto"/>
            </w:tcBorders>
            <w:shd w:val="clear" w:color="auto" w:fill="auto"/>
            <w:noWrap/>
            <w:vAlign w:val="bottom"/>
            <w:hideMark/>
          </w:tcPr>
          <w:p w14:paraId="738109C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R$ 1,75</w:t>
            </w:r>
          </w:p>
        </w:tc>
      </w:tr>
      <w:tr w:rsidR="009759FC" w:rsidRPr="009759FC" w14:paraId="455F077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F6E99C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249</w:t>
            </w:r>
          </w:p>
        </w:tc>
        <w:tc>
          <w:tcPr>
            <w:tcW w:w="7043" w:type="dxa"/>
            <w:tcBorders>
              <w:top w:val="nil"/>
              <w:left w:val="nil"/>
              <w:bottom w:val="single" w:sz="4" w:space="0" w:color="auto"/>
              <w:right w:val="single" w:sz="4" w:space="0" w:color="auto"/>
            </w:tcBorders>
            <w:shd w:val="clear" w:color="auto" w:fill="auto"/>
            <w:noWrap/>
            <w:vAlign w:val="bottom"/>
            <w:hideMark/>
          </w:tcPr>
          <w:p w14:paraId="310D7ACC"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CLORIDRATO DE VENLAFAXINA 150 MG COMP;</w:t>
            </w:r>
          </w:p>
        </w:tc>
        <w:tc>
          <w:tcPr>
            <w:tcW w:w="710" w:type="dxa"/>
            <w:tcBorders>
              <w:top w:val="nil"/>
              <w:left w:val="nil"/>
              <w:bottom w:val="single" w:sz="4" w:space="0" w:color="auto"/>
              <w:right w:val="single" w:sz="4" w:space="0" w:color="auto"/>
            </w:tcBorders>
            <w:shd w:val="clear" w:color="auto" w:fill="auto"/>
            <w:vAlign w:val="center"/>
            <w:hideMark/>
          </w:tcPr>
          <w:p w14:paraId="6D2CBD59"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6868E5FB"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1440,00</w:t>
            </w:r>
          </w:p>
        </w:tc>
        <w:tc>
          <w:tcPr>
            <w:tcW w:w="920" w:type="dxa"/>
            <w:tcBorders>
              <w:top w:val="nil"/>
              <w:left w:val="nil"/>
              <w:bottom w:val="single" w:sz="4" w:space="0" w:color="auto"/>
              <w:right w:val="single" w:sz="4" w:space="0" w:color="auto"/>
            </w:tcBorders>
            <w:shd w:val="clear" w:color="auto" w:fill="auto"/>
            <w:noWrap/>
            <w:vAlign w:val="bottom"/>
            <w:hideMark/>
          </w:tcPr>
          <w:p w14:paraId="1B4BC8B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R$ 0,74</w:t>
            </w:r>
          </w:p>
        </w:tc>
      </w:tr>
      <w:tr w:rsidR="009759FC" w:rsidRPr="009759FC" w14:paraId="3FB1525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9AE3FE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250</w:t>
            </w:r>
          </w:p>
        </w:tc>
        <w:tc>
          <w:tcPr>
            <w:tcW w:w="7043" w:type="dxa"/>
            <w:tcBorders>
              <w:top w:val="nil"/>
              <w:left w:val="nil"/>
              <w:bottom w:val="single" w:sz="4" w:space="0" w:color="auto"/>
              <w:right w:val="single" w:sz="4" w:space="0" w:color="auto"/>
            </w:tcBorders>
            <w:shd w:val="clear" w:color="auto" w:fill="auto"/>
            <w:noWrap/>
            <w:vAlign w:val="bottom"/>
            <w:hideMark/>
          </w:tcPr>
          <w:p w14:paraId="5CD6CC1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CITALOPRAM 20 MG COMPRIMIDO.</w:t>
            </w:r>
          </w:p>
        </w:tc>
        <w:tc>
          <w:tcPr>
            <w:tcW w:w="710" w:type="dxa"/>
            <w:tcBorders>
              <w:top w:val="nil"/>
              <w:left w:val="nil"/>
              <w:bottom w:val="single" w:sz="4" w:space="0" w:color="auto"/>
              <w:right w:val="single" w:sz="4" w:space="0" w:color="auto"/>
            </w:tcBorders>
            <w:shd w:val="clear" w:color="auto" w:fill="auto"/>
            <w:vAlign w:val="center"/>
            <w:hideMark/>
          </w:tcPr>
          <w:p w14:paraId="3761B27B"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3A08DDC5"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48000,00</w:t>
            </w:r>
          </w:p>
        </w:tc>
        <w:tc>
          <w:tcPr>
            <w:tcW w:w="920" w:type="dxa"/>
            <w:tcBorders>
              <w:top w:val="nil"/>
              <w:left w:val="nil"/>
              <w:bottom w:val="single" w:sz="4" w:space="0" w:color="auto"/>
              <w:right w:val="single" w:sz="4" w:space="0" w:color="auto"/>
            </w:tcBorders>
            <w:shd w:val="clear" w:color="auto" w:fill="auto"/>
            <w:noWrap/>
            <w:vAlign w:val="bottom"/>
            <w:hideMark/>
          </w:tcPr>
          <w:p w14:paraId="0130942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R$ 0,52</w:t>
            </w:r>
          </w:p>
        </w:tc>
      </w:tr>
      <w:tr w:rsidR="009759FC" w:rsidRPr="009759FC" w14:paraId="1E7E6C2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0B1E00E"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251</w:t>
            </w:r>
          </w:p>
        </w:tc>
        <w:tc>
          <w:tcPr>
            <w:tcW w:w="7043" w:type="dxa"/>
            <w:tcBorders>
              <w:top w:val="nil"/>
              <w:left w:val="nil"/>
              <w:bottom w:val="single" w:sz="4" w:space="0" w:color="auto"/>
              <w:right w:val="single" w:sz="4" w:space="0" w:color="auto"/>
            </w:tcBorders>
            <w:shd w:val="clear" w:color="auto" w:fill="auto"/>
            <w:noWrap/>
            <w:vAlign w:val="bottom"/>
            <w:hideMark/>
          </w:tcPr>
          <w:p w14:paraId="12ED3A5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DIAZEPAN 5 MG COMPRIMIDO;</w:t>
            </w:r>
          </w:p>
        </w:tc>
        <w:tc>
          <w:tcPr>
            <w:tcW w:w="710" w:type="dxa"/>
            <w:tcBorders>
              <w:top w:val="nil"/>
              <w:left w:val="nil"/>
              <w:bottom w:val="single" w:sz="4" w:space="0" w:color="auto"/>
              <w:right w:val="single" w:sz="4" w:space="0" w:color="auto"/>
            </w:tcBorders>
            <w:shd w:val="clear" w:color="auto" w:fill="auto"/>
            <w:vAlign w:val="center"/>
            <w:hideMark/>
          </w:tcPr>
          <w:p w14:paraId="31E44A3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1DFEF5D2"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60000,00</w:t>
            </w:r>
          </w:p>
        </w:tc>
        <w:tc>
          <w:tcPr>
            <w:tcW w:w="920" w:type="dxa"/>
            <w:tcBorders>
              <w:top w:val="nil"/>
              <w:left w:val="nil"/>
              <w:bottom w:val="single" w:sz="4" w:space="0" w:color="auto"/>
              <w:right w:val="single" w:sz="4" w:space="0" w:color="auto"/>
            </w:tcBorders>
            <w:shd w:val="clear" w:color="auto" w:fill="auto"/>
            <w:noWrap/>
            <w:vAlign w:val="bottom"/>
            <w:hideMark/>
          </w:tcPr>
          <w:p w14:paraId="59293FB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R$ 0,09</w:t>
            </w:r>
          </w:p>
        </w:tc>
      </w:tr>
      <w:tr w:rsidR="009759FC" w:rsidRPr="009759FC" w14:paraId="56EB8B3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3080D1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252</w:t>
            </w:r>
          </w:p>
        </w:tc>
        <w:tc>
          <w:tcPr>
            <w:tcW w:w="7043" w:type="dxa"/>
            <w:tcBorders>
              <w:top w:val="nil"/>
              <w:left w:val="nil"/>
              <w:bottom w:val="single" w:sz="4" w:space="0" w:color="auto"/>
              <w:right w:val="single" w:sz="4" w:space="0" w:color="auto"/>
            </w:tcBorders>
            <w:shd w:val="clear" w:color="auto" w:fill="auto"/>
            <w:noWrap/>
            <w:vAlign w:val="bottom"/>
            <w:hideMark/>
          </w:tcPr>
          <w:p w14:paraId="16EB7EBB"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DIAZEPAN 10 MG COMPRIMIDO;</w:t>
            </w:r>
          </w:p>
        </w:tc>
        <w:tc>
          <w:tcPr>
            <w:tcW w:w="710" w:type="dxa"/>
            <w:tcBorders>
              <w:top w:val="nil"/>
              <w:left w:val="nil"/>
              <w:bottom w:val="single" w:sz="4" w:space="0" w:color="auto"/>
              <w:right w:val="single" w:sz="4" w:space="0" w:color="auto"/>
            </w:tcBorders>
            <w:shd w:val="clear" w:color="auto" w:fill="auto"/>
            <w:vAlign w:val="center"/>
            <w:hideMark/>
          </w:tcPr>
          <w:p w14:paraId="63698F2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63A555A8"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180000,00</w:t>
            </w:r>
          </w:p>
        </w:tc>
        <w:tc>
          <w:tcPr>
            <w:tcW w:w="920" w:type="dxa"/>
            <w:tcBorders>
              <w:top w:val="nil"/>
              <w:left w:val="nil"/>
              <w:bottom w:val="single" w:sz="4" w:space="0" w:color="auto"/>
              <w:right w:val="single" w:sz="4" w:space="0" w:color="auto"/>
            </w:tcBorders>
            <w:shd w:val="clear" w:color="auto" w:fill="auto"/>
            <w:noWrap/>
            <w:vAlign w:val="bottom"/>
            <w:hideMark/>
          </w:tcPr>
          <w:p w14:paraId="58D3F85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R$ 0,09</w:t>
            </w:r>
          </w:p>
        </w:tc>
      </w:tr>
      <w:tr w:rsidR="009759FC" w:rsidRPr="009759FC" w14:paraId="2FDE5E86"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5493DE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253</w:t>
            </w:r>
          </w:p>
        </w:tc>
        <w:tc>
          <w:tcPr>
            <w:tcW w:w="7043" w:type="dxa"/>
            <w:tcBorders>
              <w:top w:val="nil"/>
              <w:left w:val="nil"/>
              <w:bottom w:val="single" w:sz="4" w:space="0" w:color="auto"/>
              <w:right w:val="single" w:sz="4" w:space="0" w:color="auto"/>
            </w:tcBorders>
            <w:shd w:val="clear" w:color="auto" w:fill="auto"/>
            <w:noWrap/>
            <w:vAlign w:val="bottom"/>
            <w:hideMark/>
          </w:tcPr>
          <w:p w14:paraId="05D8E79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FENITOÍNA 100 MG COMPRIMIDO</w:t>
            </w:r>
          </w:p>
        </w:tc>
        <w:tc>
          <w:tcPr>
            <w:tcW w:w="710" w:type="dxa"/>
            <w:tcBorders>
              <w:top w:val="nil"/>
              <w:left w:val="nil"/>
              <w:bottom w:val="single" w:sz="4" w:space="0" w:color="auto"/>
              <w:right w:val="single" w:sz="4" w:space="0" w:color="auto"/>
            </w:tcBorders>
            <w:shd w:val="clear" w:color="auto" w:fill="auto"/>
            <w:vAlign w:val="center"/>
            <w:hideMark/>
          </w:tcPr>
          <w:p w14:paraId="6D3869EF"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2844E1D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3600,00</w:t>
            </w:r>
          </w:p>
        </w:tc>
        <w:tc>
          <w:tcPr>
            <w:tcW w:w="920" w:type="dxa"/>
            <w:tcBorders>
              <w:top w:val="nil"/>
              <w:left w:val="nil"/>
              <w:bottom w:val="single" w:sz="4" w:space="0" w:color="auto"/>
              <w:right w:val="single" w:sz="4" w:space="0" w:color="auto"/>
            </w:tcBorders>
            <w:shd w:val="clear" w:color="auto" w:fill="auto"/>
            <w:noWrap/>
            <w:vAlign w:val="bottom"/>
            <w:hideMark/>
          </w:tcPr>
          <w:p w14:paraId="7599FF2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R$ 0,56</w:t>
            </w:r>
          </w:p>
        </w:tc>
      </w:tr>
      <w:tr w:rsidR="009759FC" w:rsidRPr="009759FC" w14:paraId="47D2182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0DD0F2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254</w:t>
            </w:r>
          </w:p>
        </w:tc>
        <w:tc>
          <w:tcPr>
            <w:tcW w:w="7043" w:type="dxa"/>
            <w:tcBorders>
              <w:top w:val="nil"/>
              <w:left w:val="nil"/>
              <w:bottom w:val="single" w:sz="4" w:space="0" w:color="auto"/>
              <w:right w:val="single" w:sz="4" w:space="0" w:color="auto"/>
            </w:tcBorders>
            <w:shd w:val="clear" w:color="auto" w:fill="auto"/>
            <w:noWrap/>
            <w:vAlign w:val="bottom"/>
            <w:hideMark/>
          </w:tcPr>
          <w:p w14:paraId="3B9A0D4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FENOBARBITAL 100 MG COMPRIMIDO;</w:t>
            </w:r>
          </w:p>
        </w:tc>
        <w:tc>
          <w:tcPr>
            <w:tcW w:w="710" w:type="dxa"/>
            <w:tcBorders>
              <w:top w:val="nil"/>
              <w:left w:val="nil"/>
              <w:bottom w:val="single" w:sz="4" w:space="0" w:color="auto"/>
              <w:right w:val="single" w:sz="4" w:space="0" w:color="auto"/>
            </w:tcBorders>
            <w:shd w:val="clear" w:color="auto" w:fill="auto"/>
            <w:vAlign w:val="center"/>
            <w:hideMark/>
          </w:tcPr>
          <w:p w14:paraId="1FFD122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4AAF071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169200,00</w:t>
            </w:r>
          </w:p>
        </w:tc>
        <w:tc>
          <w:tcPr>
            <w:tcW w:w="920" w:type="dxa"/>
            <w:tcBorders>
              <w:top w:val="nil"/>
              <w:left w:val="nil"/>
              <w:bottom w:val="single" w:sz="4" w:space="0" w:color="auto"/>
              <w:right w:val="single" w:sz="4" w:space="0" w:color="auto"/>
            </w:tcBorders>
            <w:shd w:val="clear" w:color="auto" w:fill="auto"/>
            <w:noWrap/>
            <w:vAlign w:val="bottom"/>
            <w:hideMark/>
          </w:tcPr>
          <w:p w14:paraId="37AECBE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R$ 0,51</w:t>
            </w:r>
          </w:p>
        </w:tc>
      </w:tr>
      <w:tr w:rsidR="009759FC" w:rsidRPr="009759FC" w14:paraId="6A5AD1C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1F4FD2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255</w:t>
            </w:r>
          </w:p>
        </w:tc>
        <w:tc>
          <w:tcPr>
            <w:tcW w:w="7043" w:type="dxa"/>
            <w:tcBorders>
              <w:top w:val="nil"/>
              <w:left w:val="nil"/>
              <w:bottom w:val="single" w:sz="4" w:space="0" w:color="auto"/>
              <w:right w:val="single" w:sz="4" w:space="0" w:color="auto"/>
            </w:tcBorders>
            <w:shd w:val="clear" w:color="auto" w:fill="auto"/>
            <w:noWrap/>
            <w:vAlign w:val="bottom"/>
            <w:hideMark/>
          </w:tcPr>
          <w:p w14:paraId="0E9FFC5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FENOBARBITAL 40 MG/ML SOLUÇÃO ORAL (GOTAS);</w:t>
            </w:r>
          </w:p>
        </w:tc>
        <w:tc>
          <w:tcPr>
            <w:tcW w:w="710" w:type="dxa"/>
            <w:tcBorders>
              <w:top w:val="nil"/>
              <w:left w:val="nil"/>
              <w:bottom w:val="single" w:sz="4" w:space="0" w:color="auto"/>
              <w:right w:val="single" w:sz="4" w:space="0" w:color="auto"/>
            </w:tcBorders>
            <w:shd w:val="clear" w:color="auto" w:fill="auto"/>
            <w:vAlign w:val="center"/>
            <w:hideMark/>
          </w:tcPr>
          <w:p w14:paraId="2A9F3F5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noWrap/>
            <w:vAlign w:val="bottom"/>
            <w:hideMark/>
          </w:tcPr>
          <w:p w14:paraId="3A4CA705"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1800,00</w:t>
            </w:r>
          </w:p>
        </w:tc>
        <w:tc>
          <w:tcPr>
            <w:tcW w:w="920" w:type="dxa"/>
            <w:tcBorders>
              <w:top w:val="nil"/>
              <w:left w:val="nil"/>
              <w:bottom w:val="single" w:sz="4" w:space="0" w:color="auto"/>
              <w:right w:val="single" w:sz="4" w:space="0" w:color="auto"/>
            </w:tcBorders>
            <w:shd w:val="clear" w:color="auto" w:fill="auto"/>
            <w:noWrap/>
            <w:vAlign w:val="bottom"/>
            <w:hideMark/>
          </w:tcPr>
          <w:p w14:paraId="29B0452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R$ 25,70</w:t>
            </w:r>
          </w:p>
        </w:tc>
      </w:tr>
      <w:tr w:rsidR="009759FC" w:rsidRPr="009759FC" w14:paraId="7406418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92F620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256</w:t>
            </w:r>
          </w:p>
        </w:tc>
        <w:tc>
          <w:tcPr>
            <w:tcW w:w="7043" w:type="dxa"/>
            <w:tcBorders>
              <w:top w:val="nil"/>
              <w:left w:val="nil"/>
              <w:bottom w:val="single" w:sz="4" w:space="0" w:color="auto"/>
              <w:right w:val="single" w:sz="4" w:space="0" w:color="auto"/>
            </w:tcBorders>
            <w:shd w:val="clear" w:color="auto" w:fill="auto"/>
            <w:noWrap/>
            <w:vAlign w:val="bottom"/>
            <w:hideMark/>
          </w:tcPr>
          <w:p w14:paraId="69D0044C"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FLUOXETINA 20 MG CÁPSULA;</w:t>
            </w:r>
          </w:p>
        </w:tc>
        <w:tc>
          <w:tcPr>
            <w:tcW w:w="710" w:type="dxa"/>
            <w:tcBorders>
              <w:top w:val="nil"/>
              <w:left w:val="nil"/>
              <w:bottom w:val="single" w:sz="4" w:space="0" w:color="auto"/>
              <w:right w:val="single" w:sz="4" w:space="0" w:color="auto"/>
            </w:tcBorders>
            <w:shd w:val="clear" w:color="auto" w:fill="auto"/>
            <w:vAlign w:val="center"/>
            <w:hideMark/>
          </w:tcPr>
          <w:p w14:paraId="6C41D76F"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w:t>
            </w:r>
          </w:p>
        </w:tc>
        <w:tc>
          <w:tcPr>
            <w:tcW w:w="1220" w:type="dxa"/>
            <w:tcBorders>
              <w:top w:val="nil"/>
              <w:left w:val="nil"/>
              <w:bottom w:val="single" w:sz="4" w:space="0" w:color="auto"/>
              <w:right w:val="single" w:sz="4" w:space="0" w:color="auto"/>
            </w:tcBorders>
            <w:shd w:val="clear" w:color="auto" w:fill="auto"/>
            <w:noWrap/>
            <w:vAlign w:val="bottom"/>
            <w:hideMark/>
          </w:tcPr>
          <w:p w14:paraId="34F2B8E2"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206160,00</w:t>
            </w:r>
          </w:p>
        </w:tc>
        <w:tc>
          <w:tcPr>
            <w:tcW w:w="920" w:type="dxa"/>
            <w:tcBorders>
              <w:top w:val="nil"/>
              <w:left w:val="nil"/>
              <w:bottom w:val="single" w:sz="4" w:space="0" w:color="auto"/>
              <w:right w:val="single" w:sz="4" w:space="0" w:color="auto"/>
            </w:tcBorders>
            <w:shd w:val="clear" w:color="auto" w:fill="auto"/>
            <w:noWrap/>
            <w:vAlign w:val="bottom"/>
            <w:hideMark/>
          </w:tcPr>
          <w:p w14:paraId="5EAB7DC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R$ 0,23</w:t>
            </w:r>
          </w:p>
        </w:tc>
      </w:tr>
      <w:tr w:rsidR="009759FC" w:rsidRPr="009759FC" w14:paraId="32BDBB2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F0C648F"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257</w:t>
            </w:r>
          </w:p>
        </w:tc>
        <w:tc>
          <w:tcPr>
            <w:tcW w:w="7043" w:type="dxa"/>
            <w:tcBorders>
              <w:top w:val="nil"/>
              <w:left w:val="nil"/>
              <w:bottom w:val="single" w:sz="4" w:space="0" w:color="auto"/>
              <w:right w:val="single" w:sz="4" w:space="0" w:color="auto"/>
            </w:tcBorders>
            <w:shd w:val="clear" w:color="auto" w:fill="auto"/>
            <w:noWrap/>
            <w:vAlign w:val="bottom"/>
            <w:hideMark/>
          </w:tcPr>
          <w:p w14:paraId="097A825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HALOPERIDOL 1 MG COMPRIMIDO;</w:t>
            </w:r>
          </w:p>
        </w:tc>
        <w:tc>
          <w:tcPr>
            <w:tcW w:w="710" w:type="dxa"/>
            <w:tcBorders>
              <w:top w:val="nil"/>
              <w:left w:val="nil"/>
              <w:bottom w:val="single" w:sz="4" w:space="0" w:color="auto"/>
              <w:right w:val="single" w:sz="4" w:space="0" w:color="auto"/>
            </w:tcBorders>
            <w:shd w:val="clear" w:color="auto" w:fill="auto"/>
            <w:vAlign w:val="center"/>
            <w:hideMark/>
          </w:tcPr>
          <w:p w14:paraId="3BE61207"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044E5DA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98400,00</w:t>
            </w:r>
          </w:p>
        </w:tc>
        <w:tc>
          <w:tcPr>
            <w:tcW w:w="920" w:type="dxa"/>
            <w:tcBorders>
              <w:top w:val="nil"/>
              <w:left w:val="nil"/>
              <w:bottom w:val="single" w:sz="4" w:space="0" w:color="auto"/>
              <w:right w:val="single" w:sz="4" w:space="0" w:color="auto"/>
            </w:tcBorders>
            <w:shd w:val="clear" w:color="auto" w:fill="auto"/>
            <w:noWrap/>
            <w:vAlign w:val="bottom"/>
            <w:hideMark/>
          </w:tcPr>
          <w:p w14:paraId="4D6B919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R$ 0,71</w:t>
            </w:r>
          </w:p>
        </w:tc>
      </w:tr>
      <w:tr w:rsidR="009759FC" w:rsidRPr="009759FC" w14:paraId="778BB89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3C1AAD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258</w:t>
            </w:r>
          </w:p>
        </w:tc>
        <w:tc>
          <w:tcPr>
            <w:tcW w:w="7043" w:type="dxa"/>
            <w:tcBorders>
              <w:top w:val="nil"/>
              <w:left w:val="nil"/>
              <w:bottom w:val="single" w:sz="4" w:space="0" w:color="auto"/>
              <w:right w:val="single" w:sz="4" w:space="0" w:color="auto"/>
            </w:tcBorders>
            <w:shd w:val="clear" w:color="auto" w:fill="auto"/>
            <w:noWrap/>
            <w:vAlign w:val="bottom"/>
            <w:hideMark/>
          </w:tcPr>
          <w:p w14:paraId="27C32A7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HALOPERIDOL 5 MG COMPRIMIDO;</w:t>
            </w:r>
          </w:p>
        </w:tc>
        <w:tc>
          <w:tcPr>
            <w:tcW w:w="710" w:type="dxa"/>
            <w:tcBorders>
              <w:top w:val="nil"/>
              <w:left w:val="nil"/>
              <w:bottom w:val="single" w:sz="4" w:space="0" w:color="auto"/>
              <w:right w:val="single" w:sz="4" w:space="0" w:color="auto"/>
            </w:tcBorders>
            <w:shd w:val="clear" w:color="auto" w:fill="auto"/>
            <w:vAlign w:val="center"/>
            <w:hideMark/>
          </w:tcPr>
          <w:p w14:paraId="0540A12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1B71FB34"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144000,00</w:t>
            </w:r>
          </w:p>
        </w:tc>
        <w:tc>
          <w:tcPr>
            <w:tcW w:w="920" w:type="dxa"/>
            <w:tcBorders>
              <w:top w:val="nil"/>
              <w:left w:val="nil"/>
              <w:bottom w:val="single" w:sz="4" w:space="0" w:color="auto"/>
              <w:right w:val="single" w:sz="4" w:space="0" w:color="auto"/>
            </w:tcBorders>
            <w:shd w:val="clear" w:color="auto" w:fill="auto"/>
            <w:noWrap/>
            <w:vAlign w:val="bottom"/>
            <w:hideMark/>
          </w:tcPr>
          <w:p w14:paraId="7EBEC4A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R$ 0,38</w:t>
            </w:r>
          </w:p>
        </w:tc>
      </w:tr>
      <w:tr w:rsidR="009759FC" w:rsidRPr="009759FC" w14:paraId="5329755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635B5C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259</w:t>
            </w:r>
          </w:p>
        </w:tc>
        <w:tc>
          <w:tcPr>
            <w:tcW w:w="7043" w:type="dxa"/>
            <w:tcBorders>
              <w:top w:val="nil"/>
              <w:left w:val="nil"/>
              <w:bottom w:val="single" w:sz="4" w:space="0" w:color="auto"/>
              <w:right w:val="single" w:sz="4" w:space="0" w:color="auto"/>
            </w:tcBorders>
            <w:shd w:val="clear" w:color="auto" w:fill="auto"/>
            <w:noWrap/>
            <w:vAlign w:val="bottom"/>
            <w:hideMark/>
          </w:tcPr>
          <w:p w14:paraId="158A5D7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HALOPERIDOL 5MG/ML INJ</w:t>
            </w:r>
          </w:p>
        </w:tc>
        <w:tc>
          <w:tcPr>
            <w:tcW w:w="710" w:type="dxa"/>
            <w:tcBorders>
              <w:top w:val="nil"/>
              <w:left w:val="nil"/>
              <w:bottom w:val="single" w:sz="4" w:space="0" w:color="auto"/>
              <w:right w:val="single" w:sz="4" w:space="0" w:color="auto"/>
            </w:tcBorders>
            <w:shd w:val="clear" w:color="auto" w:fill="auto"/>
            <w:vAlign w:val="center"/>
            <w:hideMark/>
          </w:tcPr>
          <w:p w14:paraId="782F97F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54E57F06"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600,00</w:t>
            </w:r>
          </w:p>
        </w:tc>
        <w:tc>
          <w:tcPr>
            <w:tcW w:w="920" w:type="dxa"/>
            <w:tcBorders>
              <w:top w:val="nil"/>
              <w:left w:val="nil"/>
              <w:bottom w:val="single" w:sz="4" w:space="0" w:color="auto"/>
              <w:right w:val="single" w:sz="4" w:space="0" w:color="auto"/>
            </w:tcBorders>
            <w:shd w:val="clear" w:color="auto" w:fill="auto"/>
            <w:noWrap/>
            <w:vAlign w:val="bottom"/>
            <w:hideMark/>
          </w:tcPr>
          <w:p w14:paraId="0346EE1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R$ 4,52</w:t>
            </w:r>
          </w:p>
        </w:tc>
      </w:tr>
      <w:tr w:rsidR="009759FC" w:rsidRPr="009759FC" w14:paraId="298DE6E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887B49E"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260</w:t>
            </w:r>
          </w:p>
        </w:tc>
        <w:tc>
          <w:tcPr>
            <w:tcW w:w="7043" w:type="dxa"/>
            <w:tcBorders>
              <w:top w:val="nil"/>
              <w:left w:val="nil"/>
              <w:bottom w:val="single" w:sz="4" w:space="0" w:color="auto"/>
              <w:right w:val="single" w:sz="4" w:space="0" w:color="auto"/>
            </w:tcBorders>
            <w:shd w:val="clear" w:color="auto" w:fill="auto"/>
            <w:noWrap/>
            <w:vAlign w:val="bottom"/>
            <w:hideMark/>
          </w:tcPr>
          <w:p w14:paraId="092907B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IMIPRAMINA 25 MG COMPRIMIDO.</w:t>
            </w:r>
          </w:p>
        </w:tc>
        <w:tc>
          <w:tcPr>
            <w:tcW w:w="710" w:type="dxa"/>
            <w:tcBorders>
              <w:top w:val="nil"/>
              <w:left w:val="nil"/>
              <w:bottom w:val="single" w:sz="4" w:space="0" w:color="auto"/>
              <w:right w:val="single" w:sz="4" w:space="0" w:color="auto"/>
            </w:tcBorders>
            <w:shd w:val="clear" w:color="auto" w:fill="auto"/>
            <w:vAlign w:val="center"/>
            <w:hideMark/>
          </w:tcPr>
          <w:p w14:paraId="0619A3C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20AC5718"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61200,00</w:t>
            </w:r>
          </w:p>
        </w:tc>
        <w:tc>
          <w:tcPr>
            <w:tcW w:w="920" w:type="dxa"/>
            <w:tcBorders>
              <w:top w:val="nil"/>
              <w:left w:val="nil"/>
              <w:bottom w:val="single" w:sz="4" w:space="0" w:color="auto"/>
              <w:right w:val="single" w:sz="4" w:space="0" w:color="auto"/>
            </w:tcBorders>
            <w:shd w:val="clear" w:color="auto" w:fill="auto"/>
            <w:noWrap/>
            <w:vAlign w:val="bottom"/>
            <w:hideMark/>
          </w:tcPr>
          <w:p w14:paraId="0E95F2B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R$ 0,78</w:t>
            </w:r>
          </w:p>
        </w:tc>
      </w:tr>
      <w:tr w:rsidR="009759FC" w:rsidRPr="009759FC" w14:paraId="110298A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3E0B04B"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261</w:t>
            </w:r>
          </w:p>
        </w:tc>
        <w:tc>
          <w:tcPr>
            <w:tcW w:w="7043" w:type="dxa"/>
            <w:tcBorders>
              <w:top w:val="nil"/>
              <w:left w:val="nil"/>
              <w:bottom w:val="single" w:sz="4" w:space="0" w:color="auto"/>
              <w:right w:val="single" w:sz="4" w:space="0" w:color="auto"/>
            </w:tcBorders>
            <w:shd w:val="clear" w:color="auto" w:fill="auto"/>
            <w:noWrap/>
            <w:vAlign w:val="bottom"/>
            <w:hideMark/>
          </w:tcPr>
          <w:p w14:paraId="1DD80EC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PERICIAZINA 10 MG COMPRIMIDO.</w:t>
            </w:r>
          </w:p>
        </w:tc>
        <w:tc>
          <w:tcPr>
            <w:tcW w:w="710" w:type="dxa"/>
            <w:tcBorders>
              <w:top w:val="nil"/>
              <w:left w:val="nil"/>
              <w:bottom w:val="single" w:sz="4" w:space="0" w:color="auto"/>
              <w:right w:val="single" w:sz="4" w:space="0" w:color="auto"/>
            </w:tcBorders>
            <w:shd w:val="clear" w:color="auto" w:fill="auto"/>
            <w:vAlign w:val="center"/>
            <w:hideMark/>
          </w:tcPr>
          <w:p w14:paraId="04BCBB59"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576BF5E2"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3600,00</w:t>
            </w:r>
          </w:p>
        </w:tc>
        <w:tc>
          <w:tcPr>
            <w:tcW w:w="920" w:type="dxa"/>
            <w:tcBorders>
              <w:top w:val="nil"/>
              <w:left w:val="nil"/>
              <w:bottom w:val="single" w:sz="4" w:space="0" w:color="auto"/>
              <w:right w:val="single" w:sz="4" w:space="0" w:color="auto"/>
            </w:tcBorders>
            <w:shd w:val="clear" w:color="auto" w:fill="auto"/>
            <w:noWrap/>
            <w:vAlign w:val="bottom"/>
            <w:hideMark/>
          </w:tcPr>
          <w:p w14:paraId="63C4D3E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R$ 0,85</w:t>
            </w:r>
          </w:p>
        </w:tc>
      </w:tr>
      <w:tr w:rsidR="009759FC" w:rsidRPr="009759FC" w14:paraId="5DB0E47E"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BA797B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262</w:t>
            </w:r>
          </w:p>
        </w:tc>
        <w:tc>
          <w:tcPr>
            <w:tcW w:w="7043" w:type="dxa"/>
            <w:tcBorders>
              <w:top w:val="nil"/>
              <w:left w:val="nil"/>
              <w:bottom w:val="single" w:sz="4" w:space="0" w:color="auto"/>
              <w:right w:val="single" w:sz="4" w:space="0" w:color="auto"/>
            </w:tcBorders>
            <w:shd w:val="clear" w:color="auto" w:fill="auto"/>
            <w:noWrap/>
            <w:vAlign w:val="bottom"/>
            <w:hideMark/>
          </w:tcPr>
          <w:p w14:paraId="5774E94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PERICIAZINA 1% SOLUÇÃO ORAL FRASCO 20 ML</w:t>
            </w:r>
          </w:p>
        </w:tc>
        <w:tc>
          <w:tcPr>
            <w:tcW w:w="710" w:type="dxa"/>
            <w:tcBorders>
              <w:top w:val="nil"/>
              <w:left w:val="nil"/>
              <w:bottom w:val="single" w:sz="4" w:space="0" w:color="auto"/>
              <w:right w:val="single" w:sz="4" w:space="0" w:color="auto"/>
            </w:tcBorders>
            <w:shd w:val="clear" w:color="auto" w:fill="auto"/>
            <w:vAlign w:val="center"/>
            <w:hideMark/>
          </w:tcPr>
          <w:p w14:paraId="3B271F4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66E83E6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w:t>
            </w:r>
          </w:p>
        </w:tc>
        <w:tc>
          <w:tcPr>
            <w:tcW w:w="920" w:type="dxa"/>
            <w:tcBorders>
              <w:top w:val="nil"/>
              <w:left w:val="nil"/>
              <w:bottom w:val="single" w:sz="4" w:space="0" w:color="auto"/>
              <w:right w:val="single" w:sz="4" w:space="0" w:color="auto"/>
            </w:tcBorders>
            <w:shd w:val="clear" w:color="auto" w:fill="auto"/>
            <w:noWrap/>
            <w:vAlign w:val="bottom"/>
            <w:hideMark/>
          </w:tcPr>
          <w:p w14:paraId="76B01F6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R$ 13,69</w:t>
            </w:r>
          </w:p>
        </w:tc>
      </w:tr>
      <w:tr w:rsidR="009759FC" w:rsidRPr="009759FC" w14:paraId="7E332AC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63A933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263</w:t>
            </w:r>
          </w:p>
        </w:tc>
        <w:tc>
          <w:tcPr>
            <w:tcW w:w="7043" w:type="dxa"/>
            <w:tcBorders>
              <w:top w:val="nil"/>
              <w:left w:val="nil"/>
              <w:bottom w:val="single" w:sz="4" w:space="0" w:color="auto"/>
              <w:right w:val="single" w:sz="4" w:space="0" w:color="auto"/>
            </w:tcBorders>
            <w:shd w:val="clear" w:color="auto" w:fill="auto"/>
            <w:noWrap/>
            <w:vAlign w:val="bottom"/>
            <w:hideMark/>
          </w:tcPr>
          <w:p w14:paraId="702E457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PERICIAZINA 4% SOLUÇÃO ORAL FRASCO 20 ML.</w:t>
            </w:r>
          </w:p>
        </w:tc>
        <w:tc>
          <w:tcPr>
            <w:tcW w:w="710" w:type="dxa"/>
            <w:tcBorders>
              <w:top w:val="nil"/>
              <w:left w:val="nil"/>
              <w:bottom w:val="single" w:sz="4" w:space="0" w:color="auto"/>
              <w:right w:val="single" w:sz="4" w:space="0" w:color="auto"/>
            </w:tcBorders>
            <w:shd w:val="clear" w:color="auto" w:fill="auto"/>
            <w:vAlign w:val="center"/>
            <w:hideMark/>
          </w:tcPr>
          <w:p w14:paraId="3A2D12E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noWrap/>
            <w:vAlign w:val="bottom"/>
            <w:hideMark/>
          </w:tcPr>
          <w:p w14:paraId="6E3ABB7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360,00</w:t>
            </w:r>
          </w:p>
        </w:tc>
        <w:tc>
          <w:tcPr>
            <w:tcW w:w="920" w:type="dxa"/>
            <w:tcBorders>
              <w:top w:val="nil"/>
              <w:left w:val="nil"/>
              <w:bottom w:val="single" w:sz="4" w:space="0" w:color="auto"/>
              <w:right w:val="single" w:sz="4" w:space="0" w:color="auto"/>
            </w:tcBorders>
            <w:shd w:val="clear" w:color="auto" w:fill="auto"/>
            <w:noWrap/>
            <w:vAlign w:val="bottom"/>
            <w:hideMark/>
          </w:tcPr>
          <w:p w14:paraId="5E36FA74"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R$ 23,03</w:t>
            </w:r>
          </w:p>
        </w:tc>
      </w:tr>
      <w:tr w:rsidR="009759FC" w:rsidRPr="009759FC" w14:paraId="6DF71FA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BFBF63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264</w:t>
            </w:r>
          </w:p>
        </w:tc>
        <w:tc>
          <w:tcPr>
            <w:tcW w:w="7043" w:type="dxa"/>
            <w:tcBorders>
              <w:top w:val="nil"/>
              <w:left w:val="nil"/>
              <w:bottom w:val="single" w:sz="4" w:space="0" w:color="auto"/>
              <w:right w:val="single" w:sz="4" w:space="0" w:color="auto"/>
            </w:tcBorders>
            <w:shd w:val="clear" w:color="auto" w:fill="auto"/>
            <w:noWrap/>
            <w:vAlign w:val="bottom"/>
            <w:hideMark/>
          </w:tcPr>
          <w:p w14:paraId="5C20AC1C"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PAROXETINA 20MG COMPRIMIDO</w:t>
            </w:r>
          </w:p>
        </w:tc>
        <w:tc>
          <w:tcPr>
            <w:tcW w:w="710" w:type="dxa"/>
            <w:tcBorders>
              <w:top w:val="nil"/>
              <w:left w:val="nil"/>
              <w:bottom w:val="single" w:sz="4" w:space="0" w:color="auto"/>
              <w:right w:val="single" w:sz="4" w:space="0" w:color="auto"/>
            </w:tcBorders>
            <w:shd w:val="clear" w:color="auto" w:fill="auto"/>
            <w:vAlign w:val="center"/>
            <w:hideMark/>
          </w:tcPr>
          <w:p w14:paraId="6C77A71B"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4552971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57600,00</w:t>
            </w:r>
          </w:p>
        </w:tc>
        <w:tc>
          <w:tcPr>
            <w:tcW w:w="920" w:type="dxa"/>
            <w:tcBorders>
              <w:top w:val="nil"/>
              <w:left w:val="nil"/>
              <w:bottom w:val="single" w:sz="4" w:space="0" w:color="auto"/>
              <w:right w:val="single" w:sz="4" w:space="0" w:color="auto"/>
            </w:tcBorders>
            <w:shd w:val="clear" w:color="auto" w:fill="auto"/>
            <w:noWrap/>
            <w:vAlign w:val="bottom"/>
            <w:hideMark/>
          </w:tcPr>
          <w:p w14:paraId="0C7B36E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R$ 0,77</w:t>
            </w:r>
          </w:p>
        </w:tc>
      </w:tr>
      <w:tr w:rsidR="009759FC" w:rsidRPr="009759FC" w14:paraId="15A2639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C871A2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265</w:t>
            </w:r>
          </w:p>
        </w:tc>
        <w:tc>
          <w:tcPr>
            <w:tcW w:w="7043" w:type="dxa"/>
            <w:tcBorders>
              <w:top w:val="nil"/>
              <w:left w:val="nil"/>
              <w:bottom w:val="single" w:sz="4" w:space="0" w:color="auto"/>
              <w:right w:val="single" w:sz="4" w:space="0" w:color="auto"/>
            </w:tcBorders>
            <w:shd w:val="clear" w:color="auto" w:fill="auto"/>
            <w:noWrap/>
            <w:vAlign w:val="bottom"/>
            <w:hideMark/>
          </w:tcPr>
          <w:p w14:paraId="2603DA3C"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RISPERIDONA 1 MG COMPRIMIDO</w:t>
            </w:r>
          </w:p>
        </w:tc>
        <w:tc>
          <w:tcPr>
            <w:tcW w:w="710" w:type="dxa"/>
            <w:tcBorders>
              <w:top w:val="nil"/>
              <w:left w:val="nil"/>
              <w:bottom w:val="single" w:sz="4" w:space="0" w:color="auto"/>
              <w:right w:val="single" w:sz="4" w:space="0" w:color="auto"/>
            </w:tcBorders>
            <w:shd w:val="clear" w:color="auto" w:fill="auto"/>
            <w:vAlign w:val="center"/>
            <w:hideMark/>
          </w:tcPr>
          <w:p w14:paraId="7CD7F7E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044D428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50400,00</w:t>
            </w:r>
          </w:p>
        </w:tc>
        <w:tc>
          <w:tcPr>
            <w:tcW w:w="920" w:type="dxa"/>
            <w:tcBorders>
              <w:top w:val="nil"/>
              <w:left w:val="nil"/>
              <w:bottom w:val="single" w:sz="4" w:space="0" w:color="auto"/>
              <w:right w:val="single" w:sz="4" w:space="0" w:color="auto"/>
            </w:tcBorders>
            <w:shd w:val="clear" w:color="auto" w:fill="auto"/>
            <w:noWrap/>
            <w:vAlign w:val="bottom"/>
            <w:hideMark/>
          </w:tcPr>
          <w:p w14:paraId="22FE6CD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R$ 0,15</w:t>
            </w:r>
          </w:p>
        </w:tc>
      </w:tr>
      <w:tr w:rsidR="009759FC" w:rsidRPr="009759FC" w14:paraId="7128319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1D3C93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266</w:t>
            </w:r>
          </w:p>
        </w:tc>
        <w:tc>
          <w:tcPr>
            <w:tcW w:w="7043" w:type="dxa"/>
            <w:tcBorders>
              <w:top w:val="nil"/>
              <w:left w:val="nil"/>
              <w:bottom w:val="single" w:sz="4" w:space="0" w:color="auto"/>
              <w:right w:val="single" w:sz="4" w:space="0" w:color="auto"/>
            </w:tcBorders>
            <w:shd w:val="clear" w:color="auto" w:fill="auto"/>
            <w:noWrap/>
            <w:vAlign w:val="bottom"/>
            <w:hideMark/>
          </w:tcPr>
          <w:p w14:paraId="04DAF44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RISPERIDONA 2 MG COMPRIMIDO</w:t>
            </w:r>
          </w:p>
        </w:tc>
        <w:tc>
          <w:tcPr>
            <w:tcW w:w="710" w:type="dxa"/>
            <w:tcBorders>
              <w:top w:val="nil"/>
              <w:left w:val="nil"/>
              <w:bottom w:val="single" w:sz="4" w:space="0" w:color="auto"/>
              <w:right w:val="single" w:sz="4" w:space="0" w:color="auto"/>
            </w:tcBorders>
            <w:shd w:val="clear" w:color="auto" w:fill="auto"/>
            <w:vAlign w:val="center"/>
            <w:hideMark/>
          </w:tcPr>
          <w:p w14:paraId="5EDA5BE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7A0570E8"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67200,00</w:t>
            </w:r>
          </w:p>
        </w:tc>
        <w:tc>
          <w:tcPr>
            <w:tcW w:w="920" w:type="dxa"/>
            <w:tcBorders>
              <w:top w:val="nil"/>
              <w:left w:val="nil"/>
              <w:bottom w:val="single" w:sz="4" w:space="0" w:color="auto"/>
              <w:right w:val="single" w:sz="4" w:space="0" w:color="auto"/>
            </w:tcBorders>
            <w:shd w:val="clear" w:color="auto" w:fill="auto"/>
            <w:noWrap/>
            <w:vAlign w:val="bottom"/>
            <w:hideMark/>
          </w:tcPr>
          <w:p w14:paraId="3DC95E0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R$ 0,84</w:t>
            </w:r>
          </w:p>
        </w:tc>
      </w:tr>
      <w:tr w:rsidR="009759FC" w:rsidRPr="009759FC" w14:paraId="4260C98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E0356E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267</w:t>
            </w:r>
          </w:p>
        </w:tc>
        <w:tc>
          <w:tcPr>
            <w:tcW w:w="7043" w:type="dxa"/>
            <w:tcBorders>
              <w:top w:val="nil"/>
              <w:left w:val="nil"/>
              <w:bottom w:val="single" w:sz="4" w:space="0" w:color="auto"/>
              <w:right w:val="single" w:sz="4" w:space="0" w:color="auto"/>
            </w:tcBorders>
            <w:shd w:val="clear" w:color="auto" w:fill="auto"/>
            <w:noWrap/>
            <w:vAlign w:val="bottom"/>
            <w:hideMark/>
          </w:tcPr>
          <w:p w14:paraId="5129CF3B"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RISPERIDONA 3 MG COMPRIMIDO</w:t>
            </w:r>
          </w:p>
        </w:tc>
        <w:tc>
          <w:tcPr>
            <w:tcW w:w="710" w:type="dxa"/>
            <w:tcBorders>
              <w:top w:val="nil"/>
              <w:left w:val="nil"/>
              <w:bottom w:val="single" w:sz="4" w:space="0" w:color="auto"/>
              <w:right w:val="single" w:sz="4" w:space="0" w:color="auto"/>
            </w:tcBorders>
            <w:shd w:val="clear" w:color="auto" w:fill="auto"/>
            <w:vAlign w:val="center"/>
            <w:hideMark/>
          </w:tcPr>
          <w:p w14:paraId="4BFFF92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36071F05"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75600,00</w:t>
            </w:r>
          </w:p>
        </w:tc>
        <w:tc>
          <w:tcPr>
            <w:tcW w:w="920" w:type="dxa"/>
            <w:tcBorders>
              <w:top w:val="nil"/>
              <w:left w:val="nil"/>
              <w:bottom w:val="single" w:sz="4" w:space="0" w:color="auto"/>
              <w:right w:val="single" w:sz="4" w:space="0" w:color="auto"/>
            </w:tcBorders>
            <w:shd w:val="clear" w:color="auto" w:fill="auto"/>
            <w:noWrap/>
            <w:vAlign w:val="bottom"/>
            <w:hideMark/>
          </w:tcPr>
          <w:p w14:paraId="4A3DDD54"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R$ 0,22</w:t>
            </w:r>
          </w:p>
        </w:tc>
      </w:tr>
      <w:tr w:rsidR="009759FC" w:rsidRPr="009759FC" w14:paraId="67A8337E"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6208DC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268</w:t>
            </w:r>
          </w:p>
        </w:tc>
        <w:tc>
          <w:tcPr>
            <w:tcW w:w="7043" w:type="dxa"/>
            <w:tcBorders>
              <w:top w:val="nil"/>
              <w:left w:val="nil"/>
              <w:bottom w:val="single" w:sz="4" w:space="0" w:color="auto"/>
              <w:right w:val="single" w:sz="4" w:space="0" w:color="auto"/>
            </w:tcBorders>
            <w:shd w:val="clear" w:color="auto" w:fill="auto"/>
            <w:noWrap/>
            <w:vAlign w:val="bottom"/>
            <w:hideMark/>
          </w:tcPr>
          <w:p w14:paraId="79EC9CB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RISPERIDONA GOTAS 1 MG/ML</w:t>
            </w:r>
          </w:p>
        </w:tc>
        <w:tc>
          <w:tcPr>
            <w:tcW w:w="710" w:type="dxa"/>
            <w:tcBorders>
              <w:top w:val="nil"/>
              <w:left w:val="nil"/>
              <w:bottom w:val="single" w:sz="4" w:space="0" w:color="auto"/>
              <w:right w:val="single" w:sz="4" w:space="0" w:color="auto"/>
            </w:tcBorders>
            <w:shd w:val="clear" w:color="auto" w:fill="auto"/>
            <w:vAlign w:val="center"/>
            <w:hideMark/>
          </w:tcPr>
          <w:p w14:paraId="05449E2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noWrap/>
            <w:vAlign w:val="bottom"/>
            <w:hideMark/>
          </w:tcPr>
          <w:p w14:paraId="3474F6B2"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2400,00</w:t>
            </w:r>
          </w:p>
        </w:tc>
        <w:tc>
          <w:tcPr>
            <w:tcW w:w="920" w:type="dxa"/>
            <w:tcBorders>
              <w:top w:val="nil"/>
              <w:left w:val="nil"/>
              <w:bottom w:val="single" w:sz="4" w:space="0" w:color="auto"/>
              <w:right w:val="single" w:sz="4" w:space="0" w:color="auto"/>
            </w:tcBorders>
            <w:shd w:val="clear" w:color="auto" w:fill="auto"/>
            <w:noWrap/>
            <w:vAlign w:val="bottom"/>
            <w:hideMark/>
          </w:tcPr>
          <w:p w14:paraId="0628D60C"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R$ 8,00</w:t>
            </w:r>
          </w:p>
        </w:tc>
      </w:tr>
      <w:tr w:rsidR="009759FC" w:rsidRPr="009759FC" w14:paraId="4C7D5CD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ACC5E4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269</w:t>
            </w:r>
          </w:p>
        </w:tc>
        <w:tc>
          <w:tcPr>
            <w:tcW w:w="7043" w:type="dxa"/>
            <w:tcBorders>
              <w:top w:val="nil"/>
              <w:left w:val="nil"/>
              <w:bottom w:val="single" w:sz="4" w:space="0" w:color="auto"/>
              <w:right w:val="single" w:sz="4" w:space="0" w:color="auto"/>
            </w:tcBorders>
            <w:shd w:val="clear" w:color="auto" w:fill="auto"/>
            <w:noWrap/>
            <w:vAlign w:val="bottom"/>
            <w:hideMark/>
          </w:tcPr>
          <w:p w14:paraId="4D4902FC"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SERTRALINA 25 MG COMPRIMIDO</w:t>
            </w:r>
          </w:p>
        </w:tc>
        <w:tc>
          <w:tcPr>
            <w:tcW w:w="710" w:type="dxa"/>
            <w:tcBorders>
              <w:top w:val="nil"/>
              <w:left w:val="nil"/>
              <w:bottom w:val="single" w:sz="4" w:space="0" w:color="auto"/>
              <w:right w:val="single" w:sz="4" w:space="0" w:color="auto"/>
            </w:tcBorders>
            <w:shd w:val="clear" w:color="auto" w:fill="auto"/>
            <w:vAlign w:val="center"/>
            <w:hideMark/>
          </w:tcPr>
          <w:p w14:paraId="050464C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149BCB7E"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42000,00</w:t>
            </w:r>
          </w:p>
        </w:tc>
        <w:tc>
          <w:tcPr>
            <w:tcW w:w="920" w:type="dxa"/>
            <w:tcBorders>
              <w:top w:val="nil"/>
              <w:left w:val="nil"/>
              <w:bottom w:val="single" w:sz="4" w:space="0" w:color="auto"/>
              <w:right w:val="single" w:sz="4" w:space="0" w:color="auto"/>
            </w:tcBorders>
            <w:shd w:val="clear" w:color="auto" w:fill="auto"/>
            <w:noWrap/>
            <w:vAlign w:val="bottom"/>
            <w:hideMark/>
          </w:tcPr>
          <w:p w14:paraId="37DA4B09"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R$ 1,08</w:t>
            </w:r>
          </w:p>
        </w:tc>
      </w:tr>
      <w:tr w:rsidR="009759FC" w:rsidRPr="009759FC" w14:paraId="53202C1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05F129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270</w:t>
            </w:r>
          </w:p>
        </w:tc>
        <w:tc>
          <w:tcPr>
            <w:tcW w:w="7043" w:type="dxa"/>
            <w:tcBorders>
              <w:top w:val="nil"/>
              <w:left w:val="nil"/>
              <w:bottom w:val="single" w:sz="4" w:space="0" w:color="auto"/>
              <w:right w:val="single" w:sz="4" w:space="0" w:color="auto"/>
            </w:tcBorders>
            <w:shd w:val="clear" w:color="auto" w:fill="auto"/>
            <w:noWrap/>
            <w:vAlign w:val="bottom"/>
            <w:hideMark/>
          </w:tcPr>
          <w:p w14:paraId="5A5857E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SERTRALINA 50 MG COMPRIMIDO</w:t>
            </w:r>
          </w:p>
        </w:tc>
        <w:tc>
          <w:tcPr>
            <w:tcW w:w="710" w:type="dxa"/>
            <w:tcBorders>
              <w:top w:val="nil"/>
              <w:left w:val="nil"/>
              <w:bottom w:val="single" w:sz="4" w:space="0" w:color="auto"/>
              <w:right w:val="single" w:sz="4" w:space="0" w:color="auto"/>
            </w:tcBorders>
            <w:shd w:val="clear" w:color="auto" w:fill="auto"/>
            <w:vAlign w:val="center"/>
            <w:hideMark/>
          </w:tcPr>
          <w:p w14:paraId="0A315C9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22B8DD2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120000,00</w:t>
            </w:r>
          </w:p>
        </w:tc>
        <w:tc>
          <w:tcPr>
            <w:tcW w:w="920" w:type="dxa"/>
            <w:tcBorders>
              <w:top w:val="nil"/>
              <w:left w:val="nil"/>
              <w:bottom w:val="single" w:sz="4" w:space="0" w:color="auto"/>
              <w:right w:val="single" w:sz="4" w:space="0" w:color="auto"/>
            </w:tcBorders>
            <w:shd w:val="clear" w:color="auto" w:fill="auto"/>
            <w:noWrap/>
            <w:vAlign w:val="bottom"/>
            <w:hideMark/>
          </w:tcPr>
          <w:p w14:paraId="2908D6A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R$ 1,28</w:t>
            </w:r>
          </w:p>
        </w:tc>
      </w:tr>
      <w:tr w:rsidR="009759FC" w:rsidRPr="009759FC" w14:paraId="1B6FC6DE"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4497E7A"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271</w:t>
            </w:r>
          </w:p>
        </w:tc>
        <w:tc>
          <w:tcPr>
            <w:tcW w:w="7043" w:type="dxa"/>
            <w:tcBorders>
              <w:top w:val="nil"/>
              <w:left w:val="nil"/>
              <w:bottom w:val="single" w:sz="4" w:space="0" w:color="auto"/>
              <w:right w:val="single" w:sz="4" w:space="0" w:color="auto"/>
            </w:tcBorders>
            <w:shd w:val="clear" w:color="auto" w:fill="auto"/>
            <w:noWrap/>
            <w:vAlign w:val="bottom"/>
            <w:hideMark/>
          </w:tcPr>
          <w:p w14:paraId="6285C04C"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SERTRALINA 100 MG COMPRIMIDO</w:t>
            </w:r>
          </w:p>
        </w:tc>
        <w:tc>
          <w:tcPr>
            <w:tcW w:w="710" w:type="dxa"/>
            <w:tcBorders>
              <w:top w:val="nil"/>
              <w:left w:val="nil"/>
              <w:bottom w:val="single" w:sz="4" w:space="0" w:color="auto"/>
              <w:right w:val="single" w:sz="4" w:space="0" w:color="auto"/>
            </w:tcBorders>
            <w:shd w:val="clear" w:color="auto" w:fill="auto"/>
            <w:vAlign w:val="center"/>
            <w:hideMark/>
          </w:tcPr>
          <w:p w14:paraId="402F035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66A10C3B"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42000,00</w:t>
            </w:r>
          </w:p>
        </w:tc>
        <w:tc>
          <w:tcPr>
            <w:tcW w:w="920" w:type="dxa"/>
            <w:tcBorders>
              <w:top w:val="nil"/>
              <w:left w:val="nil"/>
              <w:bottom w:val="single" w:sz="4" w:space="0" w:color="auto"/>
              <w:right w:val="single" w:sz="4" w:space="0" w:color="auto"/>
            </w:tcBorders>
            <w:shd w:val="clear" w:color="auto" w:fill="auto"/>
            <w:noWrap/>
            <w:vAlign w:val="bottom"/>
            <w:hideMark/>
          </w:tcPr>
          <w:p w14:paraId="4B5F208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R$ 1,06</w:t>
            </w:r>
          </w:p>
        </w:tc>
      </w:tr>
      <w:tr w:rsidR="009759FC" w:rsidRPr="009759FC" w14:paraId="1191778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A2CF4B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272</w:t>
            </w:r>
          </w:p>
        </w:tc>
        <w:tc>
          <w:tcPr>
            <w:tcW w:w="7043" w:type="dxa"/>
            <w:tcBorders>
              <w:top w:val="nil"/>
              <w:left w:val="nil"/>
              <w:bottom w:val="single" w:sz="4" w:space="0" w:color="auto"/>
              <w:right w:val="single" w:sz="4" w:space="0" w:color="auto"/>
            </w:tcBorders>
            <w:shd w:val="clear" w:color="auto" w:fill="auto"/>
            <w:noWrap/>
            <w:vAlign w:val="bottom"/>
            <w:hideMark/>
          </w:tcPr>
          <w:p w14:paraId="19B5B21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LEVOMEPROMAZINA 100 MG COMPRIMIDO;</w:t>
            </w:r>
          </w:p>
        </w:tc>
        <w:tc>
          <w:tcPr>
            <w:tcW w:w="710" w:type="dxa"/>
            <w:tcBorders>
              <w:top w:val="nil"/>
              <w:left w:val="nil"/>
              <w:bottom w:val="single" w:sz="4" w:space="0" w:color="auto"/>
              <w:right w:val="single" w:sz="4" w:space="0" w:color="auto"/>
            </w:tcBorders>
            <w:shd w:val="clear" w:color="auto" w:fill="auto"/>
            <w:vAlign w:val="center"/>
            <w:hideMark/>
          </w:tcPr>
          <w:p w14:paraId="6A7D84A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6C57D1C3"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90000,00</w:t>
            </w:r>
          </w:p>
        </w:tc>
        <w:tc>
          <w:tcPr>
            <w:tcW w:w="920" w:type="dxa"/>
            <w:tcBorders>
              <w:top w:val="nil"/>
              <w:left w:val="nil"/>
              <w:bottom w:val="single" w:sz="4" w:space="0" w:color="auto"/>
              <w:right w:val="single" w:sz="4" w:space="0" w:color="auto"/>
            </w:tcBorders>
            <w:shd w:val="clear" w:color="auto" w:fill="auto"/>
            <w:noWrap/>
            <w:vAlign w:val="bottom"/>
            <w:hideMark/>
          </w:tcPr>
          <w:p w14:paraId="00171BC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R$ 0,95</w:t>
            </w:r>
          </w:p>
        </w:tc>
      </w:tr>
      <w:tr w:rsidR="009759FC" w:rsidRPr="009759FC" w14:paraId="70495FA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4A39F3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273</w:t>
            </w:r>
          </w:p>
        </w:tc>
        <w:tc>
          <w:tcPr>
            <w:tcW w:w="7043" w:type="dxa"/>
            <w:tcBorders>
              <w:top w:val="nil"/>
              <w:left w:val="nil"/>
              <w:bottom w:val="single" w:sz="4" w:space="0" w:color="auto"/>
              <w:right w:val="single" w:sz="4" w:space="0" w:color="auto"/>
            </w:tcBorders>
            <w:shd w:val="clear" w:color="auto" w:fill="auto"/>
            <w:noWrap/>
            <w:vAlign w:val="bottom"/>
            <w:hideMark/>
          </w:tcPr>
          <w:p w14:paraId="6420877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LEVOMEPROMAZINA 25 MG COMPRIMIDO;</w:t>
            </w:r>
          </w:p>
        </w:tc>
        <w:tc>
          <w:tcPr>
            <w:tcW w:w="710" w:type="dxa"/>
            <w:tcBorders>
              <w:top w:val="nil"/>
              <w:left w:val="nil"/>
              <w:bottom w:val="single" w:sz="4" w:space="0" w:color="auto"/>
              <w:right w:val="single" w:sz="4" w:space="0" w:color="auto"/>
            </w:tcBorders>
            <w:shd w:val="clear" w:color="auto" w:fill="auto"/>
            <w:vAlign w:val="center"/>
            <w:hideMark/>
          </w:tcPr>
          <w:p w14:paraId="4EFA09F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695D044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9600,00</w:t>
            </w:r>
          </w:p>
        </w:tc>
        <w:tc>
          <w:tcPr>
            <w:tcW w:w="920" w:type="dxa"/>
            <w:tcBorders>
              <w:top w:val="nil"/>
              <w:left w:val="nil"/>
              <w:bottom w:val="single" w:sz="4" w:space="0" w:color="auto"/>
              <w:right w:val="single" w:sz="4" w:space="0" w:color="auto"/>
            </w:tcBorders>
            <w:shd w:val="clear" w:color="auto" w:fill="auto"/>
            <w:noWrap/>
            <w:vAlign w:val="bottom"/>
            <w:hideMark/>
          </w:tcPr>
          <w:p w14:paraId="307AC0F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R$ 0,55</w:t>
            </w:r>
          </w:p>
        </w:tc>
      </w:tr>
      <w:tr w:rsidR="009759FC" w:rsidRPr="009759FC" w14:paraId="637CDFB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9E8668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274</w:t>
            </w:r>
          </w:p>
        </w:tc>
        <w:tc>
          <w:tcPr>
            <w:tcW w:w="7043" w:type="dxa"/>
            <w:tcBorders>
              <w:top w:val="nil"/>
              <w:left w:val="nil"/>
              <w:bottom w:val="single" w:sz="4" w:space="0" w:color="auto"/>
              <w:right w:val="single" w:sz="4" w:space="0" w:color="auto"/>
            </w:tcBorders>
            <w:shd w:val="clear" w:color="auto" w:fill="auto"/>
            <w:noWrap/>
            <w:vAlign w:val="bottom"/>
            <w:hideMark/>
          </w:tcPr>
          <w:p w14:paraId="73B264D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OXCARBAMAZEPINA 600 MG</w:t>
            </w:r>
          </w:p>
        </w:tc>
        <w:tc>
          <w:tcPr>
            <w:tcW w:w="710" w:type="dxa"/>
            <w:tcBorders>
              <w:top w:val="nil"/>
              <w:left w:val="nil"/>
              <w:bottom w:val="single" w:sz="4" w:space="0" w:color="auto"/>
              <w:right w:val="single" w:sz="4" w:space="0" w:color="auto"/>
            </w:tcBorders>
            <w:shd w:val="clear" w:color="auto" w:fill="auto"/>
            <w:vAlign w:val="center"/>
            <w:hideMark/>
          </w:tcPr>
          <w:p w14:paraId="1DD297F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noWrap/>
            <w:vAlign w:val="bottom"/>
            <w:hideMark/>
          </w:tcPr>
          <w:p w14:paraId="331CCA4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10,00</w:t>
            </w:r>
          </w:p>
        </w:tc>
        <w:tc>
          <w:tcPr>
            <w:tcW w:w="920" w:type="dxa"/>
            <w:tcBorders>
              <w:top w:val="nil"/>
              <w:left w:val="nil"/>
              <w:bottom w:val="single" w:sz="4" w:space="0" w:color="auto"/>
              <w:right w:val="single" w:sz="4" w:space="0" w:color="auto"/>
            </w:tcBorders>
            <w:shd w:val="clear" w:color="auto" w:fill="auto"/>
            <w:noWrap/>
            <w:vAlign w:val="bottom"/>
            <w:hideMark/>
          </w:tcPr>
          <w:p w14:paraId="7287EC3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R$ 2,34</w:t>
            </w:r>
          </w:p>
        </w:tc>
      </w:tr>
      <w:tr w:rsidR="009759FC" w:rsidRPr="009759FC" w14:paraId="65A7E32E"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89ED66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275</w:t>
            </w:r>
          </w:p>
        </w:tc>
        <w:tc>
          <w:tcPr>
            <w:tcW w:w="7043" w:type="dxa"/>
            <w:tcBorders>
              <w:top w:val="nil"/>
              <w:left w:val="nil"/>
              <w:bottom w:val="single" w:sz="4" w:space="0" w:color="auto"/>
              <w:right w:val="single" w:sz="4" w:space="0" w:color="auto"/>
            </w:tcBorders>
            <w:shd w:val="clear" w:color="auto" w:fill="auto"/>
            <w:noWrap/>
            <w:vAlign w:val="bottom"/>
            <w:hideMark/>
          </w:tcPr>
          <w:p w14:paraId="109326D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CLORPROMAZINA GOTAS</w:t>
            </w:r>
          </w:p>
        </w:tc>
        <w:tc>
          <w:tcPr>
            <w:tcW w:w="710" w:type="dxa"/>
            <w:tcBorders>
              <w:top w:val="nil"/>
              <w:left w:val="nil"/>
              <w:bottom w:val="single" w:sz="4" w:space="0" w:color="auto"/>
              <w:right w:val="single" w:sz="4" w:space="0" w:color="auto"/>
            </w:tcBorders>
            <w:shd w:val="clear" w:color="auto" w:fill="auto"/>
            <w:vAlign w:val="center"/>
            <w:hideMark/>
          </w:tcPr>
          <w:p w14:paraId="784623F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noWrap/>
            <w:vAlign w:val="bottom"/>
            <w:hideMark/>
          </w:tcPr>
          <w:p w14:paraId="35DF232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72,00</w:t>
            </w:r>
          </w:p>
        </w:tc>
        <w:tc>
          <w:tcPr>
            <w:tcW w:w="920" w:type="dxa"/>
            <w:tcBorders>
              <w:top w:val="nil"/>
              <w:left w:val="nil"/>
              <w:bottom w:val="single" w:sz="4" w:space="0" w:color="auto"/>
              <w:right w:val="single" w:sz="4" w:space="0" w:color="auto"/>
            </w:tcBorders>
            <w:shd w:val="clear" w:color="auto" w:fill="auto"/>
            <w:noWrap/>
            <w:vAlign w:val="bottom"/>
            <w:hideMark/>
          </w:tcPr>
          <w:p w14:paraId="4C54A0C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R$ 19,03</w:t>
            </w:r>
          </w:p>
        </w:tc>
      </w:tr>
      <w:tr w:rsidR="009759FC" w:rsidRPr="009759FC" w14:paraId="23FADE8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4C3381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276</w:t>
            </w:r>
          </w:p>
        </w:tc>
        <w:tc>
          <w:tcPr>
            <w:tcW w:w="7043" w:type="dxa"/>
            <w:tcBorders>
              <w:top w:val="nil"/>
              <w:left w:val="nil"/>
              <w:bottom w:val="single" w:sz="4" w:space="0" w:color="auto"/>
              <w:right w:val="single" w:sz="4" w:space="0" w:color="auto"/>
            </w:tcBorders>
            <w:shd w:val="clear" w:color="auto" w:fill="auto"/>
            <w:noWrap/>
            <w:vAlign w:val="bottom"/>
            <w:hideMark/>
          </w:tcPr>
          <w:p w14:paraId="004BEF8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BIPERIDENO 1ML INJ</w:t>
            </w:r>
          </w:p>
        </w:tc>
        <w:tc>
          <w:tcPr>
            <w:tcW w:w="710" w:type="dxa"/>
            <w:tcBorders>
              <w:top w:val="nil"/>
              <w:left w:val="nil"/>
              <w:bottom w:val="single" w:sz="4" w:space="0" w:color="auto"/>
              <w:right w:val="single" w:sz="4" w:space="0" w:color="auto"/>
            </w:tcBorders>
            <w:shd w:val="clear" w:color="auto" w:fill="auto"/>
            <w:vAlign w:val="center"/>
            <w:hideMark/>
          </w:tcPr>
          <w:p w14:paraId="7C2FC1DC"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4F2D164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600,00</w:t>
            </w:r>
          </w:p>
        </w:tc>
        <w:tc>
          <w:tcPr>
            <w:tcW w:w="920" w:type="dxa"/>
            <w:tcBorders>
              <w:top w:val="nil"/>
              <w:left w:val="nil"/>
              <w:bottom w:val="single" w:sz="4" w:space="0" w:color="auto"/>
              <w:right w:val="single" w:sz="4" w:space="0" w:color="auto"/>
            </w:tcBorders>
            <w:shd w:val="clear" w:color="auto" w:fill="auto"/>
            <w:noWrap/>
            <w:vAlign w:val="bottom"/>
            <w:hideMark/>
          </w:tcPr>
          <w:p w14:paraId="0FBB6AB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R$ 4,10</w:t>
            </w:r>
          </w:p>
        </w:tc>
      </w:tr>
      <w:tr w:rsidR="009759FC" w:rsidRPr="009759FC" w14:paraId="22D47F8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A37C34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277</w:t>
            </w:r>
          </w:p>
        </w:tc>
        <w:tc>
          <w:tcPr>
            <w:tcW w:w="7043" w:type="dxa"/>
            <w:tcBorders>
              <w:top w:val="nil"/>
              <w:left w:val="nil"/>
              <w:bottom w:val="single" w:sz="4" w:space="0" w:color="auto"/>
              <w:right w:val="single" w:sz="4" w:space="0" w:color="auto"/>
            </w:tcBorders>
            <w:shd w:val="clear" w:color="auto" w:fill="auto"/>
            <w:noWrap/>
            <w:vAlign w:val="bottom"/>
            <w:hideMark/>
          </w:tcPr>
          <w:p w14:paraId="784B334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CLORIDRATO DE FENTANILA 78,5 MCG/ML SEM CONSERVANTES A 50MCG/ML</w:t>
            </w:r>
          </w:p>
        </w:tc>
        <w:tc>
          <w:tcPr>
            <w:tcW w:w="710" w:type="dxa"/>
            <w:tcBorders>
              <w:top w:val="nil"/>
              <w:left w:val="nil"/>
              <w:bottom w:val="single" w:sz="4" w:space="0" w:color="auto"/>
              <w:right w:val="single" w:sz="4" w:space="0" w:color="auto"/>
            </w:tcBorders>
            <w:shd w:val="clear" w:color="auto" w:fill="auto"/>
            <w:vAlign w:val="center"/>
            <w:hideMark/>
          </w:tcPr>
          <w:p w14:paraId="77FB761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04ED88CE"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600,00</w:t>
            </w:r>
          </w:p>
        </w:tc>
        <w:tc>
          <w:tcPr>
            <w:tcW w:w="920" w:type="dxa"/>
            <w:tcBorders>
              <w:top w:val="nil"/>
              <w:left w:val="nil"/>
              <w:bottom w:val="single" w:sz="4" w:space="0" w:color="auto"/>
              <w:right w:val="single" w:sz="4" w:space="0" w:color="auto"/>
            </w:tcBorders>
            <w:shd w:val="clear" w:color="auto" w:fill="auto"/>
            <w:noWrap/>
            <w:vAlign w:val="bottom"/>
            <w:hideMark/>
          </w:tcPr>
          <w:p w14:paraId="27A5E87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R$ 7,67</w:t>
            </w:r>
          </w:p>
        </w:tc>
      </w:tr>
      <w:tr w:rsidR="009759FC" w:rsidRPr="009759FC" w14:paraId="0239A246"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D2CB3B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278</w:t>
            </w:r>
          </w:p>
        </w:tc>
        <w:tc>
          <w:tcPr>
            <w:tcW w:w="7043" w:type="dxa"/>
            <w:tcBorders>
              <w:top w:val="nil"/>
              <w:left w:val="nil"/>
              <w:bottom w:val="single" w:sz="4" w:space="0" w:color="auto"/>
              <w:right w:val="single" w:sz="4" w:space="0" w:color="auto"/>
            </w:tcBorders>
            <w:shd w:val="clear" w:color="auto" w:fill="auto"/>
            <w:noWrap/>
            <w:vAlign w:val="bottom"/>
            <w:hideMark/>
          </w:tcPr>
          <w:p w14:paraId="46F70EE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CLORPROMAZINA SOL. INJETAVEL</w:t>
            </w:r>
          </w:p>
        </w:tc>
        <w:tc>
          <w:tcPr>
            <w:tcW w:w="710" w:type="dxa"/>
            <w:tcBorders>
              <w:top w:val="nil"/>
              <w:left w:val="nil"/>
              <w:bottom w:val="single" w:sz="4" w:space="0" w:color="auto"/>
              <w:right w:val="single" w:sz="4" w:space="0" w:color="auto"/>
            </w:tcBorders>
            <w:shd w:val="clear" w:color="auto" w:fill="auto"/>
            <w:vAlign w:val="center"/>
            <w:hideMark/>
          </w:tcPr>
          <w:p w14:paraId="0F03A03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19253D56"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2400,00</w:t>
            </w:r>
          </w:p>
        </w:tc>
        <w:tc>
          <w:tcPr>
            <w:tcW w:w="920" w:type="dxa"/>
            <w:tcBorders>
              <w:top w:val="nil"/>
              <w:left w:val="nil"/>
              <w:bottom w:val="single" w:sz="4" w:space="0" w:color="auto"/>
              <w:right w:val="single" w:sz="4" w:space="0" w:color="auto"/>
            </w:tcBorders>
            <w:shd w:val="clear" w:color="auto" w:fill="auto"/>
            <w:noWrap/>
            <w:vAlign w:val="bottom"/>
            <w:hideMark/>
          </w:tcPr>
          <w:p w14:paraId="44AED54C"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R$ 3,30</w:t>
            </w:r>
          </w:p>
        </w:tc>
      </w:tr>
      <w:tr w:rsidR="009759FC" w:rsidRPr="009759FC" w14:paraId="26E2B7C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8130CDA"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279</w:t>
            </w:r>
          </w:p>
        </w:tc>
        <w:tc>
          <w:tcPr>
            <w:tcW w:w="7043" w:type="dxa"/>
            <w:tcBorders>
              <w:top w:val="nil"/>
              <w:left w:val="nil"/>
              <w:bottom w:val="single" w:sz="4" w:space="0" w:color="auto"/>
              <w:right w:val="single" w:sz="4" w:space="0" w:color="auto"/>
            </w:tcBorders>
            <w:shd w:val="clear" w:color="auto" w:fill="auto"/>
            <w:noWrap/>
            <w:vAlign w:val="bottom"/>
            <w:hideMark/>
          </w:tcPr>
          <w:p w14:paraId="0DE0F49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DIAZEPAN 5 MG/ML SOLUÇÃO INJETÁVEL;</w:t>
            </w:r>
          </w:p>
        </w:tc>
        <w:tc>
          <w:tcPr>
            <w:tcW w:w="710" w:type="dxa"/>
            <w:tcBorders>
              <w:top w:val="nil"/>
              <w:left w:val="nil"/>
              <w:bottom w:val="single" w:sz="4" w:space="0" w:color="auto"/>
              <w:right w:val="single" w:sz="4" w:space="0" w:color="auto"/>
            </w:tcBorders>
            <w:shd w:val="clear" w:color="auto" w:fill="auto"/>
            <w:vAlign w:val="center"/>
            <w:hideMark/>
          </w:tcPr>
          <w:p w14:paraId="0A143D4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457F2F92"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4800,00</w:t>
            </w:r>
          </w:p>
        </w:tc>
        <w:tc>
          <w:tcPr>
            <w:tcW w:w="920" w:type="dxa"/>
            <w:tcBorders>
              <w:top w:val="nil"/>
              <w:left w:val="nil"/>
              <w:bottom w:val="single" w:sz="4" w:space="0" w:color="auto"/>
              <w:right w:val="single" w:sz="4" w:space="0" w:color="auto"/>
            </w:tcBorders>
            <w:shd w:val="clear" w:color="auto" w:fill="auto"/>
            <w:noWrap/>
            <w:vAlign w:val="bottom"/>
            <w:hideMark/>
          </w:tcPr>
          <w:p w14:paraId="3B50D40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R$ 1,18</w:t>
            </w:r>
          </w:p>
        </w:tc>
      </w:tr>
      <w:tr w:rsidR="009759FC" w:rsidRPr="009759FC" w14:paraId="2B9EE38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2B23A9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280</w:t>
            </w:r>
          </w:p>
        </w:tc>
        <w:tc>
          <w:tcPr>
            <w:tcW w:w="7043" w:type="dxa"/>
            <w:tcBorders>
              <w:top w:val="nil"/>
              <w:left w:val="nil"/>
              <w:bottom w:val="single" w:sz="4" w:space="0" w:color="auto"/>
              <w:right w:val="single" w:sz="4" w:space="0" w:color="auto"/>
            </w:tcBorders>
            <w:shd w:val="clear" w:color="auto" w:fill="auto"/>
            <w:noWrap/>
            <w:vAlign w:val="bottom"/>
            <w:hideMark/>
          </w:tcPr>
          <w:p w14:paraId="6A7DB99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DROPERIDOL 2,5 MG/ML SOL.INJETÁVEL</w:t>
            </w:r>
          </w:p>
        </w:tc>
        <w:tc>
          <w:tcPr>
            <w:tcW w:w="710" w:type="dxa"/>
            <w:tcBorders>
              <w:top w:val="nil"/>
              <w:left w:val="nil"/>
              <w:bottom w:val="single" w:sz="4" w:space="0" w:color="auto"/>
              <w:right w:val="single" w:sz="4" w:space="0" w:color="auto"/>
            </w:tcBorders>
            <w:shd w:val="clear" w:color="auto" w:fill="auto"/>
            <w:vAlign w:val="center"/>
            <w:hideMark/>
          </w:tcPr>
          <w:p w14:paraId="7446E6A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5F0B38A2"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600,00</w:t>
            </w:r>
          </w:p>
        </w:tc>
        <w:tc>
          <w:tcPr>
            <w:tcW w:w="920" w:type="dxa"/>
            <w:tcBorders>
              <w:top w:val="nil"/>
              <w:left w:val="nil"/>
              <w:bottom w:val="single" w:sz="4" w:space="0" w:color="auto"/>
              <w:right w:val="single" w:sz="4" w:space="0" w:color="auto"/>
            </w:tcBorders>
            <w:shd w:val="clear" w:color="auto" w:fill="auto"/>
            <w:noWrap/>
            <w:vAlign w:val="bottom"/>
            <w:hideMark/>
          </w:tcPr>
          <w:p w14:paraId="4C887FE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R$ 19,49</w:t>
            </w:r>
          </w:p>
        </w:tc>
      </w:tr>
      <w:tr w:rsidR="009759FC" w:rsidRPr="009759FC" w14:paraId="0407F57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98CB25B"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lastRenderedPageBreak/>
              <w:t>281</w:t>
            </w:r>
          </w:p>
        </w:tc>
        <w:tc>
          <w:tcPr>
            <w:tcW w:w="7043" w:type="dxa"/>
            <w:tcBorders>
              <w:top w:val="nil"/>
              <w:left w:val="nil"/>
              <w:bottom w:val="single" w:sz="4" w:space="0" w:color="auto"/>
              <w:right w:val="single" w:sz="4" w:space="0" w:color="auto"/>
            </w:tcBorders>
            <w:shd w:val="clear" w:color="auto" w:fill="auto"/>
            <w:noWrap/>
            <w:vAlign w:val="bottom"/>
            <w:hideMark/>
          </w:tcPr>
          <w:p w14:paraId="75A2F28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FENITOÍNA SODICA 50 MG/ML INJETÁVEL</w:t>
            </w:r>
          </w:p>
        </w:tc>
        <w:tc>
          <w:tcPr>
            <w:tcW w:w="710" w:type="dxa"/>
            <w:tcBorders>
              <w:top w:val="nil"/>
              <w:left w:val="nil"/>
              <w:bottom w:val="single" w:sz="4" w:space="0" w:color="auto"/>
              <w:right w:val="single" w:sz="4" w:space="0" w:color="auto"/>
            </w:tcBorders>
            <w:shd w:val="clear" w:color="auto" w:fill="auto"/>
            <w:vAlign w:val="center"/>
            <w:hideMark/>
          </w:tcPr>
          <w:p w14:paraId="073ED1A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0FFCC3F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1200,00</w:t>
            </w:r>
          </w:p>
        </w:tc>
        <w:tc>
          <w:tcPr>
            <w:tcW w:w="920" w:type="dxa"/>
            <w:tcBorders>
              <w:top w:val="nil"/>
              <w:left w:val="nil"/>
              <w:bottom w:val="single" w:sz="4" w:space="0" w:color="auto"/>
              <w:right w:val="single" w:sz="4" w:space="0" w:color="auto"/>
            </w:tcBorders>
            <w:shd w:val="clear" w:color="auto" w:fill="auto"/>
            <w:noWrap/>
            <w:vAlign w:val="bottom"/>
            <w:hideMark/>
          </w:tcPr>
          <w:p w14:paraId="6EF6903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R$ 11,36</w:t>
            </w:r>
          </w:p>
        </w:tc>
      </w:tr>
      <w:tr w:rsidR="009759FC" w:rsidRPr="009759FC" w14:paraId="5499B2A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05F809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282</w:t>
            </w:r>
          </w:p>
        </w:tc>
        <w:tc>
          <w:tcPr>
            <w:tcW w:w="7043" w:type="dxa"/>
            <w:tcBorders>
              <w:top w:val="nil"/>
              <w:left w:val="nil"/>
              <w:bottom w:val="single" w:sz="4" w:space="0" w:color="auto"/>
              <w:right w:val="single" w:sz="4" w:space="0" w:color="auto"/>
            </w:tcBorders>
            <w:shd w:val="clear" w:color="auto" w:fill="auto"/>
            <w:noWrap/>
            <w:vAlign w:val="bottom"/>
            <w:hideMark/>
          </w:tcPr>
          <w:p w14:paraId="2AD5BFFB"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FENOBARBITAL 100 MG/ML SOLUÇÃO INJETÁVEL;</w:t>
            </w:r>
          </w:p>
        </w:tc>
        <w:tc>
          <w:tcPr>
            <w:tcW w:w="710" w:type="dxa"/>
            <w:tcBorders>
              <w:top w:val="nil"/>
              <w:left w:val="nil"/>
              <w:bottom w:val="single" w:sz="4" w:space="0" w:color="auto"/>
              <w:right w:val="single" w:sz="4" w:space="0" w:color="auto"/>
            </w:tcBorders>
            <w:shd w:val="clear" w:color="auto" w:fill="auto"/>
            <w:vAlign w:val="center"/>
            <w:hideMark/>
          </w:tcPr>
          <w:p w14:paraId="6532DBD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6B27E6B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1200,00</w:t>
            </w:r>
          </w:p>
        </w:tc>
        <w:tc>
          <w:tcPr>
            <w:tcW w:w="920" w:type="dxa"/>
            <w:tcBorders>
              <w:top w:val="nil"/>
              <w:left w:val="nil"/>
              <w:bottom w:val="single" w:sz="4" w:space="0" w:color="auto"/>
              <w:right w:val="single" w:sz="4" w:space="0" w:color="auto"/>
            </w:tcBorders>
            <w:shd w:val="clear" w:color="auto" w:fill="auto"/>
            <w:noWrap/>
            <w:vAlign w:val="bottom"/>
            <w:hideMark/>
          </w:tcPr>
          <w:p w14:paraId="74CC16F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R$ 51,31</w:t>
            </w:r>
          </w:p>
        </w:tc>
      </w:tr>
      <w:tr w:rsidR="009759FC" w:rsidRPr="009759FC" w14:paraId="223E881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767C86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283</w:t>
            </w:r>
          </w:p>
        </w:tc>
        <w:tc>
          <w:tcPr>
            <w:tcW w:w="7043" w:type="dxa"/>
            <w:tcBorders>
              <w:top w:val="nil"/>
              <w:left w:val="nil"/>
              <w:bottom w:val="single" w:sz="4" w:space="0" w:color="auto"/>
              <w:right w:val="single" w:sz="4" w:space="0" w:color="auto"/>
            </w:tcBorders>
            <w:shd w:val="clear" w:color="auto" w:fill="auto"/>
            <w:noWrap/>
            <w:vAlign w:val="bottom"/>
            <w:hideMark/>
          </w:tcPr>
          <w:p w14:paraId="537FC41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HALOPERIDOL 5MG/ML INJ</w:t>
            </w:r>
          </w:p>
        </w:tc>
        <w:tc>
          <w:tcPr>
            <w:tcW w:w="710" w:type="dxa"/>
            <w:tcBorders>
              <w:top w:val="nil"/>
              <w:left w:val="nil"/>
              <w:bottom w:val="single" w:sz="4" w:space="0" w:color="auto"/>
              <w:right w:val="single" w:sz="4" w:space="0" w:color="auto"/>
            </w:tcBorders>
            <w:shd w:val="clear" w:color="auto" w:fill="auto"/>
            <w:vAlign w:val="center"/>
            <w:hideMark/>
          </w:tcPr>
          <w:p w14:paraId="6791F0A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64C9479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3600,00</w:t>
            </w:r>
          </w:p>
        </w:tc>
        <w:tc>
          <w:tcPr>
            <w:tcW w:w="920" w:type="dxa"/>
            <w:tcBorders>
              <w:top w:val="nil"/>
              <w:left w:val="nil"/>
              <w:bottom w:val="single" w:sz="4" w:space="0" w:color="auto"/>
              <w:right w:val="single" w:sz="4" w:space="0" w:color="auto"/>
            </w:tcBorders>
            <w:shd w:val="clear" w:color="auto" w:fill="auto"/>
            <w:noWrap/>
            <w:vAlign w:val="bottom"/>
            <w:hideMark/>
          </w:tcPr>
          <w:p w14:paraId="18CD97A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R$ 10,37</w:t>
            </w:r>
          </w:p>
        </w:tc>
      </w:tr>
      <w:tr w:rsidR="009759FC" w:rsidRPr="009759FC" w14:paraId="255C3E35"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3F72E8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284</w:t>
            </w:r>
          </w:p>
        </w:tc>
        <w:tc>
          <w:tcPr>
            <w:tcW w:w="7043" w:type="dxa"/>
            <w:tcBorders>
              <w:top w:val="nil"/>
              <w:left w:val="nil"/>
              <w:bottom w:val="single" w:sz="4" w:space="0" w:color="auto"/>
              <w:right w:val="single" w:sz="4" w:space="0" w:color="auto"/>
            </w:tcBorders>
            <w:shd w:val="clear" w:color="auto" w:fill="auto"/>
            <w:noWrap/>
            <w:vAlign w:val="bottom"/>
            <w:hideMark/>
          </w:tcPr>
          <w:p w14:paraId="4CC09A8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HALOPERIDOL DECANOATO 70,25 SOL. INJETÁVEL 50MG/ML</w:t>
            </w:r>
          </w:p>
        </w:tc>
        <w:tc>
          <w:tcPr>
            <w:tcW w:w="710" w:type="dxa"/>
            <w:tcBorders>
              <w:top w:val="nil"/>
              <w:left w:val="nil"/>
              <w:bottom w:val="single" w:sz="4" w:space="0" w:color="auto"/>
              <w:right w:val="single" w:sz="4" w:space="0" w:color="auto"/>
            </w:tcBorders>
            <w:shd w:val="clear" w:color="auto" w:fill="auto"/>
            <w:vAlign w:val="center"/>
            <w:hideMark/>
          </w:tcPr>
          <w:p w14:paraId="13F6053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6031E6D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2520,00</w:t>
            </w:r>
          </w:p>
        </w:tc>
        <w:tc>
          <w:tcPr>
            <w:tcW w:w="920" w:type="dxa"/>
            <w:tcBorders>
              <w:top w:val="nil"/>
              <w:left w:val="nil"/>
              <w:bottom w:val="single" w:sz="4" w:space="0" w:color="auto"/>
              <w:right w:val="single" w:sz="4" w:space="0" w:color="auto"/>
            </w:tcBorders>
            <w:shd w:val="clear" w:color="auto" w:fill="auto"/>
            <w:noWrap/>
            <w:vAlign w:val="bottom"/>
            <w:hideMark/>
          </w:tcPr>
          <w:p w14:paraId="7571AF3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R$ 5,50</w:t>
            </w:r>
          </w:p>
        </w:tc>
      </w:tr>
      <w:tr w:rsidR="009759FC" w:rsidRPr="009759FC" w14:paraId="28E84C6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ECB2DBA"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285</w:t>
            </w:r>
          </w:p>
        </w:tc>
        <w:tc>
          <w:tcPr>
            <w:tcW w:w="7043" w:type="dxa"/>
            <w:tcBorders>
              <w:top w:val="nil"/>
              <w:left w:val="nil"/>
              <w:bottom w:val="single" w:sz="4" w:space="0" w:color="auto"/>
              <w:right w:val="single" w:sz="4" w:space="0" w:color="auto"/>
            </w:tcBorders>
            <w:shd w:val="clear" w:color="auto" w:fill="auto"/>
            <w:noWrap/>
            <w:vAlign w:val="bottom"/>
            <w:hideMark/>
          </w:tcPr>
          <w:p w14:paraId="33A6146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CLORETO DE SUXAMETONIO 100 MG/ML</w:t>
            </w:r>
          </w:p>
        </w:tc>
        <w:tc>
          <w:tcPr>
            <w:tcW w:w="710" w:type="dxa"/>
            <w:tcBorders>
              <w:top w:val="nil"/>
              <w:left w:val="nil"/>
              <w:bottom w:val="single" w:sz="4" w:space="0" w:color="auto"/>
              <w:right w:val="single" w:sz="4" w:space="0" w:color="auto"/>
            </w:tcBorders>
            <w:shd w:val="clear" w:color="auto" w:fill="auto"/>
            <w:vAlign w:val="center"/>
            <w:hideMark/>
          </w:tcPr>
          <w:p w14:paraId="056AB45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6994B15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w:t>
            </w:r>
          </w:p>
        </w:tc>
        <w:tc>
          <w:tcPr>
            <w:tcW w:w="920" w:type="dxa"/>
            <w:tcBorders>
              <w:top w:val="nil"/>
              <w:left w:val="nil"/>
              <w:bottom w:val="single" w:sz="4" w:space="0" w:color="auto"/>
              <w:right w:val="single" w:sz="4" w:space="0" w:color="auto"/>
            </w:tcBorders>
            <w:shd w:val="clear" w:color="auto" w:fill="auto"/>
            <w:noWrap/>
            <w:vAlign w:val="bottom"/>
            <w:hideMark/>
          </w:tcPr>
          <w:p w14:paraId="0865152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R$ 28,15</w:t>
            </w:r>
          </w:p>
        </w:tc>
      </w:tr>
      <w:tr w:rsidR="009759FC" w:rsidRPr="009759FC" w14:paraId="4EFCE61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2C72AAF"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286</w:t>
            </w:r>
          </w:p>
        </w:tc>
        <w:tc>
          <w:tcPr>
            <w:tcW w:w="7043" w:type="dxa"/>
            <w:tcBorders>
              <w:top w:val="nil"/>
              <w:left w:val="nil"/>
              <w:bottom w:val="single" w:sz="4" w:space="0" w:color="auto"/>
              <w:right w:val="single" w:sz="4" w:space="0" w:color="auto"/>
            </w:tcBorders>
            <w:shd w:val="clear" w:color="auto" w:fill="auto"/>
            <w:noWrap/>
            <w:vAlign w:val="bottom"/>
            <w:hideMark/>
          </w:tcPr>
          <w:p w14:paraId="5DBD68AB"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CLORIDRATO DE TRAMADOL 100 MG/2ML</w:t>
            </w:r>
          </w:p>
        </w:tc>
        <w:tc>
          <w:tcPr>
            <w:tcW w:w="710" w:type="dxa"/>
            <w:tcBorders>
              <w:top w:val="nil"/>
              <w:left w:val="nil"/>
              <w:bottom w:val="single" w:sz="4" w:space="0" w:color="auto"/>
              <w:right w:val="single" w:sz="4" w:space="0" w:color="auto"/>
            </w:tcBorders>
            <w:shd w:val="clear" w:color="auto" w:fill="auto"/>
            <w:vAlign w:val="center"/>
            <w:hideMark/>
          </w:tcPr>
          <w:p w14:paraId="466553F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38522D0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6000,00</w:t>
            </w:r>
          </w:p>
        </w:tc>
        <w:tc>
          <w:tcPr>
            <w:tcW w:w="920" w:type="dxa"/>
            <w:tcBorders>
              <w:top w:val="nil"/>
              <w:left w:val="nil"/>
              <w:bottom w:val="single" w:sz="4" w:space="0" w:color="auto"/>
              <w:right w:val="single" w:sz="4" w:space="0" w:color="auto"/>
            </w:tcBorders>
            <w:shd w:val="clear" w:color="auto" w:fill="auto"/>
            <w:noWrap/>
            <w:vAlign w:val="bottom"/>
            <w:hideMark/>
          </w:tcPr>
          <w:p w14:paraId="43953AC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R$ 4,55</w:t>
            </w:r>
          </w:p>
        </w:tc>
      </w:tr>
      <w:tr w:rsidR="009759FC" w:rsidRPr="009759FC" w14:paraId="5EDB576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7130B1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287</w:t>
            </w:r>
          </w:p>
        </w:tc>
        <w:tc>
          <w:tcPr>
            <w:tcW w:w="7043" w:type="dxa"/>
            <w:tcBorders>
              <w:top w:val="nil"/>
              <w:left w:val="nil"/>
              <w:bottom w:val="single" w:sz="4" w:space="0" w:color="auto"/>
              <w:right w:val="single" w:sz="4" w:space="0" w:color="auto"/>
            </w:tcBorders>
            <w:shd w:val="clear" w:color="auto" w:fill="auto"/>
            <w:noWrap/>
            <w:vAlign w:val="bottom"/>
            <w:hideMark/>
          </w:tcPr>
          <w:p w14:paraId="109D674C"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CLORIDRATO DE TRAMADOL 50 MG CÁPSULAS.</w:t>
            </w:r>
          </w:p>
        </w:tc>
        <w:tc>
          <w:tcPr>
            <w:tcW w:w="710" w:type="dxa"/>
            <w:tcBorders>
              <w:top w:val="nil"/>
              <w:left w:val="nil"/>
              <w:bottom w:val="single" w:sz="4" w:space="0" w:color="auto"/>
              <w:right w:val="single" w:sz="4" w:space="0" w:color="auto"/>
            </w:tcBorders>
            <w:shd w:val="clear" w:color="auto" w:fill="auto"/>
            <w:vAlign w:val="center"/>
            <w:hideMark/>
          </w:tcPr>
          <w:p w14:paraId="01907E5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UND</w:t>
            </w:r>
          </w:p>
        </w:tc>
        <w:tc>
          <w:tcPr>
            <w:tcW w:w="1220" w:type="dxa"/>
            <w:tcBorders>
              <w:top w:val="nil"/>
              <w:left w:val="nil"/>
              <w:bottom w:val="single" w:sz="4" w:space="0" w:color="auto"/>
              <w:right w:val="single" w:sz="4" w:space="0" w:color="auto"/>
            </w:tcBorders>
            <w:shd w:val="clear" w:color="auto" w:fill="auto"/>
            <w:noWrap/>
            <w:vAlign w:val="bottom"/>
            <w:hideMark/>
          </w:tcPr>
          <w:p w14:paraId="1F4B9E22"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7200,00</w:t>
            </w:r>
          </w:p>
        </w:tc>
        <w:tc>
          <w:tcPr>
            <w:tcW w:w="920" w:type="dxa"/>
            <w:tcBorders>
              <w:top w:val="nil"/>
              <w:left w:val="nil"/>
              <w:bottom w:val="single" w:sz="4" w:space="0" w:color="auto"/>
              <w:right w:val="single" w:sz="4" w:space="0" w:color="auto"/>
            </w:tcBorders>
            <w:shd w:val="clear" w:color="auto" w:fill="auto"/>
            <w:noWrap/>
            <w:vAlign w:val="bottom"/>
            <w:hideMark/>
          </w:tcPr>
          <w:p w14:paraId="32FE3F9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R$ 0,29</w:t>
            </w:r>
          </w:p>
        </w:tc>
      </w:tr>
      <w:tr w:rsidR="009759FC" w:rsidRPr="009759FC" w14:paraId="09F706E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FB4885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288</w:t>
            </w:r>
          </w:p>
        </w:tc>
        <w:tc>
          <w:tcPr>
            <w:tcW w:w="7043" w:type="dxa"/>
            <w:tcBorders>
              <w:top w:val="nil"/>
              <w:left w:val="nil"/>
              <w:bottom w:val="single" w:sz="4" w:space="0" w:color="auto"/>
              <w:right w:val="single" w:sz="4" w:space="0" w:color="auto"/>
            </w:tcBorders>
            <w:shd w:val="clear" w:color="auto" w:fill="auto"/>
            <w:noWrap/>
            <w:vAlign w:val="bottom"/>
            <w:hideMark/>
          </w:tcPr>
          <w:p w14:paraId="6BDFF84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ETOMIDATO 2MG/ML SOL.INJETÁVEL</w:t>
            </w:r>
          </w:p>
        </w:tc>
        <w:tc>
          <w:tcPr>
            <w:tcW w:w="710" w:type="dxa"/>
            <w:tcBorders>
              <w:top w:val="nil"/>
              <w:left w:val="nil"/>
              <w:bottom w:val="single" w:sz="4" w:space="0" w:color="auto"/>
              <w:right w:val="single" w:sz="4" w:space="0" w:color="auto"/>
            </w:tcBorders>
            <w:shd w:val="clear" w:color="auto" w:fill="auto"/>
            <w:vAlign w:val="center"/>
            <w:hideMark/>
          </w:tcPr>
          <w:p w14:paraId="0A459BBC"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2B743538"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300,00</w:t>
            </w:r>
          </w:p>
        </w:tc>
        <w:tc>
          <w:tcPr>
            <w:tcW w:w="920" w:type="dxa"/>
            <w:tcBorders>
              <w:top w:val="nil"/>
              <w:left w:val="nil"/>
              <w:bottom w:val="single" w:sz="4" w:space="0" w:color="auto"/>
              <w:right w:val="single" w:sz="4" w:space="0" w:color="auto"/>
            </w:tcBorders>
            <w:shd w:val="clear" w:color="auto" w:fill="auto"/>
            <w:noWrap/>
            <w:vAlign w:val="bottom"/>
            <w:hideMark/>
          </w:tcPr>
          <w:p w14:paraId="242A687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R$ 45,20</w:t>
            </w:r>
          </w:p>
        </w:tc>
      </w:tr>
      <w:tr w:rsidR="009759FC" w:rsidRPr="009759FC" w14:paraId="359E719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4D1C6E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289</w:t>
            </w:r>
          </w:p>
        </w:tc>
        <w:tc>
          <w:tcPr>
            <w:tcW w:w="7043" w:type="dxa"/>
            <w:tcBorders>
              <w:top w:val="nil"/>
              <w:left w:val="nil"/>
              <w:bottom w:val="single" w:sz="4" w:space="0" w:color="auto"/>
              <w:right w:val="single" w:sz="4" w:space="0" w:color="auto"/>
            </w:tcBorders>
            <w:shd w:val="clear" w:color="auto" w:fill="auto"/>
            <w:noWrap/>
            <w:vAlign w:val="bottom"/>
            <w:hideMark/>
          </w:tcPr>
          <w:p w14:paraId="5EC8821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FLUMAZENIL 0,1 MG /ML INJETAVEL</w:t>
            </w:r>
          </w:p>
        </w:tc>
        <w:tc>
          <w:tcPr>
            <w:tcW w:w="710" w:type="dxa"/>
            <w:tcBorders>
              <w:top w:val="nil"/>
              <w:left w:val="nil"/>
              <w:bottom w:val="single" w:sz="4" w:space="0" w:color="auto"/>
              <w:right w:val="single" w:sz="4" w:space="0" w:color="auto"/>
            </w:tcBorders>
            <w:shd w:val="clear" w:color="auto" w:fill="auto"/>
            <w:vAlign w:val="center"/>
            <w:hideMark/>
          </w:tcPr>
          <w:p w14:paraId="4D332443"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3E0306DE"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300,00</w:t>
            </w:r>
          </w:p>
        </w:tc>
        <w:tc>
          <w:tcPr>
            <w:tcW w:w="920" w:type="dxa"/>
            <w:tcBorders>
              <w:top w:val="nil"/>
              <w:left w:val="nil"/>
              <w:bottom w:val="single" w:sz="4" w:space="0" w:color="auto"/>
              <w:right w:val="single" w:sz="4" w:space="0" w:color="auto"/>
            </w:tcBorders>
            <w:shd w:val="clear" w:color="auto" w:fill="auto"/>
            <w:noWrap/>
            <w:vAlign w:val="bottom"/>
            <w:hideMark/>
          </w:tcPr>
          <w:p w14:paraId="152B350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R$ 54,79</w:t>
            </w:r>
          </w:p>
        </w:tc>
      </w:tr>
      <w:tr w:rsidR="009759FC" w:rsidRPr="009759FC" w14:paraId="4CFA6DA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A776C3E"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290</w:t>
            </w:r>
          </w:p>
        </w:tc>
        <w:tc>
          <w:tcPr>
            <w:tcW w:w="7043" w:type="dxa"/>
            <w:tcBorders>
              <w:top w:val="nil"/>
              <w:left w:val="nil"/>
              <w:bottom w:val="single" w:sz="4" w:space="0" w:color="auto"/>
              <w:right w:val="single" w:sz="4" w:space="0" w:color="auto"/>
            </w:tcBorders>
            <w:shd w:val="clear" w:color="auto" w:fill="auto"/>
            <w:noWrap/>
            <w:vAlign w:val="bottom"/>
            <w:hideMark/>
          </w:tcPr>
          <w:p w14:paraId="7280529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MIDAZOLAM 5 MG INJETAVEL 3 ML</w:t>
            </w:r>
          </w:p>
        </w:tc>
        <w:tc>
          <w:tcPr>
            <w:tcW w:w="710" w:type="dxa"/>
            <w:tcBorders>
              <w:top w:val="nil"/>
              <w:left w:val="nil"/>
              <w:bottom w:val="single" w:sz="4" w:space="0" w:color="auto"/>
              <w:right w:val="single" w:sz="4" w:space="0" w:color="auto"/>
            </w:tcBorders>
            <w:shd w:val="clear" w:color="auto" w:fill="auto"/>
            <w:vAlign w:val="center"/>
            <w:hideMark/>
          </w:tcPr>
          <w:p w14:paraId="3FECB94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778BC328"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2400,00</w:t>
            </w:r>
          </w:p>
        </w:tc>
        <w:tc>
          <w:tcPr>
            <w:tcW w:w="920" w:type="dxa"/>
            <w:tcBorders>
              <w:top w:val="nil"/>
              <w:left w:val="nil"/>
              <w:bottom w:val="single" w:sz="4" w:space="0" w:color="auto"/>
              <w:right w:val="single" w:sz="4" w:space="0" w:color="auto"/>
            </w:tcBorders>
            <w:shd w:val="clear" w:color="auto" w:fill="auto"/>
            <w:noWrap/>
            <w:vAlign w:val="bottom"/>
            <w:hideMark/>
          </w:tcPr>
          <w:p w14:paraId="47CADFD9"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R$ 8,00</w:t>
            </w:r>
          </w:p>
        </w:tc>
      </w:tr>
      <w:tr w:rsidR="009759FC" w:rsidRPr="009759FC" w14:paraId="5AF66AC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E4DC07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291</w:t>
            </w:r>
          </w:p>
        </w:tc>
        <w:tc>
          <w:tcPr>
            <w:tcW w:w="7043" w:type="dxa"/>
            <w:tcBorders>
              <w:top w:val="nil"/>
              <w:left w:val="nil"/>
              <w:bottom w:val="single" w:sz="4" w:space="0" w:color="auto"/>
              <w:right w:val="single" w:sz="4" w:space="0" w:color="auto"/>
            </w:tcBorders>
            <w:shd w:val="clear" w:color="auto" w:fill="auto"/>
            <w:noWrap/>
            <w:vAlign w:val="bottom"/>
            <w:hideMark/>
          </w:tcPr>
          <w:p w14:paraId="47DD676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MORFINA 10 MG COMPRIMIDO</w:t>
            </w:r>
          </w:p>
        </w:tc>
        <w:tc>
          <w:tcPr>
            <w:tcW w:w="710" w:type="dxa"/>
            <w:tcBorders>
              <w:top w:val="nil"/>
              <w:left w:val="nil"/>
              <w:bottom w:val="single" w:sz="4" w:space="0" w:color="auto"/>
              <w:right w:val="single" w:sz="4" w:space="0" w:color="auto"/>
            </w:tcBorders>
            <w:shd w:val="clear" w:color="auto" w:fill="auto"/>
            <w:vAlign w:val="center"/>
            <w:hideMark/>
          </w:tcPr>
          <w:p w14:paraId="13D5A46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0610DB2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3600,00</w:t>
            </w:r>
          </w:p>
        </w:tc>
        <w:tc>
          <w:tcPr>
            <w:tcW w:w="920" w:type="dxa"/>
            <w:tcBorders>
              <w:top w:val="nil"/>
              <w:left w:val="nil"/>
              <w:bottom w:val="single" w:sz="4" w:space="0" w:color="auto"/>
              <w:right w:val="single" w:sz="4" w:space="0" w:color="auto"/>
            </w:tcBorders>
            <w:shd w:val="clear" w:color="auto" w:fill="auto"/>
            <w:noWrap/>
            <w:vAlign w:val="bottom"/>
            <w:hideMark/>
          </w:tcPr>
          <w:p w14:paraId="4FB4824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R$ 2,76</w:t>
            </w:r>
          </w:p>
        </w:tc>
      </w:tr>
      <w:tr w:rsidR="009759FC" w:rsidRPr="009759FC" w14:paraId="391E789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A6A583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292</w:t>
            </w:r>
          </w:p>
        </w:tc>
        <w:tc>
          <w:tcPr>
            <w:tcW w:w="7043" w:type="dxa"/>
            <w:tcBorders>
              <w:top w:val="nil"/>
              <w:left w:val="nil"/>
              <w:bottom w:val="single" w:sz="4" w:space="0" w:color="auto"/>
              <w:right w:val="single" w:sz="4" w:space="0" w:color="auto"/>
            </w:tcBorders>
            <w:shd w:val="clear" w:color="auto" w:fill="auto"/>
            <w:noWrap/>
            <w:vAlign w:val="bottom"/>
            <w:hideMark/>
          </w:tcPr>
          <w:p w14:paraId="1CC6F14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MORFINA 10MG/ML INJETAVEL</w:t>
            </w:r>
          </w:p>
        </w:tc>
        <w:tc>
          <w:tcPr>
            <w:tcW w:w="710" w:type="dxa"/>
            <w:tcBorders>
              <w:top w:val="nil"/>
              <w:left w:val="nil"/>
              <w:bottom w:val="single" w:sz="4" w:space="0" w:color="auto"/>
              <w:right w:val="single" w:sz="4" w:space="0" w:color="auto"/>
            </w:tcBorders>
            <w:shd w:val="clear" w:color="auto" w:fill="auto"/>
            <w:vAlign w:val="center"/>
            <w:hideMark/>
          </w:tcPr>
          <w:p w14:paraId="1721F1BB"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0C433F5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2400,00</w:t>
            </w:r>
          </w:p>
        </w:tc>
        <w:tc>
          <w:tcPr>
            <w:tcW w:w="920" w:type="dxa"/>
            <w:tcBorders>
              <w:top w:val="nil"/>
              <w:left w:val="nil"/>
              <w:bottom w:val="single" w:sz="4" w:space="0" w:color="auto"/>
              <w:right w:val="single" w:sz="4" w:space="0" w:color="auto"/>
            </w:tcBorders>
            <w:shd w:val="clear" w:color="auto" w:fill="auto"/>
            <w:noWrap/>
            <w:vAlign w:val="bottom"/>
            <w:hideMark/>
          </w:tcPr>
          <w:p w14:paraId="0AE2C7F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R$ 26,27</w:t>
            </w:r>
          </w:p>
        </w:tc>
      </w:tr>
      <w:tr w:rsidR="009759FC" w:rsidRPr="009759FC" w14:paraId="2727437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105309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293</w:t>
            </w:r>
          </w:p>
        </w:tc>
        <w:tc>
          <w:tcPr>
            <w:tcW w:w="7043" w:type="dxa"/>
            <w:tcBorders>
              <w:top w:val="nil"/>
              <w:left w:val="nil"/>
              <w:bottom w:val="single" w:sz="4" w:space="0" w:color="auto"/>
              <w:right w:val="single" w:sz="4" w:space="0" w:color="auto"/>
            </w:tcBorders>
            <w:shd w:val="clear" w:color="auto" w:fill="auto"/>
            <w:noWrap/>
            <w:vAlign w:val="bottom"/>
            <w:hideMark/>
          </w:tcPr>
          <w:p w14:paraId="1F25F4B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PETIDINA 50 MG /ML SOL.INJ 2 ML</w:t>
            </w:r>
          </w:p>
        </w:tc>
        <w:tc>
          <w:tcPr>
            <w:tcW w:w="710" w:type="dxa"/>
            <w:tcBorders>
              <w:top w:val="nil"/>
              <w:left w:val="nil"/>
              <w:bottom w:val="single" w:sz="4" w:space="0" w:color="auto"/>
              <w:right w:val="single" w:sz="4" w:space="0" w:color="auto"/>
            </w:tcBorders>
            <w:shd w:val="clear" w:color="auto" w:fill="auto"/>
            <w:vAlign w:val="center"/>
            <w:hideMark/>
          </w:tcPr>
          <w:p w14:paraId="0E2AAF0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1688A9F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2400,00</w:t>
            </w:r>
          </w:p>
        </w:tc>
        <w:tc>
          <w:tcPr>
            <w:tcW w:w="920" w:type="dxa"/>
            <w:tcBorders>
              <w:top w:val="nil"/>
              <w:left w:val="nil"/>
              <w:bottom w:val="single" w:sz="4" w:space="0" w:color="auto"/>
              <w:right w:val="single" w:sz="4" w:space="0" w:color="auto"/>
            </w:tcBorders>
            <w:shd w:val="clear" w:color="auto" w:fill="auto"/>
            <w:noWrap/>
            <w:vAlign w:val="bottom"/>
            <w:hideMark/>
          </w:tcPr>
          <w:p w14:paraId="13EDDC4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R$ 30,29</w:t>
            </w:r>
          </w:p>
        </w:tc>
      </w:tr>
      <w:tr w:rsidR="009759FC" w:rsidRPr="009759FC" w14:paraId="3D881AA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853F94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294</w:t>
            </w:r>
          </w:p>
        </w:tc>
        <w:tc>
          <w:tcPr>
            <w:tcW w:w="7043" w:type="dxa"/>
            <w:tcBorders>
              <w:top w:val="nil"/>
              <w:left w:val="nil"/>
              <w:bottom w:val="single" w:sz="4" w:space="0" w:color="auto"/>
              <w:right w:val="single" w:sz="4" w:space="0" w:color="auto"/>
            </w:tcBorders>
            <w:shd w:val="clear" w:color="auto" w:fill="auto"/>
            <w:noWrap/>
            <w:vAlign w:val="bottom"/>
            <w:hideMark/>
          </w:tcPr>
          <w:p w14:paraId="388E285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PROPOFOL 10 MG/ML INJ</w:t>
            </w:r>
          </w:p>
        </w:tc>
        <w:tc>
          <w:tcPr>
            <w:tcW w:w="710" w:type="dxa"/>
            <w:tcBorders>
              <w:top w:val="nil"/>
              <w:left w:val="nil"/>
              <w:bottom w:val="single" w:sz="4" w:space="0" w:color="auto"/>
              <w:right w:val="single" w:sz="4" w:space="0" w:color="auto"/>
            </w:tcBorders>
            <w:shd w:val="clear" w:color="auto" w:fill="auto"/>
            <w:vAlign w:val="center"/>
            <w:hideMark/>
          </w:tcPr>
          <w:p w14:paraId="40ADDFB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696BD74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300,00</w:t>
            </w:r>
          </w:p>
        </w:tc>
        <w:tc>
          <w:tcPr>
            <w:tcW w:w="920" w:type="dxa"/>
            <w:tcBorders>
              <w:top w:val="nil"/>
              <w:left w:val="nil"/>
              <w:bottom w:val="single" w:sz="4" w:space="0" w:color="auto"/>
              <w:right w:val="single" w:sz="4" w:space="0" w:color="auto"/>
            </w:tcBorders>
            <w:shd w:val="clear" w:color="auto" w:fill="auto"/>
            <w:noWrap/>
            <w:vAlign w:val="bottom"/>
            <w:hideMark/>
          </w:tcPr>
          <w:p w14:paraId="692EA54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R$ 19,38</w:t>
            </w:r>
          </w:p>
        </w:tc>
      </w:tr>
      <w:tr w:rsidR="009759FC" w:rsidRPr="009759FC" w14:paraId="2C35D8B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973E59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295</w:t>
            </w:r>
          </w:p>
        </w:tc>
        <w:tc>
          <w:tcPr>
            <w:tcW w:w="7043" w:type="dxa"/>
            <w:tcBorders>
              <w:top w:val="nil"/>
              <w:left w:val="nil"/>
              <w:bottom w:val="single" w:sz="4" w:space="0" w:color="auto"/>
              <w:right w:val="single" w:sz="4" w:space="0" w:color="auto"/>
            </w:tcBorders>
            <w:shd w:val="clear" w:color="auto" w:fill="auto"/>
            <w:noWrap/>
            <w:vAlign w:val="bottom"/>
            <w:hideMark/>
          </w:tcPr>
          <w:p w14:paraId="5E3BB908"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SUXAMETÔNIO 100 MG/2ML</w:t>
            </w:r>
          </w:p>
        </w:tc>
        <w:tc>
          <w:tcPr>
            <w:tcW w:w="710" w:type="dxa"/>
            <w:tcBorders>
              <w:top w:val="nil"/>
              <w:left w:val="nil"/>
              <w:bottom w:val="single" w:sz="4" w:space="0" w:color="auto"/>
              <w:right w:val="single" w:sz="4" w:space="0" w:color="auto"/>
            </w:tcBorders>
            <w:shd w:val="clear" w:color="auto" w:fill="auto"/>
            <w:vAlign w:val="center"/>
            <w:hideMark/>
          </w:tcPr>
          <w:p w14:paraId="3436465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2134662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600,00</w:t>
            </w:r>
          </w:p>
        </w:tc>
        <w:tc>
          <w:tcPr>
            <w:tcW w:w="920" w:type="dxa"/>
            <w:tcBorders>
              <w:top w:val="nil"/>
              <w:left w:val="nil"/>
              <w:bottom w:val="single" w:sz="4" w:space="0" w:color="auto"/>
              <w:right w:val="single" w:sz="4" w:space="0" w:color="auto"/>
            </w:tcBorders>
            <w:shd w:val="clear" w:color="auto" w:fill="auto"/>
            <w:noWrap/>
            <w:vAlign w:val="bottom"/>
            <w:hideMark/>
          </w:tcPr>
          <w:p w14:paraId="72406A2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R$ 20,56</w:t>
            </w:r>
          </w:p>
        </w:tc>
      </w:tr>
      <w:tr w:rsidR="009759FC" w:rsidRPr="009759FC" w14:paraId="4F2A1C9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8C7263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296</w:t>
            </w:r>
          </w:p>
        </w:tc>
        <w:tc>
          <w:tcPr>
            <w:tcW w:w="7043" w:type="dxa"/>
            <w:tcBorders>
              <w:top w:val="nil"/>
              <w:left w:val="nil"/>
              <w:bottom w:val="single" w:sz="4" w:space="0" w:color="auto"/>
              <w:right w:val="single" w:sz="4" w:space="0" w:color="auto"/>
            </w:tcBorders>
            <w:shd w:val="clear" w:color="auto" w:fill="auto"/>
            <w:noWrap/>
            <w:vAlign w:val="bottom"/>
            <w:hideMark/>
          </w:tcPr>
          <w:p w14:paraId="7B11E7F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PREGABALINA 75 MG COMPRIMIDO</w:t>
            </w:r>
          </w:p>
        </w:tc>
        <w:tc>
          <w:tcPr>
            <w:tcW w:w="710" w:type="dxa"/>
            <w:tcBorders>
              <w:top w:val="nil"/>
              <w:left w:val="nil"/>
              <w:bottom w:val="single" w:sz="4" w:space="0" w:color="auto"/>
              <w:right w:val="single" w:sz="4" w:space="0" w:color="auto"/>
            </w:tcBorders>
            <w:shd w:val="clear" w:color="auto" w:fill="auto"/>
            <w:vAlign w:val="center"/>
            <w:hideMark/>
          </w:tcPr>
          <w:p w14:paraId="78FDD73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3D3607A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1200,00</w:t>
            </w:r>
          </w:p>
        </w:tc>
        <w:tc>
          <w:tcPr>
            <w:tcW w:w="920" w:type="dxa"/>
            <w:tcBorders>
              <w:top w:val="nil"/>
              <w:left w:val="nil"/>
              <w:bottom w:val="single" w:sz="4" w:space="0" w:color="auto"/>
              <w:right w:val="single" w:sz="4" w:space="0" w:color="auto"/>
            </w:tcBorders>
            <w:shd w:val="clear" w:color="auto" w:fill="auto"/>
            <w:noWrap/>
            <w:vAlign w:val="bottom"/>
            <w:hideMark/>
          </w:tcPr>
          <w:p w14:paraId="5CD0BE8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R$ 0,23</w:t>
            </w:r>
          </w:p>
        </w:tc>
      </w:tr>
      <w:tr w:rsidR="009759FC" w:rsidRPr="009759FC" w14:paraId="2954F5C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D983EC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297</w:t>
            </w:r>
          </w:p>
        </w:tc>
        <w:tc>
          <w:tcPr>
            <w:tcW w:w="7043" w:type="dxa"/>
            <w:tcBorders>
              <w:top w:val="nil"/>
              <w:left w:val="nil"/>
              <w:bottom w:val="single" w:sz="4" w:space="0" w:color="auto"/>
              <w:right w:val="single" w:sz="4" w:space="0" w:color="auto"/>
            </w:tcBorders>
            <w:shd w:val="clear" w:color="auto" w:fill="auto"/>
            <w:noWrap/>
            <w:vAlign w:val="bottom"/>
            <w:hideMark/>
          </w:tcPr>
          <w:p w14:paraId="74AE05C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PREGABALINA 150 MG COMPRIMIDO</w:t>
            </w:r>
          </w:p>
        </w:tc>
        <w:tc>
          <w:tcPr>
            <w:tcW w:w="710" w:type="dxa"/>
            <w:tcBorders>
              <w:top w:val="nil"/>
              <w:left w:val="nil"/>
              <w:bottom w:val="single" w:sz="4" w:space="0" w:color="auto"/>
              <w:right w:val="single" w:sz="4" w:space="0" w:color="auto"/>
            </w:tcBorders>
            <w:shd w:val="clear" w:color="auto" w:fill="auto"/>
            <w:vAlign w:val="center"/>
            <w:hideMark/>
          </w:tcPr>
          <w:p w14:paraId="532186A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483888C4"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1200,00</w:t>
            </w:r>
          </w:p>
        </w:tc>
        <w:tc>
          <w:tcPr>
            <w:tcW w:w="920" w:type="dxa"/>
            <w:tcBorders>
              <w:top w:val="nil"/>
              <w:left w:val="nil"/>
              <w:bottom w:val="single" w:sz="4" w:space="0" w:color="auto"/>
              <w:right w:val="single" w:sz="4" w:space="0" w:color="auto"/>
            </w:tcBorders>
            <w:shd w:val="clear" w:color="auto" w:fill="auto"/>
            <w:noWrap/>
            <w:vAlign w:val="bottom"/>
            <w:hideMark/>
          </w:tcPr>
          <w:p w14:paraId="3BE3B2F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R$ 0,69</w:t>
            </w:r>
          </w:p>
        </w:tc>
      </w:tr>
      <w:tr w:rsidR="009759FC" w:rsidRPr="009759FC" w14:paraId="5E7418C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B64F96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298</w:t>
            </w:r>
          </w:p>
        </w:tc>
        <w:tc>
          <w:tcPr>
            <w:tcW w:w="7043" w:type="dxa"/>
            <w:tcBorders>
              <w:top w:val="nil"/>
              <w:left w:val="nil"/>
              <w:bottom w:val="single" w:sz="4" w:space="0" w:color="auto"/>
              <w:right w:val="single" w:sz="4" w:space="0" w:color="auto"/>
            </w:tcBorders>
            <w:shd w:val="clear" w:color="auto" w:fill="auto"/>
            <w:noWrap/>
            <w:vAlign w:val="bottom"/>
            <w:hideMark/>
          </w:tcPr>
          <w:p w14:paraId="2BBFD94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RITALINA 10 MG ( METILFENIDATO ) COMPRIMIDO</w:t>
            </w:r>
          </w:p>
        </w:tc>
        <w:tc>
          <w:tcPr>
            <w:tcW w:w="710" w:type="dxa"/>
            <w:tcBorders>
              <w:top w:val="nil"/>
              <w:left w:val="nil"/>
              <w:bottom w:val="single" w:sz="4" w:space="0" w:color="auto"/>
              <w:right w:val="single" w:sz="4" w:space="0" w:color="auto"/>
            </w:tcBorders>
            <w:shd w:val="clear" w:color="auto" w:fill="auto"/>
            <w:vAlign w:val="center"/>
            <w:hideMark/>
          </w:tcPr>
          <w:p w14:paraId="79FF46D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514E96D4"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1440,00</w:t>
            </w:r>
          </w:p>
        </w:tc>
        <w:tc>
          <w:tcPr>
            <w:tcW w:w="920" w:type="dxa"/>
            <w:tcBorders>
              <w:top w:val="nil"/>
              <w:left w:val="nil"/>
              <w:bottom w:val="single" w:sz="4" w:space="0" w:color="auto"/>
              <w:right w:val="single" w:sz="4" w:space="0" w:color="auto"/>
            </w:tcBorders>
            <w:shd w:val="clear" w:color="auto" w:fill="auto"/>
            <w:noWrap/>
            <w:vAlign w:val="bottom"/>
            <w:hideMark/>
          </w:tcPr>
          <w:p w14:paraId="4EFD174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R$ 3,25</w:t>
            </w:r>
          </w:p>
        </w:tc>
      </w:tr>
      <w:tr w:rsidR="009759FC" w:rsidRPr="009759FC" w14:paraId="3E93241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6E847EA"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299</w:t>
            </w:r>
          </w:p>
        </w:tc>
        <w:tc>
          <w:tcPr>
            <w:tcW w:w="7043" w:type="dxa"/>
            <w:tcBorders>
              <w:top w:val="nil"/>
              <w:left w:val="nil"/>
              <w:bottom w:val="single" w:sz="4" w:space="0" w:color="auto"/>
              <w:right w:val="single" w:sz="4" w:space="0" w:color="auto"/>
            </w:tcBorders>
            <w:shd w:val="clear" w:color="auto" w:fill="auto"/>
            <w:noWrap/>
            <w:vAlign w:val="bottom"/>
            <w:hideMark/>
          </w:tcPr>
          <w:p w14:paraId="381BB4E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ABAIXADOR LÍNGUA, MADEIRA, DESCARTÁVEL, 14 CM, 1,40 CM, 1,5 MM</w:t>
            </w:r>
          </w:p>
        </w:tc>
        <w:tc>
          <w:tcPr>
            <w:tcW w:w="710" w:type="dxa"/>
            <w:tcBorders>
              <w:top w:val="nil"/>
              <w:left w:val="nil"/>
              <w:bottom w:val="single" w:sz="4" w:space="0" w:color="auto"/>
              <w:right w:val="single" w:sz="4" w:space="0" w:color="auto"/>
            </w:tcBorders>
            <w:shd w:val="clear" w:color="auto" w:fill="auto"/>
            <w:vAlign w:val="center"/>
            <w:hideMark/>
          </w:tcPr>
          <w:p w14:paraId="19F6B93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PCT</w:t>
            </w:r>
          </w:p>
        </w:tc>
        <w:tc>
          <w:tcPr>
            <w:tcW w:w="1220" w:type="dxa"/>
            <w:tcBorders>
              <w:top w:val="nil"/>
              <w:left w:val="nil"/>
              <w:bottom w:val="single" w:sz="4" w:space="0" w:color="auto"/>
              <w:right w:val="single" w:sz="4" w:space="0" w:color="auto"/>
            </w:tcBorders>
            <w:shd w:val="clear" w:color="auto" w:fill="auto"/>
            <w:noWrap/>
            <w:vAlign w:val="bottom"/>
            <w:hideMark/>
          </w:tcPr>
          <w:p w14:paraId="292B28AD"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w:t>
            </w:r>
          </w:p>
        </w:tc>
        <w:tc>
          <w:tcPr>
            <w:tcW w:w="920" w:type="dxa"/>
            <w:tcBorders>
              <w:top w:val="nil"/>
              <w:left w:val="nil"/>
              <w:bottom w:val="single" w:sz="4" w:space="0" w:color="auto"/>
              <w:right w:val="single" w:sz="4" w:space="0" w:color="auto"/>
            </w:tcBorders>
            <w:shd w:val="clear" w:color="auto" w:fill="auto"/>
            <w:noWrap/>
            <w:vAlign w:val="bottom"/>
            <w:hideMark/>
          </w:tcPr>
          <w:p w14:paraId="77C43E3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R$ 4,89</w:t>
            </w:r>
          </w:p>
        </w:tc>
      </w:tr>
      <w:tr w:rsidR="009759FC" w:rsidRPr="009759FC" w14:paraId="58A6DC9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DDB454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300</w:t>
            </w:r>
          </w:p>
        </w:tc>
        <w:tc>
          <w:tcPr>
            <w:tcW w:w="7043" w:type="dxa"/>
            <w:tcBorders>
              <w:top w:val="nil"/>
              <w:left w:val="nil"/>
              <w:bottom w:val="single" w:sz="4" w:space="0" w:color="auto"/>
              <w:right w:val="single" w:sz="4" w:space="0" w:color="auto"/>
            </w:tcBorders>
            <w:shd w:val="clear" w:color="auto" w:fill="auto"/>
            <w:noWrap/>
            <w:vAlign w:val="bottom"/>
            <w:hideMark/>
          </w:tcPr>
          <w:p w14:paraId="4FFD182B"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ALGODÃO, HIDRÓFILO, EM MANTAS, NÃO ESTÉRIL 500 G</w:t>
            </w:r>
          </w:p>
        </w:tc>
        <w:tc>
          <w:tcPr>
            <w:tcW w:w="710" w:type="dxa"/>
            <w:tcBorders>
              <w:top w:val="nil"/>
              <w:left w:val="nil"/>
              <w:bottom w:val="single" w:sz="4" w:space="0" w:color="auto"/>
              <w:right w:val="single" w:sz="4" w:space="0" w:color="auto"/>
            </w:tcBorders>
            <w:shd w:val="clear" w:color="auto" w:fill="auto"/>
            <w:vAlign w:val="center"/>
            <w:hideMark/>
          </w:tcPr>
          <w:p w14:paraId="3B951AF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RL</w:t>
            </w:r>
          </w:p>
        </w:tc>
        <w:tc>
          <w:tcPr>
            <w:tcW w:w="1220" w:type="dxa"/>
            <w:tcBorders>
              <w:top w:val="nil"/>
              <w:left w:val="nil"/>
              <w:bottom w:val="single" w:sz="4" w:space="0" w:color="auto"/>
              <w:right w:val="single" w:sz="4" w:space="0" w:color="auto"/>
            </w:tcBorders>
            <w:shd w:val="clear" w:color="auto" w:fill="auto"/>
            <w:noWrap/>
            <w:vAlign w:val="bottom"/>
            <w:hideMark/>
          </w:tcPr>
          <w:p w14:paraId="62392EEE"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240,00</w:t>
            </w:r>
          </w:p>
        </w:tc>
        <w:tc>
          <w:tcPr>
            <w:tcW w:w="920" w:type="dxa"/>
            <w:tcBorders>
              <w:top w:val="nil"/>
              <w:left w:val="nil"/>
              <w:bottom w:val="single" w:sz="4" w:space="0" w:color="auto"/>
              <w:right w:val="single" w:sz="4" w:space="0" w:color="auto"/>
            </w:tcBorders>
            <w:shd w:val="clear" w:color="auto" w:fill="auto"/>
            <w:noWrap/>
            <w:vAlign w:val="bottom"/>
            <w:hideMark/>
          </w:tcPr>
          <w:p w14:paraId="46CA443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R$ 10,10</w:t>
            </w:r>
          </w:p>
        </w:tc>
      </w:tr>
      <w:tr w:rsidR="009759FC" w:rsidRPr="009759FC" w14:paraId="4019E2A6"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468C5E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301</w:t>
            </w:r>
          </w:p>
        </w:tc>
        <w:tc>
          <w:tcPr>
            <w:tcW w:w="7043" w:type="dxa"/>
            <w:tcBorders>
              <w:top w:val="nil"/>
              <w:left w:val="nil"/>
              <w:bottom w:val="single" w:sz="4" w:space="0" w:color="auto"/>
              <w:right w:val="single" w:sz="4" w:space="0" w:color="auto"/>
            </w:tcBorders>
            <w:shd w:val="clear" w:color="auto" w:fill="auto"/>
            <w:noWrap/>
            <w:vAlign w:val="bottom"/>
            <w:hideMark/>
          </w:tcPr>
          <w:p w14:paraId="127CE1D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ATADURA, CREPOM, 100% ALGODÃO, 12 CM, 180 CM, EM REPOUSO, 13 UN/CM²</w:t>
            </w:r>
          </w:p>
        </w:tc>
        <w:tc>
          <w:tcPr>
            <w:tcW w:w="710" w:type="dxa"/>
            <w:tcBorders>
              <w:top w:val="nil"/>
              <w:left w:val="nil"/>
              <w:bottom w:val="single" w:sz="4" w:space="0" w:color="auto"/>
              <w:right w:val="single" w:sz="4" w:space="0" w:color="auto"/>
            </w:tcBorders>
            <w:shd w:val="clear" w:color="auto" w:fill="auto"/>
            <w:vAlign w:val="center"/>
            <w:hideMark/>
          </w:tcPr>
          <w:p w14:paraId="5BF1EF4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PCT</w:t>
            </w:r>
          </w:p>
        </w:tc>
        <w:tc>
          <w:tcPr>
            <w:tcW w:w="1220" w:type="dxa"/>
            <w:tcBorders>
              <w:top w:val="nil"/>
              <w:left w:val="nil"/>
              <w:bottom w:val="single" w:sz="4" w:space="0" w:color="auto"/>
              <w:right w:val="single" w:sz="4" w:space="0" w:color="auto"/>
            </w:tcBorders>
            <w:shd w:val="clear" w:color="auto" w:fill="auto"/>
            <w:noWrap/>
            <w:vAlign w:val="bottom"/>
            <w:hideMark/>
          </w:tcPr>
          <w:p w14:paraId="6B74F9F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12360,00</w:t>
            </w:r>
          </w:p>
        </w:tc>
        <w:tc>
          <w:tcPr>
            <w:tcW w:w="920" w:type="dxa"/>
            <w:tcBorders>
              <w:top w:val="nil"/>
              <w:left w:val="nil"/>
              <w:bottom w:val="single" w:sz="4" w:space="0" w:color="auto"/>
              <w:right w:val="single" w:sz="4" w:space="0" w:color="auto"/>
            </w:tcBorders>
            <w:shd w:val="clear" w:color="auto" w:fill="auto"/>
            <w:noWrap/>
            <w:vAlign w:val="bottom"/>
            <w:hideMark/>
          </w:tcPr>
          <w:p w14:paraId="01A55E2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R$ 5,80</w:t>
            </w:r>
          </w:p>
        </w:tc>
      </w:tr>
      <w:tr w:rsidR="009759FC" w:rsidRPr="009759FC" w14:paraId="7A880DD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C18C40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302</w:t>
            </w:r>
          </w:p>
        </w:tc>
        <w:tc>
          <w:tcPr>
            <w:tcW w:w="7043" w:type="dxa"/>
            <w:tcBorders>
              <w:top w:val="nil"/>
              <w:left w:val="nil"/>
              <w:bottom w:val="single" w:sz="4" w:space="0" w:color="auto"/>
              <w:right w:val="single" w:sz="4" w:space="0" w:color="auto"/>
            </w:tcBorders>
            <w:shd w:val="clear" w:color="auto" w:fill="auto"/>
            <w:noWrap/>
            <w:vAlign w:val="bottom"/>
            <w:hideMark/>
          </w:tcPr>
          <w:p w14:paraId="1D25686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BOLSA COLETORA PARA COLOSTOMIA DRENAVEL /10 UNIDADES</w:t>
            </w:r>
          </w:p>
        </w:tc>
        <w:tc>
          <w:tcPr>
            <w:tcW w:w="710" w:type="dxa"/>
            <w:tcBorders>
              <w:top w:val="nil"/>
              <w:left w:val="nil"/>
              <w:bottom w:val="single" w:sz="4" w:space="0" w:color="auto"/>
              <w:right w:val="single" w:sz="4" w:space="0" w:color="auto"/>
            </w:tcBorders>
            <w:shd w:val="clear" w:color="auto" w:fill="auto"/>
            <w:vAlign w:val="center"/>
            <w:hideMark/>
          </w:tcPr>
          <w:p w14:paraId="3F224CA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21E3360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132,00</w:t>
            </w:r>
          </w:p>
        </w:tc>
        <w:tc>
          <w:tcPr>
            <w:tcW w:w="920" w:type="dxa"/>
            <w:tcBorders>
              <w:top w:val="nil"/>
              <w:left w:val="nil"/>
              <w:bottom w:val="single" w:sz="4" w:space="0" w:color="auto"/>
              <w:right w:val="single" w:sz="4" w:space="0" w:color="auto"/>
            </w:tcBorders>
            <w:shd w:val="clear" w:color="auto" w:fill="auto"/>
            <w:noWrap/>
            <w:vAlign w:val="bottom"/>
            <w:hideMark/>
          </w:tcPr>
          <w:p w14:paraId="249B7299"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R$ 86,46</w:t>
            </w:r>
          </w:p>
        </w:tc>
      </w:tr>
      <w:tr w:rsidR="009759FC" w:rsidRPr="009759FC" w14:paraId="0C10BD9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0876B5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303</w:t>
            </w:r>
          </w:p>
        </w:tc>
        <w:tc>
          <w:tcPr>
            <w:tcW w:w="7043" w:type="dxa"/>
            <w:tcBorders>
              <w:top w:val="nil"/>
              <w:left w:val="nil"/>
              <w:bottom w:val="single" w:sz="4" w:space="0" w:color="auto"/>
              <w:right w:val="single" w:sz="4" w:space="0" w:color="auto"/>
            </w:tcBorders>
            <w:shd w:val="clear" w:color="auto" w:fill="auto"/>
            <w:noWrap/>
            <w:vAlign w:val="bottom"/>
            <w:hideMark/>
          </w:tcPr>
          <w:p w14:paraId="762D9CA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COMPRESSA DE GAZE, 100% ALGODÃO, 13 FIOS, 8 CAMADAS, 7,5 X 7,50 CM, 5 DOBRAS, PACOTE C/ 500 UNIDADES NÃO ESTERIL</w:t>
            </w:r>
          </w:p>
        </w:tc>
        <w:tc>
          <w:tcPr>
            <w:tcW w:w="710" w:type="dxa"/>
            <w:tcBorders>
              <w:top w:val="nil"/>
              <w:left w:val="nil"/>
              <w:bottom w:val="single" w:sz="4" w:space="0" w:color="auto"/>
              <w:right w:val="single" w:sz="4" w:space="0" w:color="auto"/>
            </w:tcBorders>
            <w:shd w:val="clear" w:color="auto" w:fill="auto"/>
            <w:vAlign w:val="center"/>
            <w:hideMark/>
          </w:tcPr>
          <w:p w14:paraId="4EE0A24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PCT</w:t>
            </w:r>
          </w:p>
        </w:tc>
        <w:tc>
          <w:tcPr>
            <w:tcW w:w="1220" w:type="dxa"/>
            <w:tcBorders>
              <w:top w:val="nil"/>
              <w:left w:val="nil"/>
              <w:bottom w:val="single" w:sz="4" w:space="0" w:color="auto"/>
              <w:right w:val="single" w:sz="4" w:space="0" w:color="auto"/>
            </w:tcBorders>
            <w:shd w:val="clear" w:color="auto" w:fill="auto"/>
            <w:noWrap/>
            <w:vAlign w:val="bottom"/>
            <w:hideMark/>
          </w:tcPr>
          <w:p w14:paraId="1ABDE9A4"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21000,00</w:t>
            </w:r>
          </w:p>
        </w:tc>
        <w:tc>
          <w:tcPr>
            <w:tcW w:w="920" w:type="dxa"/>
            <w:tcBorders>
              <w:top w:val="nil"/>
              <w:left w:val="nil"/>
              <w:bottom w:val="single" w:sz="4" w:space="0" w:color="auto"/>
              <w:right w:val="single" w:sz="4" w:space="0" w:color="auto"/>
            </w:tcBorders>
            <w:shd w:val="clear" w:color="auto" w:fill="auto"/>
            <w:noWrap/>
            <w:vAlign w:val="bottom"/>
            <w:hideMark/>
          </w:tcPr>
          <w:p w14:paraId="02B8F16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R$ 9,94</w:t>
            </w:r>
          </w:p>
        </w:tc>
      </w:tr>
      <w:tr w:rsidR="009759FC" w:rsidRPr="009759FC" w14:paraId="5000499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945981A"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304</w:t>
            </w:r>
          </w:p>
        </w:tc>
        <w:tc>
          <w:tcPr>
            <w:tcW w:w="7043" w:type="dxa"/>
            <w:tcBorders>
              <w:top w:val="nil"/>
              <w:left w:val="nil"/>
              <w:bottom w:val="single" w:sz="4" w:space="0" w:color="auto"/>
              <w:right w:val="single" w:sz="4" w:space="0" w:color="auto"/>
            </w:tcBorders>
            <w:shd w:val="clear" w:color="auto" w:fill="auto"/>
            <w:noWrap/>
            <w:vAlign w:val="bottom"/>
            <w:hideMark/>
          </w:tcPr>
          <w:p w14:paraId="7DE91D4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COMPRESSA CIRÚRGICA DE GASE ESTERIL</w:t>
            </w:r>
          </w:p>
        </w:tc>
        <w:tc>
          <w:tcPr>
            <w:tcW w:w="710" w:type="dxa"/>
            <w:tcBorders>
              <w:top w:val="nil"/>
              <w:left w:val="nil"/>
              <w:bottom w:val="single" w:sz="4" w:space="0" w:color="auto"/>
              <w:right w:val="single" w:sz="4" w:space="0" w:color="auto"/>
            </w:tcBorders>
            <w:shd w:val="clear" w:color="auto" w:fill="auto"/>
            <w:vAlign w:val="center"/>
            <w:hideMark/>
          </w:tcPr>
          <w:p w14:paraId="73147FC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PCT</w:t>
            </w:r>
          </w:p>
        </w:tc>
        <w:tc>
          <w:tcPr>
            <w:tcW w:w="1220" w:type="dxa"/>
            <w:tcBorders>
              <w:top w:val="nil"/>
              <w:left w:val="nil"/>
              <w:bottom w:val="single" w:sz="4" w:space="0" w:color="auto"/>
              <w:right w:val="single" w:sz="4" w:space="0" w:color="auto"/>
            </w:tcBorders>
            <w:shd w:val="clear" w:color="auto" w:fill="auto"/>
            <w:noWrap/>
            <w:vAlign w:val="bottom"/>
            <w:hideMark/>
          </w:tcPr>
          <w:p w14:paraId="74762F62"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37200,00</w:t>
            </w:r>
          </w:p>
        </w:tc>
        <w:tc>
          <w:tcPr>
            <w:tcW w:w="920" w:type="dxa"/>
            <w:tcBorders>
              <w:top w:val="nil"/>
              <w:left w:val="nil"/>
              <w:bottom w:val="single" w:sz="4" w:space="0" w:color="auto"/>
              <w:right w:val="single" w:sz="4" w:space="0" w:color="auto"/>
            </w:tcBorders>
            <w:shd w:val="clear" w:color="auto" w:fill="auto"/>
            <w:noWrap/>
            <w:vAlign w:val="bottom"/>
            <w:hideMark/>
          </w:tcPr>
          <w:p w14:paraId="7504B0D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R$ 5,24</w:t>
            </w:r>
          </w:p>
        </w:tc>
      </w:tr>
      <w:tr w:rsidR="009759FC" w:rsidRPr="009759FC" w14:paraId="353A9FD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61530CE"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305</w:t>
            </w:r>
          </w:p>
        </w:tc>
        <w:tc>
          <w:tcPr>
            <w:tcW w:w="7043" w:type="dxa"/>
            <w:tcBorders>
              <w:top w:val="nil"/>
              <w:left w:val="nil"/>
              <w:bottom w:val="single" w:sz="4" w:space="0" w:color="auto"/>
              <w:right w:val="single" w:sz="4" w:space="0" w:color="auto"/>
            </w:tcBorders>
            <w:shd w:val="clear" w:color="auto" w:fill="auto"/>
            <w:noWrap/>
            <w:vAlign w:val="bottom"/>
            <w:hideMark/>
          </w:tcPr>
          <w:p w14:paraId="65FE12B8"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COLETOR DE MATERIAL PERFUROCORTANTE 13 LITROS DESCARTÁVEL</w:t>
            </w:r>
          </w:p>
        </w:tc>
        <w:tc>
          <w:tcPr>
            <w:tcW w:w="710" w:type="dxa"/>
            <w:tcBorders>
              <w:top w:val="nil"/>
              <w:left w:val="nil"/>
              <w:bottom w:val="single" w:sz="4" w:space="0" w:color="auto"/>
              <w:right w:val="single" w:sz="4" w:space="0" w:color="auto"/>
            </w:tcBorders>
            <w:shd w:val="clear" w:color="auto" w:fill="auto"/>
            <w:vAlign w:val="center"/>
            <w:hideMark/>
          </w:tcPr>
          <w:p w14:paraId="5F210C69"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11E603B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2760,00</w:t>
            </w:r>
          </w:p>
        </w:tc>
        <w:tc>
          <w:tcPr>
            <w:tcW w:w="920" w:type="dxa"/>
            <w:tcBorders>
              <w:top w:val="nil"/>
              <w:left w:val="nil"/>
              <w:bottom w:val="single" w:sz="4" w:space="0" w:color="auto"/>
              <w:right w:val="single" w:sz="4" w:space="0" w:color="auto"/>
            </w:tcBorders>
            <w:shd w:val="clear" w:color="auto" w:fill="auto"/>
            <w:noWrap/>
            <w:vAlign w:val="bottom"/>
            <w:hideMark/>
          </w:tcPr>
          <w:p w14:paraId="402A639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R$ 6,90</w:t>
            </w:r>
          </w:p>
        </w:tc>
      </w:tr>
      <w:tr w:rsidR="009759FC" w:rsidRPr="009759FC" w14:paraId="667151FE"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512159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306</w:t>
            </w:r>
          </w:p>
        </w:tc>
        <w:tc>
          <w:tcPr>
            <w:tcW w:w="7043" w:type="dxa"/>
            <w:tcBorders>
              <w:top w:val="nil"/>
              <w:left w:val="nil"/>
              <w:bottom w:val="single" w:sz="4" w:space="0" w:color="auto"/>
              <w:right w:val="single" w:sz="4" w:space="0" w:color="auto"/>
            </w:tcBorders>
            <w:shd w:val="clear" w:color="auto" w:fill="auto"/>
            <w:noWrap/>
            <w:vAlign w:val="bottom"/>
            <w:hideMark/>
          </w:tcPr>
          <w:p w14:paraId="41D2A3E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COLETOR URINA ADULTO, PVC, SISTEMA FECHADO, GRADUADO, VÁLVULA ANTI-REFLUXO, FILTRO AR NA VÁLVULA, PINÇA CLAMP, EXTENSÃO 1,30M, CONECTOR DE SONDA COM TAMPA PROTETORA, 2000 ML</w:t>
            </w:r>
          </w:p>
        </w:tc>
        <w:tc>
          <w:tcPr>
            <w:tcW w:w="710" w:type="dxa"/>
            <w:tcBorders>
              <w:top w:val="nil"/>
              <w:left w:val="nil"/>
              <w:bottom w:val="single" w:sz="4" w:space="0" w:color="auto"/>
              <w:right w:val="single" w:sz="4" w:space="0" w:color="auto"/>
            </w:tcBorders>
            <w:shd w:val="clear" w:color="auto" w:fill="auto"/>
            <w:vAlign w:val="center"/>
            <w:hideMark/>
          </w:tcPr>
          <w:p w14:paraId="48E5FC2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3A064E76"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3000,00</w:t>
            </w:r>
          </w:p>
        </w:tc>
        <w:tc>
          <w:tcPr>
            <w:tcW w:w="920" w:type="dxa"/>
            <w:tcBorders>
              <w:top w:val="nil"/>
              <w:left w:val="nil"/>
              <w:bottom w:val="single" w:sz="4" w:space="0" w:color="auto"/>
              <w:right w:val="single" w:sz="4" w:space="0" w:color="auto"/>
            </w:tcBorders>
            <w:shd w:val="clear" w:color="auto" w:fill="auto"/>
            <w:noWrap/>
            <w:vAlign w:val="bottom"/>
            <w:hideMark/>
          </w:tcPr>
          <w:p w14:paraId="1EFCE1DB"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R$ 5,78</w:t>
            </w:r>
          </w:p>
        </w:tc>
      </w:tr>
      <w:tr w:rsidR="009759FC" w:rsidRPr="009759FC" w14:paraId="157AAC1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463696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307</w:t>
            </w:r>
          </w:p>
        </w:tc>
        <w:tc>
          <w:tcPr>
            <w:tcW w:w="7043" w:type="dxa"/>
            <w:tcBorders>
              <w:top w:val="nil"/>
              <w:left w:val="nil"/>
              <w:bottom w:val="single" w:sz="4" w:space="0" w:color="auto"/>
              <w:right w:val="single" w:sz="4" w:space="0" w:color="auto"/>
            </w:tcBorders>
            <w:shd w:val="clear" w:color="auto" w:fill="auto"/>
            <w:noWrap/>
            <w:vAlign w:val="bottom"/>
            <w:hideMark/>
          </w:tcPr>
          <w:p w14:paraId="14CF25A8"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EQUIPO MACROGOTAS FOTOSSENSÍVEL COM INJETOR LATERAL</w:t>
            </w:r>
          </w:p>
        </w:tc>
        <w:tc>
          <w:tcPr>
            <w:tcW w:w="710" w:type="dxa"/>
            <w:tcBorders>
              <w:top w:val="nil"/>
              <w:left w:val="nil"/>
              <w:bottom w:val="single" w:sz="4" w:space="0" w:color="auto"/>
              <w:right w:val="single" w:sz="4" w:space="0" w:color="auto"/>
            </w:tcBorders>
            <w:shd w:val="clear" w:color="auto" w:fill="auto"/>
            <w:vAlign w:val="center"/>
            <w:hideMark/>
          </w:tcPr>
          <w:p w14:paraId="69E448F7"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75D008A3"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10200,00</w:t>
            </w:r>
          </w:p>
        </w:tc>
        <w:tc>
          <w:tcPr>
            <w:tcW w:w="920" w:type="dxa"/>
            <w:tcBorders>
              <w:top w:val="nil"/>
              <w:left w:val="nil"/>
              <w:bottom w:val="single" w:sz="4" w:space="0" w:color="auto"/>
              <w:right w:val="single" w:sz="4" w:space="0" w:color="auto"/>
            </w:tcBorders>
            <w:shd w:val="clear" w:color="auto" w:fill="auto"/>
            <w:noWrap/>
            <w:vAlign w:val="bottom"/>
            <w:hideMark/>
          </w:tcPr>
          <w:p w14:paraId="48E85E69"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R$ 4,32</w:t>
            </w:r>
          </w:p>
        </w:tc>
      </w:tr>
      <w:tr w:rsidR="009759FC" w:rsidRPr="009759FC" w14:paraId="0A49031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E291FA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308</w:t>
            </w:r>
          </w:p>
        </w:tc>
        <w:tc>
          <w:tcPr>
            <w:tcW w:w="7043" w:type="dxa"/>
            <w:tcBorders>
              <w:top w:val="nil"/>
              <w:left w:val="nil"/>
              <w:bottom w:val="single" w:sz="4" w:space="0" w:color="auto"/>
              <w:right w:val="single" w:sz="4" w:space="0" w:color="auto"/>
            </w:tcBorders>
            <w:shd w:val="clear" w:color="auto" w:fill="auto"/>
            <w:noWrap/>
            <w:vAlign w:val="bottom"/>
            <w:hideMark/>
          </w:tcPr>
          <w:p w14:paraId="2AAF80E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EQUIPO PARA NUTRIÇÃO ENTERAL</w:t>
            </w:r>
          </w:p>
        </w:tc>
        <w:tc>
          <w:tcPr>
            <w:tcW w:w="710" w:type="dxa"/>
            <w:tcBorders>
              <w:top w:val="nil"/>
              <w:left w:val="nil"/>
              <w:bottom w:val="single" w:sz="4" w:space="0" w:color="auto"/>
              <w:right w:val="single" w:sz="4" w:space="0" w:color="auto"/>
            </w:tcBorders>
            <w:shd w:val="clear" w:color="auto" w:fill="auto"/>
            <w:vAlign w:val="center"/>
            <w:hideMark/>
          </w:tcPr>
          <w:p w14:paraId="29F15C8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2B77D135"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2640,00</w:t>
            </w:r>
          </w:p>
        </w:tc>
        <w:tc>
          <w:tcPr>
            <w:tcW w:w="920" w:type="dxa"/>
            <w:tcBorders>
              <w:top w:val="nil"/>
              <w:left w:val="nil"/>
              <w:bottom w:val="single" w:sz="4" w:space="0" w:color="auto"/>
              <w:right w:val="single" w:sz="4" w:space="0" w:color="auto"/>
            </w:tcBorders>
            <w:shd w:val="clear" w:color="auto" w:fill="auto"/>
            <w:noWrap/>
            <w:vAlign w:val="bottom"/>
            <w:hideMark/>
          </w:tcPr>
          <w:p w14:paraId="2EA1A52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R$ 1,94</w:t>
            </w:r>
          </w:p>
        </w:tc>
      </w:tr>
      <w:tr w:rsidR="009759FC" w:rsidRPr="009759FC" w14:paraId="4A85C9D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E09296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lastRenderedPageBreak/>
              <w:t>309</w:t>
            </w:r>
          </w:p>
        </w:tc>
        <w:tc>
          <w:tcPr>
            <w:tcW w:w="7043" w:type="dxa"/>
            <w:tcBorders>
              <w:top w:val="nil"/>
              <w:left w:val="nil"/>
              <w:bottom w:val="single" w:sz="4" w:space="0" w:color="auto"/>
              <w:right w:val="single" w:sz="4" w:space="0" w:color="auto"/>
            </w:tcBorders>
            <w:shd w:val="clear" w:color="auto" w:fill="auto"/>
            <w:noWrap/>
            <w:vAlign w:val="bottom"/>
            <w:hideMark/>
          </w:tcPr>
          <w:p w14:paraId="308550C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ESPARADRAPO, 10CM, 4,50 M, IMPERMEÁVEL, ALGODÃO</w:t>
            </w:r>
          </w:p>
        </w:tc>
        <w:tc>
          <w:tcPr>
            <w:tcW w:w="710" w:type="dxa"/>
            <w:tcBorders>
              <w:top w:val="nil"/>
              <w:left w:val="nil"/>
              <w:bottom w:val="single" w:sz="4" w:space="0" w:color="auto"/>
              <w:right w:val="single" w:sz="4" w:space="0" w:color="auto"/>
            </w:tcBorders>
            <w:shd w:val="clear" w:color="auto" w:fill="auto"/>
            <w:vAlign w:val="center"/>
            <w:hideMark/>
          </w:tcPr>
          <w:p w14:paraId="057869F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RL</w:t>
            </w:r>
          </w:p>
        </w:tc>
        <w:tc>
          <w:tcPr>
            <w:tcW w:w="1220" w:type="dxa"/>
            <w:tcBorders>
              <w:top w:val="nil"/>
              <w:left w:val="nil"/>
              <w:bottom w:val="single" w:sz="4" w:space="0" w:color="auto"/>
              <w:right w:val="single" w:sz="4" w:space="0" w:color="auto"/>
            </w:tcBorders>
            <w:shd w:val="clear" w:color="auto" w:fill="auto"/>
            <w:noWrap/>
            <w:vAlign w:val="bottom"/>
            <w:hideMark/>
          </w:tcPr>
          <w:p w14:paraId="7784E3E4"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2520,00</w:t>
            </w:r>
          </w:p>
        </w:tc>
        <w:tc>
          <w:tcPr>
            <w:tcW w:w="920" w:type="dxa"/>
            <w:tcBorders>
              <w:top w:val="nil"/>
              <w:left w:val="nil"/>
              <w:bottom w:val="single" w:sz="4" w:space="0" w:color="auto"/>
              <w:right w:val="single" w:sz="4" w:space="0" w:color="auto"/>
            </w:tcBorders>
            <w:shd w:val="clear" w:color="auto" w:fill="auto"/>
            <w:noWrap/>
            <w:vAlign w:val="bottom"/>
            <w:hideMark/>
          </w:tcPr>
          <w:p w14:paraId="40279B8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R$ 10,07</w:t>
            </w:r>
          </w:p>
        </w:tc>
      </w:tr>
      <w:tr w:rsidR="009759FC" w:rsidRPr="009759FC" w14:paraId="21DD2BE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99CB0A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310</w:t>
            </w:r>
          </w:p>
        </w:tc>
        <w:tc>
          <w:tcPr>
            <w:tcW w:w="7043" w:type="dxa"/>
            <w:tcBorders>
              <w:top w:val="nil"/>
              <w:left w:val="nil"/>
              <w:bottom w:val="single" w:sz="4" w:space="0" w:color="auto"/>
              <w:right w:val="single" w:sz="4" w:space="0" w:color="auto"/>
            </w:tcBorders>
            <w:shd w:val="clear" w:color="auto" w:fill="auto"/>
            <w:noWrap/>
            <w:vAlign w:val="bottom"/>
            <w:hideMark/>
          </w:tcPr>
          <w:p w14:paraId="5B32641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FITA AUTOCLAVE, 30 M, 19 MM, BOA ADESÃO, DORSO EM PAPEL CREPADO, C/INDICADOR TÉRMICO</w:t>
            </w:r>
          </w:p>
        </w:tc>
        <w:tc>
          <w:tcPr>
            <w:tcW w:w="710" w:type="dxa"/>
            <w:tcBorders>
              <w:top w:val="nil"/>
              <w:left w:val="nil"/>
              <w:bottom w:val="single" w:sz="4" w:space="0" w:color="auto"/>
              <w:right w:val="single" w:sz="4" w:space="0" w:color="auto"/>
            </w:tcBorders>
            <w:shd w:val="clear" w:color="auto" w:fill="auto"/>
            <w:vAlign w:val="center"/>
            <w:hideMark/>
          </w:tcPr>
          <w:p w14:paraId="37379E2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6BBA198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960,00</w:t>
            </w:r>
          </w:p>
        </w:tc>
        <w:tc>
          <w:tcPr>
            <w:tcW w:w="920" w:type="dxa"/>
            <w:tcBorders>
              <w:top w:val="nil"/>
              <w:left w:val="nil"/>
              <w:bottom w:val="single" w:sz="4" w:space="0" w:color="auto"/>
              <w:right w:val="single" w:sz="4" w:space="0" w:color="auto"/>
            </w:tcBorders>
            <w:shd w:val="clear" w:color="auto" w:fill="auto"/>
            <w:noWrap/>
            <w:vAlign w:val="bottom"/>
            <w:hideMark/>
          </w:tcPr>
          <w:p w14:paraId="5D730D9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R$ 5,06</w:t>
            </w:r>
          </w:p>
        </w:tc>
      </w:tr>
      <w:tr w:rsidR="009759FC" w:rsidRPr="009759FC" w14:paraId="677C846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CEA12C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311</w:t>
            </w:r>
          </w:p>
        </w:tc>
        <w:tc>
          <w:tcPr>
            <w:tcW w:w="7043" w:type="dxa"/>
            <w:tcBorders>
              <w:top w:val="nil"/>
              <w:left w:val="nil"/>
              <w:bottom w:val="single" w:sz="4" w:space="0" w:color="auto"/>
              <w:right w:val="single" w:sz="4" w:space="0" w:color="auto"/>
            </w:tcBorders>
            <w:shd w:val="clear" w:color="auto" w:fill="auto"/>
            <w:noWrap/>
            <w:vAlign w:val="bottom"/>
            <w:hideMark/>
          </w:tcPr>
          <w:p w14:paraId="7ADF890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FITA CIRÚRGICA MICROPOROSA 10 CM X 4,5 M ANTI ALÉRGICO</w:t>
            </w:r>
          </w:p>
        </w:tc>
        <w:tc>
          <w:tcPr>
            <w:tcW w:w="710" w:type="dxa"/>
            <w:tcBorders>
              <w:top w:val="nil"/>
              <w:left w:val="nil"/>
              <w:bottom w:val="single" w:sz="4" w:space="0" w:color="auto"/>
              <w:right w:val="single" w:sz="4" w:space="0" w:color="auto"/>
            </w:tcBorders>
            <w:shd w:val="clear" w:color="auto" w:fill="auto"/>
            <w:vAlign w:val="center"/>
            <w:hideMark/>
          </w:tcPr>
          <w:p w14:paraId="6C97B8F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13A0A2A5"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240,00</w:t>
            </w:r>
          </w:p>
        </w:tc>
        <w:tc>
          <w:tcPr>
            <w:tcW w:w="920" w:type="dxa"/>
            <w:tcBorders>
              <w:top w:val="nil"/>
              <w:left w:val="nil"/>
              <w:bottom w:val="single" w:sz="4" w:space="0" w:color="auto"/>
              <w:right w:val="single" w:sz="4" w:space="0" w:color="auto"/>
            </w:tcBorders>
            <w:shd w:val="clear" w:color="auto" w:fill="auto"/>
            <w:noWrap/>
            <w:vAlign w:val="bottom"/>
            <w:hideMark/>
          </w:tcPr>
          <w:p w14:paraId="148C5A9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R$ 8,56</w:t>
            </w:r>
          </w:p>
        </w:tc>
      </w:tr>
      <w:tr w:rsidR="009759FC" w:rsidRPr="009759FC" w14:paraId="3F1B72C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EF182E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312</w:t>
            </w:r>
          </w:p>
        </w:tc>
        <w:tc>
          <w:tcPr>
            <w:tcW w:w="7043" w:type="dxa"/>
            <w:tcBorders>
              <w:top w:val="nil"/>
              <w:left w:val="nil"/>
              <w:bottom w:val="single" w:sz="4" w:space="0" w:color="auto"/>
              <w:right w:val="single" w:sz="4" w:space="0" w:color="auto"/>
            </w:tcBorders>
            <w:shd w:val="clear" w:color="auto" w:fill="auto"/>
            <w:noWrap/>
            <w:vAlign w:val="bottom"/>
            <w:hideMark/>
          </w:tcPr>
          <w:p w14:paraId="02376C9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FITA PARA APARELHO DE DOSAGEM DE GLICOSE C/ 50 TESTES ONCALL PLUS</w:t>
            </w:r>
          </w:p>
        </w:tc>
        <w:tc>
          <w:tcPr>
            <w:tcW w:w="710" w:type="dxa"/>
            <w:tcBorders>
              <w:top w:val="nil"/>
              <w:left w:val="nil"/>
              <w:bottom w:val="single" w:sz="4" w:space="0" w:color="auto"/>
              <w:right w:val="single" w:sz="4" w:space="0" w:color="auto"/>
            </w:tcBorders>
            <w:shd w:val="clear" w:color="auto" w:fill="auto"/>
            <w:vAlign w:val="center"/>
            <w:hideMark/>
          </w:tcPr>
          <w:p w14:paraId="234E088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03A98F1E"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3960,00</w:t>
            </w:r>
          </w:p>
        </w:tc>
        <w:tc>
          <w:tcPr>
            <w:tcW w:w="920" w:type="dxa"/>
            <w:tcBorders>
              <w:top w:val="nil"/>
              <w:left w:val="nil"/>
              <w:bottom w:val="single" w:sz="4" w:space="0" w:color="auto"/>
              <w:right w:val="single" w:sz="4" w:space="0" w:color="auto"/>
            </w:tcBorders>
            <w:shd w:val="clear" w:color="auto" w:fill="auto"/>
            <w:noWrap/>
            <w:vAlign w:val="bottom"/>
            <w:hideMark/>
          </w:tcPr>
          <w:p w14:paraId="1AE4303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R$ 42,12</w:t>
            </w:r>
          </w:p>
        </w:tc>
      </w:tr>
      <w:tr w:rsidR="009759FC" w:rsidRPr="009759FC" w14:paraId="0A13B00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B0FBF6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313</w:t>
            </w:r>
          </w:p>
        </w:tc>
        <w:tc>
          <w:tcPr>
            <w:tcW w:w="7043" w:type="dxa"/>
            <w:tcBorders>
              <w:top w:val="nil"/>
              <w:left w:val="nil"/>
              <w:bottom w:val="single" w:sz="4" w:space="0" w:color="auto"/>
              <w:right w:val="single" w:sz="4" w:space="0" w:color="auto"/>
            </w:tcBorders>
            <w:shd w:val="clear" w:color="auto" w:fill="auto"/>
            <w:noWrap/>
            <w:vAlign w:val="bottom"/>
            <w:hideMark/>
          </w:tcPr>
          <w:p w14:paraId="462E63E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FRALDAS DESCARTÁVEL INFANTIL XG OU GG</w:t>
            </w:r>
          </w:p>
        </w:tc>
        <w:tc>
          <w:tcPr>
            <w:tcW w:w="710" w:type="dxa"/>
            <w:tcBorders>
              <w:top w:val="nil"/>
              <w:left w:val="nil"/>
              <w:bottom w:val="single" w:sz="4" w:space="0" w:color="auto"/>
              <w:right w:val="single" w:sz="4" w:space="0" w:color="auto"/>
            </w:tcBorders>
            <w:shd w:val="clear" w:color="auto" w:fill="auto"/>
            <w:vAlign w:val="center"/>
            <w:hideMark/>
          </w:tcPr>
          <w:p w14:paraId="7CBA6E93"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PCT</w:t>
            </w:r>
          </w:p>
        </w:tc>
        <w:tc>
          <w:tcPr>
            <w:tcW w:w="1220" w:type="dxa"/>
            <w:tcBorders>
              <w:top w:val="nil"/>
              <w:left w:val="nil"/>
              <w:bottom w:val="single" w:sz="4" w:space="0" w:color="auto"/>
              <w:right w:val="single" w:sz="4" w:space="0" w:color="auto"/>
            </w:tcBorders>
            <w:shd w:val="clear" w:color="auto" w:fill="auto"/>
            <w:noWrap/>
            <w:vAlign w:val="bottom"/>
            <w:hideMark/>
          </w:tcPr>
          <w:p w14:paraId="1730F45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3600,00</w:t>
            </w:r>
          </w:p>
        </w:tc>
        <w:tc>
          <w:tcPr>
            <w:tcW w:w="920" w:type="dxa"/>
            <w:tcBorders>
              <w:top w:val="nil"/>
              <w:left w:val="nil"/>
              <w:bottom w:val="single" w:sz="4" w:space="0" w:color="auto"/>
              <w:right w:val="single" w:sz="4" w:space="0" w:color="auto"/>
            </w:tcBorders>
            <w:shd w:val="clear" w:color="auto" w:fill="auto"/>
            <w:noWrap/>
            <w:vAlign w:val="bottom"/>
            <w:hideMark/>
          </w:tcPr>
          <w:p w14:paraId="4C19851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R$ 54,90</w:t>
            </w:r>
          </w:p>
        </w:tc>
      </w:tr>
      <w:tr w:rsidR="009759FC" w:rsidRPr="009759FC" w14:paraId="47CE28A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053D86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314</w:t>
            </w:r>
          </w:p>
        </w:tc>
        <w:tc>
          <w:tcPr>
            <w:tcW w:w="7043" w:type="dxa"/>
            <w:tcBorders>
              <w:top w:val="nil"/>
              <w:left w:val="nil"/>
              <w:bottom w:val="single" w:sz="4" w:space="0" w:color="auto"/>
              <w:right w:val="single" w:sz="4" w:space="0" w:color="auto"/>
            </w:tcBorders>
            <w:shd w:val="clear" w:color="auto" w:fill="auto"/>
            <w:noWrap/>
            <w:vAlign w:val="bottom"/>
            <w:hideMark/>
          </w:tcPr>
          <w:p w14:paraId="1BA0B5B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FRALDAS DESCARTAVÉIS ADULTO TAM: G</w:t>
            </w:r>
          </w:p>
        </w:tc>
        <w:tc>
          <w:tcPr>
            <w:tcW w:w="710" w:type="dxa"/>
            <w:tcBorders>
              <w:top w:val="nil"/>
              <w:left w:val="nil"/>
              <w:bottom w:val="single" w:sz="4" w:space="0" w:color="auto"/>
              <w:right w:val="single" w:sz="4" w:space="0" w:color="auto"/>
            </w:tcBorders>
            <w:shd w:val="clear" w:color="auto" w:fill="auto"/>
            <w:vAlign w:val="center"/>
            <w:hideMark/>
          </w:tcPr>
          <w:p w14:paraId="7F67007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PCT</w:t>
            </w:r>
          </w:p>
        </w:tc>
        <w:tc>
          <w:tcPr>
            <w:tcW w:w="1220" w:type="dxa"/>
            <w:tcBorders>
              <w:top w:val="nil"/>
              <w:left w:val="nil"/>
              <w:bottom w:val="single" w:sz="4" w:space="0" w:color="auto"/>
              <w:right w:val="single" w:sz="4" w:space="0" w:color="auto"/>
            </w:tcBorders>
            <w:shd w:val="clear" w:color="auto" w:fill="auto"/>
            <w:noWrap/>
            <w:vAlign w:val="bottom"/>
            <w:hideMark/>
          </w:tcPr>
          <w:p w14:paraId="2D89EC23"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7200,00</w:t>
            </w:r>
          </w:p>
        </w:tc>
        <w:tc>
          <w:tcPr>
            <w:tcW w:w="920" w:type="dxa"/>
            <w:tcBorders>
              <w:top w:val="nil"/>
              <w:left w:val="nil"/>
              <w:bottom w:val="single" w:sz="4" w:space="0" w:color="auto"/>
              <w:right w:val="single" w:sz="4" w:space="0" w:color="auto"/>
            </w:tcBorders>
            <w:shd w:val="clear" w:color="auto" w:fill="auto"/>
            <w:noWrap/>
            <w:vAlign w:val="bottom"/>
            <w:hideMark/>
          </w:tcPr>
          <w:p w14:paraId="1F34CDF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R$ 54,00</w:t>
            </w:r>
          </w:p>
        </w:tc>
      </w:tr>
      <w:tr w:rsidR="009759FC" w:rsidRPr="009759FC" w14:paraId="5CC067B6"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AF9DFF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315</w:t>
            </w:r>
          </w:p>
        </w:tc>
        <w:tc>
          <w:tcPr>
            <w:tcW w:w="7043" w:type="dxa"/>
            <w:tcBorders>
              <w:top w:val="nil"/>
              <w:left w:val="nil"/>
              <w:bottom w:val="single" w:sz="4" w:space="0" w:color="auto"/>
              <w:right w:val="single" w:sz="4" w:space="0" w:color="auto"/>
            </w:tcBorders>
            <w:shd w:val="clear" w:color="auto" w:fill="auto"/>
            <w:noWrap/>
            <w:vAlign w:val="bottom"/>
            <w:hideMark/>
          </w:tcPr>
          <w:p w14:paraId="6F12C08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FRALDA GERIÁTRICA TAM GG OU XG</w:t>
            </w:r>
          </w:p>
        </w:tc>
        <w:tc>
          <w:tcPr>
            <w:tcW w:w="710" w:type="dxa"/>
            <w:tcBorders>
              <w:top w:val="nil"/>
              <w:left w:val="nil"/>
              <w:bottom w:val="single" w:sz="4" w:space="0" w:color="auto"/>
              <w:right w:val="single" w:sz="4" w:space="0" w:color="auto"/>
            </w:tcBorders>
            <w:shd w:val="clear" w:color="auto" w:fill="auto"/>
            <w:vAlign w:val="center"/>
            <w:hideMark/>
          </w:tcPr>
          <w:p w14:paraId="3D70F02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PCT</w:t>
            </w:r>
          </w:p>
        </w:tc>
        <w:tc>
          <w:tcPr>
            <w:tcW w:w="1220" w:type="dxa"/>
            <w:tcBorders>
              <w:top w:val="nil"/>
              <w:left w:val="nil"/>
              <w:bottom w:val="single" w:sz="4" w:space="0" w:color="auto"/>
              <w:right w:val="single" w:sz="4" w:space="0" w:color="auto"/>
            </w:tcBorders>
            <w:shd w:val="clear" w:color="auto" w:fill="auto"/>
            <w:noWrap/>
            <w:vAlign w:val="bottom"/>
            <w:hideMark/>
          </w:tcPr>
          <w:p w14:paraId="30BA04C6"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12144,00</w:t>
            </w:r>
          </w:p>
        </w:tc>
        <w:tc>
          <w:tcPr>
            <w:tcW w:w="920" w:type="dxa"/>
            <w:tcBorders>
              <w:top w:val="nil"/>
              <w:left w:val="nil"/>
              <w:bottom w:val="single" w:sz="4" w:space="0" w:color="auto"/>
              <w:right w:val="single" w:sz="4" w:space="0" w:color="auto"/>
            </w:tcBorders>
            <w:shd w:val="clear" w:color="auto" w:fill="auto"/>
            <w:noWrap/>
            <w:vAlign w:val="bottom"/>
            <w:hideMark/>
          </w:tcPr>
          <w:p w14:paraId="6B55FC64"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R$ 47,04</w:t>
            </w:r>
          </w:p>
        </w:tc>
      </w:tr>
      <w:tr w:rsidR="009759FC" w:rsidRPr="009759FC" w14:paraId="2B1C5CC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C5793C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316</w:t>
            </w:r>
          </w:p>
        </w:tc>
        <w:tc>
          <w:tcPr>
            <w:tcW w:w="7043" w:type="dxa"/>
            <w:tcBorders>
              <w:top w:val="nil"/>
              <w:left w:val="nil"/>
              <w:bottom w:val="single" w:sz="4" w:space="0" w:color="auto"/>
              <w:right w:val="single" w:sz="4" w:space="0" w:color="auto"/>
            </w:tcBorders>
            <w:shd w:val="clear" w:color="auto" w:fill="auto"/>
            <w:noWrap/>
            <w:vAlign w:val="bottom"/>
            <w:hideMark/>
          </w:tcPr>
          <w:p w14:paraId="26CDDB6B"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FRASCO PARA ALIMENTAÇÃO ENTERAL 300 ML</w:t>
            </w:r>
          </w:p>
        </w:tc>
        <w:tc>
          <w:tcPr>
            <w:tcW w:w="710" w:type="dxa"/>
            <w:tcBorders>
              <w:top w:val="nil"/>
              <w:left w:val="nil"/>
              <w:bottom w:val="single" w:sz="4" w:space="0" w:color="auto"/>
              <w:right w:val="single" w:sz="4" w:space="0" w:color="auto"/>
            </w:tcBorders>
            <w:shd w:val="clear" w:color="auto" w:fill="auto"/>
            <w:vAlign w:val="center"/>
            <w:hideMark/>
          </w:tcPr>
          <w:p w14:paraId="4267575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118E525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2880,00</w:t>
            </w:r>
          </w:p>
        </w:tc>
        <w:tc>
          <w:tcPr>
            <w:tcW w:w="920" w:type="dxa"/>
            <w:tcBorders>
              <w:top w:val="nil"/>
              <w:left w:val="nil"/>
              <w:bottom w:val="single" w:sz="4" w:space="0" w:color="auto"/>
              <w:right w:val="single" w:sz="4" w:space="0" w:color="auto"/>
            </w:tcBorders>
            <w:shd w:val="clear" w:color="auto" w:fill="auto"/>
            <w:noWrap/>
            <w:vAlign w:val="bottom"/>
            <w:hideMark/>
          </w:tcPr>
          <w:p w14:paraId="1BF8994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R$ 20,32</w:t>
            </w:r>
          </w:p>
        </w:tc>
      </w:tr>
      <w:tr w:rsidR="009759FC" w:rsidRPr="009759FC" w14:paraId="6FD6639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A203C6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317</w:t>
            </w:r>
          </w:p>
        </w:tc>
        <w:tc>
          <w:tcPr>
            <w:tcW w:w="7043" w:type="dxa"/>
            <w:tcBorders>
              <w:top w:val="nil"/>
              <w:left w:val="nil"/>
              <w:bottom w:val="single" w:sz="4" w:space="0" w:color="auto"/>
              <w:right w:val="single" w:sz="4" w:space="0" w:color="auto"/>
            </w:tcBorders>
            <w:shd w:val="clear" w:color="auto" w:fill="auto"/>
            <w:noWrap/>
            <w:vAlign w:val="bottom"/>
            <w:hideMark/>
          </w:tcPr>
          <w:p w14:paraId="41B9E36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COLETOR UNIVERSAL 50 ML</w:t>
            </w:r>
          </w:p>
        </w:tc>
        <w:tc>
          <w:tcPr>
            <w:tcW w:w="710" w:type="dxa"/>
            <w:tcBorders>
              <w:top w:val="nil"/>
              <w:left w:val="nil"/>
              <w:bottom w:val="single" w:sz="4" w:space="0" w:color="auto"/>
              <w:right w:val="single" w:sz="4" w:space="0" w:color="auto"/>
            </w:tcBorders>
            <w:shd w:val="clear" w:color="auto" w:fill="auto"/>
            <w:vAlign w:val="center"/>
            <w:hideMark/>
          </w:tcPr>
          <w:p w14:paraId="1356CCC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03FBA626"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27600,00</w:t>
            </w:r>
          </w:p>
        </w:tc>
        <w:tc>
          <w:tcPr>
            <w:tcW w:w="920" w:type="dxa"/>
            <w:tcBorders>
              <w:top w:val="nil"/>
              <w:left w:val="nil"/>
              <w:bottom w:val="single" w:sz="4" w:space="0" w:color="auto"/>
              <w:right w:val="single" w:sz="4" w:space="0" w:color="auto"/>
            </w:tcBorders>
            <w:shd w:val="clear" w:color="auto" w:fill="auto"/>
            <w:noWrap/>
            <w:vAlign w:val="bottom"/>
            <w:hideMark/>
          </w:tcPr>
          <w:p w14:paraId="6821B2D4"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R$ 0,32</w:t>
            </w:r>
          </w:p>
        </w:tc>
      </w:tr>
      <w:tr w:rsidR="009759FC" w:rsidRPr="009759FC" w14:paraId="3B49E425"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EB7FD1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318</w:t>
            </w:r>
          </w:p>
        </w:tc>
        <w:tc>
          <w:tcPr>
            <w:tcW w:w="7043" w:type="dxa"/>
            <w:tcBorders>
              <w:top w:val="nil"/>
              <w:left w:val="nil"/>
              <w:bottom w:val="single" w:sz="4" w:space="0" w:color="auto"/>
              <w:right w:val="single" w:sz="4" w:space="0" w:color="auto"/>
            </w:tcBorders>
            <w:shd w:val="clear" w:color="auto" w:fill="auto"/>
            <w:noWrap/>
            <w:vAlign w:val="bottom"/>
            <w:hideMark/>
          </w:tcPr>
          <w:p w14:paraId="43741AD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GEL CONDUTOR PARA ULTRASSONOGRAFIA 1 LT</w:t>
            </w:r>
          </w:p>
        </w:tc>
        <w:tc>
          <w:tcPr>
            <w:tcW w:w="710" w:type="dxa"/>
            <w:tcBorders>
              <w:top w:val="nil"/>
              <w:left w:val="nil"/>
              <w:bottom w:val="single" w:sz="4" w:space="0" w:color="auto"/>
              <w:right w:val="single" w:sz="4" w:space="0" w:color="auto"/>
            </w:tcBorders>
            <w:shd w:val="clear" w:color="auto" w:fill="auto"/>
            <w:vAlign w:val="center"/>
            <w:hideMark/>
          </w:tcPr>
          <w:p w14:paraId="5837782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L</w:t>
            </w:r>
          </w:p>
        </w:tc>
        <w:tc>
          <w:tcPr>
            <w:tcW w:w="1220" w:type="dxa"/>
            <w:tcBorders>
              <w:top w:val="nil"/>
              <w:left w:val="nil"/>
              <w:bottom w:val="single" w:sz="4" w:space="0" w:color="auto"/>
              <w:right w:val="single" w:sz="4" w:space="0" w:color="auto"/>
            </w:tcBorders>
            <w:shd w:val="clear" w:color="auto" w:fill="auto"/>
            <w:noWrap/>
            <w:vAlign w:val="bottom"/>
            <w:hideMark/>
          </w:tcPr>
          <w:p w14:paraId="6308A71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252,00</w:t>
            </w:r>
          </w:p>
        </w:tc>
        <w:tc>
          <w:tcPr>
            <w:tcW w:w="920" w:type="dxa"/>
            <w:tcBorders>
              <w:top w:val="nil"/>
              <w:left w:val="nil"/>
              <w:bottom w:val="single" w:sz="4" w:space="0" w:color="auto"/>
              <w:right w:val="single" w:sz="4" w:space="0" w:color="auto"/>
            </w:tcBorders>
            <w:shd w:val="clear" w:color="auto" w:fill="auto"/>
            <w:noWrap/>
            <w:vAlign w:val="bottom"/>
            <w:hideMark/>
          </w:tcPr>
          <w:p w14:paraId="5DFFD98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R$ 6,05</w:t>
            </w:r>
          </w:p>
        </w:tc>
      </w:tr>
      <w:tr w:rsidR="009759FC" w:rsidRPr="009759FC" w14:paraId="211E833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CC224D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319</w:t>
            </w:r>
          </w:p>
        </w:tc>
        <w:tc>
          <w:tcPr>
            <w:tcW w:w="7043" w:type="dxa"/>
            <w:tcBorders>
              <w:top w:val="nil"/>
              <w:left w:val="nil"/>
              <w:bottom w:val="single" w:sz="4" w:space="0" w:color="auto"/>
              <w:right w:val="single" w:sz="4" w:space="0" w:color="auto"/>
            </w:tcBorders>
            <w:shd w:val="clear" w:color="auto" w:fill="auto"/>
            <w:noWrap/>
            <w:vAlign w:val="bottom"/>
            <w:hideMark/>
          </w:tcPr>
          <w:p w14:paraId="5F0B942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GRAU CIRÚRGICO 25 CM X 100 M</w:t>
            </w:r>
          </w:p>
        </w:tc>
        <w:tc>
          <w:tcPr>
            <w:tcW w:w="710" w:type="dxa"/>
            <w:tcBorders>
              <w:top w:val="nil"/>
              <w:left w:val="nil"/>
              <w:bottom w:val="single" w:sz="4" w:space="0" w:color="auto"/>
              <w:right w:val="single" w:sz="4" w:space="0" w:color="auto"/>
            </w:tcBorders>
            <w:shd w:val="clear" w:color="auto" w:fill="auto"/>
            <w:vAlign w:val="center"/>
            <w:hideMark/>
          </w:tcPr>
          <w:p w14:paraId="5A3EC24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RL</w:t>
            </w:r>
          </w:p>
        </w:tc>
        <w:tc>
          <w:tcPr>
            <w:tcW w:w="1220" w:type="dxa"/>
            <w:tcBorders>
              <w:top w:val="nil"/>
              <w:left w:val="nil"/>
              <w:bottom w:val="single" w:sz="4" w:space="0" w:color="auto"/>
              <w:right w:val="single" w:sz="4" w:space="0" w:color="auto"/>
            </w:tcBorders>
            <w:shd w:val="clear" w:color="auto" w:fill="auto"/>
            <w:noWrap/>
            <w:vAlign w:val="bottom"/>
            <w:hideMark/>
          </w:tcPr>
          <w:p w14:paraId="34AF12A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180,00</w:t>
            </w:r>
          </w:p>
        </w:tc>
        <w:tc>
          <w:tcPr>
            <w:tcW w:w="920" w:type="dxa"/>
            <w:tcBorders>
              <w:top w:val="nil"/>
              <w:left w:val="nil"/>
              <w:bottom w:val="single" w:sz="4" w:space="0" w:color="auto"/>
              <w:right w:val="single" w:sz="4" w:space="0" w:color="auto"/>
            </w:tcBorders>
            <w:shd w:val="clear" w:color="auto" w:fill="auto"/>
            <w:noWrap/>
            <w:vAlign w:val="bottom"/>
            <w:hideMark/>
          </w:tcPr>
          <w:p w14:paraId="3B6B5EB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R$ 55,00</w:t>
            </w:r>
          </w:p>
        </w:tc>
      </w:tr>
      <w:tr w:rsidR="009759FC" w:rsidRPr="009759FC" w14:paraId="6A00FB2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A9C361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320</w:t>
            </w:r>
          </w:p>
        </w:tc>
        <w:tc>
          <w:tcPr>
            <w:tcW w:w="7043" w:type="dxa"/>
            <w:tcBorders>
              <w:top w:val="nil"/>
              <w:left w:val="nil"/>
              <w:bottom w:val="single" w:sz="4" w:space="0" w:color="auto"/>
              <w:right w:val="single" w:sz="4" w:space="0" w:color="auto"/>
            </w:tcBorders>
            <w:shd w:val="clear" w:color="auto" w:fill="auto"/>
            <w:noWrap/>
            <w:vAlign w:val="bottom"/>
            <w:hideMark/>
          </w:tcPr>
          <w:p w14:paraId="45D4B04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GRAU CIRÚRGICO 30 CM X 100 M</w:t>
            </w:r>
          </w:p>
        </w:tc>
        <w:tc>
          <w:tcPr>
            <w:tcW w:w="710" w:type="dxa"/>
            <w:tcBorders>
              <w:top w:val="nil"/>
              <w:left w:val="nil"/>
              <w:bottom w:val="single" w:sz="4" w:space="0" w:color="auto"/>
              <w:right w:val="single" w:sz="4" w:space="0" w:color="auto"/>
            </w:tcBorders>
            <w:shd w:val="clear" w:color="auto" w:fill="auto"/>
            <w:vAlign w:val="center"/>
            <w:hideMark/>
          </w:tcPr>
          <w:p w14:paraId="0B7C7BE7"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RL</w:t>
            </w:r>
          </w:p>
        </w:tc>
        <w:tc>
          <w:tcPr>
            <w:tcW w:w="1220" w:type="dxa"/>
            <w:tcBorders>
              <w:top w:val="nil"/>
              <w:left w:val="nil"/>
              <w:bottom w:val="single" w:sz="4" w:space="0" w:color="auto"/>
              <w:right w:val="single" w:sz="4" w:space="0" w:color="auto"/>
            </w:tcBorders>
            <w:shd w:val="clear" w:color="auto" w:fill="auto"/>
            <w:noWrap/>
            <w:vAlign w:val="bottom"/>
            <w:hideMark/>
          </w:tcPr>
          <w:p w14:paraId="41A9FF0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420,00</w:t>
            </w:r>
          </w:p>
        </w:tc>
        <w:tc>
          <w:tcPr>
            <w:tcW w:w="920" w:type="dxa"/>
            <w:tcBorders>
              <w:top w:val="nil"/>
              <w:left w:val="nil"/>
              <w:bottom w:val="single" w:sz="4" w:space="0" w:color="auto"/>
              <w:right w:val="single" w:sz="4" w:space="0" w:color="auto"/>
            </w:tcBorders>
            <w:shd w:val="clear" w:color="auto" w:fill="auto"/>
            <w:noWrap/>
            <w:vAlign w:val="bottom"/>
            <w:hideMark/>
          </w:tcPr>
          <w:p w14:paraId="31AA36B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R$ 112,00</w:t>
            </w:r>
          </w:p>
        </w:tc>
      </w:tr>
      <w:tr w:rsidR="009759FC" w:rsidRPr="009759FC" w14:paraId="51DF1395"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2AF81E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321</w:t>
            </w:r>
          </w:p>
        </w:tc>
        <w:tc>
          <w:tcPr>
            <w:tcW w:w="7043" w:type="dxa"/>
            <w:tcBorders>
              <w:top w:val="nil"/>
              <w:left w:val="nil"/>
              <w:bottom w:val="single" w:sz="4" w:space="0" w:color="auto"/>
              <w:right w:val="single" w:sz="4" w:space="0" w:color="auto"/>
            </w:tcBorders>
            <w:shd w:val="clear" w:color="auto" w:fill="auto"/>
            <w:noWrap/>
            <w:vAlign w:val="bottom"/>
            <w:hideMark/>
          </w:tcPr>
          <w:p w14:paraId="62181F8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POLIFIX MULITIVIAS</w:t>
            </w:r>
          </w:p>
        </w:tc>
        <w:tc>
          <w:tcPr>
            <w:tcW w:w="710" w:type="dxa"/>
            <w:tcBorders>
              <w:top w:val="nil"/>
              <w:left w:val="nil"/>
              <w:bottom w:val="single" w:sz="4" w:space="0" w:color="auto"/>
              <w:right w:val="single" w:sz="4" w:space="0" w:color="auto"/>
            </w:tcBorders>
            <w:shd w:val="clear" w:color="auto" w:fill="auto"/>
            <w:vAlign w:val="center"/>
            <w:hideMark/>
          </w:tcPr>
          <w:p w14:paraId="527DCA3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3EC29F54"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1200,00</w:t>
            </w:r>
          </w:p>
        </w:tc>
        <w:tc>
          <w:tcPr>
            <w:tcW w:w="920" w:type="dxa"/>
            <w:tcBorders>
              <w:top w:val="nil"/>
              <w:left w:val="nil"/>
              <w:bottom w:val="single" w:sz="4" w:space="0" w:color="auto"/>
              <w:right w:val="single" w:sz="4" w:space="0" w:color="auto"/>
            </w:tcBorders>
            <w:shd w:val="clear" w:color="auto" w:fill="auto"/>
            <w:noWrap/>
            <w:vAlign w:val="bottom"/>
            <w:hideMark/>
          </w:tcPr>
          <w:p w14:paraId="4B67381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R$ 5,24</w:t>
            </w:r>
          </w:p>
        </w:tc>
      </w:tr>
      <w:tr w:rsidR="009759FC" w:rsidRPr="009759FC" w14:paraId="1EEE16F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5FF1D6F"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322</w:t>
            </w:r>
          </w:p>
        </w:tc>
        <w:tc>
          <w:tcPr>
            <w:tcW w:w="7043" w:type="dxa"/>
            <w:tcBorders>
              <w:top w:val="nil"/>
              <w:left w:val="nil"/>
              <w:bottom w:val="single" w:sz="4" w:space="0" w:color="auto"/>
              <w:right w:val="single" w:sz="4" w:space="0" w:color="auto"/>
            </w:tcBorders>
            <w:shd w:val="clear" w:color="auto" w:fill="auto"/>
            <w:noWrap/>
            <w:vAlign w:val="bottom"/>
            <w:hideMark/>
          </w:tcPr>
          <w:p w14:paraId="5719112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IODOPOVIDONA (PVPI), 10% SOLUÇÃO TÓPICA AQUOSA 1L</w:t>
            </w:r>
          </w:p>
        </w:tc>
        <w:tc>
          <w:tcPr>
            <w:tcW w:w="710" w:type="dxa"/>
            <w:tcBorders>
              <w:top w:val="nil"/>
              <w:left w:val="nil"/>
              <w:bottom w:val="single" w:sz="4" w:space="0" w:color="auto"/>
              <w:right w:val="single" w:sz="4" w:space="0" w:color="auto"/>
            </w:tcBorders>
            <w:shd w:val="clear" w:color="auto" w:fill="auto"/>
            <w:vAlign w:val="center"/>
            <w:hideMark/>
          </w:tcPr>
          <w:p w14:paraId="77B3D94F"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L</w:t>
            </w:r>
          </w:p>
        </w:tc>
        <w:tc>
          <w:tcPr>
            <w:tcW w:w="1220" w:type="dxa"/>
            <w:tcBorders>
              <w:top w:val="nil"/>
              <w:left w:val="nil"/>
              <w:bottom w:val="single" w:sz="4" w:space="0" w:color="auto"/>
              <w:right w:val="single" w:sz="4" w:space="0" w:color="auto"/>
            </w:tcBorders>
            <w:shd w:val="clear" w:color="auto" w:fill="auto"/>
            <w:noWrap/>
            <w:vAlign w:val="bottom"/>
            <w:hideMark/>
          </w:tcPr>
          <w:p w14:paraId="49A4AB3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60,00</w:t>
            </w:r>
          </w:p>
        </w:tc>
        <w:tc>
          <w:tcPr>
            <w:tcW w:w="920" w:type="dxa"/>
            <w:tcBorders>
              <w:top w:val="nil"/>
              <w:left w:val="nil"/>
              <w:bottom w:val="single" w:sz="4" w:space="0" w:color="auto"/>
              <w:right w:val="single" w:sz="4" w:space="0" w:color="auto"/>
            </w:tcBorders>
            <w:shd w:val="clear" w:color="auto" w:fill="auto"/>
            <w:noWrap/>
            <w:vAlign w:val="bottom"/>
            <w:hideMark/>
          </w:tcPr>
          <w:p w14:paraId="4D49AFE7"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R$ 45,36</w:t>
            </w:r>
          </w:p>
        </w:tc>
      </w:tr>
      <w:tr w:rsidR="009759FC" w:rsidRPr="009759FC" w14:paraId="26D5CE1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EF4111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323</w:t>
            </w:r>
          </w:p>
        </w:tc>
        <w:tc>
          <w:tcPr>
            <w:tcW w:w="7043" w:type="dxa"/>
            <w:tcBorders>
              <w:top w:val="nil"/>
              <w:left w:val="nil"/>
              <w:bottom w:val="single" w:sz="4" w:space="0" w:color="auto"/>
              <w:right w:val="single" w:sz="4" w:space="0" w:color="auto"/>
            </w:tcBorders>
            <w:shd w:val="clear" w:color="auto" w:fill="auto"/>
            <w:noWrap/>
            <w:vAlign w:val="bottom"/>
            <w:hideMark/>
          </w:tcPr>
          <w:p w14:paraId="643FA55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ESFIGNÔMANOMETRO + ESTETOSCÓPIO INFANTIL</w:t>
            </w:r>
          </w:p>
        </w:tc>
        <w:tc>
          <w:tcPr>
            <w:tcW w:w="710" w:type="dxa"/>
            <w:tcBorders>
              <w:top w:val="nil"/>
              <w:left w:val="nil"/>
              <w:bottom w:val="single" w:sz="4" w:space="0" w:color="auto"/>
              <w:right w:val="single" w:sz="4" w:space="0" w:color="auto"/>
            </w:tcBorders>
            <w:shd w:val="clear" w:color="auto" w:fill="auto"/>
            <w:vAlign w:val="center"/>
            <w:hideMark/>
          </w:tcPr>
          <w:p w14:paraId="78B8127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KIT</w:t>
            </w:r>
          </w:p>
        </w:tc>
        <w:tc>
          <w:tcPr>
            <w:tcW w:w="1220" w:type="dxa"/>
            <w:tcBorders>
              <w:top w:val="nil"/>
              <w:left w:val="nil"/>
              <w:bottom w:val="single" w:sz="4" w:space="0" w:color="auto"/>
              <w:right w:val="single" w:sz="4" w:space="0" w:color="auto"/>
            </w:tcBorders>
            <w:shd w:val="clear" w:color="auto" w:fill="auto"/>
            <w:noWrap/>
            <w:vAlign w:val="bottom"/>
            <w:hideMark/>
          </w:tcPr>
          <w:p w14:paraId="48A8463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156,00</w:t>
            </w:r>
          </w:p>
        </w:tc>
        <w:tc>
          <w:tcPr>
            <w:tcW w:w="920" w:type="dxa"/>
            <w:tcBorders>
              <w:top w:val="nil"/>
              <w:left w:val="nil"/>
              <w:bottom w:val="single" w:sz="4" w:space="0" w:color="auto"/>
              <w:right w:val="single" w:sz="4" w:space="0" w:color="auto"/>
            </w:tcBorders>
            <w:shd w:val="clear" w:color="auto" w:fill="auto"/>
            <w:noWrap/>
            <w:vAlign w:val="bottom"/>
            <w:hideMark/>
          </w:tcPr>
          <w:p w14:paraId="7A9AFC8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R$ 125,73</w:t>
            </w:r>
          </w:p>
        </w:tc>
      </w:tr>
      <w:tr w:rsidR="009759FC" w:rsidRPr="009759FC" w14:paraId="2D57F276"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350DBB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324</w:t>
            </w:r>
          </w:p>
        </w:tc>
        <w:tc>
          <w:tcPr>
            <w:tcW w:w="7043" w:type="dxa"/>
            <w:tcBorders>
              <w:top w:val="nil"/>
              <w:left w:val="nil"/>
              <w:bottom w:val="single" w:sz="4" w:space="0" w:color="auto"/>
              <w:right w:val="single" w:sz="4" w:space="0" w:color="auto"/>
            </w:tcBorders>
            <w:shd w:val="clear" w:color="auto" w:fill="auto"/>
            <w:noWrap/>
            <w:vAlign w:val="bottom"/>
            <w:hideMark/>
          </w:tcPr>
          <w:p w14:paraId="0009E9A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ESFIGNÔMANOMETRO + ESTETOSCÓPIO ADULTO</w:t>
            </w:r>
          </w:p>
        </w:tc>
        <w:tc>
          <w:tcPr>
            <w:tcW w:w="710" w:type="dxa"/>
            <w:tcBorders>
              <w:top w:val="nil"/>
              <w:left w:val="nil"/>
              <w:bottom w:val="single" w:sz="4" w:space="0" w:color="auto"/>
              <w:right w:val="single" w:sz="4" w:space="0" w:color="auto"/>
            </w:tcBorders>
            <w:shd w:val="clear" w:color="auto" w:fill="auto"/>
            <w:vAlign w:val="center"/>
            <w:hideMark/>
          </w:tcPr>
          <w:p w14:paraId="1754799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KIT</w:t>
            </w:r>
          </w:p>
        </w:tc>
        <w:tc>
          <w:tcPr>
            <w:tcW w:w="1220" w:type="dxa"/>
            <w:tcBorders>
              <w:top w:val="nil"/>
              <w:left w:val="nil"/>
              <w:bottom w:val="single" w:sz="4" w:space="0" w:color="auto"/>
              <w:right w:val="single" w:sz="4" w:space="0" w:color="auto"/>
            </w:tcBorders>
            <w:shd w:val="clear" w:color="auto" w:fill="auto"/>
            <w:noWrap/>
            <w:vAlign w:val="bottom"/>
            <w:hideMark/>
          </w:tcPr>
          <w:p w14:paraId="1EC86C5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408,00</w:t>
            </w:r>
          </w:p>
        </w:tc>
        <w:tc>
          <w:tcPr>
            <w:tcW w:w="920" w:type="dxa"/>
            <w:tcBorders>
              <w:top w:val="nil"/>
              <w:left w:val="nil"/>
              <w:bottom w:val="single" w:sz="4" w:space="0" w:color="auto"/>
              <w:right w:val="single" w:sz="4" w:space="0" w:color="auto"/>
            </w:tcBorders>
            <w:shd w:val="clear" w:color="auto" w:fill="auto"/>
            <w:noWrap/>
            <w:vAlign w:val="bottom"/>
            <w:hideMark/>
          </w:tcPr>
          <w:p w14:paraId="09F23E9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R$ 218,13</w:t>
            </w:r>
          </w:p>
        </w:tc>
      </w:tr>
      <w:tr w:rsidR="009759FC" w:rsidRPr="009759FC" w14:paraId="7511FC26"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1FD56E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325</w:t>
            </w:r>
          </w:p>
        </w:tc>
        <w:tc>
          <w:tcPr>
            <w:tcW w:w="7043" w:type="dxa"/>
            <w:tcBorders>
              <w:top w:val="nil"/>
              <w:left w:val="nil"/>
              <w:bottom w:val="single" w:sz="4" w:space="0" w:color="auto"/>
              <w:right w:val="single" w:sz="4" w:space="0" w:color="auto"/>
            </w:tcBorders>
            <w:shd w:val="clear" w:color="auto" w:fill="auto"/>
            <w:noWrap/>
            <w:vAlign w:val="bottom"/>
            <w:hideMark/>
          </w:tcPr>
          <w:p w14:paraId="0EFBEB6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LÂMINA DE BISTURI ESTÉRIL CX C/ 100 UNID. Nº15</w:t>
            </w:r>
          </w:p>
        </w:tc>
        <w:tc>
          <w:tcPr>
            <w:tcW w:w="710" w:type="dxa"/>
            <w:tcBorders>
              <w:top w:val="nil"/>
              <w:left w:val="nil"/>
              <w:bottom w:val="single" w:sz="4" w:space="0" w:color="auto"/>
              <w:right w:val="single" w:sz="4" w:space="0" w:color="auto"/>
            </w:tcBorders>
            <w:shd w:val="clear" w:color="auto" w:fill="auto"/>
            <w:vAlign w:val="center"/>
            <w:hideMark/>
          </w:tcPr>
          <w:p w14:paraId="7182C88C"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4154A5E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84,00</w:t>
            </w:r>
          </w:p>
        </w:tc>
        <w:tc>
          <w:tcPr>
            <w:tcW w:w="920" w:type="dxa"/>
            <w:tcBorders>
              <w:top w:val="nil"/>
              <w:left w:val="nil"/>
              <w:bottom w:val="single" w:sz="4" w:space="0" w:color="auto"/>
              <w:right w:val="single" w:sz="4" w:space="0" w:color="auto"/>
            </w:tcBorders>
            <w:shd w:val="clear" w:color="auto" w:fill="auto"/>
            <w:noWrap/>
            <w:vAlign w:val="bottom"/>
            <w:hideMark/>
          </w:tcPr>
          <w:p w14:paraId="676DA9A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R$ 25,10</w:t>
            </w:r>
          </w:p>
        </w:tc>
      </w:tr>
      <w:tr w:rsidR="009759FC" w:rsidRPr="009759FC" w14:paraId="5A7245E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E033C8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326</w:t>
            </w:r>
          </w:p>
        </w:tc>
        <w:tc>
          <w:tcPr>
            <w:tcW w:w="7043" w:type="dxa"/>
            <w:tcBorders>
              <w:top w:val="nil"/>
              <w:left w:val="nil"/>
              <w:bottom w:val="single" w:sz="4" w:space="0" w:color="auto"/>
              <w:right w:val="single" w:sz="4" w:space="0" w:color="auto"/>
            </w:tcBorders>
            <w:shd w:val="clear" w:color="auto" w:fill="auto"/>
            <w:noWrap/>
            <w:vAlign w:val="bottom"/>
            <w:hideMark/>
          </w:tcPr>
          <w:p w14:paraId="6D35270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LÂMINA DE BISTURI ESTÉRIL CX C/ 100 UNID. Nº 20</w:t>
            </w:r>
          </w:p>
        </w:tc>
        <w:tc>
          <w:tcPr>
            <w:tcW w:w="710" w:type="dxa"/>
            <w:tcBorders>
              <w:top w:val="nil"/>
              <w:left w:val="nil"/>
              <w:bottom w:val="single" w:sz="4" w:space="0" w:color="auto"/>
              <w:right w:val="single" w:sz="4" w:space="0" w:color="auto"/>
            </w:tcBorders>
            <w:shd w:val="clear" w:color="auto" w:fill="auto"/>
            <w:vAlign w:val="center"/>
            <w:hideMark/>
          </w:tcPr>
          <w:p w14:paraId="2B28508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44A527A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84,00</w:t>
            </w:r>
          </w:p>
        </w:tc>
        <w:tc>
          <w:tcPr>
            <w:tcW w:w="920" w:type="dxa"/>
            <w:tcBorders>
              <w:top w:val="nil"/>
              <w:left w:val="nil"/>
              <w:bottom w:val="single" w:sz="4" w:space="0" w:color="auto"/>
              <w:right w:val="single" w:sz="4" w:space="0" w:color="auto"/>
            </w:tcBorders>
            <w:shd w:val="clear" w:color="auto" w:fill="auto"/>
            <w:noWrap/>
            <w:vAlign w:val="bottom"/>
            <w:hideMark/>
          </w:tcPr>
          <w:p w14:paraId="0EEDF8E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R$ 40,00</w:t>
            </w:r>
          </w:p>
        </w:tc>
      </w:tr>
      <w:tr w:rsidR="009759FC" w:rsidRPr="009759FC" w14:paraId="5300A9D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CEF96A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327</w:t>
            </w:r>
          </w:p>
        </w:tc>
        <w:tc>
          <w:tcPr>
            <w:tcW w:w="7043" w:type="dxa"/>
            <w:tcBorders>
              <w:top w:val="nil"/>
              <w:left w:val="nil"/>
              <w:bottom w:val="single" w:sz="4" w:space="0" w:color="auto"/>
              <w:right w:val="single" w:sz="4" w:space="0" w:color="auto"/>
            </w:tcBorders>
            <w:shd w:val="clear" w:color="auto" w:fill="auto"/>
            <w:noWrap/>
            <w:vAlign w:val="bottom"/>
            <w:hideMark/>
          </w:tcPr>
          <w:p w14:paraId="3E73CE0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LUVA CIRÚRGICA, LÁTEX NATURAL, 7,5, ESTÉL</w:t>
            </w:r>
          </w:p>
        </w:tc>
        <w:tc>
          <w:tcPr>
            <w:tcW w:w="710" w:type="dxa"/>
            <w:tcBorders>
              <w:top w:val="nil"/>
              <w:left w:val="nil"/>
              <w:bottom w:val="single" w:sz="4" w:space="0" w:color="auto"/>
              <w:right w:val="single" w:sz="4" w:space="0" w:color="auto"/>
            </w:tcBorders>
            <w:shd w:val="clear" w:color="auto" w:fill="auto"/>
            <w:vAlign w:val="center"/>
            <w:hideMark/>
          </w:tcPr>
          <w:p w14:paraId="7BB2B28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PAR</w:t>
            </w:r>
          </w:p>
        </w:tc>
        <w:tc>
          <w:tcPr>
            <w:tcW w:w="1220" w:type="dxa"/>
            <w:tcBorders>
              <w:top w:val="nil"/>
              <w:left w:val="nil"/>
              <w:bottom w:val="single" w:sz="4" w:space="0" w:color="auto"/>
              <w:right w:val="single" w:sz="4" w:space="0" w:color="auto"/>
            </w:tcBorders>
            <w:shd w:val="clear" w:color="auto" w:fill="auto"/>
            <w:noWrap/>
            <w:vAlign w:val="bottom"/>
            <w:hideMark/>
          </w:tcPr>
          <w:p w14:paraId="1178182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6600,00</w:t>
            </w:r>
          </w:p>
        </w:tc>
        <w:tc>
          <w:tcPr>
            <w:tcW w:w="920" w:type="dxa"/>
            <w:tcBorders>
              <w:top w:val="nil"/>
              <w:left w:val="nil"/>
              <w:bottom w:val="single" w:sz="4" w:space="0" w:color="auto"/>
              <w:right w:val="single" w:sz="4" w:space="0" w:color="auto"/>
            </w:tcBorders>
            <w:shd w:val="clear" w:color="auto" w:fill="auto"/>
            <w:noWrap/>
            <w:vAlign w:val="bottom"/>
            <w:hideMark/>
          </w:tcPr>
          <w:p w14:paraId="47423BE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R$ 25,42</w:t>
            </w:r>
          </w:p>
        </w:tc>
      </w:tr>
      <w:tr w:rsidR="009759FC" w:rsidRPr="009759FC" w14:paraId="0A943D6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B807B4A"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328</w:t>
            </w:r>
          </w:p>
        </w:tc>
        <w:tc>
          <w:tcPr>
            <w:tcW w:w="7043" w:type="dxa"/>
            <w:tcBorders>
              <w:top w:val="nil"/>
              <w:left w:val="nil"/>
              <w:bottom w:val="single" w:sz="4" w:space="0" w:color="auto"/>
              <w:right w:val="single" w:sz="4" w:space="0" w:color="auto"/>
            </w:tcBorders>
            <w:shd w:val="clear" w:color="auto" w:fill="auto"/>
            <w:noWrap/>
            <w:vAlign w:val="bottom"/>
            <w:hideMark/>
          </w:tcPr>
          <w:p w14:paraId="6B06AC1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LUVA PARA PROCEDIMENTO NÃO CIRÚRGICO, GRANDE, LÁTEX NATURAL, COM PÓ BIOABSORVÍVEL TAMANHO : G</w:t>
            </w:r>
          </w:p>
        </w:tc>
        <w:tc>
          <w:tcPr>
            <w:tcW w:w="710" w:type="dxa"/>
            <w:tcBorders>
              <w:top w:val="nil"/>
              <w:left w:val="nil"/>
              <w:bottom w:val="single" w:sz="4" w:space="0" w:color="auto"/>
              <w:right w:val="single" w:sz="4" w:space="0" w:color="auto"/>
            </w:tcBorders>
            <w:shd w:val="clear" w:color="auto" w:fill="auto"/>
            <w:vAlign w:val="center"/>
            <w:hideMark/>
          </w:tcPr>
          <w:p w14:paraId="7A049889"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1D5CCA2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240,00</w:t>
            </w:r>
          </w:p>
        </w:tc>
        <w:tc>
          <w:tcPr>
            <w:tcW w:w="920" w:type="dxa"/>
            <w:tcBorders>
              <w:top w:val="nil"/>
              <w:left w:val="nil"/>
              <w:bottom w:val="single" w:sz="4" w:space="0" w:color="auto"/>
              <w:right w:val="single" w:sz="4" w:space="0" w:color="auto"/>
            </w:tcBorders>
            <w:shd w:val="clear" w:color="auto" w:fill="auto"/>
            <w:noWrap/>
            <w:vAlign w:val="bottom"/>
            <w:hideMark/>
          </w:tcPr>
          <w:p w14:paraId="0BC4739E"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R$ 54,00</w:t>
            </w:r>
          </w:p>
        </w:tc>
      </w:tr>
      <w:tr w:rsidR="009759FC" w:rsidRPr="009759FC" w14:paraId="4854597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40388E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329</w:t>
            </w:r>
          </w:p>
        </w:tc>
        <w:tc>
          <w:tcPr>
            <w:tcW w:w="7043" w:type="dxa"/>
            <w:tcBorders>
              <w:top w:val="nil"/>
              <w:left w:val="nil"/>
              <w:bottom w:val="single" w:sz="4" w:space="0" w:color="auto"/>
              <w:right w:val="single" w:sz="4" w:space="0" w:color="auto"/>
            </w:tcBorders>
            <w:shd w:val="clear" w:color="auto" w:fill="auto"/>
            <w:noWrap/>
            <w:vAlign w:val="bottom"/>
            <w:hideMark/>
          </w:tcPr>
          <w:p w14:paraId="46A8F25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LUVA PARA PROCEDIMENTO NÃO CIRÚRGICO, MÉDIA, LÁTEX NATURAL, COM PÓ BIOABSORVÍVEL TAMANHO : M</w:t>
            </w:r>
          </w:p>
        </w:tc>
        <w:tc>
          <w:tcPr>
            <w:tcW w:w="710" w:type="dxa"/>
            <w:tcBorders>
              <w:top w:val="nil"/>
              <w:left w:val="nil"/>
              <w:bottom w:val="single" w:sz="4" w:space="0" w:color="auto"/>
              <w:right w:val="single" w:sz="4" w:space="0" w:color="auto"/>
            </w:tcBorders>
            <w:shd w:val="clear" w:color="auto" w:fill="auto"/>
            <w:vAlign w:val="center"/>
            <w:hideMark/>
          </w:tcPr>
          <w:p w14:paraId="5A66ED2B"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39A56F7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1560,00</w:t>
            </w:r>
          </w:p>
        </w:tc>
        <w:tc>
          <w:tcPr>
            <w:tcW w:w="920" w:type="dxa"/>
            <w:tcBorders>
              <w:top w:val="nil"/>
              <w:left w:val="nil"/>
              <w:bottom w:val="single" w:sz="4" w:space="0" w:color="auto"/>
              <w:right w:val="single" w:sz="4" w:space="0" w:color="auto"/>
            </w:tcBorders>
            <w:shd w:val="clear" w:color="auto" w:fill="auto"/>
            <w:noWrap/>
            <w:vAlign w:val="bottom"/>
            <w:hideMark/>
          </w:tcPr>
          <w:p w14:paraId="1AB2618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R$ 33,00</w:t>
            </w:r>
          </w:p>
        </w:tc>
      </w:tr>
      <w:tr w:rsidR="009759FC" w:rsidRPr="009759FC" w14:paraId="70308DE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6F86FB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330</w:t>
            </w:r>
          </w:p>
        </w:tc>
        <w:tc>
          <w:tcPr>
            <w:tcW w:w="7043" w:type="dxa"/>
            <w:tcBorders>
              <w:top w:val="nil"/>
              <w:left w:val="nil"/>
              <w:bottom w:val="single" w:sz="4" w:space="0" w:color="auto"/>
              <w:right w:val="single" w:sz="4" w:space="0" w:color="auto"/>
            </w:tcBorders>
            <w:shd w:val="clear" w:color="auto" w:fill="auto"/>
            <w:noWrap/>
            <w:vAlign w:val="bottom"/>
            <w:hideMark/>
          </w:tcPr>
          <w:p w14:paraId="63E27846"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LUVA PARA PROCEDIMENTO NÃO CIRÚRGICO, PEQUENA, LÁTEX NATURAL, COM PÓ BIOABSORVÍVEL TAMANHO: P</w:t>
            </w:r>
          </w:p>
        </w:tc>
        <w:tc>
          <w:tcPr>
            <w:tcW w:w="710" w:type="dxa"/>
            <w:tcBorders>
              <w:top w:val="nil"/>
              <w:left w:val="nil"/>
              <w:bottom w:val="single" w:sz="4" w:space="0" w:color="auto"/>
              <w:right w:val="single" w:sz="4" w:space="0" w:color="auto"/>
            </w:tcBorders>
            <w:shd w:val="clear" w:color="auto" w:fill="auto"/>
            <w:vAlign w:val="center"/>
            <w:hideMark/>
          </w:tcPr>
          <w:p w14:paraId="022D097F"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14D20E7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1500,00</w:t>
            </w:r>
          </w:p>
        </w:tc>
        <w:tc>
          <w:tcPr>
            <w:tcW w:w="920" w:type="dxa"/>
            <w:tcBorders>
              <w:top w:val="nil"/>
              <w:left w:val="nil"/>
              <w:bottom w:val="single" w:sz="4" w:space="0" w:color="auto"/>
              <w:right w:val="single" w:sz="4" w:space="0" w:color="auto"/>
            </w:tcBorders>
            <w:shd w:val="clear" w:color="auto" w:fill="auto"/>
            <w:noWrap/>
            <w:vAlign w:val="bottom"/>
            <w:hideMark/>
          </w:tcPr>
          <w:p w14:paraId="598220C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R$ 126,00</w:t>
            </w:r>
          </w:p>
        </w:tc>
      </w:tr>
      <w:tr w:rsidR="009759FC" w:rsidRPr="009759FC" w14:paraId="253B1F2E"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1C1547A"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331</w:t>
            </w:r>
          </w:p>
        </w:tc>
        <w:tc>
          <w:tcPr>
            <w:tcW w:w="7043" w:type="dxa"/>
            <w:tcBorders>
              <w:top w:val="nil"/>
              <w:left w:val="nil"/>
              <w:bottom w:val="single" w:sz="4" w:space="0" w:color="auto"/>
              <w:right w:val="single" w:sz="4" w:space="0" w:color="auto"/>
            </w:tcBorders>
            <w:shd w:val="clear" w:color="auto" w:fill="auto"/>
            <w:noWrap/>
            <w:vAlign w:val="bottom"/>
            <w:hideMark/>
          </w:tcPr>
          <w:p w14:paraId="40D2999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MICROLANCETA ESTÉRIL ATÓXICA E APIROGÊNICA CX C/ 100 UNID</w:t>
            </w:r>
          </w:p>
        </w:tc>
        <w:tc>
          <w:tcPr>
            <w:tcW w:w="710" w:type="dxa"/>
            <w:tcBorders>
              <w:top w:val="nil"/>
              <w:left w:val="nil"/>
              <w:bottom w:val="single" w:sz="4" w:space="0" w:color="auto"/>
              <w:right w:val="single" w:sz="4" w:space="0" w:color="auto"/>
            </w:tcBorders>
            <w:shd w:val="clear" w:color="auto" w:fill="auto"/>
            <w:vAlign w:val="center"/>
            <w:hideMark/>
          </w:tcPr>
          <w:p w14:paraId="6A5A5A4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2746CA7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480,00</w:t>
            </w:r>
          </w:p>
        </w:tc>
        <w:tc>
          <w:tcPr>
            <w:tcW w:w="920" w:type="dxa"/>
            <w:tcBorders>
              <w:top w:val="nil"/>
              <w:left w:val="nil"/>
              <w:bottom w:val="single" w:sz="4" w:space="0" w:color="auto"/>
              <w:right w:val="single" w:sz="4" w:space="0" w:color="auto"/>
            </w:tcBorders>
            <w:shd w:val="clear" w:color="auto" w:fill="auto"/>
            <w:noWrap/>
            <w:vAlign w:val="bottom"/>
            <w:hideMark/>
          </w:tcPr>
          <w:p w14:paraId="61D0E05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R$ 17,00</w:t>
            </w:r>
          </w:p>
        </w:tc>
      </w:tr>
      <w:tr w:rsidR="009759FC" w:rsidRPr="009759FC" w14:paraId="2467F3A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827FCA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332</w:t>
            </w:r>
          </w:p>
        </w:tc>
        <w:tc>
          <w:tcPr>
            <w:tcW w:w="7043" w:type="dxa"/>
            <w:tcBorders>
              <w:top w:val="nil"/>
              <w:left w:val="nil"/>
              <w:bottom w:val="single" w:sz="4" w:space="0" w:color="auto"/>
              <w:right w:val="single" w:sz="4" w:space="0" w:color="auto"/>
            </w:tcBorders>
            <w:shd w:val="clear" w:color="auto" w:fill="auto"/>
            <w:noWrap/>
            <w:vAlign w:val="bottom"/>
            <w:hideMark/>
          </w:tcPr>
          <w:p w14:paraId="6115784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MÁSCARA DESCARTÁVEL USO GERAL, POLIÉSTER, TIRA ELÁSTICA, GRAMPO AJUSTE NASAL</w:t>
            </w:r>
          </w:p>
        </w:tc>
        <w:tc>
          <w:tcPr>
            <w:tcW w:w="710" w:type="dxa"/>
            <w:tcBorders>
              <w:top w:val="nil"/>
              <w:left w:val="nil"/>
              <w:bottom w:val="single" w:sz="4" w:space="0" w:color="auto"/>
              <w:right w:val="single" w:sz="4" w:space="0" w:color="auto"/>
            </w:tcBorders>
            <w:shd w:val="clear" w:color="auto" w:fill="auto"/>
            <w:vAlign w:val="center"/>
            <w:hideMark/>
          </w:tcPr>
          <w:p w14:paraId="0FB4FAB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2D020E2D"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840,00</w:t>
            </w:r>
          </w:p>
        </w:tc>
        <w:tc>
          <w:tcPr>
            <w:tcW w:w="920" w:type="dxa"/>
            <w:tcBorders>
              <w:top w:val="nil"/>
              <w:left w:val="nil"/>
              <w:bottom w:val="single" w:sz="4" w:space="0" w:color="auto"/>
              <w:right w:val="single" w:sz="4" w:space="0" w:color="auto"/>
            </w:tcBorders>
            <w:shd w:val="clear" w:color="auto" w:fill="auto"/>
            <w:noWrap/>
            <w:vAlign w:val="bottom"/>
            <w:hideMark/>
          </w:tcPr>
          <w:p w14:paraId="42E69ED4"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R$ 9,36</w:t>
            </w:r>
          </w:p>
        </w:tc>
      </w:tr>
      <w:tr w:rsidR="009759FC" w:rsidRPr="009759FC" w14:paraId="330FCE1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2F9F4FA"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333</w:t>
            </w:r>
          </w:p>
        </w:tc>
        <w:tc>
          <w:tcPr>
            <w:tcW w:w="7043" w:type="dxa"/>
            <w:tcBorders>
              <w:top w:val="nil"/>
              <w:left w:val="nil"/>
              <w:bottom w:val="single" w:sz="4" w:space="0" w:color="auto"/>
              <w:right w:val="single" w:sz="4" w:space="0" w:color="auto"/>
            </w:tcBorders>
            <w:shd w:val="clear" w:color="auto" w:fill="auto"/>
            <w:noWrap/>
            <w:vAlign w:val="bottom"/>
            <w:hideMark/>
          </w:tcPr>
          <w:p w14:paraId="0A37E8F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POLIFIX 2 VIAS C/ CLAMP</w:t>
            </w:r>
          </w:p>
        </w:tc>
        <w:tc>
          <w:tcPr>
            <w:tcW w:w="710" w:type="dxa"/>
            <w:tcBorders>
              <w:top w:val="nil"/>
              <w:left w:val="nil"/>
              <w:bottom w:val="single" w:sz="4" w:space="0" w:color="auto"/>
              <w:right w:val="single" w:sz="4" w:space="0" w:color="auto"/>
            </w:tcBorders>
            <w:shd w:val="clear" w:color="auto" w:fill="auto"/>
            <w:vAlign w:val="center"/>
            <w:hideMark/>
          </w:tcPr>
          <w:p w14:paraId="1DF15D3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4F92E39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2520,00</w:t>
            </w:r>
          </w:p>
        </w:tc>
        <w:tc>
          <w:tcPr>
            <w:tcW w:w="920" w:type="dxa"/>
            <w:tcBorders>
              <w:top w:val="nil"/>
              <w:left w:val="nil"/>
              <w:bottom w:val="single" w:sz="4" w:space="0" w:color="auto"/>
              <w:right w:val="single" w:sz="4" w:space="0" w:color="auto"/>
            </w:tcBorders>
            <w:shd w:val="clear" w:color="auto" w:fill="auto"/>
            <w:noWrap/>
            <w:vAlign w:val="bottom"/>
            <w:hideMark/>
          </w:tcPr>
          <w:p w14:paraId="51332B45"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R$ 1,81</w:t>
            </w:r>
          </w:p>
        </w:tc>
      </w:tr>
      <w:tr w:rsidR="009759FC" w:rsidRPr="009759FC" w14:paraId="0FB03D35"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062CC1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334</w:t>
            </w:r>
          </w:p>
        </w:tc>
        <w:tc>
          <w:tcPr>
            <w:tcW w:w="7043" w:type="dxa"/>
            <w:tcBorders>
              <w:top w:val="nil"/>
              <w:left w:val="nil"/>
              <w:bottom w:val="single" w:sz="4" w:space="0" w:color="auto"/>
              <w:right w:val="single" w:sz="4" w:space="0" w:color="auto"/>
            </w:tcBorders>
            <w:shd w:val="clear" w:color="auto" w:fill="auto"/>
            <w:noWrap/>
            <w:vAlign w:val="bottom"/>
            <w:hideMark/>
          </w:tcPr>
          <w:p w14:paraId="693B24A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TOUCA, DESCARTÁVEL, POLIPROPILENO, BRANCA, TAMANHO ÚNICO C/ ELÁSTICO CAIXA C/ 50 UNIDADES</w:t>
            </w:r>
          </w:p>
        </w:tc>
        <w:tc>
          <w:tcPr>
            <w:tcW w:w="710" w:type="dxa"/>
            <w:tcBorders>
              <w:top w:val="nil"/>
              <w:left w:val="nil"/>
              <w:bottom w:val="single" w:sz="4" w:space="0" w:color="auto"/>
              <w:right w:val="single" w:sz="4" w:space="0" w:color="auto"/>
            </w:tcBorders>
            <w:shd w:val="clear" w:color="auto" w:fill="auto"/>
            <w:vAlign w:val="center"/>
            <w:hideMark/>
          </w:tcPr>
          <w:p w14:paraId="1CFA064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3ECF40A3"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360,00</w:t>
            </w:r>
          </w:p>
        </w:tc>
        <w:tc>
          <w:tcPr>
            <w:tcW w:w="920" w:type="dxa"/>
            <w:tcBorders>
              <w:top w:val="nil"/>
              <w:left w:val="nil"/>
              <w:bottom w:val="single" w:sz="4" w:space="0" w:color="auto"/>
              <w:right w:val="single" w:sz="4" w:space="0" w:color="auto"/>
            </w:tcBorders>
            <w:shd w:val="clear" w:color="auto" w:fill="auto"/>
            <w:noWrap/>
            <w:vAlign w:val="bottom"/>
            <w:hideMark/>
          </w:tcPr>
          <w:p w14:paraId="2FEF7034"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R$ 5,58</w:t>
            </w:r>
          </w:p>
        </w:tc>
      </w:tr>
      <w:tr w:rsidR="009759FC" w:rsidRPr="009759FC" w14:paraId="7C2C27F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728C43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lastRenderedPageBreak/>
              <w:t>335</w:t>
            </w:r>
          </w:p>
        </w:tc>
        <w:tc>
          <w:tcPr>
            <w:tcW w:w="7043" w:type="dxa"/>
            <w:tcBorders>
              <w:top w:val="nil"/>
              <w:left w:val="nil"/>
              <w:bottom w:val="single" w:sz="4" w:space="0" w:color="auto"/>
              <w:right w:val="single" w:sz="4" w:space="0" w:color="auto"/>
            </w:tcBorders>
            <w:shd w:val="clear" w:color="auto" w:fill="auto"/>
            <w:noWrap/>
            <w:vAlign w:val="bottom"/>
            <w:hideMark/>
          </w:tcPr>
          <w:p w14:paraId="71FC410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SERINGA DESCARTÁVEL 1 ML + AGULHA 13 MM X 4,5 MM BISEL TRIFACETADO</w:t>
            </w:r>
          </w:p>
        </w:tc>
        <w:tc>
          <w:tcPr>
            <w:tcW w:w="710" w:type="dxa"/>
            <w:tcBorders>
              <w:top w:val="nil"/>
              <w:left w:val="nil"/>
              <w:bottom w:val="single" w:sz="4" w:space="0" w:color="auto"/>
              <w:right w:val="single" w:sz="4" w:space="0" w:color="auto"/>
            </w:tcBorders>
            <w:shd w:val="clear" w:color="auto" w:fill="auto"/>
            <w:vAlign w:val="center"/>
            <w:hideMark/>
          </w:tcPr>
          <w:p w14:paraId="75579BA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3CFB6E73"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48000,00</w:t>
            </w:r>
          </w:p>
        </w:tc>
        <w:tc>
          <w:tcPr>
            <w:tcW w:w="920" w:type="dxa"/>
            <w:tcBorders>
              <w:top w:val="nil"/>
              <w:left w:val="nil"/>
              <w:bottom w:val="single" w:sz="4" w:space="0" w:color="auto"/>
              <w:right w:val="single" w:sz="4" w:space="0" w:color="auto"/>
            </w:tcBorders>
            <w:shd w:val="clear" w:color="auto" w:fill="auto"/>
            <w:noWrap/>
            <w:vAlign w:val="bottom"/>
            <w:hideMark/>
          </w:tcPr>
          <w:p w14:paraId="14C8F35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R$ 0,18</w:t>
            </w:r>
          </w:p>
        </w:tc>
      </w:tr>
      <w:tr w:rsidR="009759FC" w:rsidRPr="009759FC" w14:paraId="3CCDDFA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5064D5B"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336</w:t>
            </w:r>
          </w:p>
        </w:tc>
        <w:tc>
          <w:tcPr>
            <w:tcW w:w="7043" w:type="dxa"/>
            <w:tcBorders>
              <w:top w:val="nil"/>
              <w:left w:val="nil"/>
              <w:bottom w:val="single" w:sz="4" w:space="0" w:color="auto"/>
              <w:right w:val="single" w:sz="4" w:space="0" w:color="auto"/>
            </w:tcBorders>
            <w:shd w:val="clear" w:color="auto" w:fill="auto"/>
            <w:noWrap/>
            <w:vAlign w:val="bottom"/>
            <w:hideMark/>
          </w:tcPr>
          <w:p w14:paraId="1DD2641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SERINGA DESCARTÁVEL 10 ML + AGULHA 25 MM X 7 MM BISEL TRIFACETADO</w:t>
            </w:r>
          </w:p>
        </w:tc>
        <w:tc>
          <w:tcPr>
            <w:tcW w:w="710" w:type="dxa"/>
            <w:tcBorders>
              <w:top w:val="nil"/>
              <w:left w:val="nil"/>
              <w:bottom w:val="single" w:sz="4" w:space="0" w:color="auto"/>
              <w:right w:val="single" w:sz="4" w:space="0" w:color="auto"/>
            </w:tcBorders>
            <w:shd w:val="clear" w:color="auto" w:fill="auto"/>
            <w:vAlign w:val="center"/>
            <w:hideMark/>
          </w:tcPr>
          <w:p w14:paraId="2B55A90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10417A7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31200,00</w:t>
            </w:r>
          </w:p>
        </w:tc>
        <w:tc>
          <w:tcPr>
            <w:tcW w:w="920" w:type="dxa"/>
            <w:tcBorders>
              <w:top w:val="nil"/>
              <w:left w:val="nil"/>
              <w:bottom w:val="single" w:sz="4" w:space="0" w:color="auto"/>
              <w:right w:val="single" w:sz="4" w:space="0" w:color="auto"/>
            </w:tcBorders>
            <w:shd w:val="clear" w:color="auto" w:fill="auto"/>
            <w:noWrap/>
            <w:vAlign w:val="bottom"/>
            <w:hideMark/>
          </w:tcPr>
          <w:p w14:paraId="3B04A8D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R$ 0,37</w:t>
            </w:r>
          </w:p>
        </w:tc>
      </w:tr>
      <w:tr w:rsidR="009759FC" w:rsidRPr="009759FC" w14:paraId="56B238B6"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109CF3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337</w:t>
            </w:r>
          </w:p>
        </w:tc>
        <w:tc>
          <w:tcPr>
            <w:tcW w:w="7043" w:type="dxa"/>
            <w:tcBorders>
              <w:top w:val="nil"/>
              <w:left w:val="nil"/>
              <w:bottom w:val="single" w:sz="4" w:space="0" w:color="auto"/>
              <w:right w:val="single" w:sz="4" w:space="0" w:color="auto"/>
            </w:tcBorders>
            <w:shd w:val="clear" w:color="auto" w:fill="auto"/>
            <w:noWrap/>
            <w:vAlign w:val="bottom"/>
            <w:hideMark/>
          </w:tcPr>
          <w:p w14:paraId="305EC6F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SERINGA DESCARTÁVEL 20 ML + AGULHA 25 MM X 7 MM BISEL TRIFACETADO</w:t>
            </w:r>
          </w:p>
        </w:tc>
        <w:tc>
          <w:tcPr>
            <w:tcW w:w="710" w:type="dxa"/>
            <w:tcBorders>
              <w:top w:val="nil"/>
              <w:left w:val="nil"/>
              <w:bottom w:val="single" w:sz="4" w:space="0" w:color="auto"/>
              <w:right w:val="single" w:sz="4" w:space="0" w:color="auto"/>
            </w:tcBorders>
            <w:shd w:val="clear" w:color="auto" w:fill="auto"/>
            <w:vAlign w:val="center"/>
            <w:hideMark/>
          </w:tcPr>
          <w:p w14:paraId="3F030F93"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7379563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38400,00</w:t>
            </w:r>
          </w:p>
        </w:tc>
        <w:tc>
          <w:tcPr>
            <w:tcW w:w="920" w:type="dxa"/>
            <w:tcBorders>
              <w:top w:val="nil"/>
              <w:left w:val="nil"/>
              <w:bottom w:val="single" w:sz="4" w:space="0" w:color="auto"/>
              <w:right w:val="single" w:sz="4" w:space="0" w:color="auto"/>
            </w:tcBorders>
            <w:shd w:val="clear" w:color="auto" w:fill="auto"/>
            <w:noWrap/>
            <w:vAlign w:val="bottom"/>
            <w:hideMark/>
          </w:tcPr>
          <w:p w14:paraId="10EC5CD6"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R$ 0,41</w:t>
            </w:r>
          </w:p>
        </w:tc>
      </w:tr>
      <w:tr w:rsidR="009759FC" w:rsidRPr="009759FC" w14:paraId="316A662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E36761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338</w:t>
            </w:r>
          </w:p>
        </w:tc>
        <w:tc>
          <w:tcPr>
            <w:tcW w:w="7043" w:type="dxa"/>
            <w:tcBorders>
              <w:top w:val="nil"/>
              <w:left w:val="nil"/>
              <w:bottom w:val="single" w:sz="4" w:space="0" w:color="auto"/>
              <w:right w:val="single" w:sz="4" w:space="0" w:color="auto"/>
            </w:tcBorders>
            <w:shd w:val="clear" w:color="auto" w:fill="auto"/>
            <w:noWrap/>
            <w:vAlign w:val="bottom"/>
            <w:hideMark/>
          </w:tcPr>
          <w:p w14:paraId="5A5CE6E8"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SERINGA DESCARTÁVEL 3 ML + AGULHA 25 MM X 7 MM BISEL TRIFACETADO</w:t>
            </w:r>
          </w:p>
        </w:tc>
        <w:tc>
          <w:tcPr>
            <w:tcW w:w="710" w:type="dxa"/>
            <w:tcBorders>
              <w:top w:val="nil"/>
              <w:left w:val="nil"/>
              <w:bottom w:val="single" w:sz="4" w:space="0" w:color="auto"/>
              <w:right w:val="single" w:sz="4" w:space="0" w:color="auto"/>
            </w:tcBorders>
            <w:shd w:val="clear" w:color="auto" w:fill="auto"/>
            <w:vAlign w:val="center"/>
            <w:hideMark/>
          </w:tcPr>
          <w:p w14:paraId="391345F9"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3370265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96000,00</w:t>
            </w:r>
          </w:p>
        </w:tc>
        <w:tc>
          <w:tcPr>
            <w:tcW w:w="920" w:type="dxa"/>
            <w:tcBorders>
              <w:top w:val="nil"/>
              <w:left w:val="nil"/>
              <w:bottom w:val="single" w:sz="4" w:space="0" w:color="auto"/>
              <w:right w:val="single" w:sz="4" w:space="0" w:color="auto"/>
            </w:tcBorders>
            <w:shd w:val="clear" w:color="auto" w:fill="auto"/>
            <w:noWrap/>
            <w:vAlign w:val="bottom"/>
            <w:hideMark/>
          </w:tcPr>
          <w:p w14:paraId="707AC87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R$ 0,44</w:t>
            </w:r>
          </w:p>
        </w:tc>
      </w:tr>
      <w:tr w:rsidR="009759FC" w:rsidRPr="009759FC" w14:paraId="6DDF1AB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9DE0B6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339</w:t>
            </w:r>
          </w:p>
        </w:tc>
        <w:tc>
          <w:tcPr>
            <w:tcW w:w="7043" w:type="dxa"/>
            <w:tcBorders>
              <w:top w:val="nil"/>
              <w:left w:val="nil"/>
              <w:bottom w:val="single" w:sz="4" w:space="0" w:color="auto"/>
              <w:right w:val="single" w:sz="4" w:space="0" w:color="auto"/>
            </w:tcBorders>
            <w:shd w:val="clear" w:color="auto" w:fill="auto"/>
            <w:noWrap/>
            <w:vAlign w:val="bottom"/>
            <w:hideMark/>
          </w:tcPr>
          <w:p w14:paraId="36679C4C"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SERINGA DESCARTÁVEL 5 ML + AGULHA 25 MM X 7 MM, BISEL TRIFACETADO</w:t>
            </w:r>
          </w:p>
        </w:tc>
        <w:tc>
          <w:tcPr>
            <w:tcW w:w="710" w:type="dxa"/>
            <w:tcBorders>
              <w:top w:val="nil"/>
              <w:left w:val="nil"/>
              <w:bottom w:val="single" w:sz="4" w:space="0" w:color="auto"/>
              <w:right w:val="single" w:sz="4" w:space="0" w:color="auto"/>
            </w:tcBorders>
            <w:shd w:val="clear" w:color="auto" w:fill="auto"/>
            <w:vAlign w:val="center"/>
            <w:hideMark/>
          </w:tcPr>
          <w:p w14:paraId="3FE3E67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250CB7A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38400,00</w:t>
            </w:r>
          </w:p>
        </w:tc>
        <w:tc>
          <w:tcPr>
            <w:tcW w:w="920" w:type="dxa"/>
            <w:tcBorders>
              <w:top w:val="nil"/>
              <w:left w:val="nil"/>
              <w:bottom w:val="single" w:sz="4" w:space="0" w:color="auto"/>
              <w:right w:val="single" w:sz="4" w:space="0" w:color="auto"/>
            </w:tcBorders>
            <w:shd w:val="clear" w:color="auto" w:fill="auto"/>
            <w:noWrap/>
            <w:vAlign w:val="bottom"/>
            <w:hideMark/>
          </w:tcPr>
          <w:p w14:paraId="73ED338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R$ 0,23</w:t>
            </w:r>
          </w:p>
        </w:tc>
      </w:tr>
      <w:tr w:rsidR="009759FC" w:rsidRPr="009759FC" w14:paraId="350A51F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31183D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340</w:t>
            </w:r>
          </w:p>
        </w:tc>
        <w:tc>
          <w:tcPr>
            <w:tcW w:w="7043" w:type="dxa"/>
            <w:tcBorders>
              <w:top w:val="nil"/>
              <w:left w:val="nil"/>
              <w:bottom w:val="single" w:sz="4" w:space="0" w:color="auto"/>
              <w:right w:val="single" w:sz="4" w:space="0" w:color="auto"/>
            </w:tcBorders>
            <w:shd w:val="clear" w:color="auto" w:fill="auto"/>
            <w:noWrap/>
            <w:vAlign w:val="bottom"/>
            <w:hideMark/>
          </w:tcPr>
          <w:p w14:paraId="71FB144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DE ASPIRAÇÃO TRAQUEAL Nº 04 PACOTE C/ 10 UNIDADES</w:t>
            </w:r>
          </w:p>
        </w:tc>
        <w:tc>
          <w:tcPr>
            <w:tcW w:w="710" w:type="dxa"/>
            <w:tcBorders>
              <w:top w:val="nil"/>
              <w:left w:val="nil"/>
              <w:bottom w:val="single" w:sz="4" w:space="0" w:color="auto"/>
              <w:right w:val="single" w:sz="4" w:space="0" w:color="auto"/>
            </w:tcBorders>
            <w:shd w:val="clear" w:color="auto" w:fill="auto"/>
            <w:vAlign w:val="center"/>
            <w:hideMark/>
          </w:tcPr>
          <w:p w14:paraId="48461E2B"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PCT</w:t>
            </w:r>
          </w:p>
        </w:tc>
        <w:tc>
          <w:tcPr>
            <w:tcW w:w="1220" w:type="dxa"/>
            <w:tcBorders>
              <w:top w:val="nil"/>
              <w:left w:val="nil"/>
              <w:bottom w:val="single" w:sz="4" w:space="0" w:color="auto"/>
              <w:right w:val="single" w:sz="4" w:space="0" w:color="auto"/>
            </w:tcBorders>
            <w:shd w:val="clear" w:color="auto" w:fill="auto"/>
            <w:noWrap/>
            <w:vAlign w:val="bottom"/>
            <w:hideMark/>
          </w:tcPr>
          <w:p w14:paraId="450035F5"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60,00</w:t>
            </w:r>
          </w:p>
        </w:tc>
        <w:tc>
          <w:tcPr>
            <w:tcW w:w="920" w:type="dxa"/>
            <w:tcBorders>
              <w:top w:val="nil"/>
              <w:left w:val="nil"/>
              <w:bottom w:val="single" w:sz="4" w:space="0" w:color="auto"/>
              <w:right w:val="single" w:sz="4" w:space="0" w:color="auto"/>
            </w:tcBorders>
            <w:shd w:val="clear" w:color="auto" w:fill="auto"/>
            <w:noWrap/>
            <w:vAlign w:val="bottom"/>
            <w:hideMark/>
          </w:tcPr>
          <w:p w14:paraId="3422C5C8"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R$ 8,30</w:t>
            </w:r>
          </w:p>
        </w:tc>
      </w:tr>
      <w:tr w:rsidR="009759FC" w:rsidRPr="009759FC" w14:paraId="2EB42B6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7F72F1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341</w:t>
            </w:r>
          </w:p>
        </w:tc>
        <w:tc>
          <w:tcPr>
            <w:tcW w:w="7043" w:type="dxa"/>
            <w:tcBorders>
              <w:top w:val="nil"/>
              <w:left w:val="nil"/>
              <w:bottom w:val="single" w:sz="4" w:space="0" w:color="auto"/>
              <w:right w:val="single" w:sz="4" w:space="0" w:color="auto"/>
            </w:tcBorders>
            <w:shd w:val="clear" w:color="auto" w:fill="auto"/>
            <w:noWrap/>
            <w:vAlign w:val="bottom"/>
            <w:hideMark/>
          </w:tcPr>
          <w:p w14:paraId="10D5A42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DE ASPIRAÇÃO TRAQUEAL Nº 06 PACOTE C/ 10 UNIDADES</w:t>
            </w:r>
          </w:p>
        </w:tc>
        <w:tc>
          <w:tcPr>
            <w:tcW w:w="710" w:type="dxa"/>
            <w:tcBorders>
              <w:top w:val="nil"/>
              <w:left w:val="nil"/>
              <w:bottom w:val="single" w:sz="4" w:space="0" w:color="auto"/>
              <w:right w:val="single" w:sz="4" w:space="0" w:color="auto"/>
            </w:tcBorders>
            <w:shd w:val="clear" w:color="auto" w:fill="auto"/>
            <w:vAlign w:val="center"/>
            <w:hideMark/>
          </w:tcPr>
          <w:p w14:paraId="6F0815A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PCT</w:t>
            </w:r>
          </w:p>
        </w:tc>
        <w:tc>
          <w:tcPr>
            <w:tcW w:w="1220" w:type="dxa"/>
            <w:tcBorders>
              <w:top w:val="nil"/>
              <w:left w:val="nil"/>
              <w:bottom w:val="single" w:sz="4" w:space="0" w:color="auto"/>
              <w:right w:val="single" w:sz="4" w:space="0" w:color="auto"/>
            </w:tcBorders>
            <w:shd w:val="clear" w:color="auto" w:fill="auto"/>
            <w:noWrap/>
            <w:vAlign w:val="bottom"/>
            <w:hideMark/>
          </w:tcPr>
          <w:p w14:paraId="2432C60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w:t>
            </w:r>
          </w:p>
        </w:tc>
        <w:tc>
          <w:tcPr>
            <w:tcW w:w="920" w:type="dxa"/>
            <w:tcBorders>
              <w:top w:val="nil"/>
              <w:left w:val="nil"/>
              <w:bottom w:val="single" w:sz="4" w:space="0" w:color="auto"/>
              <w:right w:val="single" w:sz="4" w:space="0" w:color="auto"/>
            </w:tcBorders>
            <w:shd w:val="clear" w:color="auto" w:fill="auto"/>
            <w:noWrap/>
            <w:vAlign w:val="bottom"/>
            <w:hideMark/>
          </w:tcPr>
          <w:p w14:paraId="4AE42D8C"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R$ 8,89</w:t>
            </w:r>
          </w:p>
        </w:tc>
      </w:tr>
      <w:tr w:rsidR="009759FC" w:rsidRPr="009759FC" w14:paraId="1B08A9F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0F0E1B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342</w:t>
            </w:r>
          </w:p>
        </w:tc>
        <w:tc>
          <w:tcPr>
            <w:tcW w:w="7043" w:type="dxa"/>
            <w:tcBorders>
              <w:top w:val="nil"/>
              <w:left w:val="nil"/>
              <w:bottom w:val="single" w:sz="4" w:space="0" w:color="auto"/>
              <w:right w:val="single" w:sz="4" w:space="0" w:color="auto"/>
            </w:tcBorders>
            <w:shd w:val="clear" w:color="auto" w:fill="auto"/>
            <w:noWrap/>
            <w:vAlign w:val="bottom"/>
            <w:hideMark/>
          </w:tcPr>
          <w:p w14:paraId="440FC2C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DE ASPIRAÇÃO TRAQUEAL Nº 08 PACOTE C/ 10 UNIDADES</w:t>
            </w:r>
          </w:p>
        </w:tc>
        <w:tc>
          <w:tcPr>
            <w:tcW w:w="710" w:type="dxa"/>
            <w:tcBorders>
              <w:top w:val="nil"/>
              <w:left w:val="nil"/>
              <w:bottom w:val="single" w:sz="4" w:space="0" w:color="auto"/>
              <w:right w:val="single" w:sz="4" w:space="0" w:color="auto"/>
            </w:tcBorders>
            <w:shd w:val="clear" w:color="auto" w:fill="auto"/>
            <w:vAlign w:val="center"/>
            <w:hideMark/>
          </w:tcPr>
          <w:p w14:paraId="2BB141D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PCT</w:t>
            </w:r>
          </w:p>
        </w:tc>
        <w:tc>
          <w:tcPr>
            <w:tcW w:w="1220" w:type="dxa"/>
            <w:tcBorders>
              <w:top w:val="nil"/>
              <w:left w:val="nil"/>
              <w:bottom w:val="single" w:sz="4" w:space="0" w:color="auto"/>
              <w:right w:val="single" w:sz="4" w:space="0" w:color="auto"/>
            </w:tcBorders>
            <w:shd w:val="clear" w:color="auto" w:fill="auto"/>
            <w:noWrap/>
            <w:vAlign w:val="bottom"/>
            <w:hideMark/>
          </w:tcPr>
          <w:p w14:paraId="4A368E65"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w:t>
            </w:r>
          </w:p>
        </w:tc>
        <w:tc>
          <w:tcPr>
            <w:tcW w:w="920" w:type="dxa"/>
            <w:tcBorders>
              <w:top w:val="nil"/>
              <w:left w:val="nil"/>
              <w:bottom w:val="single" w:sz="4" w:space="0" w:color="auto"/>
              <w:right w:val="single" w:sz="4" w:space="0" w:color="auto"/>
            </w:tcBorders>
            <w:shd w:val="clear" w:color="auto" w:fill="auto"/>
            <w:noWrap/>
            <w:vAlign w:val="bottom"/>
            <w:hideMark/>
          </w:tcPr>
          <w:p w14:paraId="2A019D9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R$ 11,27</w:t>
            </w:r>
          </w:p>
        </w:tc>
      </w:tr>
      <w:tr w:rsidR="009759FC" w:rsidRPr="009759FC" w14:paraId="279F8D1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66C397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343</w:t>
            </w:r>
          </w:p>
        </w:tc>
        <w:tc>
          <w:tcPr>
            <w:tcW w:w="7043" w:type="dxa"/>
            <w:tcBorders>
              <w:top w:val="nil"/>
              <w:left w:val="nil"/>
              <w:bottom w:val="single" w:sz="4" w:space="0" w:color="auto"/>
              <w:right w:val="single" w:sz="4" w:space="0" w:color="auto"/>
            </w:tcBorders>
            <w:shd w:val="clear" w:color="auto" w:fill="auto"/>
            <w:noWrap/>
            <w:vAlign w:val="bottom"/>
            <w:hideMark/>
          </w:tcPr>
          <w:p w14:paraId="70E5B64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DE ASPIRAÇÃO TRAQUEAL Nº 10 PACOTE C/ 10 UNIDADES</w:t>
            </w:r>
          </w:p>
        </w:tc>
        <w:tc>
          <w:tcPr>
            <w:tcW w:w="710" w:type="dxa"/>
            <w:tcBorders>
              <w:top w:val="nil"/>
              <w:left w:val="nil"/>
              <w:bottom w:val="single" w:sz="4" w:space="0" w:color="auto"/>
              <w:right w:val="single" w:sz="4" w:space="0" w:color="auto"/>
            </w:tcBorders>
            <w:shd w:val="clear" w:color="auto" w:fill="auto"/>
            <w:vAlign w:val="center"/>
            <w:hideMark/>
          </w:tcPr>
          <w:p w14:paraId="378E2A57"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PCT</w:t>
            </w:r>
          </w:p>
        </w:tc>
        <w:tc>
          <w:tcPr>
            <w:tcW w:w="1220" w:type="dxa"/>
            <w:tcBorders>
              <w:top w:val="nil"/>
              <w:left w:val="nil"/>
              <w:bottom w:val="single" w:sz="4" w:space="0" w:color="auto"/>
              <w:right w:val="single" w:sz="4" w:space="0" w:color="auto"/>
            </w:tcBorders>
            <w:shd w:val="clear" w:color="auto" w:fill="auto"/>
            <w:noWrap/>
            <w:vAlign w:val="bottom"/>
            <w:hideMark/>
          </w:tcPr>
          <w:p w14:paraId="63FB2B23"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w:t>
            </w:r>
          </w:p>
        </w:tc>
        <w:tc>
          <w:tcPr>
            <w:tcW w:w="920" w:type="dxa"/>
            <w:tcBorders>
              <w:top w:val="nil"/>
              <w:left w:val="nil"/>
              <w:bottom w:val="single" w:sz="4" w:space="0" w:color="auto"/>
              <w:right w:val="single" w:sz="4" w:space="0" w:color="auto"/>
            </w:tcBorders>
            <w:shd w:val="clear" w:color="auto" w:fill="auto"/>
            <w:noWrap/>
            <w:vAlign w:val="bottom"/>
            <w:hideMark/>
          </w:tcPr>
          <w:p w14:paraId="35B2CE42"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R$ 16,50</w:t>
            </w:r>
          </w:p>
        </w:tc>
      </w:tr>
      <w:tr w:rsidR="009759FC" w:rsidRPr="009759FC" w14:paraId="44CBB9C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EF3D63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344</w:t>
            </w:r>
          </w:p>
        </w:tc>
        <w:tc>
          <w:tcPr>
            <w:tcW w:w="7043" w:type="dxa"/>
            <w:tcBorders>
              <w:top w:val="nil"/>
              <w:left w:val="nil"/>
              <w:bottom w:val="single" w:sz="4" w:space="0" w:color="auto"/>
              <w:right w:val="single" w:sz="4" w:space="0" w:color="auto"/>
            </w:tcBorders>
            <w:shd w:val="clear" w:color="auto" w:fill="auto"/>
            <w:noWrap/>
            <w:vAlign w:val="bottom"/>
            <w:hideMark/>
          </w:tcPr>
          <w:p w14:paraId="5B6EAEC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DE ASPIRAÇÃO TRAQUEAL Nº 12 PACOTE C/ 10 UNIDADES</w:t>
            </w:r>
          </w:p>
        </w:tc>
        <w:tc>
          <w:tcPr>
            <w:tcW w:w="710" w:type="dxa"/>
            <w:tcBorders>
              <w:top w:val="nil"/>
              <w:left w:val="nil"/>
              <w:bottom w:val="single" w:sz="4" w:space="0" w:color="auto"/>
              <w:right w:val="single" w:sz="4" w:space="0" w:color="auto"/>
            </w:tcBorders>
            <w:shd w:val="clear" w:color="auto" w:fill="auto"/>
            <w:vAlign w:val="center"/>
            <w:hideMark/>
          </w:tcPr>
          <w:p w14:paraId="4035346F"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PCT</w:t>
            </w:r>
          </w:p>
        </w:tc>
        <w:tc>
          <w:tcPr>
            <w:tcW w:w="1220" w:type="dxa"/>
            <w:tcBorders>
              <w:top w:val="nil"/>
              <w:left w:val="nil"/>
              <w:bottom w:val="single" w:sz="4" w:space="0" w:color="auto"/>
              <w:right w:val="single" w:sz="4" w:space="0" w:color="auto"/>
            </w:tcBorders>
            <w:shd w:val="clear" w:color="auto" w:fill="auto"/>
            <w:noWrap/>
            <w:vAlign w:val="bottom"/>
            <w:hideMark/>
          </w:tcPr>
          <w:p w14:paraId="54295C1E"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w:t>
            </w:r>
          </w:p>
        </w:tc>
        <w:tc>
          <w:tcPr>
            <w:tcW w:w="920" w:type="dxa"/>
            <w:tcBorders>
              <w:top w:val="nil"/>
              <w:left w:val="nil"/>
              <w:bottom w:val="single" w:sz="4" w:space="0" w:color="auto"/>
              <w:right w:val="single" w:sz="4" w:space="0" w:color="auto"/>
            </w:tcBorders>
            <w:shd w:val="clear" w:color="auto" w:fill="auto"/>
            <w:noWrap/>
            <w:vAlign w:val="bottom"/>
            <w:hideMark/>
          </w:tcPr>
          <w:p w14:paraId="51BFC3E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R$ 13,19</w:t>
            </w:r>
          </w:p>
        </w:tc>
      </w:tr>
      <w:tr w:rsidR="009759FC" w:rsidRPr="009759FC" w14:paraId="263815B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6A2017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345</w:t>
            </w:r>
          </w:p>
        </w:tc>
        <w:tc>
          <w:tcPr>
            <w:tcW w:w="7043" w:type="dxa"/>
            <w:tcBorders>
              <w:top w:val="nil"/>
              <w:left w:val="nil"/>
              <w:bottom w:val="single" w:sz="4" w:space="0" w:color="auto"/>
              <w:right w:val="single" w:sz="4" w:space="0" w:color="auto"/>
            </w:tcBorders>
            <w:shd w:val="clear" w:color="auto" w:fill="auto"/>
            <w:noWrap/>
            <w:vAlign w:val="bottom"/>
            <w:hideMark/>
          </w:tcPr>
          <w:p w14:paraId="201F491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FOLEY Nº12, 2 VIAS, BALÃO 30 ML, LÁTEX SILICONIZADO, VÁLVULA BORRACHA P/ TODAS AS SERINGAS, FUNIL DRENAGEM C/ CONEXÃO PADRÃO A COLETORES</w:t>
            </w:r>
          </w:p>
        </w:tc>
        <w:tc>
          <w:tcPr>
            <w:tcW w:w="710" w:type="dxa"/>
            <w:tcBorders>
              <w:top w:val="nil"/>
              <w:left w:val="nil"/>
              <w:bottom w:val="single" w:sz="4" w:space="0" w:color="auto"/>
              <w:right w:val="single" w:sz="4" w:space="0" w:color="auto"/>
            </w:tcBorders>
            <w:shd w:val="clear" w:color="auto" w:fill="auto"/>
            <w:vAlign w:val="center"/>
            <w:hideMark/>
          </w:tcPr>
          <w:p w14:paraId="6B42B6F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7971040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840,00</w:t>
            </w:r>
          </w:p>
        </w:tc>
        <w:tc>
          <w:tcPr>
            <w:tcW w:w="920" w:type="dxa"/>
            <w:tcBorders>
              <w:top w:val="nil"/>
              <w:left w:val="nil"/>
              <w:bottom w:val="single" w:sz="4" w:space="0" w:color="auto"/>
              <w:right w:val="single" w:sz="4" w:space="0" w:color="auto"/>
            </w:tcBorders>
            <w:shd w:val="clear" w:color="auto" w:fill="auto"/>
            <w:noWrap/>
            <w:vAlign w:val="bottom"/>
            <w:hideMark/>
          </w:tcPr>
          <w:p w14:paraId="7FB38D1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R$ 4,80</w:t>
            </w:r>
          </w:p>
        </w:tc>
      </w:tr>
      <w:tr w:rsidR="009759FC" w:rsidRPr="009759FC" w14:paraId="2C9A711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0A5615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346</w:t>
            </w:r>
          </w:p>
        </w:tc>
        <w:tc>
          <w:tcPr>
            <w:tcW w:w="7043" w:type="dxa"/>
            <w:tcBorders>
              <w:top w:val="nil"/>
              <w:left w:val="nil"/>
              <w:bottom w:val="single" w:sz="4" w:space="0" w:color="auto"/>
              <w:right w:val="single" w:sz="4" w:space="0" w:color="auto"/>
            </w:tcBorders>
            <w:shd w:val="clear" w:color="auto" w:fill="auto"/>
            <w:noWrap/>
            <w:vAlign w:val="bottom"/>
            <w:hideMark/>
          </w:tcPr>
          <w:p w14:paraId="73946DB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FOLEY Nº14, 2 VIAS, BALÃO 30 ML, LÁTEX SILICONIZADO, VÁLVULA BORRACHA P/ TODAS AS SERINGAS, FUNIL DRENAGEM C/ CONEXÃO PADRÃO A COLETORES</w:t>
            </w:r>
          </w:p>
        </w:tc>
        <w:tc>
          <w:tcPr>
            <w:tcW w:w="710" w:type="dxa"/>
            <w:tcBorders>
              <w:top w:val="nil"/>
              <w:left w:val="nil"/>
              <w:bottom w:val="single" w:sz="4" w:space="0" w:color="auto"/>
              <w:right w:val="single" w:sz="4" w:space="0" w:color="auto"/>
            </w:tcBorders>
            <w:shd w:val="clear" w:color="auto" w:fill="auto"/>
            <w:vAlign w:val="center"/>
            <w:hideMark/>
          </w:tcPr>
          <w:p w14:paraId="204121C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7DB8A5B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840,00</w:t>
            </w:r>
          </w:p>
        </w:tc>
        <w:tc>
          <w:tcPr>
            <w:tcW w:w="920" w:type="dxa"/>
            <w:tcBorders>
              <w:top w:val="nil"/>
              <w:left w:val="nil"/>
              <w:bottom w:val="single" w:sz="4" w:space="0" w:color="auto"/>
              <w:right w:val="single" w:sz="4" w:space="0" w:color="auto"/>
            </w:tcBorders>
            <w:shd w:val="clear" w:color="auto" w:fill="auto"/>
            <w:noWrap/>
            <w:vAlign w:val="bottom"/>
            <w:hideMark/>
          </w:tcPr>
          <w:p w14:paraId="2FBACEC0"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R$ 5,40</w:t>
            </w:r>
          </w:p>
        </w:tc>
      </w:tr>
      <w:tr w:rsidR="009759FC" w:rsidRPr="009759FC" w14:paraId="19092AB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BF17B4A"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347</w:t>
            </w:r>
          </w:p>
        </w:tc>
        <w:tc>
          <w:tcPr>
            <w:tcW w:w="7043" w:type="dxa"/>
            <w:tcBorders>
              <w:top w:val="nil"/>
              <w:left w:val="nil"/>
              <w:bottom w:val="single" w:sz="4" w:space="0" w:color="auto"/>
              <w:right w:val="single" w:sz="4" w:space="0" w:color="auto"/>
            </w:tcBorders>
            <w:shd w:val="clear" w:color="auto" w:fill="auto"/>
            <w:noWrap/>
            <w:vAlign w:val="bottom"/>
            <w:hideMark/>
          </w:tcPr>
          <w:p w14:paraId="3A1389F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FOLEY Nº 16, 2 VIAS, BALÃO 30 ML, LÁTEX SILICONIZADO, VÁLVULA BORRACHA P/TODAS AS SERINGAS, FUNIL DRENAGEM C/CONEXÃO PADRÃO A COLETORES</w:t>
            </w:r>
          </w:p>
        </w:tc>
        <w:tc>
          <w:tcPr>
            <w:tcW w:w="710" w:type="dxa"/>
            <w:tcBorders>
              <w:top w:val="nil"/>
              <w:left w:val="nil"/>
              <w:bottom w:val="single" w:sz="4" w:space="0" w:color="auto"/>
              <w:right w:val="single" w:sz="4" w:space="0" w:color="auto"/>
            </w:tcBorders>
            <w:shd w:val="clear" w:color="auto" w:fill="auto"/>
            <w:vAlign w:val="center"/>
            <w:hideMark/>
          </w:tcPr>
          <w:p w14:paraId="1AA1B363"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486B95D6"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1080,00</w:t>
            </w:r>
          </w:p>
        </w:tc>
        <w:tc>
          <w:tcPr>
            <w:tcW w:w="920" w:type="dxa"/>
            <w:tcBorders>
              <w:top w:val="nil"/>
              <w:left w:val="nil"/>
              <w:bottom w:val="single" w:sz="4" w:space="0" w:color="auto"/>
              <w:right w:val="single" w:sz="4" w:space="0" w:color="auto"/>
            </w:tcBorders>
            <w:shd w:val="clear" w:color="auto" w:fill="auto"/>
            <w:noWrap/>
            <w:vAlign w:val="bottom"/>
            <w:hideMark/>
          </w:tcPr>
          <w:p w14:paraId="62600769"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R$ 4,34</w:t>
            </w:r>
          </w:p>
        </w:tc>
      </w:tr>
      <w:tr w:rsidR="009759FC" w:rsidRPr="009759FC" w14:paraId="7BF994EE"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FB8E46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348</w:t>
            </w:r>
          </w:p>
        </w:tc>
        <w:tc>
          <w:tcPr>
            <w:tcW w:w="7043" w:type="dxa"/>
            <w:tcBorders>
              <w:top w:val="nil"/>
              <w:left w:val="nil"/>
              <w:bottom w:val="single" w:sz="4" w:space="0" w:color="auto"/>
              <w:right w:val="single" w:sz="4" w:space="0" w:color="auto"/>
            </w:tcBorders>
            <w:shd w:val="clear" w:color="auto" w:fill="auto"/>
            <w:noWrap/>
            <w:vAlign w:val="bottom"/>
            <w:hideMark/>
          </w:tcPr>
          <w:p w14:paraId="431F448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FOLEY Nº 18, 2 VIAS, BALÃO 30 ML, LÁTEX SILICONIZADO, VÁLVULA BORRACHA P/TODOS OS TAMANHOS SERINGA, FUNIL DRENAGEM C/CONEXÃO PADRÃO A COLETORES.</w:t>
            </w:r>
          </w:p>
        </w:tc>
        <w:tc>
          <w:tcPr>
            <w:tcW w:w="710" w:type="dxa"/>
            <w:tcBorders>
              <w:top w:val="nil"/>
              <w:left w:val="nil"/>
              <w:bottom w:val="single" w:sz="4" w:space="0" w:color="auto"/>
              <w:right w:val="single" w:sz="4" w:space="0" w:color="auto"/>
            </w:tcBorders>
            <w:shd w:val="clear" w:color="auto" w:fill="auto"/>
            <w:vAlign w:val="center"/>
            <w:hideMark/>
          </w:tcPr>
          <w:p w14:paraId="21947AE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583AFE6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1080,00</w:t>
            </w:r>
          </w:p>
        </w:tc>
        <w:tc>
          <w:tcPr>
            <w:tcW w:w="920" w:type="dxa"/>
            <w:tcBorders>
              <w:top w:val="nil"/>
              <w:left w:val="nil"/>
              <w:bottom w:val="single" w:sz="4" w:space="0" w:color="auto"/>
              <w:right w:val="single" w:sz="4" w:space="0" w:color="auto"/>
            </w:tcBorders>
            <w:shd w:val="clear" w:color="auto" w:fill="auto"/>
            <w:noWrap/>
            <w:vAlign w:val="bottom"/>
            <w:hideMark/>
          </w:tcPr>
          <w:p w14:paraId="6A3E8823"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R$ 7,98</w:t>
            </w:r>
          </w:p>
        </w:tc>
      </w:tr>
      <w:tr w:rsidR="009759FC" w:rsidRPr="009759FC" w14:paraId="44B7CED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0D3761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349</w:t>
            </w:r>
          </w:p>
        </w:tc>
        <w:tc>
          <w:tcPr>
            <w:tcW w:w="7043" w:type="dxa"/>
            <w:tcBorders>
              <w:top w:val="nil"/>
              <w:left w:val="nil"/>
              <w:bottom w:val="single" w:sz="4" w:space="0" w:color="auto"/>
              <w:right w:val="single" w:sz="4" w:space="0" w:color="auto"/>
            </w:tcBorders>
            <w:shd w:val="clear" w:color="auto" w:fill="auto"/>
            <w:noWrap/>
            <w:vAlign w:val="bottom"/>
            <w:hideMark/>
          </w:tcPr>
          <w:p w14:paraId="3B65D4C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FOLEY Nº 20, 2 VIAS, BALÃO 30 ML, LÁTEX SILICONIZADO, VÁLVULA BORRACHA P/TODOS OS TAMANHOS SERINGA, FUNIL DRENAGEM C/CONEXÃO PADRÃO A COLETORES.</w:t>
            </w:r>
          </w:p>
        </w:tc>
        <w:tc>
          <w:tcPr>
            <w:tcW w:w="710" w:type="dxa"/>
            <w:tcBorders>
              <w:top w:val="nil"/>
              <w:left w:val="nil"/>
              <w:bottom w:val="single" w:sz="4" w:space="0" w:color="auto"/>
              <w:right w:val="single" w:sz="4" w:space="0" w:color="auto"/>
            </w:tcBorders>
            <w:shd w:val="clear" w:color="auto" w:fill="auto"/>
            <w:vAlign w:val="center"/>
            <w:hideMark/>
          </w:tcPr>
          <w:p w14:paraId="4CA0A54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49F10CC6"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720,00</w:t>
            </w:r>
          </w:p>
        </w:tc>
        <w:tc>
          <w:tcPr>
            <w:tcW w:w="920" w:type="dxa"/>
            <w:tcBorders>
              <w:top w:val="nil"/>
              <w:left w:val="nil"/>
              <w:bottom w:val="single" w:sz="4" w:space="0" w:color="auto"/>
              <w:right w:val="single" w:sz="4" w:space="0" w:color="auto"/>
            </w:tcBorders>
            <w:shd w:val="clear" w:color="auto" w:fill="auto"/>
            <w:noWrap/>
            <w:vAlign w:val="bottom"/>
            <w:hideMark/>
          </w:tcPr>
          <w:p w14:paraId="3F83F76C"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R$ 6,85</w:t>
            </w:r>
          </w:p>
        </w:tc>
      </w:tr>
      <w:tr w:rsidR="009759FC" w:rsidRPr="009759FC" w14:paraId="6E9FB45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A87CBF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350</w:t>
            </w:r>
          </w:p>
        </w:tc>
        <w:tc>
          <w:tcPr>
            <w:tcW w:w="7043" w:type="dxa"/>
            <w:tcBorders>
              <w:top w:val="nil"/>
              <w:left w:val="nil"/>
              <w:bottom w:val="single" w:sz="4" w:space="0" w:color="auto"/>
              <w:right w:val="single" w:sz="4" w:space="0" w:color="auto"/>
            </w:tcBorders>
            <w:shd w:val="clear" w:color="auto" w:fill="auto"/>
            <w:noWrap/>
            <w:vAlign w:val="bottom"/>
            <w:hideMark/>
          </w:tcPr>
          <w:p w14:paraId="26A8170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FOLEY Nº 22, 2 VIAS, BALÃO 30 ML, LÁTEX SILICONIZADO, VÁLVULA BORRACHA P/TODOS OS TAMANHOS SERINGA, FUNIL DRENAGEM C/CONEXÃO PADRÃO A COLETORES.</w:t>
            </w:r>
          </w:p>
        </w:tc>
        <w:tc>
          <w:tcPr>
            <w:tcW w:w="710" w:type="dxa"/>
            <w:tcBorders>
              <w:top w:val="nil"/>
              <w:left w:val="nil"/>
              <w:bottom w:val="single" w:sz="4" w:space="0" w:color="auto"/>
              <w:right w:val="single" w:sz="4" w:space="0" w:color="auto"/>
            </w:tcBorders>
            <w:shd w:val="clear" w:color="auto" w:fill="auto"/>
            <w:vAlign w:val="center"/>
            <w:hideMark/>
          </w:tcPr>
          <w:p w14:paraId="1989052C"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38982C58"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480,00</w:t>
            </w:r>
          </w:p>
        </w:tc>
        <w:tc>
          <w:tcPr>
            <w:tcW w:w="920" w:type="dxa"/>
            <w:tcBorders>
              <w:top w:val="nil"/>
              <w:left w:val="nil"/>
              <w:bottom w:val="single" w:sz="4" w:space="0" w:color="auto"/>
              <w:right w:val="single" w:sz="4" w:space="0" w:color="auto"/>
            </w:tcBorders>
            <w:shd w:val="clear" w:color="auto" w:fill="auto"/>
            <w:noWrap/>
            <w:vAlign w:val="bottom"/>
            <w:hideMark/>
          </w:tcPr>
          <w:p w14:paraId="40EA111F"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R$ 12,00</w:t>
            </w:r>
          </w:p>
        </w:tc>
      </w:tr>
      <w:tr w:rsidR="009759FC" w:rsidRPr="009759FC" w14:paraId="3CF8D7F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FD664E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351</w:t>
            </w:r>
          </w:p>
        </w:tc>
        <w:tc>
          <w:tcPr>
            <w:tcW w:w="7043" w:type="dxa"/>
            <w:tcBorders>
              <w:top w:val="nil"/>
              <w:left w:val="nil"/>
              <w:bottom w:val="single" w:sz="4" w:space="0" w:color="auto"/>
              <w:right w:val="single" w:sz="4" w:space="0" w:color="auto"/>
            </w:tcBorders>
            <w:shd w:val="clear" w:color="auto" w:fill="auto"/>
            <w:noWrap/>
            <w:vAlign w:val="bottom"/>
            <w:hideMark/>
          </w:tcPr>
          <w:p w14:paraId="5EE95F4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URETRAL, Nº06, C/ORIFÍCIO ÚNICO DISTAL, SILICONIZADA, DESCARTÁVEL, ESTÉRIL,APIROGÊNICA/10</w:t>
            </w:r>
          </w:p>
        </w:tc>
        <w:tc>
          <w:tcPr>
            <w:tcW w:w="710" w:type="dxa"/>
            <w:tcBorders>
              <w:top w:val="nil"/>
              <w:left w:val="nil"/>
              <w:bottom w:val="single" w:sz="4" w:space="0" w:color="auto"/>
              <w:right w:val="single" w:sz="4" w:space="0" w:color="auto"/>
            </w:tcBorders>
            <w:shd w:val="clear" w:color="auto" w:fill="auto"/>
            <w:vAlign w:val="center"/>
            <w:hideMark/>
          </w:tcPr>
          <w:p w14:paraId="39F85E7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PCT</w:t>
            </w:r>
          </w:p>
        </w:tc>
        <w:tc>
          <w:tcPr>
            <w:tcW w:w="1220" w:type="dxa"/>
            <w:tcBorders>
              <w:top w:val="nil"/>
              <w:left w:val="nil"/>
              <w:bottom w:val="single" w:sz="4" w:space="0" w:color="auto"/>
              <w:right w:val="single" w:sz="4" w:space="0" w:color="auto"/>
            </w:tcBorders>
            <w:shd w:val="clear" w:color="auto" w:fill="auto"/>
            <w:noWrap/>
            <w:vAlign w:val="bottom"/>
            <w:hideMark/>
          </w:tcPr>
          <w:p w14:paraId="084DB063"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72,00</w:t>
            </w:r>
          </w:p>
        </w:tc>
        <w:tc>
          <w:tcPr>
            <w:tcW w:w="920" w:type="dxa"/>
            <w:tcBorders>
              <w:top w:val="nil"/>
              <w:left w:val="nil"/>
              <w:bottom w:val="single" w:sz="4" w:space="0" w:color="auto"/>
              <w:right w:val="single" w:sz="4" w:space="0" w:color="auto"/>
            </w:tcBorders>
            <w:shd w:val="clear" w:color="auto" w:fill="auto"/>
            <w:noWrap/>
            <w:vAlign w:val="bottom"/>
            <w:hideMark/>
          </w:tcPr>
          <w:p w14:paraId="27748AA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R$ 9,04</w:t>
            </w:r>
          </w:p>
        </w:tc>
      </w:tr>
      <w:tr w:rsidR="009759FC" w:rsidRPr="009759FC" w14:paraId="37D3C8E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182767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352</w:t>
            </w:r>
          </w:p>
        </w:tc>
        <w:tc>
          <w:tcPr>
            <w:tcW w:w="7043" w:type="dxa"/>
            <w:tcBorders>
              <w:top w:val="nil"/>
              <w:left w:val="nil"/>
              <w:bottom w:val="single" w:sz="4" w:space="0" w:color="auto"/>
              <w:right w:val="single" w:sz="4" w:space="0" w:color="auto"/>
            </w:tcBorders>
            <w:shd w:val="clear" w:color="auto" w:fill="auto"/>
            <w:noWrap/>
            <w:vAlign w:val="bottom"/>
            <w:hideMark/>
          </w:tcPr>
          <w:p w14:paraId="7506F17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URETRAL, Nº08, C/ORIFÍCIO ÚNICO DISTAL, SILICONIZADA, DESCARTÁVEL, ESTÉRIL,APIROGÊNICA/10</w:t>
            </w:r>
          </w:p>
        </w:tc>
        <w:tc>
          <w:tcPr>
            <w:tcW w:w="710" w:type="dxa"/>
            <w:tcBorders>
              <w:top w:val="nil"/>
              <w:left w:val="nil"/>
              <w:bottom w:val="single" w:sz="4" w:space="0" w:color="auto"/>
              <w:right w:val="single" w:sz="4" w:space="0" w:color="auto"/>
            </w:tcBorders>
            <w:shd w:val="clear" w:color="auto" w:fill="auto"/>
            <w:vAlign w:val="center"/>
            <w:hideMark/>
          </w:tcPr>
          <w:p w14:paraId="266969D3"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PCT</w:t>
            </w:r>
          </w:p>
        </w:tc>
        <w:tc>
          <w:tcPr>
            <w:tcW w:w="1220" w:type="dxa"/>
            <w:tcBorders>
              <w:top w:val="nil"/>
              <w:left w:val="nil"/>
              <w:bottom w:val="single" w:sz="4" w:space="0" w:color="auto"/>
              <w:right w:val="single" w:sz="4" w:space="0" w:color="auto"/>
            </w:tcBorders>
            <w:shd w:val="clear" w:color="auto" w:fill="auto"/>
            <w:noWrap/>
            <w:vAlign w:val="bottom"/>
            <w:hideMark/>
          </w:tcPr>
          <w:p w14:paraId="350D7B2D"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672,00</w:t>
            </w:r>
          </w:p>
        </w:tc>
        <w:tc>
          <w:tcPr>
            <w:tcW w:w="920" w:type="dxa"/>
            <w:tcBorders>
              <w:top w:val="nil"/>
              <w:left w:val="nil"/>
              <w:bottom w:val="single" w:sz="4" w:space="0" w:color="auto"/>
              <w:right w:val="single" w:sz="4" w:space="0" w:color="auto"/>
            </w:tcBorders>
            <w:shd w:val="clear" w:color="auto" w:fill="auto"/>
            <w:noWrap/>
            <w:vAlign w:val="bottom"/>
            <w:hideMark/>
          </w:tcPr>
          <w:p w14:paraId="613B37AD"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R$ 8,89</w:t>
            </w:r>
          </w:p>
        </w:tc>
      </w:tr>
      <w:tr w:rsidR="009759FC" w:rsidRPr="009759FC" w14:paraId="351AE135"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2CE423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353</w:t>
            </w:r>
          </w:p>
        </w:tc>
        <w:tc>
          <w:tcPr>
            <w:tcW w:w="7043" w:type="dxa"/>
            <w:tcBorders>
              <w:top w:val="nil"/>
              <w:left w:val="nil"/>
              <w:bottom w:val="single" w:sz="4" w:space="0" w:color="auto"/>
              <w:right w:val="single" w:sz="4" w:space="0" w:color="auto"/>
            </w:tcBorders>
            <w:shd w:val="clear" w:color="auto" w:fill="auto"/>
            <w:noWrap/>
            <w:vAlign w:val="bottom"/>
            <w:hideMark/>
          </w:tcPr>
          <w:p w14:paraId="4DCE459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URETRAL, Nº 10, C/ORIFÍCIO ÚNICO DISTAL, SILICONIZADA, DESCARTÁVEL, ESTÉRIL, APIROGÊNICA./10</w:t>
            </w:r>
          </w:p>
        </w:tc>
        <w:tc>
          <w:tcPr>
            <w:tcW w:w="710" w:type="dxa"/>
            <w:tcBorders>
              <w:top w:val="nil"/>
              <w:left w:val="nil"/>
              <w:bottom w:val="single" w:sz="4" w:space="0" w:color="auto"/>
              <w:right w:val="single" w:sz="4" w:space="0" w:color="auto"/>
            </w:tcBorders>
            <w:shd w:val="clear" w:color="auto" w:fill="auto"/>
            <w:vAlign w:val="center"/>
            <w:hideMark/>
          </w:tcPr>
          <w:p w14:paraId="7D4F978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PCT</w:t>
            </w:r>
          </w:p>
        </w:tc>
        <w:tc>
          <w:tcPr>
            <w:tcW w:w="1220" w:type="dxa"/>
            <w:tcBorders>
              <w:top w:val="nil"/>
              <w:left w:val="nil"/>
              <w:bottom w:val="single" w:sz="4" w:space="0" w:color="auto"/>
              <w:right w:val="single" w:sz="4" w:space="0" w:color="auto"/>
            </w:tcBorders>
            <w:shd w:val="clear" w:color="auto" w:fill="auto"/>
            <w:noWrap/>
            <w:vAlign w:val="bottom"/>
            <w:hideMark/>
          </w:tcPr>
          <w:p w14:paraId="717402CE"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672,00</w:t>
            </w:r>
          </w:p>
        </w:tc>
        <w:tc>
          <w:tcPr>
            <w:tcW w:w="920" w:type="dxa"/>
            <w:tcBorders>
              <w:top w:val="nil"/>
              <w:left w:val="nil"/>
              <w:bottom w:val="single" w:sz="4" w:space="0" w:color="auto"/>
              <w:right w:val="single" w:sz="4" w:space="0" w:color="auto"/>
            </w:tcBorders>
            <w:shd w:val="clear" w:color="auto" w:fill="auto"/>
            <w:noWrap/>
            <w:vAlign w:val="bottom"/>
            <w:hideMark/>
          </w:tcPr>
          <w:p w14:paraId="0A9C9C0A"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R$ 10,22</w:t>
            </w:r>
          </w:p>
        </w:tc>
      </w:tr>
      <w:tr w:rsidR="009759FC" w:rsidRPr="009759FC" w14:paraId="608D762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33E833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354</w:t>
            </w:r>
          </w:p>
        </w:tc>
        <w:tc>
          <w:tcPr>
            <w:tcW w:w="7043" w:type="dxa"/>
            <w:tcBorders>
              <w:top w:val="nil"/>
              <w:left w:val="nil"/>
              <w:bottom w:val="single" w:sz="4" w:space="0" w:color="auto"/>
              <w:right w:val="single" w:sz="4" w:space="0" w:color="auto"/>
            </w:tcBorders>
            <w:shd w:val="clear" w:color="auto" w:fill="auto"/>
            <w:noWrap/>
            <w:vAlign w:val="bottom"/>
            <w:hideMark/>
          </w:tcPr>
          <w:p w14:paraId="703CFACB"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URETRAL, Nº 12, C/ORIFÍCIO ÚNICO DISTAL, SILICONIZADA, DESCARTÁVEL, ESTÉRIL, APIROGÊNICA./10</w:t>
            </w:r>
          </w:p>
        </w:tc>
        <w:tc>
          <w:tcPr>
            <w:tcW w:w="710" w:type="dxa"/>
            <w:tcBorders>
              <w:top w:val="nil"/>
              <w:left w:val="nil"/>
              <w:bottom w:val="single" w:sz="4" w:space="0" w:color="auto"/>
              <w:right w:val="single" w:sz="4" w:space="0" w:color="auto"/>
            </w:tcBorders>
            <w:shd w:val="clear" w:color="auto" w:fill="auto"/>
            <w:vAlign w:val="center"/>
            <w:hideMark/>
          </w:tcPr>
          <w:p w14:paraId="6E6E3CD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PCT</w:t>
            </w:r>
          </w:p>
        </w:tc>
        <w:tc>
          <w:tcPr>
            <w:tcW w:w="1220" w:type="dxa"/>
            <w:tcBorders>
              <w:top w:val="nil"/>
              <w:left w:val="nil"/>
              <w:bottom w:val="single" w:sz="4" w:space="0" w:color="auto"/>
              <w:right w:val="single" w:sz="4" w:space="0" w:color="auto"/>
            </w:tcBorders>
            <w:shd w:val="clear" w:color="auto" w:fill="auto"/>
            <w:noWrap/>
            <w:vAlign w:val="bottom"/>
            <w:hideMark/>
          </w:tcPr>
          <w:p w14:paraId="162046E4"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672,00</w:t>
            </w:r>
          </w:p>
        </w:tc>
        <w:tc>
          <w:tcPr>
            <w:tcW w:w="920" w:type="dxa"/>
            <w:tcBorders>
              <w:top w:val="nil"/>
              <w:left w:val="nil"/>
              <w:bottom w:val="single" w:sz="4" w:space="0" w:color="auto"/>
              <w:right w:val="single" w:sz="4" w:space="0" w:color="auto"/>
            </w:tcBorders>
            <w:shd w:val="clear" w:color="auto" w:fill="auto"/>
            <w:noWrap/>
            <w:vAlign w:val="bottom"/>
            <w:hideMark/>
          </w:tcPr>
          <w:p w14:paraId="6F4C6361" w14:textId="77777777" w:rsidR="009759FC" w:rsidRPr="009759FC" w:rsidRDefault="009759FC" w:rsidP="009759FC">
            <w:pPr>
              <w:widowControl/>
              <w:autoSpaceDE/>
              <w:autoSpaceDN/>
              <w:jc w:val="right"/>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R$ 9,76</w:t>
            </w:r>
          </w:p>
        </w:tc>
      </w:tr>
      <w:tr w:rsidR="009759FC" w:rsidRPr="009759FC" w14:paraId="0B6713F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DFB729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355</w:t>
            </w:r>
          </w:p>
        </w:tc>
        <w:tc>
          <w:tcPr>
            <w:tcW w:w="7043" w:type="dxa"/>
            <w:tcBorders>
              <w:top w:val="nil"/>
              <w:left w:val="nil"/>
              <w:bottom w:val="single" w:sz="4" w:space="0" w:color="auto"/>
              <w:right w:val="single" w:sz="4" w:space="0" w:color="auto"/>
            </w:tcBorders>
            <w:shd w:val="clear" w:color="auto" w:fill="auto"/>
            <w:noWrap/>
            <w:vAlign w:val="bottom"/>
            <w:hideMark/>
          </w:tcPr>
          <w:p w14:paraId="2267E75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URETRAL, Nº 14, C/ORIFÍCIO ÚNICO DISTAL, SILICONIZADA, DESCARTÁVEL, ESTÉRIL, APIROGÊNICA./10</w:t>
            </w:r>
          </w:p>
        </w:tc>
        <w:tc>
          <w:tcPr>
            <w:tcW w:w="710" w:type="dxa"/>
            <w:tcBorders>
              <w:top w:val="nil"/>
              <w:left w:val="nil"/>
              <w:bottom w:val="single" w:sz="4" w:space="0" w:color="auto"/>
              <w:right w:val="single" w:sz="4" w:space="0" w:color="auto"/>
            </w:tcBorders>
            <w:shd w:val="clear" w:color="auto" w:fill="auto"/>
            <w:vAlign w:val="center"/>
            <w:hideMark/>
          </w:tcPr>
          <w:p w14:paraId="0721EDD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PCT</w:t>
            </w:r>
          </w:p>
        </w:tc>
        <w:tc>
          <w:tcPr>
            <w:tcW w:w="1220" w:type="dxa"/>
            <w:tcBorders>
              <w:top w:val="nil"/>
              <w:left w:val="nil"/>
              <w:bottom w:val="single" w:sz="4" w:space="0" w:color="auto"/>
              <w:right w:val="single" w:sz="4" w:space="0" w:color="auto"/>
            </w:tcBorders>
            <w:shd w:val="clear" w:color="auto" w:fill="auto"/>
            <w:noWrap/>
            <w:vAlign w:val="bottom"/>
            <w:hideMark/>
          </w:tcPr>
          <w:p w14:paraId="3BAD00CE"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672,00</w:t>
            </w:r>
          </w:p>
        </w:tc>
        <w:tc>
          <w:tcPr>
            <w:tcW w:w="920" w:type="dxa"/>
            <w:tcBorders>
              <w:top w:val="nil"/>
              <w:left w:val="nil"/>
              <w:bottom w:val="single" w:sz="4" w:space="0" w:color="auto"/>
              <w:right w:val="single" w:sz="4" w:space="0" w:color="auto"/>
            </w:tcBorders>
            <w:shd w:val="clear" w:color="auto" w:fill="auto"/>
            <w:noWrap/>
            <w:vAlign w:val="bottom"/>
            <w:hideMark/>
          </w:tcPr>
          <w:p w14:paraId="7704BA2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R$ 14,00</w:t>
            </w:r>
          </w:p>
        </w:tc>
      </w:tr>
      <w:tr w:rsidR="009759FC" w:rsidRPr="009759FC" w14:paraId="7A1D28C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C748BA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356</w:t>
            </w:r>
          </w:p>
        </w:tc>
        <w:tc>
          <w:tcPr>
            <w:tcW w:w="7043" w:type="dxa"/>
            <w:tcBorders>
              <w:top w:val="nil"/>
              <w:left w:val="nil"/>
              <w:bottom w:val="single" w:sz="4" w:space="0" w:color="auto"/>
              <w:right w:val="single" w:sz="4" w:space="0" w:color="auto"/>
            </w:tcBorders>
            <w:shd w:val="clear" w:color="auto" w:fill="auto"/>
            <w:noWrap/>
            <w:vAlign w:val="bottom"/>
            <w:hideMark/>
          </w:tcPr>
          <w:p w14:paraId="6E1F02C6"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URETRAL, Nº 16, C/ORIFÍCIO ÚNICO DISTAL, SILICONIZADA, DESCARTÁVEL, ESTÉRIL, APIROGÊNICA./10</w:t>
            </w:r>
          </w:p>
        </w:tc>
        <w:tc>
          <w:tcPr>
            <w:tcW w:w="710" w:type="dxa"/>
            <w:tcBorders>
              <w:top w:val="nil"/>
              <w:left w:val="nil"/>
              <w:bottom w:val="single" w:sz="4" w:space="0" w:color="auto"/>
              <w:right w:val="single" w:sz="4" w:space="0" w:color="auto"/>
            </w:tcBorders>
            <w:shd w:val="clear" w:color="auto" w:fill="auto"/>
            <w:vAlign w:val="center"/>
            <w:hideMark/>
          </w:tcPr>
          <w:p w14:paraId="36BA5619"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PCT</w:t>
            </w:r>
          </w:p>
        </w:tc>
        <w:tc>
          <w:tcPr>
            <w:tcW w:w="1220" w:type="dxa"/>
            <w:tcBorders>
              <w:top w:val="nil"/>
              <w:left w:val="nil"/>
              <w:bottom w:val="single" w:sz="4" w:space="0" w:color="auto"/>
              <w:right w:val="single" w:sz="4" w:space="0" w:color="auto"/>
            </w:tcBorders>
            <w:shd w:val="clear" w:color="auto" w:fill="auto"/>
            <w:noWrap/>
            <w:vAlign w:val="bottom"/>
            <w:hideMark/>
          </w:tcPr>
          <w:p w14:paraId="2585D3C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72,00</w:t>
            </w:r>
          </w:p>
        </w:tc>
        <w:tc>
          <w:tcPr>
            <w:tcW w:w="920" w:type="dxa"/>
            <w:tcBorders>
              <w:top w:val="nil"/>
              <w:left w:val="nil"/>
              <w:bottom w:val="single" w:sz="4" w:space="0" w:color="auto"/>
              <w:right w:val="single" w:sz="4" w:space="0" w:color="auto"/>
            </w:tcBorders>
            <w:shd w:val="clear" w:color="auto" w:fill="auto"/>
            <w:noWrap/>
            <w:vAlign w:val="bottom"/>
            <w:hideMark/>
          </w:tcPr>
          <w:p w14:paraId="1A1A32D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R$ 15,40</w:t>
            </w:r>
          </w:p>
        </w:tc>
      </w:tr>
      <w:tr w:rsidR="009759FC" w:rsidRPr="009759FC" w14:paraId="2B2ADE0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BB1A5B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357</w:t>
            </w:r>
          </w:p>
        </w:tc>
        <w:tc>
          <w:tcPr>
            <w:tcW w:w="7043" w:type="dxa"/>
            <w:tcBorders>
              <w:top w:val="nil"/>
              <w:left w:val="nil"/>
              <w:bottom w:val="single" w:sz="4" w:space="0" w:color="auto"/>
              <w:right w:val="single" w:sz="4" w:space="0" w:color="auto"/>
            </w:tcBorders>
            <w:shd w:val="clear" w:color="auto" w:fill="auto"/>
            <w:noWrap/>
            <w:vAlign w:val="bottom"/>
            <w:hideMark/>
          </w:tcPr>
          <w:p w14:paraId="792E640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URETRAL, Nº 18, C/ORIFÍCIO ÚNICO DISTAL, SILICONIZADA, DESCARTÁVEL, ESTÉRIL, APIROGÊNICA./10</w:t>
            </w:r>
          </w:p>
        </w:tc>
        <w:tc>
          <w:tcPr>
            <w:tcW w:w="710" w:type="dxa"/>
            <w:tcBorders>
              <w:top w:val="nil"/>
              <w:left w:val="nil"/>
              <w:bottom w:val="single" w:sz="4" w:space="0" w:color="auto"/>
              <w:right w:val="single" w:sz="4" w:space="0" w:color="auto"/>
            </w:tcBorders>
            <w:shd w:val="clear" w:color="auto" w:fill="auto"/>
            <w:vAlign w:val="center"/>
            <w:hideMark/>
          </w:tcPr>
          <w:p w14:paraId="03C0032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PCT</w:t>
            </w:r>
          </w:p>
        </w:tc>
        <w:tc>
          <w:tcPr>
            <w:tcW w:w="1220" w:type="dxa"/>
            <w:tcBorders>
              <w:top w:val="nil"/>
              <w:left w:val="nil"/>
              <w:bottom w:val="single" w:sz="4" w:space="0" w:color="auto"/>
              <w:right w:val="single" w:sz="4" w:space="0" w:color="auto"/>
            </w:tcBorders>
            <w:shd w:val="clear" w:color="auto" w:fill="auto"/>
            <w:noWrap/>
            <w:vAlign w:val="bottom"/>
            <w:hideMark/>
          </w:tcPr>
          <w:p w14:paraId="784612B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72,00</w:t>
            </w:r>
          </w:p>
        </w:tc>
        <w:tc>
          <w:tcPr>
            <w:tcW w:w="920" w:type="dxa"/>
            <w:tcBorders>
              <w:top w:val="nil"/>
              <w:left w:val="nil"/>
              <w:bottom w:val="single" w:sz="4" w:space="0" w:color="auto"/>
              <w:right w:val="single" w:sz="4" w:space="0" w:color="auto"/>
            </w:tcBorders>
            <w:shd w:val="clear" w:color="auto" w:fill="auto"/>
            <w:noWrap/>
            <w:vAlign w:val="bottom"/>
            <w:hideMark/>
          </w:tcPr>
          <w:p w14:paraId="3349A425"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R$ 10,68</w:t>
            </w:r>
          </w:p>
        </w:tc>
      </w:tr>
      <w:tr w:rsidR="009759FC" w:rsidRPr="009759FC" w14:paraId="2E76A80E"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693BFE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358</w:t>
            </w:r>
          </w:p>
        </w:tc>
        <w:tc>
          <w:tcPr>
            <w:tcW w:w="7043" w:type="dxa"/>
            <w:tcBorders>
              <w:top w:val="nil"/>
              <w:left w:val="nil"/>
              <w:bottom w:val="single" w:sz="4" w:space="0" w:color="auto"/>
              <w:right w:val="single" w:sz="4" w:space="0" w:color="auto"/>
            </w:tcBorders>
            <w:shd w:val="clear" w:color="auto" w:fill="auto"/>
            <w:noWrap/>
            <w:vAlign w:val="bottom"/>
            <w:hideMark/>
          </w:tcPr>
          <w:p w14:paraId="0D35DE3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ESPÁTULA DE AYRES/100 UNIDADES</w:t>
            </w:r>
          </w:p>
        </w:tc>
        <w:tc>
          <w:tcPr>
            <w:tcW w:w="710" w:type="dxa"/>
            <w:tcBorders>
              <w:top w:val="nil"/>
              <w:left w:val="nil"/>
              <w:bottom w:val="single" w:sz="4" w:space="0" w:color="auto"/>
              <w:right w:val="single" w:sz="4" w:space="0" w:color="auto"/>
            </w:tcBorders>
            <w:shd w:val="clear" w:color="auto" w:fill="auto"/>
            <w:vAlign w:val="center"/>
            <w:hideMark/>
          </w:tcPr>
          <w:p w14:paraId="669A5033"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4903902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60,00</w:t>
            </w:r>
          </w:p>
        </w:tc>
        <w:tc>
          <w:tcPr>
            <w:tcW w:w="920" w:type="dxa"/>
            <w:tcBorders>
              <w:top w:val="nil"/>
              <w:left w:val="nil"/>
              <w:bottom w:val="single" w:sz="4" w:space="0" w:color="auto"/>
              <w:right w:val="single" w:sz="4" w:space="0" w:color="auto"/>
            </w:tcBorders>
            <w:shd w:val="clear" w:color="auto" w:fill="auto"/>
            <w:noWrap/>
            <w:vAlign w:val="bottom"/>
            <w:hideMark/>
          </w:tcPr>
          <w:p w14:paraId="28BE7AB8"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R$ 9,87</w:t>
            </w:r>
          </w:p>
        </w:tc>
      </w:tr>
      <w:tr w:rsidR="009759FC" w:rsidRPr="009759FC" w14:paraId="02CD089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919F84E"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lastRenderedPageBreak/>
              <w:t>359</w:t>
            </w:r>
          </w:p>
        </w:tc>
        <w:tc>
          <w:tcPr>
            <w:tcW w:w="7043" w:type="dxa"/>
            <w:tcBorders>
              <w:top w:val="nil"/>
              <w:left w:val="nil"/>
              <w:bottom w:val="single" w:sz="4" w:space="0" w:color="auto"/>
              <w:right w:val="single" w:sz="4" w:space="0" w:color="auto"/>
            </w:tcBorders>
            <w:shd w:val="clear" w:color="auto" w:fill="auto"/>
            <w:noWrap/>
            <w:vAlign w:val="bottom"/>
            <w:hideMark/>
          </w:tcPr>
          <w:p w14:paraId="14578C4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ESPECULO VAGINAL ESTÉRIL TAM: P</w:t>
            </w:r>
          </w:p>
        </w:tc>
        <w:tc>
          <w:tcPr>
            <w:tcW w:w="710" w:type="dxa"/>
            <w:tcBorders>
              <w:top w:val="nil"/>
              <w:left w:val="nil"/>
              <w:bottom w:val="single" w:sz="4" w:space="0" w:color="auto"/>
              <w:right w:val="single" w:sz="4" w:space="0" w:color="auto"/>
            </w:tcBorders>
            <w:shd w:val="clear" w:color="auto" w:fill="auto"/>
            <w:vAlign w:val="center"/>
            <w:hideMark/>
          </w:tcPr>
          <w:p w14:paraId="7DAE0FC7"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19A05323"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3600,00</w:t>
            </w:r>
          </w:p>
        </w:tc>
        <w:tc>
          <w:tcPr>
            <w:tcW w:w="920" w:type="dxa"/>
            <w:tcBorders>
              <w:top w:val="nil"/>
              <w:left w:val="nil"/>
              <w:bottom w:val="single" w:sz="4" w:space="0" w:color="auto"/>
              <w:right w:val="single" w:sz="4" w:space="0" w:color="auto"/>
            </w:tcBorders>
            <w:shd w:val="clear" w:color="auto" w:fill="auto"/>
            <w:noWrap/>
            <w:vAlign w:val="bottom"/>
            <w:hideMark/>
          </w:tcPr>
          <w:p w14:paraId="36A2135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R$ 1,15</w:t>
            </w:r>
          </w:p>
        </w:tc>
      </w:tr>
      <w:tr w:rsidR="009759FC" w:rsidRPr="009759FC" w14:paraId="623FDBA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ECE3DE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360</w:t>
            </w:r>
          </w:p>
        </w:tc>
        <w:tc>
          <w:tcPr>
            <w:tcW w:w="7043" w:type="dxa"/>
            <w:tcBorders>
              <w:top w:val="nil"/>
              <w:left w:val="nil"/>
              <w:bottom w:val="single" w:sz="4" w:space="0" w:color="auto"/>
              <w:right w:val="single" w:sz="4" w:space="0" w:color="auto"/>
            </w:tcBorders>
            <w:shd w:val="clear" w:color="auto" w:fill="auto"/>
            <w:noWrap/>
            <w:vAlign w:val="bottom"/>
            <w:hideMark/>
          </w:tcPr>
          <w:p w14:paraId="192891B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ESPECULO VAGINAL ESTÉRIL TAM: M</w:t>
            </w:r>
          </w:p>
        </w:tc>
        <w:tc>
          <w:tcPr>
            <w:tcW w:w="710" w:type="dxa"/>
            <w:tcBorders>
              <w:top w:val="nil"/>
              <w:left w:val="nil"/>
              <w:bottom w:val="single" w:sz="4" w:space="0" w:color="auto"/>
              <w:right w:val="single" w:sz="4" w:space="0" w:color="auto"/>
            </w:tcBorders>
            <w:shd w:val="clear" w:color="auto" w:fill="auto"/>
            <w:vAlign w:val="center"/>
            <w:hideMark/>
          </w:tcPr>
          <w:p w14:paraId="446C0EEC"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008558F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5000,00</w:t>
            </w:r>
          </w:p>
        </w:tc>
        <w:tc>
          <w:tcPr>
            <w:tcW w:w="920" w:type="dxa"/>
            <w:tcBorders>
              <w:top w:val="nil"/>
              <w:left w:val="nil"/>
              <w:bottom w:val="single" w:sz="4" w:space="0" w:color="auto"/>
              <w:right w:val="single" w:sz="4" w:space="0" w:color="auto"/>
            </w:tcBorders>
            <w:shd w:val="clear" w:color="auto" w:fill="auto"/>
            <w:noWrap/>
            <w:vAlign w:val="bottom"/>
            <w:hideMark/>
          </w:tcPr>
          <w:p w14:paraId="16B2BE6B"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R$ 1,65</w:t>
            </w:r>
          </w:p>
        </w:tc>
      </w:tr>
      <w:tr w:rsidR="009759FC" w:rsidRPr="009759FC" w14:paraId="5D98B99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6DB41CB"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361</w:t>
            </w:r>
          </w:p>
        </w:tc>
        <w:tc>
          <w:tcPr>
            <w:tcW w:w="7043" w:type="dxa"/>
            <w:tcBorders>
              <w:top w:val="nil"/>
              <w:left w:val="nil"/>
              <w:bottom w:val="single" w:sz="4" w:space="0" w:color="auto"/>
              <w:right w:val="single" w:sz="4" w:space="0" w:color="auto"/>
            </w:tcBorders>
            <w:shd w:val="clear" w:color="auto" w:fill="auto"/>
            <w:noWrap/>
            <w:vAlign w:val="bottom"/>
            <w:hideMark/>
          </w:tcPr>
          <w:p w14:paraId="6477E4E8"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ESPECULO VAGINAL ESTÉRIL TAM: G</w:t>
            </w:r>
          </w:p>
        </w:tc>
        <w:tc>
          <w:tcPr>
            <w:tcW w:w="710" w:type="dxa"/>
            <w:tcBorders>
              <w:top w:val="nil"/>
              <w:left w:val="nil"/>
              <w:bottom w:val="single" w:sz="4" w:space="0" w:color="auto"/>
              <w:right w:val="single" w:sz="4" w:space="0" w:color="auto"/>
            </w:tcBorders>
            <w:shd w:val="clear" w:color="auto" w:fill="auto"/>
            <w:vAlign w:val="center"/>
            <w:hideMark/>
          </w:tcPr>
          <w:p w14:paraId="66958227"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10AF0543"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2400,00</w:t>
            </w:r>
          </w:p>
        </w:tc>
        <w:tc>
          <w:tcPr>
            <w:tcW w:w="920" w:type="dxa"/>
            <w:tcBorders>
              <w:top w:val="nil"/>
              <w:left w:val="nil"/>
              <w:bottom w:val="single" w:sz="4" w:space="0" w:color="auto"/>
              <w:right w:val="single" w:sz="4" w:space="0" w:color="auto"/>
            </w:tcBorders>
            <w:shd w:val="clear" w:color="auto" w:fill="auto"/>
            <w:noWrap/>
            <w:vAlign w:val="bottom"/>
            <w:hideMark/>
          </w:tcPr>
          <w:p w14:paraId="25698ED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R$ 1,84</w:t>
            </w:r>
          </w:p>
        </w:tc>
      </w:tr>
      <w:tr w:rsidR="009759FC" w:rsidRPr="009759FC" w14:paraId="6031234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714FBF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362</w:t>
            </w:r>
          </w:p>
        </w:tc>
        <w:tc>
          <w:tcPr>
            <w:tcW w:w="7043" w:type="dxa"/>
            <w:tcBorders>
              <w:top w:val="nil"/>
              <w:left w:val="nil"/>
              <w:bottom w:val="single" w:sz="4" w:space="0" w:color="auto"/>
              <w:right w:val="single" w:sz="4" w:space="0" w:color="auto"/>
            </w:tcBorders>
            <w:shd w:val="clear" w:color="auto" w:fill="auto"/>
            <w:noWrap/>
            <w:vAlign w:val="bottom"/>
            <w:hideMark/>
          </w:tcPr>
          <w:p w14:paraId="0B134DB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FIXADOR CELULAR – FRASCO 100 ML</w:t>
            </w:r>
          </w:p>
        </w:tc>
        <w:tc>
          <w:tcPr>
            <w:tcW w:w="710" w:type="dxa"/>
            <w:tcBorders>
              <w:top w:val="nil"/>
              <w:left w:val="nil"/>
              <w:bottom w:val="single" w:sz="4" w:space="0" w:color="auto"/>
              <w:right w:val="single" w:sz="4" w:space="0" w:color="auto"/>
            </w:tcBorders>
            <w:shd w:val="clear" w:color="auto" w:fill="auto"/>
            <w:vAlign w:val="center"/>
            <w:hideMark/>
          </w:tcPr>
          <w:p w14:paraId="7E97FE53"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FR</w:t>
            </w:r>
          </w:p>
        </w:tc>
        <w:tc>
          <w:tcPr>
            <w:tcW w:w="1220" w:type="dxa"/>
            <w:tcBorders>
              <w:top w:val="nil"/>
              <w:left w:val="nil"/>
              <w:bottom w:val="single" w:sz="4" w:space="0" w:color="auto"/>
              <w:right w:val="single" w:sz="4" w:space="0" w:color="auto"/>
            </w:tcBorders>
            <w:shd w:val="clear" w:color="auto" w:fill="auto"/>
            <w:noWrap/>
            <w:vAlign w:val="bottom"/>
            <w:hideMark/>
          </w:tcPr>
          <w:p w14:paraId="2804A87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240,00</w:t>
            </w:r>
          </w:p>
        </w:tc>
        <w:tc>
          <w:tcPr>
            <w:tcW w:w="920" w:type="dxa"/>
            <w:tcBorders>
              <w:top w:val="nil"/>
              <w:left w:val="nil"/>
              <w:bottom w:val="single" w:sz="4" w:space="0" w:color="auto"/>
              <w:right w:val="single" w:sz="4" w:space="0" w:color="auto"/>
            </w:tcBorders>
            <w:shd w:val="clear" w:color="auto" w:fill="auto"/>
            <w:noWrap/>
            <w:vAlign w:val="bottom"/>
            <w:hideMark/>
          </w:tcPr>
          <w:p w14:paraId="55C0CACE"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R$ 17,71</w:t>
            </w:r>
          </w:p>
        </w:tc>
      </w:tr>
      <w:tr w:rsidR="009759FC" w:rsidRPr="009759FC" w14:paraId="66C4EEC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823C1A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363</w:t>
            </w:r>
          </w:p>
        </w:tc>
        <w:tc>
          <w:tcPr>
            <w:tcW w:w="7043" w:type="dxa"/>
            <w:tcBorders>
              <w:top w:val="nil"/>
              <w:left w:val="nil"/>
              <w:bottom w:val="single" w:sz="4" w:space="0" w:color="auto"/>
              <w:right w:val="single" w:sz="4" w:space="0" w:color="auto"/>
            </w:tcBorders>
            <w:shd w:val="clear" w:color="auto" w:fill="auto"/>
            <w:noWrap/>
            <w:vAlign w:val="bottom"/>
            <w:hideMark/>
          </w:tcPr>
          <w:p w14:paraId="6EC8C92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ESCOVA CERVICAL PARA CITOLOGIA /100 UNIDADES</w:t>
            </w:r>
          </w:p>
        </w:tc>
        <w:tc>
          <w:tcPr>
            <w:tcW w:w="710" w:type="dxa"/>
            <w:tcBorders>
              <w:top w:val="nil"/>
              <w:left w:val="nil"/>
              <w:bottom w:val="single" w:sz="4" w:space="0" w:color="auto"/>
              <w:right w:val="single" w:sz="4" w:space="0" w:color="auto"/>
            </w:tcBorders>
            <w:shd w:val="clear" w:color="auto" w:fill="auto"/>
            <w:vAlign w:val="center"/>
            <w:hideMark/>
          </w:tcPr>
          <w:p w14:paraId="27D8F04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PCT</w:t>
            </w:r>
          </w:p>
        </w:tc>
        <w:tc>
          <w:tcPr>
            <w:tcW w:w="1220" w:type="dxa"/>
            <w:tcBorders>
              <w:top w:val="nil"/>
              <w:left w:val="nil"/>
              <w:bottom w:val="single" w:sz="4" w:space="0" w:color="auto"/>
              <w:right w:val="single" w:sz="4" w:space="0" w:color="auto"/>
            </w:tcBorders>
            <w:shd w:val="clear" w:color="auto" w:fill="auto"/>
            <w:noWrap/>
            <w:vAlign w:val="bottom"/>
            <w:hideMark/>
          </w:tcPr>
          <w:p w14:paraId="48877072"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600,00</w:t>
            </w:r>
          </w:p>
        </w:tc>
        <w:tc>
          <w:tcPr>
            <w:tcW w:w="920" w:type="dxa"/>
            <w:tcBorders>
              <w:top w:val="nil"/>
              <w:left w:val="nil"/>
              <w:bottom w:val="single" w:sz="4" w:space="0" w:color="auto"/>
              <w:right w:val="single" w:sz="4" w:space="0" w:color="auto"/>
            </w:tcBorders>
            <w:shd w:val="clear" w:color="auto" w:fill="auto"/>
            <w:noWrap/>
            <w:vAlign w:val="bottom"/>
            <w:hideMark/>
          </w:tcPr>
          <w:p w14:paraId="0EF1A148"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R$ 36,00</w:t>
            </w:r>
          </w:p>
        </w:tc>
      </w:tr>
      <w:tr w:rsidR="009759FC" w:rsidRPr="009759FC" w14:paraId="180E89A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C09BEF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364</w:t>
            </w:r>
          </w:p>
        </w:tc>
        <w:tc>
          <w:tcPr>
            <w:tcW w:w="7043" w:type="dxa"/>
            <w:tcBorders>
              <w:top w:val="nil"/>
              <w:left w:val="nil"/>
              <w:bottom w:val="single" w:sz="4" w:space="0" w:color="auto"/>
              <w:right w:val="single" w:sz="4" w:space="0" w:color="auto"/>
            </w:tcBorders>
            <w:shd w:val="clear" w:color="auto" w:fill="auto"/>
            <w:noWrap/>
            <w:vAlign w:val="bottom"/>
            <w:hideMark/>
          </w:tcPr>
          <w:p w14:paraId="0CEF955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KIT MEDIDOR DE GLICOSE</w:t>
            </w:r>
          </w:p>
        </w:tc>
        <w:tc>
          <w:tcPr>
            <w:tcW w:w="710" w:type="dxa"/>
            <w:tcBorders>
              <w:top w:val="nil"/>
              <w:left w:val="nil"/>
              <w:bottom w:val="single" w:sz="4" w:space="0" w:color="auto"/>
              <w:right w:val="single" w:sz="4" w:space="0" w:color="auto"/>
            </w:tcBorders>
            <w:shd w:val="clear" w:color="auto" w:fill="auto"/>
            <w:vAlign w:val="center"/>
            <w:hideMark/>
          </w:tcPr>
          <w:p w14:paraId="5E4130B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05F72EA8"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528,00</w:t>
            </w:r>
          </w:p>
        </w:tc>
        <w:tc>
          <w:tcPr>
            <w:tcW w:w="920" w:type="dxa"/>
            <w:tcBorders>
              <w:top w:val="nil"/>
              <w:left w:val="nil"/>
              <w:bottom w:val="single" w:sz="4" w:space="0" w:color="auto"/>
              <w:right w:val="single" w:sz="4" w:space="0" w:color="auto"/>
            </w:tcBorders>
            <w:shd w:val="clear" w:color="auto" w:fill="auto"/>
            <w:noWrap/>
            <w:vAlign w:val="bottom"/>
            <w:hideMark/>
          </w:tcPr>
          <w:p w14:paraId="76C5A9C3"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R$ 89,25</w:t>
            </w:r>
          </w:p>
        </w:tc>
      </w:tr>
      <w:tr w:rsidR="009759FC" w:rsidRPr="009759FC" w14:paraId="0C5F7D3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0C400E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365</w:t>
            </w:r>
          </w:p>
        </w:tc>
        <w:tc>
          <w:tcPr>
            <w:tcW w:w="7043" w:type="dxa"/>
            <w:tcBorders>
              <w:top w:val="nil"/>
              <w:left w:val="nil"/>
              <w:bottom w:val="single" w:sz="4" w:space="0" w:color="auto"/>
              <w:right w:val="single" w:sz="4" w:space="0" w:color="auto"/>
            </w:tcBorders>
            <w:shd w:val="clear" w:color="auto" w:fill="auto"/>
            <w:noWrap/>
            <w:vAlign w:val="bottom"/>
            <w:hideMark/>
          </w:tcPr>
          <w:p w14:paraId="7A64201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ADAPTADOR PARA FRASCO DE SOLUÇÃO</w:t>
            </w:r>
          </w:p>
        </w:tc>
        <w:tc>
          <w:tcPr>
            <w:tcW w:w="710" w:type="dxa"/>
            <w:tcBorders>
              <w:top w:val="nil"/>
              <w:left w:val="nil"/>
              <w:bottom w:val="single" w:sz="4" w:space="0" w:color="auto"/>
              <w:right w:val="single" w:sz="4" w:space="0" w:color="auto"/>
            </w:tcBorders>
            <w:shd w:val="clear" w:color="auto" w:fill="auto"/>
            <w:vAlign w:val="center"/>
            <w:hideMark/>
          </w:tcPr>
          <w:p w14:paraId="6E311C8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6D214A2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2400,00</w:t>
            </w:r>
          </w:p>
        </w:tc>
        <w:tc>
          <w:tcPr>
            <w:tcW w:w="920" w:type="dxa"/>
            <w:tcBorders>
              <w:top w:val="nil"/>
              <w:left w:val="nil"/>
              <w:bottom w:val="single" w:sz="4" w:space="0" w:color="auto"/>
              <w:right w:val="single" w:sz="4" w:space="0" w:color="auto"/>
            </w:tcBorders>
            <w:shd w:val="clear" w:color="auto" w:fill="auto"/>
            <w:noWrap/>
            <w:vAlign w:val="bottom"/>
            <w:hideMark/>
          </w:tcPr>
          <w:p w14:paraId="3125A60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R$ 0,60</w:t>
            </w:r>
          </w:p>
        </w:tc>
      </w:tr>
      <w:tr w:rsidR="009759FC" w:rsidRPr="009759FC" w14:paraId="5D625BF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653679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366</w:t>
            </w:r>
          </w:p>
        </w:tc>
        <w:tc>
          <w:tcPr>
            <w:tcW w:w="7043" w:type="dxa"/>
            <w:tcBorders>
              <w:top w:val="nil"/>
              <w:left w:val="nil"/>
              <w:bottom w:val="single" w:sz="4" w:space="0" w:color="auto"/>
              <w:right w:val="single" w:sz="4" w:space="0" w:color="auto"/>
            </w:tcBorders>
            <w:shd w:val="clear" w:color="auto" w:fill="auto"/>
            <w:noWrap/>
            <w:vAlign w:val="bottom"/>
            <w:hideMark/>
          </w:tcPr>
          <w:p w14:paraId="08B9158C"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AGULHA 13 X 4,5 HIPODÉRMICA, TRIFACETADA CX C/ 100 UNIDADES</w:t>
            </w:r>
          </w:p>
        </w:tc>
        <w:tc>
          <w:tcPr>
            <w:tcW w:w="710" w:type="dxa"/>
            <w:tcBorders>
              <w:top w:val="nil"/>
              <w:left w:val="nil"/>
              <w:bottom w:val="single" w:sz="4" w:space="0" w:color="auto"/>
              <w:right w:val="single" w:sz="4" w:space="0" w:color="auto"/>
            </w:tcBorders>
            <w:shd w:val="clear" w:color="auto" w:fill="auto"/>
            <w:vAlign w:val="center"/>
            <w:hideMark/>
          </w:tcPr>
          <w:p w14:paraId="3F7C569B"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20133B5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480,00</w:t>
            </w:r>
          </w:p>
        </w:tc>
        <w:tc>
          <w:tcPr>
            <w:tcW w:w="920" w:type="dxa"/>
            <w:tcBorders>
              <w:top w:val="nil"/>
              <w:left w:val="nil"/>
              <w:bottom w:val="single" w:sz="4" w:space="0" w:color="auto"/>
              <w:right w:val="single" w:sz="4" w:space="0" w:color="auto"/>
            </w:tcBorders>
            <w:shd w:val="clear" w:color="auto" w:fill="auto"/>
            <w:noWrap/>
            <w:vAlign w:val="bottom"/>
            <w:hideMark/>
          </w:tcPr>
          <w:p w14:paraId="1CD974CB"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R$ 7,00</w:t>
            </w:r>
          </w:p>
        </w:tc>
      </w:tr>
      <w:tr w:rsidR="009759FC" w:rsidRPr="009759FC" w14:paraId="22669BC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16E48B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367</w:t>
            </w:r>
          </w:p>
        </w:tc>
        <w:tc>
          <w:tcPr>
            <w:tcW w:w="7043" w:type="dxa"/>
            <w:tcBorders>
              <w:top w:val="nil"/>
              <w:left w:val="nil"/>
              <w:bottom w:val="single" w:sz="4" w:space="0" w:color="auto"/>
              <w:right w:val="single" w:sz="4" w:space="0" w:color="auto"/>
            </w:tcBorders>
            <w:shd w:val="clear" w:color="auto" w:fill="auto"/>
            <w:noWrap/>
            <w:vAlign w:val="bottom"/>
            <w:hideMark/>
          </w:tcPr>
          <w:p w14:paraId="1EE7E98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AGULHA 25 X 7 HIPODÉRMICA,TRIFACETADA CX C/ 100 UNIDADES</w:t>
            </w:r>
          </w:p>
        </w:tc>
        <w:tc>
          <w:tcPr>
            <w:tcW w:w="710" w:type="dxa"/>
            <w:tcBorders>
              <w:top w:val="nil"/>
              <w:left w:val="nil"/>
              <w:bottom w:val="single" w:sz="4" w:space="0" w:color="auto"/>
              <w:right w:val="single" w:sz="4" w:space="0" w:color="auto"/>
            </w:tcBorders>
            <w:shd w:val="clear" w:color="auto" w:fill="auto"/>
            <w:vAlign w:val="center"/>
            <w:hideMark/>
          </w:tcPr>
          <w:p w14:paraId="41F776A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4D8EBF0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144,00</w:t>
            </w:r>
          </w:p>
        </w:tc>
        <w:tc>
          <w:tcPr>
            <w:tcW w:w="920" w:type="dxa"/>
            <w:tcBorders>
              <w:top w:val="nil"/>
              <w:left w:val="nil"/>
              <w:bottom w:val="single" w:sz="4" w:space="0" w:color="auto"/>
              <w:right w:val="single" w:sz="4" w:space="0" w:color="auto"/>
            </w:tcBorders>
            <w:shd w:val="clear" w:color="auto" w:fill="auto"/>
            <w:noWrap/>
            <w:vAlign w:val="bottom"/>
            <w:hideMark/>
          </w:tcPr>
          <w:p w14:paraId="78424BE6"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R$ 7,21</w:t>
            </w:r>
          </w:p>
        </w:tc>
      </w:tr>
      <w:tr w:rsidR="009759FC" w:rsidRPr="009759FC" w14:paraId="3A5A8C7E"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57330C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368</w:t>
            </w:r>
          </w:p>
        </w:tc>
        <w:tc>
          <w:tcPr>
            <w:tcW w:w="7043" w:type="dxa"/>
            <w:tcBorders>
              <w:top w:val="nil"/>
              <w:left w:val="nil"/>
              <w:bottom w:val="single" w:sz="4" w:space="0" w:color="auto"/>
              <w:right w:val="single" w:sz="4" w:space="0" w:color="auto"/>
            </w:tcBorders>
            <w:shd w:val="clear" w:color="auto" w:fill="auto"/>
            <w:noWrap/>
            <w:vAlign w:val="bottom"/>
            <w:hideMark/>
          </w:tcPr>
          <w:p w14:paraId="3F233C6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AGULHA 20 X 5,5 HIPODÉRMICA, TRIFACETADA CX C/ 100 UNIDADES</w:t>
            </w:r>
          </w:p>
        </w:tc>
        <w:tc>
          <w:tcPr>
            <w:tcW w:w="710" w:type="dxa"/>
            <w:tcBorders>
              <w:top w:val="nil"/>
              <w:left w:val="nil"/>
              <w:bottom w:val="single" w:sz="4" w:space="0" w:color="auto"/>
              <w:right w:val="single" w:sz="4" w:space="0" w:color="auto"/>
            </w:tcBorders>
            <w:shd w:val="clear" w:color="auto" w:fill="auto"/>
            <w:vAlign w:val="center"/>
            <w:hideMark/>
          </w:tcPr>
          <w:p w14:paraId="45D1FE49"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24150472"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480,00</w:t>
            </w:r>
          </w:p>
        </w:tc>
        <w:tc>
          <w:tcPr>
            <w:tcW w:w="920" w:type="dxa"/>
            <w:tcBorders>
              <w:top w:val="nil"/>
              <w:left w:val="nil"/>
              <w:bottom w:val="single" w:sz="4" w:space="0" w:color="auto"/>
              <w:right w:val="single" w:sz="4" w:space="0" w:color="auto"/>
            </w:tcBorders>
            <w:shd w:val="clear" w:color="auto" w:fill="auto"/>
            <w:noWrap/>
            <w:vAlign w:val="bottom"/>
            <w:hideMark/>
          </w:tcPr>
          <w:p w14:paraId="55585FA8"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R$ 5,10</w:t>
            </w:r>
          </w:p>
        </w:tc>
      </w:tr>
      <w:tr w:rsidR="009759FC" w:rsidRPr="009759FC" w14:paraId="1760F46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ECC9D2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369</w:t>
            </w:r>
          </w:p>
        </w:tc>
        <w:tc>
          <w:tcPr>
            <w:tcW w:w="7043" w:type="dxa"/>
            <w:tcBorders>
              <w:top w:val="nil"/>
              <w:left w:val="nil"/>
              <w:bottom w:val="single" w:sz="4" w:space="0" w:color="auto"/>
              <w:right w:val="single" w:sz="4" w:space="0" w:color="auto"/>
            </w:tcBorders>
            <w:shd w:val="clear" w:color="auto" w:fill="auto"/>
            <w:noWrap/>
            <w:vAlign w:val="bottom"/>
            <w:hideMark/>
          </w:tcPr>
          <w:p w14:paraId="4AB5EA2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AGULHA 30 X 8 HIPODÉRMICA, TRIFACETADA CX C/ 100 UNIDADES</w:t>
            </w:r>
          </w:p>
        </w:tc>
        <w:tc>
          <w:tcPr>
            <w:tcW w:w="710" w:type="dxa"/>
            <w:tcBorders>
              <w:top w:val="nil"/>
              <w:left w:val="nil"/>
              <w:bottom w:val="single" w:sz="4" w:space="0" w:color="auto"/>
              <w:right w:val="single" w:sz="4" w:space="0" w:color="auto"/>
            </w:tcBorders>
            <w:shd w:val="clear" w:color="auto" w:fill="auto"/>
            <w:vAlign w:val="center"/>
            <w:hideMark/>
          </w:tcPr>
          <w:p w14:paraId="3FE41C0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2D1508A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144,00</w:t>
            </w:r>
          </w:p>
        </w:tc>
        <w:tc>
          <w:tcPr>
            <w:tcW w:w="920" w:type="dxa"/>
            <w:tcBorders>
              <w:top w:val="nil"/>
              <w:left w:val="nil"/>
              <w:bottom w:val="single" w:sz="4" w:space="0" w:color="auto"/>
              <w:right w:val="single" w:sz="4" w:space="0" w:color="auto"/>
            </w:tcBorders>
            <w:shd w:val="clear" w:color="auto" w:fill="auto"/>
            <w:noWrap/>
            <w:vAlign w:val="bottom"/>
            <w:hideMark/>
          </w:tcPr>
          <w:p w14:paraId="1AFA822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R$ 58,20</w:t>
            </w:r>
          </w:p>
        </w:tc>
      </w:tr>
      <w:tr w:rsidR="009759FC" w:rsidRPr="009759FC" w14:paraId="50A235E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D8DF20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370</w:t>
            </w:r>
          </w:p>
        </w:tc>
        <w:tc>
          <w:tcPr>
            <w:tcW w:w="7043" w:type="dxa"/>
            <w:tcBorders>
              <w:top w:val="nil"/>
              <w:left w:val="nil"/>
              <w:bottom w:val="single" w:sz="4" w:space="0" w:color="auto"/>
              <w:right w:val="single" w:sz="4" w:space="0" w:color="auto"/>
            </w:tcBorders>
            <w:shd w:val="clear" w:color="auto" w:fill="auto"/>
            <w:noWrap/>
            <w:vAlign w:val="bottom"/>
            <w:hideMark/>
          </w:tcPr>
          <w:p w14:paraId="498A0C98"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AGULHA 40 X 12 HIPODÉRMICA, TRIFACETADA CX C/ 100 UNIDADES</w:t>
            </w:r>
          </w:p>
        </w:tc>
        <w:tc>
          <w:tcPr>
            <w:tcW w:w="710" w:type="dxa"/>
            <w:tcBorders>
              <w:top w:val="nil"/>
              <w:left w:val="nil"/>
              <w:bottom w:val="single" w:sz="4" w:space="0" w:color="auto"/>
              <w:right w:val="single" w:sz="4" w:space="0" w:color="auto"/>
            </w:tcBorders>
            <w:shd w:val="clear" w:color="auto" w:fill="auto"/>
            <w:vAlign w:val="center"/>
            <w:hideMark/>
          </w:tcPr>
          <w:p w14:paraId="5012035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5E176F42"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144,00</w:t>
            </w:r>
          </w:p>
        </w:tc>
        <w:tc>
          <w:tcPr>
            <w:tcW w:w="920" w:type="dxa"/>
            <w:tcBorders>
              <w:top w:val="nil"/>
              <w:left w:val="nil"/>
              <w:bottom w:val="single" w:sz="4" w:space="0" w:color="auto"/>
              <w:right w:val="single" w:sz="4" w:space="0" w:color="auto"/>
            </w:tcBorders>
            <w:shd w:val="clear" w:color="auto" w:fill="auto"/>
            <w:noWrap/>
            <w:vAlign w:val="bottom"/>
            <w:hideMark/>
          </w:tcPr>
          <w:p w14:paraId="44140F78"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R$ 22,03</w:t>
            </w:r>
          </w:p>
        </w:tc>
      </w:tr>
      <w:tr w:rsidR="009759FC" w:rsidRPr="009759FC" w14:paraId="41CA4515"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9FB9BF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371</w:t>
            </w:r>
          </w:p>
        </w:tc>
        <w:tc>
          <w:tcPr>
            <w:tcW w:w="7043" w:type="dxa"/>
            <w:tcBorders>
              <w:top w:val="nil"/>
              <w:left w:val="nil"/>
              <w:bottom w:val="single" w:sz="4" w:space="0" w:color="auto"/>
              <w:right w:val="single" w:sz="4" w:space="0" w:color="auto"/>
            </w:tcBorders>
            <w:shd w:val="clear" w:color="auto" w:fill="auto"/>
            <w:noWrap/>
            <w:vAlign w:val="bottom"/>
            <w:hideMark/>
          </w:tcPr>
          <w:p w14:paraId="449A3408"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CATETER INTRAVENOSO 14 G, VIALON OU POLIURETANO, PERIFÉRICO, C/ AGULHA, BISEL TRIFACETADO, SILICONIZADO, CÂMARA REFLUXO, RADIOPACO, ESTÉRIL</w:t>
            </w:r>
          </w:p>
        </w:tc>
        <w:tc>
          <w:tcPr>
            <w:tcW w:w="710" w:type="dxa"/>
            <w:tcBorders>
              <w:top w:val="nil"/>
              <w:left w:val="nil"/>
              <w:bottom w:val="single" w:sz="4" w:space="0" w:color="auto"/>
              <w:right w:val="single" w:sz="4" w:space="0" w:color="auto"/>
            </w:tcBorders>
            <w:shd w:val="clear" w:color="auto" w:fill="auto"/>
            <w:vAlign w:val="center"/>
            <w:hideMark/>
          </w:tcPr>
          <w:p w14:paraId="6ACAFBD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082C0DE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6024,00</w:t>
            </w:r>
          </w:p>
        </w:tc>
        <w:tc>
          <w:tcPr>
            <w:tcW w:w="920" w:type="dxa"/>
            <w:tcBorders>
              <w:top w:val="nil"/>
              <w:left w:val="nil"/>
              <w:bottom w:val="single" w:sz="4" w:space="0" w:color="auto"/>
              <w:right w:val="single" w:sz="4" w:space="0" w:color="auto"/>
            </w:tcBorders>
            <w:shd w:val="clear" w:color="auto" w:fill="auto"/>
            <w:noWrap/>
            <w:vAlign w:val="bottom"/>
            <w:hideMark/>
          </w:tcPr>
          <w:p w14:paraId="1D1ECDC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R$ 10,56</w:t>
            </w:r>
          </w:p>
        </w:tc>
      </w:tr>
      <w:tr w:rsidR="009759FC" w:rsidRPr="009759FC" w14:paraId="11D399E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7C90A0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372</w:t>
            </w:r>
          </w:p>
        </w:tc>
        <w:tc>
          <w:tcPr>
            <w:tcW w:w="7043" w:type="dxa"/>
            <w:tcBorders>
              <w:top w:val="nil"/>
              <w:left w:val="nil"/>
              <w:bottom w:val="single" w:sz="4" w:space="0" w:color="auto"/>
              <w:right w:val="single" w:sz="4" w:space="0" w:color="auto"/>
            </w:tcBorders>
            <w:shd w:val="clear" w:color="auto" w:fill="auto"/>
            <w:noWrap/>
            <w:vAlign w:val="bottom"/>
            <w:hideMark/>
          </w:tcPr>
          <w:p w14:paraId="4692686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CATETER INTRAVENOSO 16 G, VIALON OU POLIURETANO, PERIFÉRICO, C/ AGULHA, BISEL TRIFACETADO, SILICONIZADO, CÂMARA REFLUXO, RADIOPACO, ESTÉRIL</w:t>
            </w:r>
          </w:p>
        </w:tc>
        <w:tc>
          <w:tcPr>
            <w:tcW w:w="710" w:type="dxa"/>
            <w:tcBorders>
              <w:top w:val="nil"/>
              <w:left w:val="nil"/>
              <w:bottom w:val="single" w:sz="4" w:space="0" w:color="auto"/>
              <w:right w:val="single" w:sz="4" w:space="0" w:color="auto"/>
            </w:tcBorders>
            <w:shd w:val="clear" w:color="auto" w:fill="auto"/>
            <w:vAlign w:val="center"/>
            <w:hideMark/>
          </w:tcPr>
          <w:p w14:paraId="79BB807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293D5C82"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2424,00</w:t>
            </w:r>
          </w:p>
        </w:tc>
        <w:tc>
          <w:tcPr>
            <w:tcW w:w="920" w:type="dxa"/>
            <w:tcBorders>
              <w:top w:val="nil"/>
              <w:left w:val="nil"/>
              <w:bottom w:val="single" w:sz="4" w:space="0" w:color="auto"/>
              <w:right w:val="single" w:sz="4" w:space="0" w:color="auto"/>
            </w:tcBorders>
            <w:shd w:val="clear" w:color="auto" w:fill="auto"/>
            <w:noWrap/>
            <w:vAlign w:val="bottom"/>
            <w:hideMark/>
          </w:tcPr>
          <w:p w14:paraId="3212AF15"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R$ 15,04</w:t>
            </w:r>
          </w:p>
        </w:tc>
      </w:tr>
      <w:tr w:rsidR="009759FC" w:rsidRPr="009759FC" w14:paraId="21DC254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DC36A7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373</w:t>
            </w:r>
          </w:p>
        </w:tc>
        <w:tc>
          <w:tcPr>
            <w:tcW w:w="7043" w:type="dxa"/>
            <w:tcBorders>
              <w:top w:val="nil"/>
              <w:left w:val="nil"/>
              <w:bottom w:val="single" w:sz="4" w:space="0" w:color="auto"/>
              <w:right w:val="single" w:sz="4" w:space="0" w:color="auto"/>
            </w:tcBorders>
            <w:shd w:val="clear" w:color="auto" w:fill="auto"/>
            <w:noWrap/>
            <w:vAlign w:val="bottom"/>
            <w:hideMark/>
          </w:tcPr>
          <w:p w14:paraId="4CD8184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CATETER INTRAVENOSO 18 G, VIALON OU POLIURETANO, PERIFÉRICO, C/ AGULHA, BISEL TRIFACETADO, SILICONIZADO,CÂMARA REFLUXO, RADIOPACO, ESTÉRIL</w:t>
            </w:r>
          </w:p>
        </w:tc>
        <w:tc>
          <w:tcPr>
            <w:tcW w:w="710" w:type="dxa"/>
            <w:tcBorders>
              <w:top w:val="nil"/>
              <w:left w:val="nil"/>
              <w:bottom w:val="single" w:sz="4" w:space="0" w:color="auto"/>
              <w:right w:val="single" w:sz="4" w:space="0" w:color="auto"/>
            </w:tcBorders>
            <w:shd w:val="clear" w:color="auto" w:fill="auto"/>
            <w:vAlign w:val="center"/>
            <w:hideMark/>
          </w:tcPr>
          <w:p w14:paraId="1927DC0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29307433"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6024,00</w:t>
            </w:r>
          </w:p>
        </w:tc>
        <w:tc>
          <w:tcPr>
            <w:tcW w:w="920" w:type="dxa"/>
            <w:tcBorders>
              <w:top w:val="nil"/>
              <w:left w:val="nil"/>
              <w:bottom w:val="single" w:sz="4" w:space="0" w:color="auto"/>
              <w:right w:val="single" w:sz="4" w:space="0" w:color="auto"/>
            </w:tcBorders>
            <w:shd w:val="clear" w:color="auto" w:fill="auto"/>
            <w:noWrap/>
            <w:vAlign w:val="bottom"/>
            <w:hideMark/>
          </w:tcPr>
          <w:p w14:paraId="42E68DD6"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R$ 4,70</w:t>
            </w:r>
          </w:p>
        </w:tc>
      </w:tr>
      <w:tr w:rsidR="009759FC" w:rsidRPr="009759FC" w14:paraId="692F6C2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58E18A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374</w:t>
            </w:r>
          </w:p>
        </w:tc>
        <w:tc>
          <w:tcPr>
            <w:tcW w:w="7043" w:type="dxa"/>
            <w:tcBorders>
              <w:top w:val="nil"/>
              <w:left w:val="nil"/>
              <w:bottom w:val="single" w:sz="4" w:space="0" w:color="auto"/>
              <w:right w:val="single" w:sz="4" w:space="0" w:color="auto"/>
            </w:tcBorders>
            <w:shd w:val="clear" w:color="auto" w:fill="auto"/>
            <w:noWrap/>
            <w:vAlign w:val="bottom"/>
            <w:hideMark/>
          </w:tcPr>
          <w:p w14:paraId="0753FFE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COMPRESSA DE CAMPO OPERATORIO ESTERIL</w:t>
            </w:r>
          </w:p>
        </w:tc>
        <w:tc>
          <w:tcPr>
            <w:tcW w:w="710" w:type="dxa"/>
            <w:tcBorders>
              <w:top w:val="nil"/>
              <w:left w:val="nil"/>
              <w:bottom w:val="single" w:sz="4" w:space="0" w:color="auto"/>
              <w:right w:val="single" w:sz="4" w:space="0" w:color="auto"/>
            </w:tcBorders>
            <w:shd w:val="clear" w:color="auto" w:fill="auto"/>
            <w:vAlign w:val="center"/>
            <w:hideMark/>
          </w:tcPr>
          <w:p w14:paraId="3C8C2C5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PCT</w:t>
            </w:r>
          </w:p>
        </w:tc>
        <w:tc>
          <w:tcPr>
            <w:tcW w:w="1220" w:type="dxa"/>
            <w:tcBorders>
              <w:top w:val="nil"/>
              <w:left w:val="nil"/>
              <w:bottom w:val="single" w:sz="4" w:space="0" w:color="auto"/>
              <w:right w:val="single" w:sz="4" w:space="0" w:color="auto"/>
            </w:tcBorders>
            <w:shd w:val="clear" w:color="auto" w:fill="auto"/>
            <w:noWrap/>
            <w:vAlign w:val="bottom"/>
            <w:hideMark/>
          </w:tcPr>
          <w:p w14:paraId="688DB1A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w:t>
            </w:r>
          </w:p>
        </w:tc>
        <w:tc>
          <w:tcPr>
            <w:tcW w:w="920" w:type="dxa"/>
            <w:tcBorders>
              <w:top w:val="nil"/>
              <w:left w:val="nil"/>
              <w:bottom w:val="single" w:sz="4" w:space="0" w:color="auto"/>
              <w:right w:val="single" w:sz="4" w:space="0" w:color="auto"/>
            </w:tcBorders>
            <w:shd w:val="clear" w:color="auto" w:fill="auto"/>
            <w:noWrap/>
            <w:vAlign w:val="bottom"/>
            <w:hideMark/>
          </w:tcPr>
          <w:p w14:paraId="1EE5991B"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R$ 174,56</w:t>
            </w:r>
          </w:p>
        </w:tc>
      </w:tr>
      <w:tr w:rsidR="009759FC" w:rsidRPr="009759FC" w14:paraId="3AB604A6"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B563CEF"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375</w:t>
            </w:r>
          </w:p>
        </w:tc>
        <w:tc>
          <w:tcPr>
            <w:tcW w:w="7043" w:type="dxa"/>
            <w:tcBorders>
              <w:top w:val="nil"/>
              <w:left w:val="nil"/>
              <w:bottom w:val="single" w:sz="4" w:space="0" w:color="auto"/>
              <w:right w:val="single" w:sz="4" w:space="0" w:color="auto"/>
            </w:tcBorders>
            <w:shd w:val="clear" w:color="auto" w:fill="auto"/>
            <w:noWrap/>
            <w:vAlign w:val="bottom"/>
            <w:hideMark/>
          </w:tcPr>
          <w:p w14:paraId="166C925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COMPRESSA DE GAZE 91 CM X 91 CM, TIPO QUEIJO, 13 FIOS, 8 CAMADAS, 4 DOBRAS</w:t>
            </w:r>
          </w:p>
        </w:tc>
        <w:tc>
          <w:tcPr>
            <w:tcW w:w="710" w:type="dxa"/>
            <w:tcBorders>
              <w:top w:val="nil"/>
              <w:left w:val="nil"/>
              <w:bottom w:val="single" w:sz="4" w:space="0" w:color="auto"/>
              <w:right w:val="single" w:sz="4" w:space="0" w:color="auto"/>
            </w:tcBorders>
            <w:shd w:val="clear" w:color="auto" w:fill="auto"/>
            <w:vAlign w:val="center"/>
            <w:hideMark/>
          </w:tcPr>
          <w:p w14:paraId="5E35D9B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RL</w:t>
            </w:r>
          </w:p>
        </w:tc>
        <w:tc>
          <w:tcPr>
            <w:tcW w:w="1220" w:type="dxa"/>
            <w:tcBorders>
              <w:top w:val="nil"/>
              <w:left w:val="nil"/>
              <w:bottom w:val="single" w:sz="4" w:space="0" w:color="auto"/>
              <w:right w:val="single" w:sz="4" w:space="0" w:color="auto"/>
            </w:tcBorders>
            <w:shd w:val="clear" w:color="auto" w:fill="auto"/>
            <w:noWrap/>
            <w:vAlign w:val="bottom"/>
            <w:hideMark/>
          </w:tcPr>
          <w:p w14:paraId="52EDDC0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360,00</w:t>
            </w:r>
          </w:p>
        </w:tc>
        <w:tc>
          <w:tcPr>
            <w:tcW w:w="920" w:type="dxa"/>
            <w:tcBorders>
              <w:top w:val="nil"/>
              <w:left w:val="nil"/>
              <w:bottom w:val="single" w:sz="4" w:space="0" w:color="auto"/>
              <w:right w:val="single" w:sz="4" w:space="0" w:color="auto"/>
            </w:tcBorders>
            <w:shd w:val="clear" w:color="auto" w:fill="auto"/>
            <w:noWrap/>
            <w:vAlign w:val="bottom"/>
            <w:hideMark/>
          </w:tcPr>
          <w:p w14:paraId="0A1DF7B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R$ 130,50</w:t>
            </w:r>
          </w:p>
        </w:tc>
      </w:tr>
      <w:tr w:rsidR="009759FC" w:rsidRPr="009759FC" w14:paraId="064F403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3DD18D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376</w:t>
            </w:r>
          </w:p>
        </w:tc>
        <w:tc>
          <w:tcPr>
            <w:tcW w:w="7043" w:type="dxa"/>
            <w:tcBorders>
              <w:top w:val="nil"/>
              <w:left w:val="nil"/>
              <w:bottom w:val="single" w:sz="4" w:space="0" w:color="auto"/>
              <w:right w:val="single" w:sz="4" w:space="0" w:color="auto"/>
            </w:tcBorders>
            <w:shd w:val="clear" w:color="auto" w:fill="auto"/>
            <w:noWrap/>
            <w:vAlign w:val="bottom"/>
            <w:hideMark/>
          </w:tcPr>
          <w:p w14:paraId="040FB7D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CONJUNTO NEBULIZAÇÃO, MÁSCARA, COPO E TUBO EXTENSOR, ADULTO, USO INDIVIDUAL, DESMONTÁVEL E ATÓXICO</w:t>
            </w:r>
          </w:p>
        </w:tc>
        <w:tc>
          <w:tcPr>
            <w:tcW w:w="710" w:type="dxa"/>
            <w:tcBorders>
              <w:top w:val="nil"/>
              <w:left w:val="nil"/>
              <w:bottom w:val="single" w:sz="4" w:space="0" w:color="auto"/>
              <w:right w:val="single" w:sz="4" w:space="0" w:color="auto"/>
            </w:tcBorders>
            <w:shd w:val="clear" w:color="auto" w:fill="auto"/>
            <w:vAlign w:val="center"/>
            <w:hideMark/>
          </w:tcPr>
          <w:p w14:paraId="6A0CA02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0167D07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72,00</w:t>
            </w:r>
          </w:p>
        </w:tc>
        <w:tc>
          <w:tcPr>
            <w:tcW w:w="920" w:type="dxa"/>
            <w:tcBorders>
              <w:top w:val="nil"/>
              <w:left w:val="nil"/>
              <w:bottom w:val="single" w:sz="4" w:space="0" w:color="auto"/>
              <w:right w:val="single" w:sz="4" w:space="0" w:color="auto"/>
            </w:tcBorders>
            <w:shd w:val="clear" w:color="auto" w:fill="auto"/>
            <w:noWrap/>
            <w:vAlign w:val="bottom"/>
            <w:hideMark/>
          </w:tcPr>
          <w:p w14:paraId="06B5C4E5"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R$ 11,44</w:t>
            </w:r>
          </w:p>
        </w:tc>
      </w:tr>
      <w:tr w:rsidR="009759FC" w:rsidRPr="009759FC" w14:paraId="0C15A3B5"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960283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377</w:t>
            </w:r>
          </w:p>
        </w:tc>
        <w:tc>
          <w:tcPr>
            <w:tcW w:w="7043" w:type="dxa"/>
            <w:tcBorders>
              <w:top w:val="nil"/>
              <w:left w:val="nil"/>
              <w:bottom w:val="single" w:sz="4" w:space="0" w:color="auto"/>
              <w:right w:val="single" w:sz="4" w:space="0" w:color="auto"/>
            </w:tcBorders>
            <w:shd w:val="clear" w:color="auto" w:fill="auto"/>
            <w:noWrap/>
            <w:vAlign w:val="bottom"/>
            <w:hideMark/>
          </w:tcPr>
          <w:p w14:paraId="68F44D3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CONJUNTO NEBULIZAÇÃO, MÁSCARA, COPO E TUBO EXTENSOR, INFANTIL, USO INDIVIDUAL, DESMONTÁVEL E ATÓXICO</w:t>
            </w:r>
          </w:p>
        </w:tc>
        <w:tc>
          <w:tcPr>
            <w:tcW w:w="710" w:type="dxa"/>
            <w:tcBorders>
              <w:top w:val="nil"/>
              <w:left w:val="nil"/>
              <w:bottom w:val="single" w:sz="4" w:space="0" w:color="auto"/>
              <w:right w:val="single" w:sz="4" w:space="0" w:color="auto"/>
            </w:tcBorders>
            <w:shd w:val="clear" w:color="auto" w:fill="auto"/>
            <w:vAlign w:val="center"/>
            <w:hideMark/>
          </w:tcPr>
          <w:p w14:paraId="7F4411A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71656EBB"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72,00</w:t>
            </w:r>
          </w:p>
        </w:tc>
        <w:tc>
          <w:tcPr>
            <w:tcW w:w="920" w:type="dxa"/>
            <w:tcBorders>
              <w:top w:val="nil"/>
              <w:left w:val="nil"/>
              <w:bottom w:val="single" w:sz="4" w:space="0" w:color="auto"/>
              <w:right w:val="single" w:sz="4" w:space="0" w:color="auto"/>
            </w:tcBorders>
            <w:shd w:val="clear" w:color="auto" w:fill="auto"/>
            <w:noWrap/>
            <w:vAlign w:val="bottom"/>
            <w:hideMark/>
          </w:tcPr>
          <w:p w14:paraId="5B55F7F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R$ 10,47</w:t>
            </w:r>
          </w:p>
        </w:tc>
      </w:tr>
      <w:tr w:rsidR="009759FC" w:rsidRPr="009759FC" w14:paraId="1CF395B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536115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378</w:t>
            </w:r>
          </w:p>
        </w:tc>
        <w:tc>
          <w:tcPr>
            <w:tcW w:w="7043" w:type="dxa"/>
            <w:tcBorders>
              <w:top w:val="nil"/>
              <w:left w:val="nil"/>
              <w:bottom w:val="single" w:sz="4" w:space="0" w:color="auto"/>
              <w:right w:val="single" w:sz="4" w:space="0" w:color="auto"/>
            </w:tcBorders>
            <w:shd w:val="clear" w:color="auto" w:fill="auto"/>
            <w:noWrap/>
            <w:vAlign w:val="bottom"/>
            <w:hideMark/>
          </w:tcPr>
          <w:p w14:paraId="76445ED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CATETER INTRAVENOSO 20 G, VIALON OU POLIURETANO, PERIFÉRICO, C/ AGULHA, BISEL TRIFACETADO, SILICONIZADO, CÂMARA REFLUXO, RADIOPACO, ESTÉRIL</w:t>
            </w:r>
          </w:p>
        </w:tc>
        <w:tc>
          <w:tcPr>
            <w:tcW w:w="710" w:type="dxa"/>
            <w:tcBorders>
              <w:top w:val="nil"/>
              <w:left w:val="nil"/>
              <w:bottom w:val="single" w:sz="4" w:space="0" w:color="auto"/>
              <w:right w:val="single" w:sz="4" w:space="0" w:color="auto"/>
            </w:tcBorders>
            <w:shd w:val="clear" w:color="auto" w:fill="auto"/>
            <w:vAlign w:val="center"/>
            <w:hideMark/>
          </w:tcPr>
          <w:p w14:paraId="37F66FD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042C4A05"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7200,00</w:t>
            </w:r>
          </w:p>
        </w:tc>
        <w:tc>
          <w:tcPr>
            <w:tcW w:w="920" w:type="dxa"/>
            <w:tcBorders>
              <w:top w:val="nil"/>
              <w:left w:val="nil"/>
              <w:bottom w:val="single" w:sz="4" w:space="0" w:color="auto"/>
              <w:right w:val="single" w:sz="4" w:space="0" w:color="auto"/>
            </w:tcBorders>
            <w:shd w:val="clear" w:color="auto" w:fill="auto"/>
            <w:noWrap/>
            <w:vAlign w:val="bottom"/>
            <w:hideMark/>
          </w:tcPr>
          <w:p w14:paraId="322051E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R$ 0,94</w:t>
            </w:r>
          </w:p>
        </w:tc>
      </w:tr>
      <w:tr w:rsidR="009759FC" w:rsidRPr="009759FC" w14:paraId="67A7EC0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7C446AE"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379</w:t>
            </w:r>
          </w:p>
        </w:tc>
        <w:tc>
          <w:tcPr>
            <w:tcW w:w="7043" w:type="dxa"/>
            <w:tcBorders>
              <w:top w:val="nil"/>
              <w:left w:val="nil"/>
              <w:bottom w:val="single" w:sz="4" w:space="0" w:color="auto"/>
              <w:right w:val="single" w:sz="4" w:space="0" w:color="auto"/>
            </w:tcBorders>
            <w:shd w:val="clear" w:color="auto" w:fill="auto"/>
            <w:noWrap/>
            <w:vAlign w:val="bottom"/>
            <w:hideMark/>
          </w:tcPr>
          <w:p w14:paraId="4FD864F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CATETER INTRAVENOSO 22 G, VIALON OU POLIURETANO, PERIFÉRICO, C/ AGULHA, BISEL TRIFACETADO, SILICONIZADO, CÂMARA REFLUXO, RADIOPACO, ESTÉRIL</w:t>
            </w:r>
          </w:p>
        </w:tc>
        <w:tc>
          <w:tcPr>
            <w:tcW w:w="710" w:type="dxa"/>
            <w:tcBorders>
              <w:top w:val="nil"/>
              <w:left w:val="nil"/>
              <w:bottom w:val="single" w:sz="4" w:space="0" w:color="auto"/>
              <w:right w:val="single" w:sz="4" w:space="0" w:color="auto"/>
            </w:tcBorders>
            <w:shd w:val="clear" w:color="auto" w:fill="auto"/>
            <w:vAlign w:val="center"/>
            <w:hideMark/>
          </w:tcPr>
          <w:p w14:paraId="3BA54253"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4DEE3CA6"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13200,00</w:t>
            </w:r>
          </w:p>
        </w:tc>
        <w:tc>
          <w:tcPr>
            <w:tcW w:w="920" w:type="dxa"/>
            <w:tcBorders>
              <w:top w:val="nil"/>
              <w:left w:val="nil"/>
              <w:bottom w:val="single" w:sz="4" w:space="0" w:color="auto"/>
              <w:right w:val="single" w:sz="4" w:space="0" w:color="auto"/>
            </w:tcBorders>
            <w:shd w:val="clear" w:color="auto" w:fill="auto"/>
            <w:noWrap/>
            <w:vAlign w:val="bottom"/>
            <w:hideMark/>
          </w:tcPr>
          <w:p w14:paraId="4799859E"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R$ 0,88</w:t>
            </w:r>
          </w:p>
        </w:tc>
      </w:tr>
      <w:tr w:rsidR="009759FC" w:rsidRPr="009759FC" w14:paraId="0C02BEEE"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0164BB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380</w:t>
            </w:r>
          </w:p>
        </w:tc>
        <w:tc>
          <w:tcPr>
            <w:tcW w:w="7043" w:type="dxa"/>
            <w:tcBorders>
              <w:top w:val="nil"/>
              <w:left w:val="nil"/>
              <w:bottom w:val="single" w:sz="4" w:space="0" w:color="auto"/>
              <w:right w:val="single" w:sz="4" w:space="0" w:color="auto"/>
            </w:tcBorders>
            <w:shd w:val="clear" w:color="auto" w:fill="auto"/>
            <w:noWrap/>
            <w:vAlign w:val="bottom"/>
            <w:hideMark/>
          </w:tcPr>
          <w:p w14:paraId="626290E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CATETER INTRAVENOSO 24 G, VIALON OU POLIURETANO, PERIFÉRICO, C/ AGULHA, BISEL TRIFACETADO, SILICONIZADO, CÂMARA REFLUXO, RADIOPACO, ESTÉRIL</w:t>
            </w:r>
          </w:p>
        </w:tc>
        <w:tc>
          <w:tcPr>
            <w:tcW w:w="710" w:type="dxa"/>
            <w:tcBorders>
              <w:top w:val="nil"/>
              <w:left w:val="nil"/>
              <w:bottom w:val="single" w:sz="4" w:space="0" w:color="auto"/>
              <w:right w:val="single" w:sz="4" w:space="0" w:color="auto"/>
            </w:tcBorders>
            <w:shd w:val="clear" w:color="auto" w:fill="auto"/>
            <w:vAlign w:val="center"/>
            <w:hideMark/>
          </w:tcPr>
          <w:p w14:paraId="7A5DD25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7C5A7CE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13200,00</w:t>
            </w:r>
          </w:p>
        </w:tc>
        <w:tc>
          <w:tcPr>
            <w:tcW w:w="920" w:type="dxa"/>
            <w:tcBorders>
              <w:top w:val="nil"/>
              <w:left w:val="nil"/>
              <w:bottom w:val="single" w:sz="4" w:space="0" w:color="auto"/>
              <w:right w:val="single" w:sz="4" w:space="0" w:color="auto"/>
            </w:tcBorders>
            <w:shd w:val="clear" w:color="auto" w:fill="auto"/>
            <w:noWrap/>
            <w:vAlign w:val="bottom"/>
            <w:hideMark/>
          </w:tcPr>
          <w:p w14:paraId="3676F0D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R$ 1,99</w:t>
            </w:r>
          </w:p>
        </w:tc>
      </w:tr>
      <w:tr w:rsidR="009759FC" w:rsidRPr="009759FC" w14:paraId="3B8E1AA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0635ADE"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381</w:t>
            </w:r>
          </w:p>
        </w:tc>
        <w:tc>
          <w:tcPr>
            <w:tcW w:w="7043" w:type="dxa"/>
            <w:tcBorders>
              <w:top w:val="nil"/>
              <w:left w:val="nil"/>
              <w:bottom w:val="single" w:sz="4" w:space="0" w:color="auto"/>
              <w:right w:val="single" w:sz="4" w:space="0" w:color="auto"/>
            </w:tcBorders>
            <w:shd w:val="clear" w:color="auto" w:fill="auto"/>
            <w:noWrap/>
            <w:vAlign w:val="bottom"/>
            <w:hideMark/>
          </w:tcPr>
          <w:p w14:paraId="5EA1EF8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CATETER OXIGENOTERAPIA, PVC, TIPO ÓCULOS, ADULTO, ESTÉRIL</w:t>
            </w:r>
          </w:p>
        </w:tc>
        <w:tc>
          <w:tcPr>
            <w:tcW w:w="710" w:type="dxa"/>
            <w:tcBorders>
              <w:top w:val="nil"/>
              <w:left w:val="nil"/>
              <w:bottom w:val="single" w:sz="4" w:space="0" w:color="auto"/>
              <w:right w:val="single" w:sz="4" w:space="0" w:color="auto"/>
            </w:tcBorders>
            <w:shd w:val="clear" w:color="auto" w:fill="auto"/>
            <w:vAlign w:val="center"/>
            <w:hideMark/>
          </w:tcPr>
          <w:p w14:paraId="056E278C"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6DEFC6C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2400,00</w:t>
            </w:r>
          </w:p>
        </w:tc>
        <w:tc>
          <w:tcPr>
            <w:tcW w:w="920" w:type="dxa"/>
            <w:tcBorders>
              <w:top w:val="nil"/>
              <w:left w:val="nil"/>
              <w:bottom w:val="single" w:sz="4" w:space="0" w:color="auto"/>
              <w:right w:val="single" w:sz="4" w:space="0" w:color="auto"/>
            </w:tcBorders>
            <w:shd w:val="clear" w:color="auto" w:fill="auto"/>
            <w:noWrap/>
            <w:vAlign w:val="bottom"/>
            <w:hideMark/>
          </w:tcPr>
          <w:p w14:paraId="22A8A9FD"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R$ 2,26</w:t>
            </w:r>
          </w:p>
        </w:tc>
      </w:tr>
      <w:tr w:rsidR="009759FC" w:rsidRPr="009759FC" w14:paraId="4653E5F5"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5A1B7B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382</w:t>
            </w:r>
          </w:p>
        </w:tc>
        <w:tc>
          <w:tcPr>
            <w:tcW w:w="7043" w:type="dxa"/>
            <w:tcBorders>
              <w:top w:val="nil"/>
              <w:left w:val="nil"/>
              <w:bottom w:val="single" w:sz="4" w:space="0" w:color="auto"/>
              <w:right w:val="single" w:sz="4" w:space="0" w:color="auto"/>
            </w:tcBorders>
            <w:shd w:val="clear" w:color="auto" w:fill="auto"/>
            <w:noWrap/>
            <w:vAlign w:val="bottom"/>
            <w:hideMark/>
          </w:tcPr>
          <w:p w14:paraId="3812882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CATETER PERIFÉRICO VENOSO, TIPO ESCALPE Nº 21, PVC, CONECTOR LUER CÔNICO RÍGIDO, BISEL TRIFACETADO.</w:t>
            </w:r>
          </w:p>
        </w:tc>
        <w:tc>
          <w:tcPr>
            <w:tcW w:w="710" w:type="dxa"/>
            <w:tcBorders>
              <w:top w:val="nil"/>
              <w:left w:val="nil"/>
              <w:bottom w:val="single" w:sz="4" w:space="0" w:color="auto"/>
              <w:right w:val="single" w:sz="4" w:space="0" w:color="auto"/>
            </w:tcBorders>
            <w:shd w:val="clear" w:color="auto" w:fill="auto"/>
            <w:vAlign w:val="center"/>
            <w:hideMark/>
          </w:tcPr>
          <w:p w14:paraId="39FF213B"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0BAAAA15"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13200,00</w:t>
            </w:r>
          </w:p>
        </w:tc>
        <w:tc>
          <w:tcPr>
            <w:tcW w:w="920" w:type="dxa"/>
            <w:tcBorders>
              <w:top w:val="nil"/>
              <w:left w:val="nil"/>
              <w:bottom w:val="single" w:sz="4" w:space="0" w:color="auto"/>
              <w:right w:val="single" w:sz="4" w:space="0" w:color="auto"/>
            </w:tcBorders>
            <w:shd w:val="clear" w:color="auto" w:fill="auto"/>
            <w:noWrap/>
            <w:vAlign w:val="bottom"/>
            <w:hideMark/>
          </w:tcPr>
          <w:p w14:paraId="2D4B8C58"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R$ 0,21</w:t>
            </w:r>
          </w:p>
        </w:tc>
      </w:tr>
      <w:tr w:rsidR="009759FC" w:rsidRPr="009759FC" w14:paraId="037129C6"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BA9C79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lastRenderedPageBreak/>
              <w:t>383</w:t>
            </w:r>
          </w:p>
        </w:tc>
        <w:tc>
          <w:tcPr>
            <w:tcW w:w="7043" w:type="dxa"/>
            <w:tcBorders>
              <w:top w:val="nil"/>
              <w:left w:val="nil"/>
              <w:bottom w:val="single" w:sz="4" w:space="0" w:color="auto"/>
              <w:right w:val="single" w:sz="4" w:space="0" w:color="auto"/>
            </w:tcBorders>
            <w:shd w:val="clear" w:color="auto" w:fill="auto"/>
            <w:noWrap/>
            <w:vAlign w:val="bottom"/>
            <w:hideMark/>
          </w:tcPr>
          <w:p w14:paraId="5B5BA32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CATETER PERIFÉRICO VENOSO, TIPO ESCALPE Nº 23, PVC, CONECTOR LUER CÔNICO RÍGIDO, BISEL TRIFACETADO</w:t>
            </w:r>
          </w:p>
        </w:tc>
        <w:tc>
          <w:tcPr>
            <w:tcW w:w="710" w:type="dxa"/>
            <w:tcBorders>
              <w:top w:val="nil"/>
              <w:left w:val="nil"/>
              <w:bottom w:val="single" w:sz="4" w:space="0" w:color="auto"/>
              <w:right w:val="single" w:sz="4" w:space="0" w:color="auto"/>
            </w:tcBorders>
            <w:shd w:val="clear" w:color="auto" w:fill="auto"/>
            <w:vAlign w:val="center"/>
            <w:hideMark/>
          </w:tcPr>
          <w:p w14:paraId="6590110C"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62EAE46E"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14400,00</w:t>
            </w:r>
          </w:p>
        </w:tc>
        <w:tc>
          <w:tcPr>
            <w:tcW w:w="920" w:type="dxa"/>
            <w:tcBorders>
              <w:top w:val="nil"/>
              <w:left w:val="nil"/>
              <w:bottom w:val="single" w:sz="4" w:space="0" w:color="auto"/>
              <w:right w:val="single" w:sz="4" w:space="0" w:color="auto"/>
            </w:tcBorders>
            <w:shd w:val="clear" w:color="auto" w:fill="auto"/>
            <w:noWrap/>
            <w:vAlign w:val="bottom"/>
            <w:hideMark/>
          </w:tcPr>
          <w:p w14:paraId="684A3F74"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R$ 0,23</w:t>
            </w:r>
          </w:p>
        </w:tc>
      </w:tr>
      <w:tr w:rsidR="009759FC" w:rsidRPr="009759FC" w14:paraId="4320F4D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75C423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384</w:t>
            </w:r>
          </w:p>
        </w:tc>
        <w:tc>
          <w:tcPr>
            <w:tcW w:w="7043" w:type="dxa"/>
            <w:tcBorders>
              <w:top w:val="nil"/>
              <w:left w:val="nil"/>
              <w:bottom w:val="single" w:sz="4" w:space="0" w:color="auto"/>
              <w:right w:val="single" w:sz="4" w:space="0" w:color="auto"/>
            </w:tcBorders>
            <w:shd w:val="clear" w:color="auto" w:fill="auto"/>
            <w:noWrap/>
            <w:vAlign w:val="bottom"/>
            <w:hideMark/>
          </w:tcPr>
          <w:p w14:paraId="1965BF3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CATETER PERIFÉRICO VENOSO, TIPO ESCALPE Nº 25, PVC, CONECTOR LUER CÔNICO RÍGIDO, BISEL TRIFACETADO</w:t>
            </w:r>
          </w:p>
        </w:tc>
        <w:tc>
          <w:tcPr>
            <w:tcW w:w="710" w:type="dxa"/>
            <w:tcBorders>
              <w:top w:val="nil"/>
              <w:left w:val="nil"/>
              <w:bottom w:val="single" w:sz="4" w:space="0" w:color="auto"/>
              <w:right w:val="single" w:sz="4" w:space="0" w:color="auto"/>
            </w:tcBorders>
            <w:shd w:val="clear" w:color="auto" w:fill="auto"/>
            <w:vAlign w:val="center"/>
            <w:hideMark/>
          </w:tcPr>
          <w:p w14:paraId="6F650BB3"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127EBBC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13200,00</w:t>
            </w:r>
          </w:p>
        </w:tc>
        <w:tc>
          <w:tcPr>
            <w:tcW w:w="920" w:type="dxa"/>
            <w:tcBorders>
              <w:top w:val="nil"/>
              <w:left w:val="nil"/>
              <w:bottom w:val="single" w:sz="4" w:space="0" w:color="auto"/>
              <w:right w:val="single" w:sz="4" w:space="0" w:color="auto"/>
            </w:tcBorders>
            <w:shd w:val="clear" w:color="auto" w:fill="auto"/>
            <w:noWrap/>
            <w:vAlign w:val="bottom"/>
            <w:hideMark/>
          </w:tcPr>
          <w:p w14:paraId="22F599FB"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R$ 2,68</w:t>
            </w:r>
          </w:p>
        </w:tc>
      </w:tr>
      <w:tr w:rsidR="009759FC" w:rsidRPr="009759FC" w14:paraId="792A8EFE"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25EDBD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385</w:t>
            </w:r>
          </w:p>
        </w:tc>
        <w:tc>
          <w:tcPr>
            <w:tcW w:w="7043" w:type="dxa"/>
            <w:tcBorders>
              <w:top w:val="nil"/>
              <w:left w:val="nil"/>
              <w:bottom w:val="single" w:sz="4" w:space="0" w:color="auto"/>
              <w:right w:val="single" w:sz="4" w:space="0" w:color="auto"/>
            </w:tcBorders>
            <w:shd w:val="clear" w:color="auto" w:fill="auto"/>
            <w:noWrap/>
            <w:vAlign w:val="bottom"/>
            <w:hideMark/>
          </w:tcPr>
          <w:p w14:paraId="6C239B5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CATETER PERIFÉRICO VENOSO, TIPO ESCALPE Nº 27, PVC, CONECTOR LUER CÔNICO RÍGIDO, BISEL TRIFACETADO.</w:t>
            </w:r>
          </w:p>
        </w:tc>
        <w:tc>
          <w:tcPr>
            <w:tcW w:w="710" w:type="dxa"/>
            <w:tcBorders>
              <w:top w:val="nil"/>
              <w:left w:val="nil"/>
              <w:bottom w:val="single" w:sz="4" w:space="0" w:color="auto"/>
              <w:right w:val="single" w:sz="4" w:space="0" w:color="auto"/>
            </w:tcBorders>
            <w:shd w:val="clear" w:color="auto" w:fill="auto"/>
            <w:vAlign w:val="center"/>
            <w:hideMark/>
          </w:tcPr>
          <w:p w14:paraId="2D0C591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4DC194A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4800,00</w:t>
            </w:r>
          </w:p>
        </w:tc>
        <w:tc>
          <w:tcPr>
            <w:tcW w:w="920" w:type="dxa"/>
            <w:tcBorders>
              <w:top w:val="nil"/>
              <w:left w:val="nil"/>
              <w:bottom w:val="single" w:sz="4" w:space="0" w:color="auto"/>
              <w:right w:val="single" w:sz="4" w:space="0" w:color="auto"/>
            </w:tcBorders>
            <w:shd w:val="clear" w:color="auto" w:fill="auto"/>
            <w:noWrap/>
            <w:vAlign w:val="bottom"/>
            <w:hideMark/>
          </w:tcPr>
          <w:p w14:paraId="16709C58"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R$ 1,50</w:t>
            </w:r>
          </w:p>
        </w:tc>
      </w:tr>
      <w:tr w:rsidR="009759FC" w:rsidRPr="009759FC" w14:paraId="14973966"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0BC9AD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386</w:t>
            </w:r>
          </w:p>
        </w:tc>
        <w:tc>
          <w:tcPr>
            <w:tcW w:w="7043" w:type="dxa"/>
            <w:tcBorders>
              <w:top w:val="nil"/>
              <w:left w:val="nil"/>
              <w:bottom w:val="single" w:sz="4" w:space="0" w:color="auto"/>
              <w:right w:val="single" w:sz="4" w:space="0" w:color="auto"/>
            </w:tcBorders>
            <w:shd w:val="clear" w:color="auto" w:fill="auto"/>
            <w:noWrap/>
            <w:vAlign w:val="bottom"/>
            <w:hideMark/>
          </w:tcPr>
          <w:p w14:paraId="0E8DDC0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CLAMP, PVC RÍGIDO, UMBILICAL, ATÓXICO, HIPOALERGÊNICO, DESCARTÁVEL, EMBALAGEM INDIVIDUAL.</w:t>
            </w:r>
          </w:p>
        </w:tc>
        <w:tc>
          <w:tcPr>
            <w:tcW w:w="710" w:type="dxa"/>
            <w:tcBorders>
              <w:top w:val="nil"/>
              <w:left w:val="nil"/>
              <w:bottom w:val="single" w:sz="4" w:space="0" w:color="auto"/>
              <w:right w:val="single" w:sz="4" w:space="0" w:color="auto"/>
            </w:tcBorders>
            <w:shd w:val="clear" w:color="auto" w:fill="auto"/>
            <w:vAlign w:val="center"/>
            <w:hideMark/>
          </w:tcPr>
          <w:p w14:paraId="733F37AF"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5B481C6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1200,00</w:t>
            </w:r>
          </w:p>
        </w:tc>
        <w:tc>
          <w:tcPr>
            <w:tcW w:w="920" w:type="dxa"/>
            <w:tcBorders>
              <w:top w:val="nil"/>
              <w:left w:val="nil"/>
              <w:bottom w:val="single" w:sz="4" w:space="0" w:color="auto"/>
              <w:right w:val="single" w:sz="4" w:space="0" w:color="auto"/>
            </w:tcBorders>
            <w:shd w:val="clear" w:color="auto" w:fill="auto"/>
            <w:noWrap/>
            <w:vAlign w:val="bottom"/>
            <w:hideMark/>
          </w:tcPr>
          <w:p w14:paraId="78775224"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R$ 1,61</w:t>
            </w:r>
          </w:p>
        </w:tc>
      </w:tr>
      <w:tr w:rsidR="009759FC" w:rsidRPr="009759FC" w14:paraId="5C6D6AD5"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881BD8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387</w:t>
            </w:r>
          </w:p>
        </w:tc>
        <w:tc>
          <w:tcPr>
            <w:tcW w:w="7043" w:type="dxa"/>
            <w:tcBorders>
              <w:top w:val="nil"/>
              <w:left w:val="nil"/>
              <w:bottom w:val="single" w:sz="4" w:space="0" w:color="auto"/>
              <w:right w:val="single" w:sz="4" w:space="0" w:color="auto"/>
            </w:tcBorders>
            <w:shd w:val="clear" w:color="auto" w:fill="auto"/>
            <w:noWrap/>
            <w:vAlign w:val="bottom"/>
            <w:hideMark/>
          </w:tcPr>
          <w:p w14:paraId="74506B6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CAPA PARA ÓBITO INFANTIL</w:t>
            </w:r>
          </w:p>
        </w:tc>
        <w:tc>
          <w:tcPr>
            <w:tcW w:w="710" w:type="dxa"/>
            <w:tcBorders>
              <w:top w:val="nil"/>
              <w:left w:val="nil"/>
              <w:bottom w:val="single" w:sz="4" w:space="0" w:color="auto"/>
              <w:right w:val="single" w:sz="4" w:space="0" w:color="auto"/>
            </w:tcBorders>
            <w:shd w:val="clear" w:color="auto" w:fill="auto"/>
            <w:vAlign w:val="center"/>
            <w:hideMark/>
          </w:tcPr>
          <w:p w14:paraId="4C348729"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163213C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60,00</w:t>
            </w:r>
          </w:p>
        </w:tc>
        <w:tc>
          <w:tcPr>
            <w:tcW w:w="920" w:type="dxa"/>
            <w:tcBorders>
              <w:top w:val="nil"/>
              <w:left w:val="nil"/>
              <w:bottom w:val="single" w:sz="4" w:space="0" w:color="auto"/>
              <w:right w:val="single" w:sz="4" w:space="0" w:color="auto"/>
            </w:tcBorders>
            <w:shd w:val="clear" w:color="auto" w:fill="auto"/>
            <w:noWrap/>
            <w:vAlign w:val="bottom"/>
            <w:hideMark/>
          </w:tcPr>
          <w:p w14:paraId="1A2D71A4"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R$ 26,40</w:t>
            </w:r>
          </w:p>
        </w:tc>
      </w:tr>
      <w:tr w:rsidR="009759FC" w:rsidRPr="009759FC" w14:paraId="06021CC6"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CA8477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388</w:t>
            </w:r>
          </w:p>
        </w:tc>
        <w:tc>
          <w:tcPr>
            <w:tcW w:w="7043" w:type="dxa"/>
            <w:tcBorders>
              <w:top w:val="nil"/>
              <w:left w:val="nil"/>
              <w:bottom w:val="single" w:sz="4" w:space="0" w:color="auto"/>
              <w:right w:val="single" w:sz="4" w:space="0" w:color="auto"/>
            </w:tcBorders>
            <w:shd w:val="clear" w:color="auto" w:fill="auto"/>
            <w:noWrap/>
            <w:vAlign w:val="bottom"/>
            <w:hideMark/>
          </w:tcPr>
          <w:p w14:paraId="0EC9A0A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CAPA PARA ÓBITO ADULTO</w:t>
            </w:r>
          </w:p>
        </w:tc>
        <w:tc>
          <w:tcPr>
            <w:tcW w:w="710" w:type="dxa"/>
            <w:tcBorders>
              <w:top w:val="nil"/>
              <w:left w:val="nil"/>
              <w:bottom w:val="single" w:sz="4" w:space="0" w:color="auto"/>
              <w:right w:val="single" w:sz="4" w:space="0" w:color="auto"/>
            </w:tcBorders>
            <w:shd w:val="clear" w:color="auto" w:fill="auto"/>
            <w:vAlign w:val="center"/>
            <w:hideMark/>
          </w:tcPr>
          <w:p w14:paraId="68240D9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4A2A302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w:t>
            </w:r>
          </w:p>
        </w:tc>
        <w:tc>
          <w:tcPr>
            <w:tcW w:w="920" w:type="dxa"/>
            <w:tcBorders>
              <w:top w:val="nil"/>
              <w:left w:val="nil"/>
              <w:bottom w:val="single" w:sz="4" w:space="0" w:color="auto"/>
              <w:right w:val="single" w:sz="4" w:space="0" w:color="auto"/>
            </w:tcBorders>
            <w:shd w:val="clear" w:color="auto" w:fill="auto"/>
            <w:noWrap/>
            <w:vAlign w:val="bottom"/>
            <w:hideMark/>
          </w:tcPr>
          <w:p w14:paraId="4F86EB6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R$ 18,70</w:t>
            </w:r>
          </w:p>
        </w:tc>
      </w:tr>
      <w:tr w:rsidR="009759FC" w:rsidRPr="009759FC" w14:paraId="2A4DB0C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A16948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389</w:t>
            </w:r>
          </w:p>
        </w:tc>
        <w:tc>
          <w:tcPr>
            <w:tcW w:w="7043" w:type="dxa"/>
            <w:tcBorders>
              <w:top w:val="nil"/>
              <w:left w:val="nil"/>
              <w:bottom w:val="single" w:sz="4" w:space="0" w:color="auto"/>
              <w:right w:val="single" w:sz="4" w:space="0" w:color="auto"/>
            </w:tcBorders>
            <w:shd w:val="clear" w:color="auto" w:fill="auto"/>
            <w:noWrap/>
            <w:vAlign w:val="bottom"/>
            <w:hideMark/>
          </w:tcPr>
          <w:p w14:paraId="6F4D96AC"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ELETRODOS DESCARTÁVEIS PACOTE C/ 50 UNIDADES</w:t>
            </w:r>
          </w:p>
        </w:tc>
        <w:tc>
          <w:tcPr>
            <w:tcW w:w="710" w:type="dxa"/>
            <w:tcBorders>
              <w:top w:val="nil"/>
              <w:left w:val="nil"/>
              <w:bottom w:val="single" w:sz="4" w:space="0" w:color="auto"/>
              <w:right w:val="single" w:sz="4" w:space="0" w:color="auto"/>
            </w:tcBorders>
            <w:shd w:val="clear" w:color="auto" w:fill="auto"/>
            <w:vAlign w:val="center"/>
            <w:hideMark/>
          </w:tcPr>
          <w:p w14:paraId="0E9A403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PCT</w:t>
            </w:r>
          </w:p>
        </w:tc>
        <w:tc>
          <w:tcPr>
            <w:tcW w:w="1220" w:type="dxa"/>
            <w:tcBorders>
              <w:top w:val="nil"/>
              <w:left w:val="nil"/>
              <w:bottom w:val="single" w:sz="4" w:space="0" w:color="auto"/>
              <w:right w:val="single" w:sz="4" w:space="0" w:color="auto"/>
            </w:tcBorders>
            <w:shd w:val="clear" w:color="auto" w:fill="auto"/>
            <w:noWrap/>
            <w:vAlign w:val="bottom"/>
            <w:hideMark/>
          </w:tcPr>
          <w:p w14:paraId="4E9D6D7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w:t>
            </w:r>
          </w:p>
        </w:tc>
        <w:tc>
          <w:tcPr>
            <w:tcW w:w="920" w:type="dxa"/>
            <w:tcBorders>
              <w:top w:val="nil"/>
              <w:left w:val="nil"/>
              <w:bottom w:val="single" w:sz="4" w:space="0" w:color="auto"/>
              <w:right w:val="single" w:sz="4" w:space="0" w:color="auto"/>
            </w:tcBorders>
            <w:shd w:val="clear" w:color="auto" w:fill="auto"/>
            <w:noWrap/>
            <w:vAlign w:val="bottom"/>
            <w:hideMark/>
          </w:tcPr>
          <w:p w14:paraId="087C797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R$ 56,37</w:t>
            </w:r>
          </w:p>
        </w:tc>
      </w:tr>
      <w:tr w:rsidR="009759FC" w:rsidRPr="009759FC" w14:paraId="5FDD460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183087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390</w:t>
            </w:r>
          </w:p>
        </w:tc>
        <w:tc>
          <w:tcPr>
            <w:tcW w:w="7043" w:type="dxa"/>
            <w:tcBorders>
              <w:top w:val="nil"/>
              <w:left w:val="nil"/>
              <w:bottom w:val="single" w:sz="4" w:space="0" w:color="auto"/>
              <w:right w:val="single" w:sz="4" w:space="0" w:color="auto"/>
            </w:tcBorders>
            <w:shd w:val="clear" w:color="auto" w:fill="auto"/>
            <w:noWrap/>
            <w:vAlign w:val="bottom"/>
            <w:hideMark/>
          </w:tcPr>
          <w:p w14:paraId="1AE7F4E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ESPAÇADOR PARA MEDICAMENTOS EM AEROSOL INFANTIL</w:t>
            </w:r>
          </w:p>
        </w:tc>
        <w:tc>
          <w:tcPr>
            <w:tcW w:w="710" w:type="dxa"/>
            <w:tcBorders>
              <w:top w:val="nil"/>
              <w:left w:val="nil"/>
              <w:bottom w:val="single" w:sz="4" w:space="0" w:color="auto"/>
              <w:right w:val="single" w:sz="4" w:space="0" w:color="auto"/>
            </w:tcBorders>
            <w:shd w:val="clear" w:color="auto" w:fill="auto"/>
            <w:vAlign w:val="center"/>
            <w:hideMark/>
          </w:tcPr>
          <w:p w14:paraId="4FABF713"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1332641E"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144,00</w:t>
            </w:r>
          </w:p>
        </w:tc>
        <w:tc>
          <w:tcPr>
            <w:tcW w:w="920" w:type="dxa"/>
            <w:tcBorders>
              <w:top w:val="nil"/>
              <w:left w:val="nil"/>
              <w:bottom w:val="single" w:sz="4" w:space="0" w:color="auto"/>
              <w:right w:val="single" w:sz="4" w:space="0" w:color="auto"/>
            </w:tcBorders>
            <w:shd w:val="clear" w:color="auto" w:fill="auto"/>
            <w:noWrap/>
            <w:vAlign w:val="bottom"/>
            <w:hideMark/>
          </w:tcPr>
          <w:p w14:paraId="0F37845B"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R$ 44,00</w:t>
            </w:r>
          </w:p>
        </w:tc>
      </w:tr>
      <w:tr w:rsidR="009759FC" w:rsidRPr="009759FC" w14:paraId="614E965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6D4C33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391</w:t>
            </w:r>
          </w:p>
        </w:tc>
        <w:tc>
          <w:tcPr>
            <w:tcW w:w="7043" w:type="dxa"/>
            <w:tcBorders>
              <w:top w:val="nil"/>
              <w:left w:val="nil"/>
              <w:bottom w:val="single" w:sz="4" w:space="0" w:color="auto"/>
              <w:right w:val="single" w:sz="4" w:space="0" w:color="auto"/>
            </w:tcBorders>
            <w:shd w:val="clear" w:color="auto" w:fill="auto"/>
            <w:noWrap/>
            <w:vAlign w:val="bottom"/>
            <w:hideMark/>
          </w:tcPr>
          <w:p w14:paraId="6B51660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ESPAÇADOR PARA MEDICAMENTOS EM AEROSOL ADULTO</w:t>
            </w:r>
          </w:p>
        </w:tc>
        <w:tc>
          <w:tcPr>
            <w:tcW w:w="710" w:type="dxa"/>
            <w:tcBorders>
              <w:top w:val="nil"/>
              <w:left w:val="nil"/>
              <w:bottom w:val="single" w:sz="4" w:space="0" w:color="auto"/>
              <w:right w:val="single" w:sz="4" w:space="0" w:color="auto"/>
            </w:tcBorders>
            <w:shd w:val="clear" w:color="auto" w:fill="auto"/>
            <w:vAlign w:val="center"/>
            <w:hideMark/>
          </w:tcPr>
          <w:p w14:paraId="2CC2EC1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4CE8CD68"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144,00</w:t>
            </w:r>
          </w:p>
        </w:tc>
        <w:tc>
          <w:tcPr>
            <w:tcW w:w="920" w:type="dxa"/>
            <w:tcBorders>
              <w:top w:val="nil"/>
              <w:left w:val="nil"/>
              <w:bottom w:val="single" w:sz="4" w:space="0" w:color="auto"/>
              <w:right w:val="single" w:sz="4" w:space="0" w:color="auto"/>
            </w:tcBorders>
            <w:shd w:val="clear" w:color="auto" w:fill="auto"/>
            <w:noWrap/>
            <w:vAlign w:val="bottom"/>
            <w:hideMark/>
          </w:tcPr>
          <w:p w14:paraId="1A1CE374"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R$ 52,50</w:t>
            </w:r>
          </w:p>
        </w:tc>
      </w:tr>
      <w:tr w:rsidR="009759FC" w:rsidRPr="009759FC" w14:paraId="755EB7C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EEB0A4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392</w:t>
            </w:r>
          </w:p>
        </w:tc>
        <w:tc>
          <w:tcPr>
            <w:tcW w:w="7043" w:type="dxa"/>
            <w:tcBorders>
              <w:top w:val="nil"/>
              <w:left w:val="nil"/>
              <w:bottom w:val="single" w:sz="4" w:space="0" w:color="auto"/>
              <w:right w:val="single" w:sz="4" w:space="0" w:color="auto"/>
            </w:tcBorders>
            <w:shd w:val="clear" w:color="auto" w:fill="auto"/>
            <w:noWrap/>
            <w:vAlign w:val="bottom"/>
            <w:hideMark/>
          </w:tcPr>
          <w:p w14:paraId="39F560B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FIO DE SUTURA, CATGUT CROMADO C/AGULHA, 0, COMPR. MÍNIMO 70 CM, 1/2 CÍRCULO CILÍNDRICA, 3,0 CM, ESTÉRIL</w:t>
            </w:r>
          </w:p>
        </w:tc>
        <w:tc>
          <w:tcPr>
            <w:tcW w:w="710" w:type="dxa"/>
            <w:tcBorders>
              <w:top w:val="nil"/>
              <w:left w:val="nil"/>
              <w:bottom w:val="single" w:sz="4" w:space="0" w:color="auto"/>
              <w:right w:val="single" w:sz="4" w:space="0" w:color="auto"/>
            </w:tcBorders>
            <w:shd w:val="clear" w:color="auto" w:fill="auto"/>
            <w:vAlign w:val="center"/>
            <w:hideMark/>
          </w:tcPr>
          <w:p w14:paraId="158C250C"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3C760BA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17AA251E"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R$ 110,70</w:t>
            </w:r>
          </w:p>
        </w:tc>
      </w:tr>
      <w:tr w:rsidR="009759FC" w:rsidRPr="009759FC" w14:paraId="3AFCD55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DBC485F"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393</w:t>
            </w:r>
          </w:p>
        </w:tc>
        <w:tc>
          <w:tcPr>
            <w:tcW w:w="7043" w:type="dxa"/>
            <w:tcBorders>
              <w:top w:val="nil"/>
              <w:left w:val="nil"/>
              <w:bottom w:val="single" w:sz="4" w:space="0" w:color="auto"/>
              <w:right w:val="single" w:sz="4" w:space="0" w:color="auto"/>
            </w:tcBorders>
            <w:shd w:val="clear" w:color="auto" w:fill="auto"/>
            <w:noWrap/>
            <w:vAlign w:val="bottom"/>
            <w:hideMark/>
          </w:tcPr>
          <w:p w14:paraId="4B3135A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FIO DE SUTURA, CATGUT CROMADO C/AGULHA, 1, COMPR. MÍNIMO 70 CM, 1/2 CÍRCULO CILÍNDRICA, 3,0 CM, ESTÉRIL</w:t>
            </w:r>
          </w:p>
        </w:tc>
        <w:tc>
          <w:tcPr>
            <w:tcW w:w="710" w:type="dxa"/>
            <w:tcBorders>
              <w:top w:val="nil"/>
              <w:left w:val="nil"/>
              <w:bottom w:val="single" w:sz="4" w:space="0" w:color="auto"/>
              <w:right w:val="single" w:sz="4" w:space="0" w:color="auto"/>
            </w:tcBorders>
            <w:shd w:val="clear" w:color="auto" w:fill="auto"/>
            <w:vAlign w:val="center"/>
            <w:hideMark/>
          </w:tcPr>
          <w:p w14:paraId="39E4635F"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09C4F83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64736BD6"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R$ 90,00</w:t>
            </w:r>
          </w:p>
        </w:tc>
      </w:tr>
      <w:tr w:rsidR="009759FC" w:rsidRPr="009759FC" w14:paraId="0A30F70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092752E"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394</w:t>
            </w:r>
          </w:p>
        </w:tc>
        <w:tc>
          <w:tcPr>
            <w:tcW w:w="7043" w:type="dxa"/>
            <w:tcBorders>
              <w:top w:val="nil"/>
              <w:left w:val="nil"/>
              <w:bottom w:val="single" w:sz="4" w:space="0" w:color="auto"/>
              <w:right w:val="single" w:sz="4" w:space="0" w:color="auto"/>
            </w:tcBorders>
            <w:shd w:val="clear" w:color="auto" w:fill="auto"/>
            <w:noWrap/>
            <w:vAlign w:val="bottom"/>
            <w:hideMark/>
          </w:tcPr>
          <w:p w14:paraId="5DA62D1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FIO DE SUTURA, CATGUT CROMADO C/AGULHA, 3-0, COMPR. MÍNIMO 70 CM, 1/2 CÍRCULO CILÍNDRICA, 2,0 CM, ESTÉRIL</w:t>
            </w:r>
          </w:p>
        </w:tc>
        <w:tc>
          <w:tcPr>
            <w:tcW w:w="710" w:type="dxa"/>
            <w:tcBorders>
              <w:top w:val="nil"/>
              <w:left w:val="nil"/>
              <w:bottom w:val="single" w:sz="4" w:space="0" w:color="auto"/>
              <w:right w:val="single" w:sz="4" w:space="0" w:color="auto"/>
            </w:tcBorders>
            <w:shd w:val="clear" w:color="auto" w:fill="auto"/>
            <w:vAlign w:val="center"/>
            <w:hideMark/>
          </w:tcPr>
          <w:p w14:paraId="4B1DB5B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4DD0CA7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5DF48F7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R$ 81,65</w:t>
            </w:r>
          </w:p>
        </w:tc>
      </w:tr>
      <w:tr w:rsidR="009759FC" w:rsidRPr="009759FC" w14:paraId="4C137EF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3820B8F"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395</w:t>
            </w:r>
          </w:p>
        </w:tc>
        <w:tc>
          <w:tcPr>
            <w:tcW w:w="7043" w:type="dxa"/>
            <w:tcBorders>
              <w:top w:val="nil"/>
              <w:left w:val="nil"/>
              <w:bottom w:val="single" w:sz="4" w:space="0" w:color="auto"/>
              <w:right w:val="single" w:sz="4" w:space="0" w:color="auto"/>
            </w:tcBorders>
            <w:shd w:val="clear" w:color="auto" w:fill="auto"/>
            <w:noWrap/>
            <w:vAlign w:val="bottom"/>
            <w:hideMark/>
          </w:tcPr>
          <w:p w14:paraId="7F02270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FIO DE SUTURA, CATGUT CROMADO C/AGULHA, 2-0, COMPR. MÍNIMO 70 CM, 1/2 CÍRCULO CILÍNDRICA, 3,0 CM, ESTÉRIL</w:t>
            </w:r>
          </w:p>
        </w:tc>
        <w:tc>
          <w:tcPr>
            <w:tcW w:w="710" w:type="dxa"/>
            <w:tcBorders>
              <w:top w:val="nil"/>
              <w:left w:val="nil"/>
              <w:bottom w:val="single" w:sz="4" w:space="0" w:color="auto"/>
              <w:right w:val="single" w:sz="4" w:space="0" w:color="auto"/>
            </w:tcBorders>
            <w:shd w:val="clear" w:color="auto" w:fill="auto"/>
            <w:vAlign w:val="center"/>
            <w:hideMark/>
          </w:tcPr>
          <w:p w14:paraId="109FBBE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5AF7E1F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72A5575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R$ 110,70</w:t>
            </w:r>
          </w:p>
        </w:tc>
      </w:tr>
      <w:tr w:rsidR="009759FC" w:rsidRPr="009759FC" w14:paraId="17C8B5A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2F9A62A"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396</w:t>
            </w:r>
          </w:p>
        </w:tc>
        <w:tc>
          <w:tcPr>
            <w:tcW w:w="7043" w:type="dxa"/>
            <w:tcBorders>
              <w:top w:val="nil"/>
              <w:left w:val="nil"/>
              <w:bottom w:val="single" w:sz="4" w:space="0" w:color="auto"/>
              <w:right w:val="single" w:sz="4" w:space="0" w:color="auto"/>
            </w:tcBorders>
            <w:shd w:val="clear" w:color="auto" w:fill="auto"/>
            <w:noWrap/>
            <w:vAlign w:val="bottom"/>
            <w:hideMark/>
          </w:tcPr>
          <w:p w14:paraId="5E685F1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FIO DE SUTURA, CATGUT CROMADO C/AGULHA, 3-0, COMPR. MÍNIMO 70 CM, 1/2 CÍRCULO CILÍNDRICA, 2,0 CM, ESTÉRIL</w:t>
            </w:r>
          </w:p>
        </w:tc>
        <w:tc>
          <w:tcPr>
            <w:tcW w:w="710" w:type="dxa"/>
            <w:tcBorders>
              <w:top w:val="nil"/>
              <w:left w:val="nil"/>
              <w:bottom w:val="single" w:sz="4" w:space="0" w:color="auto"/>
              <w:right w:val="single" w:sz="4" w:space="0" w:color="auto"/>
            </w:tcBorders>
            <w:shd w:val="clear" w:color="auto" w:fill="auto"/>
            <w:vAlign w:val="center"/>
            <w:hideMark/>
          </w:tcPr>
          <w:p w14:paraId="6514DA4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6C06EFB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61265CF3"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R$ 4,00</w:t>
            </w:r>
          </w:p>
        </w:tc>
      </w:tr>
      <w:tr w:rsidR="009759FC" w:rsidRPr="009759FC" w14:paraId="091A269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9EDF70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397</w:t>
            </w:r>
          </w:p>
        </w:tc>
        <w:tc>
          <w:tcPr>
            <w:tcW w:w="7043" w:type="dxa"/>
            <w:tcBorders>
              <w:top w:val="nil"/>
              <w:left w:val="nil"/>
              <w:bottom w:val="single" w:sz="4" w:space="0" w:color="auto"/>
              <w:right w:val="single" w:sz="4" w:space="0" w:color="auto"/>
            </w:tcBorders>
            <w:shd w:val="clear" w:color="auto" w:fill="auto"/>
            <w:noWrap/>
            <w:vAlign w:val="bottom"/>
            <w:hideMark/>
          </w:tcPr>
          <w:p w14:paraId="0929965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FORMALDEÍDO 37% A 40%, LÍMPIDO, INCOLOR, 1000 ML</w:t>
            </w:r>
          </w:p>
        </w:tc>
        <w:tc>
          <w:tcPr>
            <w:tcW w:w="710" w:type="dxa"/>
            <w:tcBorders>
              <w:top w:val="nil"/>
              <w:left w:val="nil"/>
              <w:bottom w:val="single" w:sz="4" w:space="0" w:color="auto"/>
              <w:right w:val="single" w:sz="4" w:space="0" w:color="auto"/>
            </w:tcBorders>
            <w:shd w:val="clear" w:color="auto" w:fill="auto"/>
            <w:vAlign w:val="center"/>
            <w:hideMark/>
          </w:tcPr>
          <w:p w14:paraId="1B794B3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L</w:t>
            </w:r>
          </w:p>
        </w:tc>
        <w:tc>
          <w:tcPr>
            <w:tcW w:w="1220" w:type="dxa"/>
            <w:tcBorders>
              <w:top w:val="nil"/>
              <w:left w:val="nil"/>
              <w:bottom w:val="single" w:sz="4" w:space="0" w:color="auto"/>
              <w:right w:val="single" w:sz="4" w:space="0" w:color="auto"/>
            </w:tcBorders>
            <w:shd w:val="clear" w:color="auto" w:fill="auto"/>
            <w:noWrap/>
            <w:vAlign w:val="bottom"/>
            <w:hideMark/>
          </w:tcPr>
          <w:p w14:paraId="17466A8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w:t>
            </w:r>
          </w:p>
        </w:tc>
        <w:tc>
          <w:tcPr>
            <w:tcW w:w="920" w:type="dxa"/>
            <w:tcBorders>
              <w:top w:val="nil"/>
              <w:left w:val="nil"/>
              <w:bottom w:val="single" w:sz="4" w:space="0" w:color="auto"/>
              <w:right w:val="single" w:sz="4" w:space="0" w:color="auto"/>
            </w:tcBorders>
            <w:shd w:val="clear" w:color="auto" w:fill="auto"/>
            <w:noWrap/>
            <w:vAlign w:val="bottom"/>
            <w:hideMark/>
          </w:tcPr>
          <w:p w14:paraId="03705FD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R$ 20,00</w:t>
            </w:r>
          </w:p>
        </w:tc>
      </w:tr>
      <w:tr w:rsidR="009759FC" w:rsidRPr="009759FC" w14:paraId="37A4604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B47DE2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398</w:t>
            </w:r>
          </w:p>
        </w:tc>
        <w:tc>
          <w:tcPr>
            <w:tcW w:w="7043" w:type="dxa"/>
            <w:tcBorders>
              <w:top w:val="nil"/>
              <w:left w:val="nil"/>
              <w:bottom w:val="single" w:sz="4" w:space="0" w:color="auto"/>
              <w:right w:val="single" w:sz="4" w:space="0" w:color="auto"/>
            </w:tcBorders>
            <w:shd w:val="clear" w:color="auto" w:fill="auto"/>
            <w:noWrap/>
            <w:vAlign w:val="bottom"/>
            <w:hideMark/>
          </w:tcPr>
          <w:p w14:paraId="1F23445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FIO DE SUTURA, NYLON MONOFILAMENTO 2-0, PRETO, 45 CM, COM AGULHA 3/8 CÍRCULO CORTANTE, 4 CM, ESTÉRIL</w:t>
            </w:r>
          </w:p>
        </w:tc>
        <w:tc>
          <w:tcPr>
            <w:tcW w:w="710" w:type="dxa"/>
            <w:tcBorders>
              <w:top w:val="nil"/>
              <w:left w:val="nil"/>
              <w:bottom w:val="single" w:sz="4" w:space="0" w:color="auto"/>
              <w:right w:val="single" w:sz="4" w:space="0" w:color="auto"/>
            </w:tcBorders>
            <w:shd w:val="clear" w:color="auto" w:fill="auto"/>
            <w:vAlign w:val="center"/>
            <w:hideMark/>
          </w:tcPr>
          <w:p w14:paraId="27013E8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75C7BB98"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48,00</w:t>
            </w:r>
          </w:p>
        </w:tc>
        <w:tc>
          <w:tcPr>
            <w:tcW w:w="920" w:type="dxa"/>
            <w:tcBorders>
              <w:top w:val="nil"/>
              <w:left w:val="nil"/>
              <w:bottom w:val="single" w:sz="4" w:space="0" w:color="auto"/>
              <w:right w:val="single" w:sz="4" w:space="0" w:color="auto"/>
            </w:tcBorders>
            <w:shd w:val="clear" w:color="auto" w:fill="auto"/>
            <w:noWrap/>
            <w:vAlign w:val="bottom"/>
            <w:hideMark/>
          </w:tcPr>
          <w:p w14:paraId="0A74A32B"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R$ 52,21</w:t>
            </w:r>
          </w:p>
        </w:tc>
      </w:tr>
      <w:tr w:rsidR="009759FC" w:rsidRPr="009759FC" w14:paraId="573B5F56"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80EF58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399</w:t>
            </w:r>
          </w:p>
        </w:tc>
        <w:tc>
          <w:tcPr>
            <w:tcW w:w="7043" w:type="dxa"/>
            <w:tcBorders>
              <w:top w:val="nil"/>
              <w:left w:val="nil"/>
              <w:bottom w:val="single" w:sz="4" w:space="0" w:color="auto"/>
              <w:right w:val="single" w:sz="4" w:space="0" w:color="auto"/>
            </w:tcBorders>
            <w:shd w:val="clear" w:color="auto" w:fill="auto"/>
            <w:noWrap/>
            <w:vAlign w:val="bottom"/>
            <w:hideMark/>
          </w:tcPr>
          <w:p w14:paraId="30ED7B6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FIO DE SUTURA, NYLON MONOFILAMENTO 4-0, INCOLOR, 45 CM, COM AGULHA 3/8 CÍRCULO CORTANTE, 2 CM, ESTÉRIL</w:t>
            </w:r>
          </w:p>
        </w:tc>
        <w:tc>
          <w:tcPr>
            <w:tcW w:w="710" w:type="dxa"/>
            <w:tcBorders>
              <w:top w:val="nil"/>
              <w:left w:val="nil"/>
              <w:bottom w:val="single" w:sz="4" w:space="0" w:color="auto"/>
              <w:right w:val="single" w:sz="4" w:space="0" w:color="auto"/>
            </w:tcBorders>
            <w:shd w:val="clear" w:color="auto" w:fill="auto"/>
            <w:vAlign w:val="center"/>
            <w:hideMark/>
          </w:tcPr>
          <w:p w14:paraId="21A31B7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0960AAC6"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48,00</w:t>
            </w:r>
          </w:p>
        </w:tc>
        <w:tc>
          <w:tcPr>
            <w:tcW w:w="920" w:type="dxa"/>
            <w:tcBorders>
              <w:top w:val="nil"/>
              <w:left w:val="nil"/>
              <w:bottom w:val="single" w:sz="4" w:space="0" w:color="auto"/>
              <w:right w:val="single" w:sz="4" w:space="0" w:color="auto"/>
            </w:tcBorders>
            <w:shd w:val="clear" w:color="auto" w:fill="auto"/>
            <w:noWrap/>
            <w:vAlign w:val="bottom"/>
            <w:hideMark/>
          </w:tcPr>
          <w:p w14:paraId="5C8436E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R$ 30,00</w:t>
            </w:r>
          </w:p>
        </w:tc>
      </w:tr>
      <w:tr w:rsidR="009759FC" w:rsidRPr="009759FC" w14:paraId="1635B3A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BC5462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400</w:t>
            </w:r>
          </w:p>
        </w:tc>
        <w:tc>
          <w:tcPr>
            <w:tcW w:w="7043" w:type="dxa"/>
            <w:tcBorders>
              <w:top w:val="nil"/>
              <w:left w:val="nil"/>
              <w:bottom w:val="single" w:sz="4" w:space="0" w:color="auto"/>
              <w:right w:val="single" w:sz="4" w:space="0" w:color="auto"/>
            </w:tcBorders>
            <w:shd w:val="clear" w:color="auto" w:fill="auto"/>
            <w:noWrap/>
            <w:vAlign w:val="bottom"/>
            <w:hideMark/>
          </w:tcPr>
          <w:p w14:paraId="7A210CD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FIO DE SUTURA, NYLON MONOFILAMENTO, 3-0, PRETO, 45 CM, COM AGULHA, 3/8 CÍRCULO CORTANTE, 2,0 CM, ESTÉRIL</w:t>
            </w:r>
          </w:p>
        </w:tc>
        <w:tc>
          <w:tcPr>
            <w:tcW w:w="710" w:type="dxa"/>
            <w:tcBorders>
              <w:top w:val="nil"/>
              <w:left w:val="nil"/>
              <w:bottom w:val="single" w:sz="4" w:space="0" w:color="auto"/>
              <w:right w:val="single" w:sz="4" w:space="0" w:color="auto"/>
            </w:tcBorders>
            <w:shd w:val="clear" w:color="auto" w:fill="auto"/>
            <w:vAlign w:val="center"/>
            <w:hideMark/>
          </w:tcPr>
          <w:p w14:paraId="60F5DF8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538C4495"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48,00</w:t>
            </w:r>
          </w:p>
        </w:tc>
        <w:tc>
          <w:tcPr>
            <w:tcW w:w="920" w:type="dxa"/>
            <w:tcBorders>
              <w:top w:val="nil"/>
              <w:left w:val="nil"/>
              <w:bottom w:val="single" w:sz="4" w:space="0" w:color="auto"/>
              <w:right w:val="single" w:sz="4" w:space="0" w:color="auto"/>
            </w:tcBorders>
            <w:shd w:val="clear" w:color="auto" w:fill="auto"/>
            <w:noWrap/>
            <w:vAlign w:val="bottom"/>
            <w:hideMark/>
          </w:tcPr>
          <w:p w14:paraId="472FF77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R$ 24,00</w:t>
            </w:r>
          </w:p>
        </w:tc>
      </w:tr>
      <w:tr w:rsidR="009759FC" w:rsidRPr="009759FC" w14:paraId="522EFB8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539C73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401</w:t>
            </w:r>
          </w:p>
        </w:tc>
        <w:tc>
          <w:tcPr>
            <w:tcW w:w="7043" w:type="dxa"/>
            <w:tcBorders>
              <w:top w:val="nil"/>
              <w:left w:val="nil"/>
              <w:bottom w:val="single" w:sz="4" w:space="0" w:color="auto"/>
              <w:right w:val="single" w:sz="4" w:space="0" w:color="auto"/>
            </w:tcBorders>
            <w:shd w:val="clear" w:color="auto" w:fill="auto"/>
            <w:noWrap/>
            <w:vAlign w:val="bottom"/>
            <w:hideMark/>
          </w:tcPr>
          <w:p w14:paraId="349C4FA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FITA ADESIVA, CREPE, MONOFACE, 16 MM X 50 M, BEGE</w:t>
            </w:r>
          </w:p>
        </w:tc>
        <w:tc>
          <w:tcPr>
            <w:tcW w:w="710" w:type="dxa"/>
            <w:tcBorders>
              <w:top w:val="nil"/>
              <w:left w:val="nil"/>
              <w:bottom w:val="single" w:sz="4" w:space="0" w:color="auto"/>
              <w:right w:val="single" w:sz="4" w:space="0" w:color="auto"/>
            </w:tcBorders>
            <w:shd w:val="clear" w:color="auto" w:fill="auto"/>
            <w:vAlign w:val="center"/>
            <w:hideMark/>
          </w:tcPr>
          <w:p w14:paraId="6BA8051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27D749C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300,00</w:t>
            </w:r>
          </w:p>
        </w:tc>
        <w:tc>
          <w:tcPr>
            <w:tcW w:w="920" w:type="dxa"/>
            <w:tcBorders>
              <w:top w:val="nil"/>
              <w:left w:val="nil"/>
              <w:bottom w:val="single" w:sz="4" w:space="0" w:color="auto"/>
              <w:right w:val="single" w:sz="4" w:space="0" w:color="auto"/>
            </w:tcBorders>
            <w:shd w:val="clear" w:color="auto" w:fill="auto"/>
            <w:noWrap/>
            <w:vAlign w:val="bottom"/>
            <w:hideMark/>
          </w:tcPr>
          <w:p w14:paraId="093505D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R$ 4,43</w:t>
            </w:r>
          </w:p>
        </w:tc>
      </w:tr>
      <w:tr w:rsidR="009759FC" w:rsidRPr="009759FC" w14:paraId="39DDBE7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F752B4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402</w:t>
            </w:r>
          </w:p>
        </w:tc>
        <w:tc>
          <w:tcPr>
            <w:tcW w:w="7043" w:type="dxa"/>
            <w:tcBorders>
              <w:top w:val="nil"/>
              <w:left w:val="nil"/>
              <w:bottom w:val="single" w:sz="4" w:space="0" w:color="auto"/>
              <w:right w:val="single" w:sz="4" w:space="0" w:color="auto"/>
            </w:tcBorders>
            <w:shd w:val="clear" w:color="auto" w:fill="auto"/>
            <w:noWrap/>
            <w:vAlign w:val="bottom"/>
            <w:hideMark/>
          </w:tcPr>
          <w:p w14:paraId="7D09776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LÂMINA DE BISTURI ESTÉRIL CX C/ 100 UNID. Nº 21</w:t>
            </w:r>
          </w:p>
        </w:tc>
        <w:tc>
          <w:tcPr>
            <w:tcW w:w="710" w:type="dxa"/>
            <w:tcBorders>
              <w:top w:val="nil"/>
              <w:left w:val="nil"/>
              <w:bottom w:val="single" w:sz="4" w:space="0" w:color="auto"/>
              <w:right w:val="single" w:sz="4" w:space="0" w:color="auto"/>
            </w:tcBorders>
            <w:shd w:val="clear" w:color="auto" w:fill="auto"/>
            <w:vAlign w:val="center"/>
            <w:hideMark/>
          </w:tcPr>
          <w:p w14:paraId="6F3701D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2C4E50F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48,00</w:t>
            </w:r>
          </w:p>
        </w:tc>
        <w:tc>
          <w:tcPr>
            <w:tcW w:w="920" w:type="dxa"/>
            <w:tcBorders>
              <w:top w:val="nil"/>
              <w:left w:val="nil"/>
              <w:bottom w:val="single" w:sz="4" w:space="0" w:color="auto"/>
              <w:right w:val="single" w:sz="4" w:space="0" w:color="auto"/>
            </w:tcBorders>
            <w:shd w:val="clear" w:color="auto" w:fill="auto"/>
            <w:noWrap/>
            <w:vAlign w:val="bottom"/>
            <w:hideMark/>
          </w:tcPr>
          <w:p w14:paraId="53853F64"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R$ 50,59</w:t>
            </w:r>
          </w:p>
        </w:tc>
      </w:tr>
      <w:tr w:rsidR="009759FC" w:rsidRPr="009759FC" w14:paraId="1305586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AE18F1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403</w:t>
            </w:r>
          </w:p>
        </w:tc>
        <w:tc>
          <w:tcPr>
            <w:tcW w:w="7043" w:type="dxa"/>
            <w:tcBorders>
              <w:top w:val="nil"/>
              <w:left w:val="nil"/>
              <w:bottom w:val="single" w:sz="4" w:space="0" w:color="auto"/>
              <w:right w:val="single" w:sz="4" w:space="0" w:color="auto"/>
            </w:tcBorders>
            <w:shd w:val="clear" w:color="auto" w:fill="auto"/>
            <w:noWrap/>
            <w:vAlign w:val="bottom"/>
            <w:hideMark/>
          </w:tcPr>
          <w:p w14:paraId="0A3C0CE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LÂMINA DE BISTURI ESTÉRIL CX C/ 100 UNID. Nº 22</w:t>
            </w:r>
          </w:p>
        </w:tc>
        <w:tc>
          <w:tcPr>
            <w:tcW w:w="710" w:type="dxa"/>
            <w:tcBorders>
              <w:top w:val="nil"/>
              <w:left w:val="nil"/>
              <w:bottom w:val="single" w:sz="4" w:space="0" w:color="auto"/>
              <w:right w:val="single" w:sz="4" w:space="0" w:color="auto"/>
            </w:tcBorders>
            <w:shd w:val="clear" w:color="auto" w:fill="auto"/>
            <w:vAlign w:val="center"/>
            <w:hideMark/>
          </w:tcPr>
          <w:p w14:paraId="3CC6AFD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2D54830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w:t>
            </w:r>
          </w:p>
        </w:tc>
        <w:tc>
          <w:tcPr>
            <w:tcW w:w="920" w:type="dxa"/>
            <w:tcBorders>
              <w:top w:val="nil"/>
              <w:left w:val="nil"/>
              <w:bottom w:val="single" w:sz="4" w:space="0" w:color="auto"/>
              <w:right w:val="single" w:sz="4" w:space="0" w:color="auto"/>
            </w:tcBorders>
            <w:shd w:val="clear" w:color="auto" w:fill="auto"/>
            <w:noWrap/>
            <w:vAlign w:val="bottom"/>
            <w:hideMark/>
          </w:tcPr>
          <w:p w14:paraId="1E32842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R$ 83,00</w:t>
            </w:r>
          </w:p>
        </w:tc>
      </w:tr>
      <w:tr w:rsidR="009759FC" w:rsidRPr="009759FC" w14:paraId="65320E3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F1D987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404</w:t>
            </w:r>
          </w:p>
        </w:tc>
        <w:tc>
          <w:tcPr>
            <w:tcW w:w="7043" w:type="dxa"/>
            <w:tcBorders>
              <w:top w:val="nil"/>
              <w:left w:val="nil"/>
              <w:bottom w:val="single" w:sz="4" w:space="0" w:color="auto"/>
              <w:right w:val="single" w:sz="4" w:space="0" w:color="auto"/>
            </w:tcBorders>
            <w:shd w:val="clear" w:color="auto" w:fill="auto"/>
            <w:noWrap/>
            <w:vAlign w:val="bottom"/>
            <w:hideMark/>
          </w:tcPr>
          <w:p w14:paraId="3D6F3C1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LÂMINA DE BISTURI ESTÉRIL CX C/ 100 UNID. Nº 23</w:t>
            </w:r>
          </w:p>
        </w:tc>
        <w:tc>
          <w:tcPr>
            <w:tcW w:w="710" w:type="dxa"/>
            <w:tcBorders>
              <w:top w:val="nil"/>
              <w:left w:val="nil"/>
              <w:bottom w:val="single" w:sz="4" w:space="0" w:color="auto"/>
              <w:right w:val="single" w:sz="4" w:space="0" w:color="auto"/>
            </w:tcBorders>
            <w:shd w:val="clear" w:color="auto" w:fill="auto"/>
            <w:vAlign w:val="center"/>
            <w:hideMark/>
          </w:tcPr>
          <w:p w14:paraId="6F61FC6C"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1D1DBDE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190B6518"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R$ 74,07</w:t>
            </w:r>
          </w:p>
        </w:tc>
      </w:tr>
      <w:tr w:rsidR="009759FC" w:rsidRPr="009759FC" w14:paraId="31CDC53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C57BB7A"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405</w:t>
            </w:r>
          </w:p>
        </w:tc>
        <w:tc>
          <w:tcPr>
            <w:tcW w:w="7043" w:type="dxa"/>
            <w:tcBorders>
              <w:top w:val="nil"/>
              <w:left w:val="nil"/>
              <w:bottom w:val="single" w:sz="4" w:space="0" w:color="auto"/>
              <w:right w:val="single" w:sz="4" w:space="0" w:color="auto"/>
            </w:tcBorders>
            <w:shd w:val="clear" w:color="auto" w:fill="auto"/>
            <w:noWrap/>
            <w:vAlign w:val="bottom"/>
            <w:hideMark/>
          </w:tcPr>
          <w:p w14:paraId="5CC0285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LARINGOSCOPIO ADULTO</w:t>
            </w:r>
          </w:p>
        </w:tc>
        <w:tc>
          <w:tcPr>
            <w:tcW w:w="710" w:type="dxa"/>
            <w:tcBorders>
              <w:top w:val="nil"/>
              <w:left w:val="nil"/>
              <w:bottom w:val="single" w:sz="4" w:space="0" w:color="auto"/>
              <w:right w:val="single" w:sz="4" w:space="0" w:color="auto"/>
            </w:tcBorders>
            <w:shd w:val="clear" w:color="auto" w:fill="auto"/>
            <w:vAlign w:val="center"/>
            <w:hideMark/>
          </w:tcPr>
          <w:p w14:paraId="52D75B9B"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2AE21B48"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w:t>
            </w:r>
          </w:p>
        </w:tc>
        <w:tc>
          <w:tcPr>
            <w:tcW w:w="920" w:type="dxa"/>
            <w:tcBorders>
              <w:top w:val="nil"/>
              <w:left w:val="nil"/>
              <w:bottom w:val="single" w:sz="4" w:space="0" w:color="auto"/>
              <w:right w:val="single" w:sz="4" w:space="0" w:color="auto"/>
            </w:tcBorders>
            <w:shd w:val="clear" w:color="auto" w:fill="auto"/>
            <w:noWrap/>
            <w:vAlign w:val="bottom"/>
            <w:hideMark/>
          </w:tcPr>
          <w:p w14:paraId="3F3D680E"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R$ 645,69</w:t>
            </w:r>
          </w:p>
        </w:tc>
      </w:tr>
      <w:tr w:rsidR="009759FC" w:rsidRPr="009759FC" w14:paraId="764FF84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E12B60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406</w:t>
            </w:r>
          </w:p>
        </w:tc>
        <w:tc>
          <w:tcPr>
            <w:tcW w:w="7043" w:type="dxa"/>
            <w:tcBorders>
              <w:top w:val="nil"/>
              <w:left w:val="nil"/>
              <w:bottom w:val="single" w:sz="4" w:space="0" w:color="auto"/>
              <w:right w:val="single" w:sz="4" w:space="0" w:color="auto"/>
            </w:tcBorders>
            <w:shd w:val="clear" w:color="auto" w:fill="auto"/>
            <w:noWrap/>
            <w:vAlign w:val="bottom"/>
            <w:hideMark/>
          </w:tcPr>
          <w:p w14:paraId="6EDEF4F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LARINGOSCOPIO INFANTIL</w:t>
            </w:r>
          </w:p>
        </w:tc>
        <w:tc>
          <w:tcPr>
            <w:tcW w:w="710" w:type="dxa"/>
            <w:tcBorders>
              <w:top w:val="nil"/>
              <w:left w:val="nil"/>
              <w:bottom w:val="single" w:sz="4" w:space="0" w:color="auto"/>
              <w:right w:val="single" w:sz="4" w:space="0" w:color="auto"/>
            </w:tcBorders>
            <w:shd w:val="clear" w:color="auto" w:fill="auto"/>
            <w:vAlign w:val="center"/>
            <w:hideMark/>
          </w:tcPr>
          <w:p w14:paraId="7A68F60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27B286D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w:t>
            </w:r>
          </w:p>
        </w:tc>
        <w:tc>
          <w:tcPr>
            <w:tcW w:w="920" w:type="dxa"/>
            <w:tcBorders>
              <w:top w:val="nil"/>
              <w:left w:val="nil"/>
              <w:bottom w:val="single" w:sz="4" w:space="0" w:color="auto"/>
              <w:right w:val="single" w:sz="4" w:space="0" w:color="auto"/>
            </w:tcBorders>
            <w:shd w:val="clear" w:color="auto" w:fill="auto"/>
            <w:noWrap/>
            <w:vAlign w:val="bottom"/>
            <w:hideMark/>
          </w:tcPr>
          <w:p w14:paraId="06EABC8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R$ 1.150,00</w:t>
            </w:r>
          </w:p>
        </w:tc>
      </w:tr>
      <w:tr w:rsidR="009759FC" w:rsidRPr="009759FC" w14:paraId="5A733E0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4F5EA6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407</w:t>
            </w:r>
          </w:p>
        </w:tc>
        <w:tc>
          <w:tcPr>
            <w:tcW w:w="7043" w:type="dxa"/>
            <w:tcBorders>
              <w:top w:val="nil"/>
              <w:left w:val="nil"/>
              <w:bottom w:val="single" w:sz="4" w:space="0" w:color="auto"/>
              <w:right w:val="single" w:sz="4" w:space="0" w:color="auto"/>
            </w:tcBorders>
            <w:shd w:val="clear" w:color="auto" w:fill="auto"/>
            <w:noWrap/>
            <w:vAlign w:val="bottom"/>
            <w:hideMark/>
          </w:tcPr>
          <w:p w14:paraId="192E6D6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MANTA TERMICAINFANTIL</w:t>
            </w:r>
          </w:p>
        </w:tc>
        <w:tc>
          <w:tcPr>
            <w:tcW w:w="710" w:type="dxa"/>
            <w:tcBorders>
              <w:top w:val="nil"/>
              <w:left w:val="nil"/>
              <w:bottom w:val="single" w:sz="4" w:space="0" w:color="auto"/>
              <w:right w:val="single" w:sz="4" w:space="0" w:color="auto"/>
            </w:tcBorders>
            <w:shd w:val="clear" w:color="auto" w:fill="auto"/>
            <w:vAlign w:val="center"/>
            <w:hideMark/>
          </w:tcPr>
          <w:p w14:paraId="2528B9C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266ADBB6"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w:t>
            </w:r>
          </w:p>
        </w:tc>
        <w:tc>
          <w:tcPr>
            <w:tcW w:w="920" w:type="dxa"/>
            <w:tcBorders>
              <w:top w:val="nil"/>
              <w:left w:val="nil"/>
              <w:bottom w:val="single" w:sz="4" w:space="0" w:color="auto"/>
              <w:right w:val="single" w:sz="4" w:space="0" w:color="auto"/>
            </w:tcBorders>
            <w:shd w:val="clear" w:color="auto" w:fill="auto"/>
            <w:noWrap/>
            <w:vAlign w:val="bottom"/>
            <w:hideMark/>
          </w:tcPr>
          <w:p w14:paraId="6C7B8A3D"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R$ 20,59</w:t>
            </w:r>
          </w:p>
        </w:tc>
      </w:tr>
      <w:tr w:rsidR="009759FC" w:rsidRPr="009759FC" w14:paraId="64D8901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2201DD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408</w:t>
            </w:r>
          </w:p>
        </w:tc>
        <w:tc>
          <w:tcPr>
            <w:tcW w:w="7043" w:type="dxa"/>
            <w:tcBorders>
              <w:top w:val="nil"/>
              <w:left w:val="nil"/>
              <w:bottom w:val="single" w:sz="4" w:space="0" w:color="auto"/>
              <w:right w:val="single" w:sz="4" w:space="0" w:color="auto"/>
            </w:tcBorders>
            <w:shd w:val="clear" w:color="auto" w:fill="auto"/>
            <w:noWrap/>
            <w:vAlign w:val="bottom"/>
            <w:hideMark/>
          </w:tcPr>
          <w:p w14:paraId="75248B0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MANTA TERMICA ADULTO</w:t>
            </w:r>
          </w:p>
        </w:tc>
        <w:tc>
          <w:tcPr>
            <w:tcW w:w="710" w:type="dxa"/>
            <w:tcBorders>
              <w:top w:val="nil"/>
              <w:left w:val="nil"/>
              <w:bottom w:val="single" w:sz="4" w:space="0" w:color="auto"/>
              <w:right w:val="single" w:sz="4" w:space="0" w:color="auto"/>
            </w:tcBorders>
            <w:shd w:val="clear" w:color="auto" w:fill="auto"/>
            <w:vAlign w:val="center"/>
            <w:hideMark/>
          </w:tcPr>
          <w:p w14:paraId="15F67CE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2C22C9BE"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240,00</w:t>
            </w:r>
          </w:p>
        </w:tc>
        <w:tc>
          <w:tcPr>
            <w:tcW w:w="920" w:type="dxa"/>
            <w:tcBorders>
              <w:top w:val="nil"/>
              <w:left w:val="nil"/>
              <w:bottom w:val="single" w:sz="4" w:space="0" w:color="auto"/>
              <w:right w:val="single" w:sz="4" w:space="0" w:color="auto"/>
            </w:tcBorders>
            <w:shd w:val="clear" w:color="auto" w:fill="auto"/>
            <w:noWrap/>
            <w:vAlign w:val="bottom"/>
            <w:hideMark/>
          </w:tcPr>
          <w:p w14:paraId="4DA2425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R$ 200,00</w:t>
            </w:r>
          </w:p>
        </w:tc>
      </w:tr>
      <w:tr w:rsidR="009759FC" w:rsidRPr="009759FC" w14:paraId="7E4BB89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31BFBC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lastRenderedPageBreak/>
              <w:t>409</w:t>
            </w:r>
          </w:p>
        </w:tc>
        <w:tc>
          <w:tcPr>
            <w:tcW w:w="7043" w:type="dxa"/>
            <w:tcBorders>
              <w:top w:val="nil"/>
              <w:left w:val="nil"/>
              <w:bottom w:val="single" w:sz="4" w:space="0" w:color="auto"/>
              <w:right w:val="single" w:sz="4" w:space="0" w:color="auto"/>
            </w:tcBorders>
            <w:shd w:val="clear" w:color="auto" w:fill="auto"/>
            <w:noWrap/>
            <w:vAlign w:val="bottom"/>
            <w:hideMark/>
          </w:tcPr>
          <w:p w14:paraId="4396B0B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MASCARA OXIGÊNIO INFANTIL C/RESERVATORIO E DE NÃO REINALAÇÃO</w:t>
            </w:r>
          </w:p>
        </w:tc>
        <w:tc>
          <w:tcPr>
            <w:tcW w:w="710" w:type="dxa"/>
            <w:tcBorders>
              <w:top w:val="nil"/>
              <w:left w:val="nil"/>
              <w:bottom w:val="single" w:sz="4" w:space="0" w:color="auto"/>
              <w:right w:val="single" w:sz="4" w:space="0" w:color="auto"/>
            </w:tcBorders>
            <w:shd w:val="clear" w:color="auto" w:fill="auto"/>
            <w:vAlign w:val="center"/>
            <w:hideMark/>
          </w:tcPr>
          <w:p w14:paraId="0706823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1FBE9675"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6D9EC07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R$ 120,99</w:t>
            </w:r>
          </w:p>
        </w:tc>
      </w:tr>
      <w:tr w:rsidR="009759FC" w:rsidRPr="009759FC" w14:paraId="5537A27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9F5DE8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410</w:t>
            </w:r>
          </w:p>
        </w:tc>
        <w:tc>
          <w:tcPr>
            <w:tcW w:w="7043" w:type="dxa"/>
            <w:tcBorders>
              <w:top w:val="nil"/>
              <w:left w:val="nil"/>
              <w:bottom w:val="single" w:sz="4" w:space="0" w:color="auto"/>
              <w:right w:val="single" w:sz="4" w:space="0" w:color="auto"/>
            </w:tcBorders>
            <w:shd w:val="clear" w:color="auto" w:fill="auto"/>
            <w:noWrap/>
            <w:vAlign w:val="bottom"/>
            <w:hideMark/>
          </w:tcPr>
          <w:p w14:paraId="2866171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MASCARA OXIGÊNIO ADULTO C/RESERVATORIO E DE NÃO REINALAÇÃO</w:t>
            </w:r>
          </w:p>
        </w:tc>
        <w:tc>
          <w:tcPr>
            <w:tcW w:w="710" w:type="dxa"/>
            <w:tcBorders>
              <w:top w:val="nil"/>
              <w:left w:val="nil"/>
              <w:bottom w:val="single" w:sz="4" w:space="0" w:color="auto"/>
              <w:right w:val="single" w:sz="4" w:space="0" w:color="auto"/>
            </w:tcBorders>
            <w:shd w:val="clear" w:color="auto" w:fill="auto"/>
            <w:vAlign w:val="center"/>
            <w:hideMark/>
          </w:tcPr>
          <w:p w14:paraId="6F909C7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19CFED55"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58D096D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R$ 9,80</w:t>
            </w:r>
          </w:p>
        </w:tc>
      </w:tr>
      <w:tr w:rsidR="009759FC" w:rsidRPr="009759FC" w14:paraId="04F41D0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26008A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411</w:t>
            </w:r>
          </w:p>
        </w:tc>
        <w:tc>
          <w:tcPr>
            <w:tcW w:w="7043" w:type="dxa"/>
            <w:tcBorders>
              <w:top w:val="nil"/>
              <w:left w:val="nil"/>
              <w:bottom w:val="single" w:sz="4" w:space="0" w:color="auto"/>
              <w:right w:val="single" w:sz="4" w:space="0" w:color="auto"/>
            </w:tcBorders>
            <w:shd w:val="clear" w:color="auto" w:fill="auto"/>
            <w:noWrap/>
            <w:vAlign w:val="bottom"/>
            <w:hideMark/>
          </w:tcPr>
          <w:p w14:paraId="493866E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MÁSCARA RESPIRATÓRIA, PVC TRANSPARENTE, ADULTO, TIPO VENTURI, 6 CONECTORES, SISTEMA PRESSÓRICO, ESCALA E CORES, ELÁSTICO FIXAÇÃO</w:t>
            </w:r>
          </w:p>
        </w:tc>
        <w:tc>
          <w:tcPr>
            <w:tcW w:w="710" w:type="dxa"/>
            <w:tcBorders>
              <w:top w:val="nil"/>
              <w:left w:val="nil"/>
              <w:bottom w:val="single" w:sz="4" w:space="0" w:color="auto"/>
              <w:right w:val="single" w:sz="4" w:space="0" w:color="auto"/>
            </w:tcBorders>
            <w:shd w:val="clear" w:color="auto" w:fill="auto"/>
            <w:vAlign w:val="center"/>
            <w:hideMark/>
          </w:tcPr>
          <w:p w14:paraId="13CF7D6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KIT</w:t>
            </w:r>
          </w:p>
        </w:tc>
        <w:tc>
          <w:tcPr>
            <w:tcW w:w="1220" w:type="dxa"/>
            <w:tcBorders>
              <w:top w:val="nil"/>
              <w:left w:val="nil"/>
              <w:bottom w:val="single" w:sz="4" w:space="0" w:color="auto"/>
              <w:right w:val="single" w:sz="4" w:space="0" w:color="auto"/>
            </w:tcBorders>
            <w:shd w:val="clear" w:color="auto" w:fill="auto"/>
            <w:noWrap/>
            <w:vAlign w:val="bottom"/>
            <w:hideMark/>
          </w:tcPr>
          <w:p w14:paraId="1A0AFD6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w:t>
            </w:r>
          </w:p>
        </w:tc>
        <w:tc>
          <w:tcPr>
            <w:tcW w:w="920" w:type="dxa"/>
            <w:tcBorders>
              <w:top w:val="nil"/>
              <w:left w:val="nil"/>
              <w:bottom w:val="single" w:sz="4" w:space="0" w:color="auto"/>
              <w:right w:val="single" w:sz="4" w:space="0" w:color="auto"/>
            </w:tcBorders>
            <w:shd w:val="clear" w:color="auto" w:fill="auto"/>
            <w:noWrap/>
            <w:vAlign w:val="bottom"/>
            <w:hideMark/>
          </w:tcPr>
          <w:p w14:paraId="32A87DF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R$ 14,15</w:t>
            </w:r>
          </w:p>
        </w:tc>
      </w:tr>
      <w:tr w:rsidR="009759FC" w:rsidRPr="009759FC" w14:paraId="4016E72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40A824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412</w:t>
            </w:r>
          </w:p>
        </w:tc>
        <w:tc>
          <w:tcPr>
            <w:tcW w:w="7043" w:type="dxa"/>
            <w:tcBorders>
              <w:top w:val="nil"/>
              <w:left w:val="nil"/>
              <w:bottom w:val="single" w:sz="4" w:space="0" w:color="auto"/>
              <w:right w:val="single" w:sz="4" w:space="0" w:color="auto"/>
            </w:tcBorders>
            <w:shd w:val="clear" w:color="auto" w:fill="auto"/>
            <w:noWrap/>
            <w:vAlign w:val="bottom"/>
            <w:hideMark/>
          </w:tcPr>
          <w:p w14:paraId="423433A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MÁSCARA RESPIRATÓRIA, PVC TRANSPARENTE, INFANTIL, TIPO VENTURI, 6 CONECTORES, SISTEMA PRESSÓRICO, ESCALA E CORES, ELÁSTICO FIXAÇÃO</w:t>
            </w:r>
          </w:p>
        </w:tc>
        <w:tc>
          <w:tcPr>
            <w:tcW w:w="710" w:type="dxa"/>
            <w:tcBorders>
              <w:top w:val="nil"/>
              <w:left w:val="nil"/>
              <w:bottom w:val="single" w:sz="4" w:space="0" w:color="auto"/>
              <w:right w:val="single" w:sz="4" w:space="0" w:color="auto"/>
            </w:tcBorders>
            <w:shd w:val="clear" w:color="auto" w:fill="auto"/>
            <w:vAlign w:val="center"/>
            <w:hideMark/>
          </w:tcPr>
          <w:p w14:paraId="67AF974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KIT</w:t>
            </w:r>
          </w:p>
        </w:tc>
        <w:tc>
          <w:tcPr>
            <w:tcW w:w="1220" w:type="dxa"/>
            <w:tcBorders>
              <w:top w:val="nil"/>
              <w:left w:val="nil"/>
              <w:bottom w:val="single" w:sz="4" w:space="0" w:color="auto"/>
              <w:right w:val="single" w:sz="4" w:space="0" w:color="auto"/>
            </w:tcBorders>
            <w:shd w:val="clear" w:color="auto" w:fill="auto"/>
            <w:noWrap/>
            <w:vAlign w:val="bottom"/>
            <w:hideMark/>
          </w:tcPr>
          <w:p w14:paraId="564AEB9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w:t>
            </w:r>
          </w:p>
        </w:tc>
        <w:tc>
          <w:tcPr>
            <w:tcW w:w="920" w:type="dxa"/>
            <w:tcBorders>
              <w:top w:val="nil"/>
              <w:left w:val="nil"/>
              <w:bottom w:val="single" w:sz="4" w:space="0" w:color="auto"/>
              <w:right w:val="single" w:sz="4" w:space="0" w:color="auto"/>
            </w:tcBorders>
            <w:shd w:val="clear" w:color="auto" w:fill="auto"/>
            <w:noWrap/>
            <w:vAlign w:val="bottom"/>
            <w:hideMark/>
          </w:tcPr>
          <w:p w14:paraId="133DACB2"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R$ 5,90</w:t>
            </w:r>
          </w:p>
        </w:tc>
      </w:tr>
      <w:tr w:rsidR="009759FC" w:rsidRPr="009759FC" w14:paraId="3C8FDE35"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9AEAFB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413</w:t>
            </w:r>
          </w:p>
        </w:tc>
        <w:tc>
          <w:tcPr>
            <w:tcW w:w="7043" w:type="dxa"/>
            <w:tcBorders>
              <w:top w:val="nil"/>
              <w:left w:val="nil"/>
              <w:bottom w:val="single" w:sz="4" w:space="0" w:color="auto"/>
              <w:right w:val="single" w:sz="4" w:space="0" w:color="auto"/>
            </w:tcBorders>
            <w:shd w:val="clear" w:color="auto" w:fill="auto"/>
            <w:noWrap/>
            <w:vAlign w:val="bottom"/>
            <w:hideMark/>
          </w:tcPr>
          <w:p w14:paraId="4D98C71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OTOSCÓPIO + 5 ESPÉCULOS DE TAMANHOS DIFERENTES + BOLSA</w:t>
            </w:r>
          </w:p>
        </w:tc>
        <w:tc>
          <w:tcPr>
            <w:tcW w:w="710" w:type="dxa"/>
            <w:tcBorders>
              <w:top w:val="nil"/>
              <w:left w:val="nil"/>
              <w:bottom w:val="single" w:sz="4" w:space="0" w:color="auto"/>
              <w:right w:val="single" w:sz="4" w:space="0" w:color="auto"/>
            </w:tcBorders>
            <w:shd w:val="clear" w:color="auto" w:fill="auto"/>
            <w:vAlign w:val="center"/>
            <w:hideMark/>
          </w:tcPr>
          <w:p w14:paraId="7919B61B"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KIT</w:t>
            </w:r>
          </w:p>
        </w:tc>
        <w:tc>
          <w:tcPr>
            <w:tcW w:w="1220" w:type="dxa"/>
            <w:tcBorders>
              <w:top w:val="nil"/>
              <w:left w:val="nil"/>
              <w:bottom w:val="single" w:sz="4" w:space="0" w:color="auto"/>
              <w:right w:val="single" w:sz="4" w:space="0" w:color="auto"/>
            </w:tcBorders>
            <w:shd w:val="clear" w:color="auto" w:fill="auto"/>
            <w:noWrap/>
            <w:vAlign w:val="bottom"/>
            <w:hideMark/>
          </w:tcPr>
          <w:p w14:paraId="6A6C2F54"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w:t>
            </w:r>
          </w:p>
        </w:tc>
        <w:tc>
          <w:tcPr>
            <w:tcW w:w="920" w:type="dxa"/>
            <w:tcBorders>
              <w:top w:val="nil"/>
              <w:left w:val="nil"/>
              <w:bottom w:val="single" w:sz="4" w:space="0" w:color="auto"/>
              <w:right w:val="single" w:sz="4" w:space="0" w:color="auto"/>
            </w:tcBorders>
            <w:shd w:val="clear" w:color="auto" w:fill="auto"/>
            <w:noWrap/>
            <w:vAlign w:val="bottom"/>
            <w:hideMark/>
          </w:tcPr>
          <w:p w14:paraId="53609DBB"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R$ 201,50</w:t>
            </w:r>
          </w:p>
        </w:tc>
      </w:tr>
      <w:tr w:rsidR="009759FC" w:rsidRPr="009759FC" w14:paraId="5DB837B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64C77D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414</w:t>
            </w:r>
          </w:p>
        </w:tc>
        <w:tc>
          <w:tcPr>
            <w:tcW w:w="7043" w:type="dxa"/>
            <w:tcBorders>
              <w:top w:val="nil"/>
              <w:left w:val="nil"/>
              <w:bottom w:val="single" w:sz="4" w:space="0" w:color="auto"/>
              <w:right w:val="single" w:sz="4" w:space="0" w:color="auto"/>
            </w:tcBorders>
            <w:shd w:val="clear" w:color="auto" w:fill="auto"/>
            <w:noWrap/>
            <w:vAlign w:val="bottom"/>
            <w:hideMark/>
          </w:tcPr>
          <w:p w14:paraId="6E9E2BC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OXIMETRO DE PULSO PORTATIL DE MESA</w:t>
            </w:r>
          </w:p>
        </w:tc>
        <w:tc>
          <w:tcPr>
            <w:tcW w:w="710" w:type="dxa"/>
            <w:tcBorders>
              <w:top w:val="nil"/>
              <w:left w:val="nil"/>
              <w:bottom w:val="single" w:sz="4" w:space="0" w:color="auto"/>
              <w:right w:val="single" w:sz="4" w:space="0" w:color="auto"/>
            </w:tcBorders>
            <w:shd w:val="clear" w:color="auto" w:fill="auto"/>
            <w:vAlign w:val="center"/>
            <w:hideMark/>
          </w:tcPr>
          <w:p w14:paraId="45014AE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5DA26364"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w:t>
            </w:r>
          </w:p>
        </w:tc>
        <w:tc>
          <w:tcPr>
            <w:tcW w:w="920" w:type="dxa"/>
            <w:tcBorders>
              <w:top w:val="nil"/>
              <w:left w:val="nil"/>
              <w:bottom w:val="single" w:sz="4" w:space="0" w:color="auto"/>
              <w:right w:val="single" w:sz="4" w:space="0" w:color="auto"/>
            </w:tcBorders>
            <w:shd w:val="clear" w:color="auto" w:fill="auto"/>
            <w:noWrap/>
            <w:vAlign w:val="bottom"/>
            <w:hideMark/>
          </w:tcPr>
          <w:p w14:paraId="39CBE25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R$ 650,00</w:t>
            </w:r>
          </w:p>
        </w:tc>
      </w:tr>
      <w:tr w:rsidR="009759FC" w:rsidRPr="009759FC" w14:paraId="605F2A6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F3D71B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415</w:t>
            </w:r>
          </w:p>
        </w:tc>
        <w:tc>
          <w:tcPr>
            <w:tcW w:w="7043" w:type="dxa"/>
            <w:tcBorders>
              <w:top w:val="nil"/>
              <w:left w:val="nil"/>
              <w:bottom w:val="single" w:sz="4" w:space="0" w:color="auto"/>
              <w:right w:val="single" w:sz="4" w:space="0" w:color="auto"/>
            </w:tcBorders>
            <w:shd w:val="clear" w:color="auto" w:fill="auto"/>
            <w:noWrap/>
            <w:vAlign w:val="bottom"/>
            <w:hideMark/>
          </w:tcPr>
          <w:p w14:paraId="733F7ED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OXIMETRO DE PULSO-DEDO INFANTIL</w:t>
            </w:r>
          </w:p>
        </w:tc>
        <w:tc>
          <w:tcPr>
            <w:tcW w:w="710" w:type="dxa"/>
            <w:tcBorders>
              <w:top w:val="nil"/>
              <w:left w:val="nil"/>
              <w:bottom w:val="single" w:sz="4" w:space="0" w:color="auto"/>
              <w:right w:val="single" w:sz="4" w:space="0" w:color="auto"/>
            </w:tcBorders>
            <w:shd w:val="clear" w:color="auto" w:fill="auto"/>
            <w:vAlign w:val="center"/>
            <w:hideMark/>
          </w:tcPr>
          <w:p w14:paraId="65F1314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70FD504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w:t>
            </w:r>
          </w:p>
        </w:tc>
        <w:tc>
          <w:tcPr>
            <w:tcW w:w="920" w:type="dxa"/>
            <w:tcBorders>
              <w:top w:val="nil"/>
              <w:left w:val="nil"/>
              <w:bottom w:val="single" w:sz="4" w:space="0" w:color="auto"/>
              <w:right w:val="single" w:sz="4" w:space="0" w:color="auto"/>
            </w:tcBorders>
            <w:shd w:val="clear" w:color="auto" w:fill="auto"/>
            <w:noWrap/>
            <w:vAlign w:val="bottom"/>
            <w:hideMark/>
          </w:tcPr>
          <w:p w14:paraId="40FDB6EB"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R$ 180,00</w:t>
            </w:r>
          </w:p>
        </w:tc>
      </w:tr>
      <w:tr w:rsidR="009759FC" w:rsidRPr="009759FC" w14:paraId="35587AA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DEB049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416</w:t>
            </w:r>
          </w:p>
        </w:tc>
        <w:tc>
          <w:tcPr>
            <w:tcW w:w="7043" w:type="dxa"/>
            <w:tcBorders>
              <w:top w:val="nil"/>
              <w:left w:val="nil"/>
              <w:bottom w:val="single" w:sz="4" w:space="0" w:color="auto"/>
              <w:right w:val="single" w:sz="4" w:space="0" w:color="auto"/>
            </w:tcBorders>
            <w:shd w:val="clear" w:color="auto" w:fill="auto"/>
            <w:noWrap/>
            <w:vAlign w:val="bottom"/>
            <w:hideMark/>
          </w:tcPr>
          <w:p w14:paraId="7C1B034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OXIMETRO DE PULSO-DEDO ADULTO</w:t>
            </w:r>
          </w:p>
        </w:tc>
        <w:tc>
          <w:tcPr>
            <w:tcW w:w="710" w:type="dxa"/>
            <w:tcBorders>
              <w:top w:val="nil"/>
              <w:left w:val="nil"/>
              <w:bottom w:val="single" w:sz="4" w:space="0" w:color="auto"/>
              <w:right w:val="single" w:sz="4" w:space="0" w:color="auto"/>
            </w:tcBorders>
            <w:shd w:val="clear" w:color="auto" w:fill="auto"/>
            <w:vAlign w:val="center"/>
            <w:hideMark/>
          </w:tcPr>
          <w:p w14:paraId="33594AA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0392BC2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w:t>
            </w:r>
          </w:p>
        </w:tc>
        <w:tc>
          <w:tcPr>
            <w:tcW w:w="920" w:type="dxa"/>
            <w:tcBorders>
              <w:top w:val="nil"/>
              <w:left w:val="nil"/>
              <w:bottom w:val="single" w:sz="4" w:space="0" w:color="auto"/>
              <w:right w:val="single" w:sz="4" w:space="0" w:color="auto"/>
            </w:tcBorders>
            <w:shd w:val="clear" w:color="auto" w:fill="auto"/>
            <w:noWrap/>
            <w:vAlign w:val="bottom"/>
            <w:hideMark/>
          </w:tcPr>
          <w:p w14:paraId="2F4997F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R$ 139,21</w:t>
            </w:r>
          </w:p>
        </w:tc>
      </w:tr>
      <w:tr w:rsidR="009759FC" w:rsidRPr="009759FC" w14:paraId="1F24BE8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E657BC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417</w:t>
            </w:r>
          </w:p>
        </w:tc>
        <w:tc>
          <w:tcPr>
            <w:tcW w:w="7043" w:type="dxa"/>
            <w:tcBorders>
              <w:top w:val="nil"/>
              <w:left w:val="nil"/>
              <w:bottom w:val="single" w:sz="4" w:space="0" w:color="auto"/>
              <w:right w:val="single" w:sz="4" w:space="0" w:color="auto"/>
            </w:tcBorders>
            <w:shd w:val="clear" w:color="auto" w:fill="auto"/>
            <w:noWrap/>
            <w:vAlign w:val="bottom"/>
            <w:hideMark/>
          </w:tcPr>
          <w:p w14:paraId="3649925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PULSEIRA IDENTIFICAÇÃO, FLEXÍVEL, PLÁSTICO MACIO E RESISTENTE, ANTIALÉRGICO, IDENTIFICAÇÃO DE PACIENTES, LACRE INVIOLÁVEL, DESCARTÁVEL, PEDIÁTRICA ( COR ROSA) PACOTE C/ 50 UNIDADES</w:t>
            </w:r>
          </w:p>
        </w:tc>
        <w:tc>
          <w:tcPr>
            <w:tcW w:w="710" w:type="dxa"/>
            <w:tcBorders>
              <w:top w:val="nil"/>
              <w:left w:val="nil"/>
              <w:bottom w:val="single" w:sz="4" w:space="0" w:color="auto"/>
              <w:right w:val="single" w:sz="4" w:space="0" w:color="auto"/>
            </w:tcBorders>
            <w:shd w:val="clear" w:color="auto" w:fill="auto"/>
            <w:vAlign w:val="center"/>
            <w:hideMark/>
          </w:tcPr>
          <w:p w14:paraId="3F7F539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PCT</w:t>
            </w:r>
          </w:p>
        </w:tc>
        <w:tc>
          <w:tcPr>
            <w:tcW w:w="1220" w:type="dxa"/>
            <w:tcBorders>
              <w:top w:val="nil"/>
              <w:left w:val="nil"/>
              <w:bottom w:val="single" w:sz="4" w:space="0" w:color="auto"/>
              <w:right w:val="single" w:sz="4" w:space="0" w:color="auto"/>
            </w:tcBorders>
            <w:shd w:val="clear" w:color="auto" w:fill="auto"/>
            <w:noWrap/>
            <w:vAlign w:val="bottom"/>
            <w:hideMark/>
          </w:tcPr>
          <w:p w14:paraId="12B7A998"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w:t>
            </w:r>
          </w:p>
        </w:tc>
        <w:tc>
          <w:tcPr>
            <w:tcW w:w="920" w:type="dxa"/>
            <w:tcBorders>
              <w:top w:val="nil"/>
              <w:left w:val="nil"/>
              <w:bottom w:val="single" w:sz="4" w:space="0" w:color="auto"/>
              <w:right w:val="single" w:sz="4" w:space="0" w:color="auto"/>
            </w:tcBorders>
            <w:shd w:val="clear" w:color="auto" w:fill="auto"/>
            <w:noWrap/>
            <w:vAlign w:val="bottom"/>
            <w:hideMark/>
          </w:tcPr>
          <w:p w14:paraId="2AF1F3D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R$ 56,26</w:t>
            </w:r>
          </w:p>
        </w:tc>
      </w:tr>
      <w:tr w:rsidR="009759FC" w:rsidRPr="009759FC" w14:paraId="3E4B093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FAEDE3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418</w:t>
            </w:r>
          </w:p>
        </w:tc>
        <w:tc>
          <w:tcPr>
            <w:tcW w:w="7043" w:type="dxa"/>
            <w:tcBorders>
              <w:top w:val="nil"/>
              <w:left w:val="nil"/>
              <w:bottom w:val="single" w:sz="4" w:space="0" w:color="auto"/>
              <w:right w:val="single" w:sz="4" w:space="0" w:color="auto"/>
            </w:tcBorders>
            <w:shd w:val="clear" w:color="auto" w:fill="auto"/>
            <w:noWrap/>
            <w:vAlign w:val="bottom"/>
            <w:hideMark/>
          </w:tcPr>
          <w:p w14:paraId="528FF09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PULSEIRA IDENTIFICAÇÃO, FLEXÍVEL, PLÁSTICO MACIO E RESISTENTE, ANTIALÉRGICO, IDENTIFICAÇÃO DE PACIENTES, LACRE INVIOLÁVEL, DESCARTÁVEL, PEDIÁTRICA (COR AZUL) PACOTE C/ 50 UNIDADES</w:t>
            </w:r>
          </w:p>
        </w:tc>
        <w:tc>
          <w:tcPr>
            <w:tcW w:w="710" w:type="dxa"/>
            <w:tcBorders>
              <w:top w:val="nil"/>
              <w:left w:val="nil"/>
              <w:bottom w:val="single" w:sz="4" w:space="0" w:color="auto"/>
              <w:right w:val="single" w:sz="4" w:space="0" w:color="auto"/>
            </w:tcBorders>
            <w:shd w:val="clear" w:color="auto" w:fill="auto"/>
            <w:vAlign w:val="center"/>
            <w:hideMark/>
          </w:tcPr>
          <w:p w14:paraId="770EDB4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PCT</w:t>
            </w:r>
          </w:p>
        </w:tc>
        <w:tc>
          <w:tcPr>
            <w:tcW w:w="1220" w:type="dxa"/>
            <w:tcBorders>
              <w:top w:val="nil"/>
              <w:left w:val="nil"/>
              <w:bottom w:val="single" w:sz="4" w:space="0" w:color="auto"/>
              <w:right w:val="single" w:sz="4" w:space="0" w:color="auto"/>
            </w:tcBorders>
            <w:shd w:val="clear" w:color="auto" w:fill="auto"/>
            <w:noWrap/>
            <w:vAlign w:val="bottom"/>
            <w:hideMark/>
          </w:tcPr>
          <w:p w14:paraId="0FFF12A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w:t>
            </w:r>
          </w:p>
        </w:tc>
        <w:tc>
          <w:tcPr>
            <w:tcW w:w="920" w:type="dxa"/>
            <w:tcBorders>
              <w:top w:val="nil"/>
              <w:left w:val="nil"/>
              <w:bottom w:val="single" w:sz="4" w:space="0" w:color="auto"/>
              <w:right w:val="single" w:sz="4" w:space="0" w:color="auto"/>
            </w:tcBorders>
            <w:shd w:val="clear" w:color="auto" w:fill="auto"/>
            <w:noWrap/>
            <w:vAlign w:val="bottom"/>
            <w:hideMark/>
          </w:tcPr>
          <w:p w14:paraId="477A6A4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R$ 59,80</w:t>
            </w:r>
          </w:p>
        </w:tc>
      </w:tr>
      <w:tr w:rsidR="009759FC" w:rsidRPr="009759FC" w14:paraId="08CA4CF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FAC84E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419</w:t>
            </w:r>
          </w:p>
        </w:tc>
        <w:tc>
          <w:tcPr>
            <w:tcW w:w="7043" w:type="dxa"/>
            <w:tcBorders>
              <w:top w:val="nil"/>
              <w:left w:val="nil"/>
              <w:bottom w:val="single" w:sz="4" w:space="0" w:color="auto"/>
              <w:right w:val="single" w:sz="4" w:space="0" w:color="auto"/>
            </w:tcBorders>
            <w:shd w:val="clear" w:color="auto" w:fill="auto"/>
            <w:noWrap/>
            <w:vAlign w:val="bottom"/>
            <w:hideMark/>
          </w:tcPr>
          <w:p w14:paraId="78726AA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REANIMADOR MANUAL DE SILICONE COM RESRVATÓRIO PEDIATRICO</w:t>
            </w:r>
          </w:p>
        </w:tc>
        <w:tc>
          <w:tcPr>
            <w:tcW w:w="710" w:type="dxa"/>
            <w:tcBorders>
              <w:top w:val="nil"/>
              <w:left w:val="nil"/>
              <w:bottom w:val="single" w:sz="4" w:space="0" w:color="auto"/>
              <w:right w:val="single" w:sz="4" w:space="0" w:color="auto"/>
            </w:tcBorders>
            <w:shd w:val="clear" w:color="auto" w:fill="auto"/>
            <w:vAlign w:val="center"/>
            <w:hideMark/>
          </w:tcPr>
          <w:p w14:paraId="58735ED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5D0B336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w:t>
            </w:r>
          </w:p>
        </w:tc>
        <w:tc>
          <w:tcPr>
            <w:tcW w:w="920" w:type="dxa"/>
            <w:tcBorders>
              <w:top w:val="nil"/>
              <w:left w:val="nil"/>
              <w:bottom w:val="single" w:sz="4" w:space="0" w:color="auto"/>
              <w:right w:val="single" w:sz="4" w:space="0" w:color="auto"/>
            </w:tcBorders>
            <w:shd w:val="clear" w:color="auto" w:fill="auto"/>
            <w:noWrap/>
            <w:vAlign w:val="bottom"/>
            <w:hideMark/>
          </w:tcPr>
          <w:p w14:paraId="11BFDE92"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R$ 361,46</w:t>
            </w:r>
          </w:p>
        </w:tc>
      </w:tr>
      <w:tr w:rsidR="009759FC" w:rsidRPr="009759FC" w14:paraId="33A2A52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3F6CBCF"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420</w:t>
            </w:r>
          </w:p>
        </w:tc>
        <w:tc>
          <w:tcPr>
            <w:tcW w:w="7043" w:type="dxa"/>
            <w:tcBorders>
              <w:top w:val="nil"/>
              <w:left w:val="nil"/>
              <w:bottom w:val="single" w:sz="4" w:space="0" w:color="auto"/>
              <w:right w:val="single" w:sz="4" w:space="0" w:color="auto"/>
            </w:tcBorders>
            <w:shd w:val="clear" w:color="auto" w:fill="auto"/>
            <w:noWrap/>
            <w:vAlign w:val="bottom"/>
            <w:hideMark/>
          </w:tcPr>
          <w:p w14:paraId="3DF5B39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REANIMADOR MANUAL DE SILICONE COM RESRVATÓRIO ADULTO</w:t>
            </w:r>
          </w:p>
        </w:tc>
        <w:tc>
          <w:tcPr>
            <w:tcW w:w="710" w:type="dxa"/>
            <w:tcBorders>
              <w:top w:val="nil"/>
              <w:left w:val="nil"/>
              <w:bottom w:val="single" w:sz="4" w:space="0" w:color="auto"/>
              <w:right w:val="single" w:sz="4" w:space="0" w:color="auto"/>
            </w:tcBorders>
            <w:shd w:val="clear" w:color="auto" w:fill="auto"/>
            <w:vAlign w:val="center"/>
            <w:hideMark/>
          </w:tcPr>
          <w:p w14:paraId="15F8921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7C08253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w:t>
            </w:r>
          </w:p>
        </w:tc>
        <w:tc>
          <w:tcPr>
            <w:tcW w:w="920" w:type="dxa"/>
            <w:tcBorders>
              <w:top w:val="nil"/>
              <w:left w:val="nil"/>
              <w:bottom w:val="single" w:sz="4" w:space="0" w:color="auto"/>
              <w:right w:val="single" w:sz="4" w:space="0" w:color="auto"/>
            </w:tcBorders>
            <w:shd w:val="clear" w:color="auto" w:fill="auto"/>
            <w:noWrap/>
            <w:vAlign w:val="bottom"/>
            <w:hideMark/>
          </w:tcPr>
          <w:p w14:paraId="5F895C3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R$ 412,47</w:t>
            </w:r>
          </w:p>
        </w:tc>
      </w:tr>
      <w:tr w:rsidR="009759FC" w:rsidRPr="009759FC" w14:paraId="692E05F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1A5E15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421</w:t>
            </w:r>
          </w:p>
        </w:tc>
        <w:tc>
          <w:tcPr>
            <w:tcW w:w="7043" w:type="dxa"/>
            <w:tcBorders>
              <w:top w:val="nil"/>
              <w:left w:val="nil"/>
              <w:bottom w:val="single" w:sz="4" w:space="0" w:color="auto"/>
              <w:right w:val="single" w:sz="4" w:space="0" w:color="auto"/>
            </w:tcBorders>
            <w:shd w:val="clear" w:color="auto" w:fill="auto"/>
            <w:noWrap/>
            <w:vAlign w:val="bottom"/>
            <w:hideMark/>
          </w:tcPr>
          <w:p w14:paraId="53C1C3B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NASOGÁSTRICA LONGA N° 06 PACOTE. C/ 10 UNIDADES</w:t>
            </w:r>
          </w:p>
        </w:tc>
        <w:tc>
          <w:tcPr>
            <w:tcW w:w="710" w:type="dxa"/>
            <w:tcBorders>
              <w:top w:val="nil"/>
              <w:left w:val="nil"/>
              <w:bottom w:val="single" w:sz="4" w:space="0" w:color="auto"/>
              <w:right w:val="single" w:sz="4" w:space="0" w:color="auto"/>
            </w:tcBorders>
            <w:shd w:val="clear" w:color="auto" w:fill="auto"/>
            <w:vAlign w:val="center"/>
            <w:hideMark/>
          </w:tcPr>
          <w:p w14:paraId="4B7DC41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32D829F4"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29CE44B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R$ 11,67</w:t>
            </w:r>
          </w:p>
        </w:tc>
      </w:tr>
      <w:tr w:rsidR="009759FC" w:rsidRPr="009759FC" w14:paraId="2A12629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5A8333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422</w:t>
            </w:r>
          </w:p>
        </w:tc>
        <w:tc>
          <w:tcPr>
            <w:tcW w:w="7043" w:type="dxa"/>
            <w:tcBorders>
              <w:top w:val="nil"/>
              <w:left w:val="nil"/>
              <w:bottom w:val="single" w:sz="4" w:space="0" w:color="auto"/>
              <w:right w:val="single" w:sz="4" w:space="0" w:color="auto"/>
            </w:tcBorders>
            <w:shd w:val="clear" w:color="auto" w:fill="auto"/>
            <w:noWrap/>
            <w:vAlign w:val="bottom"/>
            <w:hideMark/>
          </w:tcPr>
          <w:p w14:paraId="40C0C3C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NASOGÁSTRICA LONGA N° 08 PACOTE. C/ 10 UNIDADES</w:t>
            </w:r>
          </w:p>
        </w:tc>
        <w:tc>
          <w:tcPr>
            <w:tcW w:w="710" w:type="dxa"/>
            <w:tcBorders>
              <w:top w:val="nil"/>
              <w:left w:val="nil"/>
              <w:bottom w:val="single" w:sz="4" w:space="0" w:color="auto"/>
              <w:right w:val="single" w:sz="4" w:space="0" w:color="auto"/>
            </w:tcBorders>
            <w:shd w:val="clear" w:color="auto" w:fill="auto"/>
            <w:vAlign w:val="center"/>
            <w:hideMark/>
          </w:tcPr>
          <w:p w14:paraId="3E2489FB"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1ACE3B5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74C7A503"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R$ 8,48</w:t>
            </w:r>
          </w:p>
        </w:tc>
      </w:tr>
      <w:tr w:rsidR="009759FC" w:rsidRPr="009759FC" w14:paraId="0935801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E5C45E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423</w:t>
            </w:r>
          </w:p>
        </w:tc>
        <w:tc>
          <w:tcPr>
            <w:tcW w:w="7043" w:type="dxa"/>
            <w:tcBorders>
              <w:top w:val="nil"/>
              <w:left w:val="nil"/>
              <w:bottom w:val="single" w:sz="4" w:space="0" w:color="auto"/>
              <w:right w:val="single" w:sz="4" w:space="0" w:color="auto"/>
            </w:tcBorders>
            <w:shd w:val="clear" w:color="auto" w:fill="auto"/>
            <w:noWrap/>
            <w:vAlign w:val="bottom"/>
            <w:hideMark/>
          </w:tcPr>
          <w:p w14:paraId="54F22746"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NASOGÁSTRICA LONGA Nº 10 PACOTE C/ 10 UNIDADES</w:t>
            </w:r>
          </w:p>
        </w:tc>
        <w:tc>
          <w:tcPr>
            <w:tcW w:w="710" w:type="dxa"/>
            <w:tcBorders>
              <w:top w:val="nil"/>
              <w:left w:val="nil"/>
              <w:bottom w:val="single" w:sz="4" w:space="0" w:color="auto"/>
              <w:right w:val="single" w:sz="4" w:space="0" w:color="auto"/>
            </w:tcBorders>
            <w:shd w:val="clear" w:color="auto" w:fill="auto"/>
            <w:vAlign w:val="center"/>
            <w:hideMark/>
          </w:tcPr>
          <w:p w14:paraId="68D9946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7E1F037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06D3DF98"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R$ 15,00</w:t>
            </w:r>
          </w:p>
        </w:tc>
      </w:tr>
      <w:tr w:rsidR="009759FC" w:rsidRPr="009759FC" w14:paraId="103EF39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47FE33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424</w:t>
            </w:r>
          </w:p>
        </w:tc>
        <w:tc>
          <w:tcPr>
            <w:tcW w:w="7043" w:type="dxa"/>
            <w:tcBorders>
              <w:top w:val="nil"/>
              <w:left w:val="nil"/>
              <w:bottom w:val="single" w:sz="4" w:space="0" w:color="auto"/>
              <w:right w:val="single" w:sz="4" w:space="0" w:color="auto"/>
            </w:tcBorders>
            <w:shd w:val="clear" w:color="auto" w:fill="auto"/>
            <w:noWrap/>
            <w:vAlign w:val="bottom"/>
            <w:hideMark/>
          </w:tcPr>
          <w:p w14:paraId="193BE42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NASOGÁSTRICA LONGA Nº 12 PACOTE C/ 10 UNIDADES</w:t>
            </w:r>
          </w:p>
        </w:tc>
        <w:tc>
          <w:tcPr>
            <w:tcW w:w="710" w:type="dxa"/>
            <w:tcBorders>
              <w:top w:val="nil"/>
              <w:left w:val="nil"/>
              <w:bottom w:val="single" w:sz="4" w:space="0" w:color="auto"/>
              <w:right w:val="single" w:sz="4" w:space="0" w:color="auto"/>
            </w:tcBorders>
            <w:shd w:val="clear" w:color="auto" w:fill="auto"/>
            <w:vAlign w:val="center"/>
            <w:hideMark/>
          </w:tcPr>
          <w:p w14:paraId="29ABC69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3DED76D4"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59F467C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R$ 11,35</w:t>
            </w:r>
          </w:p>
        </w:tc>
      </w:tr>
      <w:tr w:rsidR="009759FC" w:rsidRPr="009759FC" w14:paraId="49D130F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A13088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425</w:t>
            </w:r>
          </w:p>
        </w:tc>
        <w:tc>
          <w:tcPr>
            <w:tcW w:w="7043" w:type="dxa"/>
            <w:tcBorders>
              <w:top w:val="nil"/>
              <w:left w:val="nil"/>
              <w:bottom w:val="single" w:sz="4" w:space="0" w:color="auto"/>
              <w:right w:val="single" w:sz="4" w:space="0" w:color="auto"/>
            </w:tcBorders>
            <w:shd w:val="clear" w:color="auto" w:fill="auto"/>
            <w:noWrap/>
            <w:vAlign w:val="bottom"/>
            <w:hideMark/>
          </w:tcPr>
          <w:p w14:paraId="273BBAE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NASOGÁSTRICA LONGA N°14 PACOTE C/ 10 UNIDADES</w:t>
            </w:r>
          </w:p>
        </w:tc>
        <w:tc>
          <w:tcPr>
            <w:tcW w:w="710" w:type="dxa"/>
            <w:tcBorders>
              <w:top w:val="nil"/>
              <w:left w:val="nil"/>
              <w:bottom w:val="single" w:sz="4" w:space="0" w:color="auto"/>
              <w:right w:val="single" w:sz="4" w:space="0" w:color="auto"/>
            </w:tcBorders>
            <w:shd w:val="clear" w:color="auto" w:fill="auto"/>
            <w:vAlign w:val="center"/>
            <w:hideMark/>
          </w:tcPr>
          <w:p w14:paraId="397DF3C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2FFEEF0B"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62253E3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R$ 11,52</w:t>
            </w:r>
          </w:p>
        </w:tc>
      </w:tr>
      <w:tr w:rsidR="009759FC" w:rsidRPr="009759FC" w14:paraId="7E05914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950D4F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426</w:t>
            </w:r>
          </w:p>
        </w:tc>
        <w:tc>
          <w:tcPr>
            <w:tcW w:w="7043" w:type="dxa"/>
            <w:tcBorders>
              <w:top w:val="nil"/>
              <w:left w:val="nil"/>
              <w:bottom w:val="single" w:sz="4" w:space="0" w:color="auto"/>
              <w:right w:val="single" w:sz="4" w:space="0" w:color="auto"/>
            </w:tcBorders>
            <w:shd w:val="clear" w:color="auto" w:fill="auto"/>
            <w:noWrap/>
            <w:vAlign w:val="bottom"/>
            <w:hideMark/>
          </w:tcPr>
          <w:p w14:paraId="2D06E20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NASOGÁSTRICA LONGA N°16 PACOTE C/ 10 UNIDADES</w:t>
            </w:r>
          </w:p>
        </w:tc>
        <w:tc>
          <w:tcPr>
            <w:tcW w:w="710" w:type="dxa"/>
            <w:tcBorders>
              <w:top w:val="nil"/>
              <w:left w:val="nil"/>
              <w:bottom w:val="single" w:sz="4" w:space="0" w:color="auto"/>
              <w:right w:val="single" w:sz="4" w:space="0" w:color="auto"/>
            </w:tcBorders>
            <w:shd w:val="clear" w:color="auto" w:fill="auto"/>
            <w:vAlign w:val="center"/>
            <w:hideMark/>
          </w:tcPr>
          <w:p w14:paraId="7C19AF0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005BCDB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5CEFFE8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R$ 13,00</w:t>
            </w:r>
          </w:p>
        </w:tc>
      </w:tr>
      <w:tr w:rsidR="009759FC" w:rsidRPr="009759FC" w14:paraId="0BA64DC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6A4785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427</w:t>
            </w:r>
          </w:p>
        </w:tc>
        <w:tc>
          <w:tcPr>
            <w:tcW w:w="7043" w:type="dxa"/>
            <w:tcBorders>
              <w:top w:val="nil"/>
              <w:left w:val="nil"/>
              <w:bottom w:val="single" w:sz="4" w:space="0" w:color="auto"/>
              <w:right w:val="single" w:sz="4" w:space="0" w:color="auto"/>
            </w:tcBorders>
            <w:shd w:val="clear" w:color="auto" w:fill="auto"/>
            <w:noWrap/>
            <w:vAlign w:val="bottom"/>
            <w:hideMark/>
          </w:tcPr>
          <w:p w14:paraId="5EAA5A9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NASOGÁSTRICA LONGA Nº 18 PACOTE C/ 10 UNIDADES</w:t>
            </w:r>
          </w:p>
        </w:tc>
        <w:tc>
          <w:tcPr>
            <w:tcW w:w="710" w:type="dxa"/>
            <w:tcBorders>
              <w:top w:val="nil"/>
              <w:left w:val="nil"/>
              <w:bottom w:val="single" w:sz="4" w:space="0" w:color="auto"/>
              <w:right w:val="single" w:sz="4" w:space="0" w:color="auto"/>
            </w:tcBorders>
            <w:shd w:val="clear" w:color="auto" w:fill="auto"/>
            <w:vAlign w:val="center"/>
            <w:hideMark/>
          </w:tcPr>
          <w:p w14:paraId="4861D4F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6C3371C6"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0CA0B0AB"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R$ 14,00</w:t>
            </w:r>
          </w:p>
        </w:tc>
      </w:tr>
      <w:tr w:rsidR="009759FC" w:rsidRPr="009759FC" w14:paraId="537F073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60304AB"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428</w:t>
            </w:r>
          </w:p>
        </w:tc>
        <w:tc>
          <w:tcPr>
            <w:tcW w:w="7043" w:type="dxa"/>
            <w:tcBorders>
              <w:top w:val="nil"/>
              <w:left w:val="nil"/>
              <w:bottom w:val="single" w:sz="4" w:space="0" w:color="auto"/>
              <w:right w:val="single" w:sz="4" w:space="0" w:color="auto"/>
            </w:tcBorders>
            <w:shd w:val="clear" w:color="auto" w:fill="auto"/>
            <w:noWrap/>
            <w:vAlign w:val="bottom"/>
            <w:hideMark/>
          </w:tcPr>
          <w:p w14:paraId="3CD6D62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NASOGÁSTRICA LONGA Nº 20 PACOTE C/ 10 UNIDADES</w:t>
            </w:r>
          </w:p>
        </w:tc>
        <w:tc>
          <w:tcPr>
            <w:tcW w:w="710" w:type="dxa"/>
            <w:tcBorders>
              <w:top w:val="nil"/>
              <w:left w:val="nil"/>
              <w:bottom w:val="single" w:sz="4" w:space="0" w:color="auto"/>
              <w:right w:val="single" w:sz="4" w:space="0" w:color="auto"/>
            </w:tcBorders>
            <w:shd w:val="clear" w:color="auto" w:fill="auto"/>
            <w:vAlign w:val="center"/>
            <w:hideMark/>
          </w:tcPr>
          <w:p w14:paraId="18E1B12B"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255677CB"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013E70EE"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R$ 14,27</w:t>
            </w:r>
          </w:p>
        </w:tc>
      </w:tr>
      <w:tr w:rsidR="009759FC" w:rsidRPr="009759FC" w14:paraId="4086068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B43CD8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429</w:t>
            </w:r>
          </w:p>
        </w:tc>
        <w:tc>
          <w:tcPr>
            <w:tcW w:w="7043" w:type="dxa"/>
            <w:tcBorders>
              <w:top w:val="nil"/>
              <w:left w:val="nil"/>
              <w:bottom w:val="single" w:sz="4" w:space="0" w:color="auto"/>
              <w:right w:val="single" w:sz="4" w:space="0" w:color="auto"/>
            </w:tcBorders>
            <w:shd w:val="clear" w:color="auto" w:fill="auto"/>
            <w:noWrap/>
            <w:vAlign w:val="bottom"/>
            <w:hideMark/>
          </w:tcPr>
          <w:p w14:paraId="032F7F9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SONDA NASOGÁSTRICA LONGA Nº 22 PACOTE C/ 10 UNIDADES</w:t>
            </w:r>
          </w:p>
        </w:tc>
        <w:tc>
          <w:tcPr>
            <w:tcW w:w="710" w:type="dxa"/>
            <w:tcBorders>
              <w:top w:val="nil"/>
              <w:left w:val="nil"/>
              <w:bottom w:val="single" w:sz="4" w:space="0" w:color="auto"/>
              <w:right w:val="single" w:sz="4" w:space="0" w:color="auto"/>
            </w:tcBorders>
            <w:shd w:val="clear" w:color="auto" w:fill="auto"/>
            <w:vAlign w:val="center"/>
            <w:hideMark/>
          </w:tcPr>
          <w:p w14:paraId="503F9B4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3333D1B3"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66009CA3"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R$ 7,04</w:t>
            </w:r>
          </w:p>
        </w:tc>
      </w:tr>
      <w:tr w:rsidR="009759FC" w:rsidRPr="009759FC" w14:paraId="432FCC3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0B5902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430</w:t>
            </w:r>
          </w:p>
        </w:tc>
        <w:tc>
          <w:tcPr>
            <w:tcW w:w="7043" w:type="dxa"/>
            <w:tcBorders>
              <w:top w:val="nil"/>
              <w:left w:val="nil"/>
              <w:bottom w:val="single" w:sz="4" w:space="0" w:color="auto"/>
              <w:right w:val="single" w:sz="4" w:space="0" w:color="auto"/>
            </w:tcBorders>
            <w:shd w:val="clear" w:color="auto" w:fill="auto"/>
            <w:noWrap/>
            <w:vAlign w:val="bottom"/>
            <w:hideMark/>
          </w:tcPr>
          <w:p w14:paraId="0067447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TERMÔMETRO CLINICO DIGITAL</w:t>
            </w:r>
          </w:p>
        </w:tc>
        <w:tc>
          <w:tcPr>
            <w:tcW w:w="710" w:type="dxa"/>
            <w:tcBorders>
              <w:top w:val="nil"/>
              <w:left w:val="nil"/>
              <w:bottom w:val="single" w:sz="4" w:space="0" w:color="auto"/>
              <w:right w:val="single" w:sz="4" w:space="0" w:color="auto"/>
            </w:tcBorders>
            <w:shd w:val="clear" w:color="auto" w:fill="auto"/>
            <w:vAlign w:val="center"/>
            <w:hideMark/>
          </w:tcPr>
          <w:p w14:paraId="14B95FAC"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2697FAF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240,00</w:t>
            </w:r>
          </w:p>
        </w:tc>
        <w:tc>
          <w:tcPr>
            <w:tcW w:w="920" w:type="dxa"/>
            <w:tcBorders>
              <w:top w:val="nil"/>
              <w:left w:val="nil"/>
              <w:bottom w:val="single" w:sz="4" w:space="0" w:color="auto"/>
              <w:right w:val="single" w:sz="4" w:space="0" w:color="auto"/>
            </w:tcBorders>
            <w:shd w:val="clear" w:color="auto" w:fill="auto"/>
            <w:noWrap/>
            <w:vAlign w:val="bottom"/>
            <w:hideMark/>
          </w:tcPr>
          <w:p w14:paraId="2F82ACE6"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R$ 19,50</w:t>
            </w:r>
          </w:p>
        </w:tc>
      </w:tr>
      <w:tr w:rsidR="009759FC" w:rsidRPr="009759FC" w14:paraId="128D24A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BB96F6F"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431</w:t>
            </w:r>
          </w:p>
        </w:tc>
        <w:tc>
          <w:tcPr>
            <w:tcW w:w="7043" w:type="dxa"/>
            <w:tcBorders>
              <w:top w:val="nil"/>
              <w:left w:val="nil"/>
              <w:bottom w:val="single" w:sz="4" w:space="0" w:color="auto"/>
              <w:right w:val="single" w:sz="4" w:space="0" w:color="auto"/>
            </w:tcBorders>
            <w:shd w:val="clear" w:color="auto" w:fill="auto"/>
            <w:noWrap/>
            <w:vAlign w:val="bottom"/>
            <w:hideMark/>
          </w:tcPr>
          <w:p w14:paraId="33F4C3E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TUBO DE SILICONE Nº 204 C/ 15 METROS</w:t>
            </w:r>
          </w:p>
        </w:tc>
        <w:tc>
          <w:tcPr>
            <w:tcW w:w="710" w:type="dxa"/>
            <w:tcBorders>
              <w:top w:val="nil"/>
              <w:left w:val="nil"/>
              <w:bottom w:val="single" w:sz="4" w:space="0" w:color="auto"/>
              <w:right w:val="single" w:sz="4" w:space="0" w:color="auto"/>
            </w:tcBorders>
            <w:shd w:val="clear" w:color="auto" w:fill="auto"/>
            <w:vAlign w:val="center"/>
            <w:hideMark/>
          </w:tcPr>
          <w:p w14:paraId="500D235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RL</w:t>
            </w:r>
          </w:p>
        </w:tc>
        <w:tc>
          <w:tcPr>
            <w:tcW w:w="1220" w:type="dxa"/>
            <w:tcBorders>
              <w:top w:val="nil"/>
              <w:left w:val="nil"/>
              <w:bottom w:val="single" w:sz="4" w:space="0" w:color="auto"/>
              <w:right w:val="single" w:sz="4" w:space="0" w:color="auto"/>
            </w:tcBorders>
            <w:shd w:val="clear" w:color="auto" w:fill="auto"/>
            <w:noWrap/>
            <w:vAlign w:val="bottom"/>
            <w:hideMark/>
          </w:tcPr>
          <w:p w14:paraId="23112B4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w:t>
            </w:r>
          </w:p>
        </w:tc>
        <w:tc>
          <w:tcPr>
            <w:tcW w:w="920" w:type="dxa"/>
            <w:tcBorders>
              <w:top w:val="nil"/>
              <w:left w:val="nil"/>
              <w:bottom w:val="single" w:sz="4" w:space="0" w:color="auto"/>
              <w:right w:val="single" w:sz="4" w:space="0" w:color="auto"/>
            </w:tcBorders>
            <w:shd w:val="clear" w:color="auto" w:fill="auto"/>
            <w:noWrap/>
            <w:vAlign w:val="bottom"/>
            <w:hideMark/>
          </w:tcPr>
          <w:p w14:paraId="64B5190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R$ 168,90</w:t>
            </w:r>
          </w:p>
        </w:tc>
      </w:tr>
      <w:tr w:rsidR="009759FC" w:rsidRPr="009759FC" w14:paraId="1B8DDA1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BC362E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432</w:t>
            </w:r>
          </w:p>
        </w:tc>
        <w:tc>
          <w:tcPr>
            <w:tcW w:w="7043" w:type="dxa"/>
            <w:tcBorders>
              <w:top w:val="nil"/>
              <w:left w:val="nil"/>
              <w:bottom w:val="single" w:sz="4" w:space="0" w:color="auto"/>
              <w:right w:val="single" w:sz="4" w:space="0" w:color="auto"/>
            </w:tcBorders>
            <w:shd w:val="clear" w:color="auto" w:fill="auto"/>
            <w:noWrap/>
            <w:vAlign w:val="bottom"/>
            <w:hideMark/>
          </w:tcPr>
          <w:p w14:paraId="21B6CC2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TUBO ENDOTRAQUEAL Nº 2.0 COM BALÃO, DESCARTÁVEL, ESTÉRIL.</w:t>
            </w:r>
          </w:p>
        </w:tc>
        <w:tc>
          <w:tcPr>
            <w:tcW w:w="710" w:type="dxa"/>
            <w:tcBorders>
              <w:top w:val="nil"/>
              <w:left w:val="nil"/>
              <w:bottom w:val="single" w:sz="4" w:space="0" w:color="auto"/>
              <w:right w:val="single" w:sz="4" w:space="0" w:color="auto"/>
            </w:tcBorders>
            <w:shd w:val="clear" w:color="auto" w:fill="auto"/>
            <w:vAlign w:val="center"/>
            <w:hideMark/>
          </w:tcPr>
          <w:p w14:paraId="7CC3CF6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7EF7D82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w:t>
            </w:r>
          </w:p>
        </w:tc>
        <w:tc>
          <w:tcPr>
            <w:tcW w:w="920" w:type="dxa"/>
            <w:tcBorders>
              <w:top w:val="nil"/>
              <w:left w:val="nil"/>
              <w:bottom w:val="single" w:sz="4" w:space="0" w:color="auto"/>
              <w:right w:val="single" w:sz="4" w:space="0" w:color="auto"/>
            </w:tcBorders>
            <w:shd w:val="clear" w:color="auto" w:fill="auto"/>
            <w:noWrap/>
            <w:vAlign w:val="bottom"/>
            <w:hideMark/>
          </w:tcPr>
          <w:p w14:paraId="052C9CF3"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R$ 4,40</w:t>
            </w:r>
          </w:p>
        </w:tc>
      </w:tr>
      <w:tr w:rsidR="009759FC" w:rsidRPr="009759FC" w14:paraId="7D892DC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BF4669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lastRenderedPageBreak/>
              <w:t>433</w:t>
            </w:r>
          </w:p>
        </w:tc>
        <w:tc>
          <w:tcPr>
            <w:tcW w:w="7043" w:type="dxa"/>
            <w:tcBorders>
              <w:top w:val="nil"/>
              <w:left w:val="nil"/>
              <w:bottom w:val="single" w:sz="4" w:space="0" w:color="auto"/>
              <w:right w:val="single" w:sz="4" w:space="0" w:color="auto"/>
            </w:tcBorders>
            <w:shd w:val="clear" w:color="auto" w:fill="auto"/>
            <w:noWrap/>
            <w:vAlign w:val="bottom"/>
            <w:hideMark/>
          </w:tcPr>
          <w:p w14:paraId="5A109E9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TUBO ENDOTRAQUEAL Nº 2.5 COM BALÃO, DESCARTÁVEL, ESTÉRIL.</w:t>
            </w:r>
          </w:p>
        </w:tc>
        <w:tc>
          <w:tcPr>
            <w:tcW w:w="710" w:type="dxa"/>
            <w:tcBorders>
              <w:top w:val="nil"/>
              <w:left w:val="nil"/>
              <w:bottom w:val="single" w:sz="4" w:space="0" w:color="auto"/>
              <w:right w:val="single" w:sz="4" w:space="0" w:color="auto"/>
            </w:tcBorders>
            <w:shd w:val="clear" w:color="auto" w:fill="auto"/>
            <w:vAlign w:val="center"/>
            <w:hideMark/>
          </w:tcPr>
          <w:p w14:paraId="4AA04093"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00DA12B6"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w:t>
            </w:r>
          </w:p>
        </w:tc>
        <w:tc>
          <w:tcPr>
            <w:tcW w:w="920" w:type="dxa"/>
            <w:tcBorders>
              <w:top w:val="nil"/>
              <w:left w:val="nil"/>
              <w:bottom w:val="single" w:sz="4" w:space="0" w:color="auto"/>
              <w:right w:val="single" w:sz="4" w:space="0" w:color="auto"/>
            </w:tcBorders>
            <w:shd w:val="clear" w:color="auto" w:fill="auto"/>
            <w:noWrap/>
            <w:vAlign w:val="bottom"/>
            <w:hideMark/>
          </w:tcPr>
          <w:p w14:paraId="490C724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R$ 4,48</w:t>
            </w:r>
          </w:p>
        </w:tc>
      </w:tr>
      <w:tr w:rsidR="009759FC" w:rsidRPr="009759FC" w14:paraId="692CABB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2AD95F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434</w:t>
            </w:r>
          </w:p>
        </w:tc>
        <w:tc>
          <w:tcPr>
            <w:tcW w:w="7043" w:type="dxa"/>
            <w:tcBorders>
              <w:top w:val="nil"/>
              <w:left w:val="nil"/>
              <w:bottom w:val="single" w:sz="4" w:space="0" w:color="auto"/>
              <w:right w:val="single" w:sz="4" w:space="0" w:color="auto"/>
            </w:tcBorders>
            <w:shd w:val="clear" w:color="auto" w:fill="auto"/>
            <w:noWrap/>
            <w:vAlign w:val="bottom"/>
            <w:hideMark/>
          </w:tcPr>
          <w:p w14:paraId="285DFB0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TUBO ENDOTRAQUEAL Nº 3.0 COM BALÃO, DESCARTÁVEL, ESTÉRIL</w:t>
            </w:r>
          </w:p>
        </w:tc>
        <w:tc>
          <w:tcPr>
            <w:tcW w:w="710" w:type="dxa"/>
            <w:tcBorders>
              <w:top w:val="nil"/>
              <w:left w:val="nil"/>
              <w:bottom w:val="single" w:sz="4" w:space="0" w:color="auto"/>
              <w:right w:val="single" w:sz="4" w:space="0" w:color="auto"/>
            </w:tcBorders>
            <w:shd w:val="clear" w:color="auto" w:fill="auto"/>
            <w:vAlign w:val="center"/>
            <w:hideMark/>
          </w:tcPr>
          <w:p w14:paraId="3873B8B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4A81624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w:t>
            </w:r>
          </w:p>
        </w:tc>
        <w:tc>
          <w:tcPr>
            <w:tcW w:w="920" w:type="dxa"/>
            <w:tcBorders>
              <w:top w:val="nil"/>
              <w:left w:val="nil"/>
              <w:bottom w:val="single" w:sz="4" w:space="0" w:color="auto"/>
              <w:right w:val="single" w:sz="4" w:space="0" w:color="auto"/>
            </w:tcBorders>
            <w:shd w:val="clear" w:color="auto" w:fill="auto"/>
            <w:noWrap/>
            <w:vAlign w:val="bottom"/>
            <w:hideMark/>
          </w:tcPr>
          <w:p w14:paraId="60A3061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R$ 14,86</w:t>
            </w:r>
          </w:p>
        </w:tc>
      </w:tr>
      <w:tr w:rsidR="009759FC" w:rsidRPr="009759FC" w14:paraId="1EB7877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1C3864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435</w:t>
            </w:r>
          </w:p>
        </w:tc>
        <w:tc>
          <w:tcPr>
            <w:tcW w:w="7043" w:type="dxa"/>
            <w:tcBorders>
              <w:top w:val="nil"/>
              <w:left w:val="nil"/>
              <w:bottom w:val="single" w:sz="4" w:space="0" w:color="auto"/>
              <w:right w:val="single" w:sz="4" w:space="0" w:color="auto"/>
            </w:tcBorders>
            <w:shd w:val="clear" w:color="auto" w:fill="auto"/>
            <w:noWrap/>
            <w:vAlign w:val="bottom"/>
            <w:hideMark/>
          </w:tcPr>
          <w:p w14:paraId="75026D76"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TUBO ENDOTRAQUEAL Nº 4,0 PVC, SEM BALÃO, DESCARTÁVEL, ESTÉRIL.</w:t>
            </w:r>
          </w:p>
        </w:tc>
        <w:tc>
          <w:tcPr>
            <w:tcW w:w="710" w:type="dxa"/>
            <w:tcBorders>
              <w:top w:val="nil"/>
              <w:left w:val="nil"/>
              <w:bottom w:val="single" w:sz="4" w:space="0" w:color="auto"/>
              <w:right w:val="single" w:sz="4" w:space="0" w:color="auto"/>
            </w:tcBorders>
            <w:shd w:val="clear" w:color="auto" w:fill="auto"/>
            <w:vAlign w:val="center"/>
            <w:hideMark/>
          </w:tcPr>
          <w:p w14:paraId="792E3FD3"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7E537A82"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w:t>
            </w:r>
          </w:p>
        </w:tc>
        <w:tc>
          <w:tcPr>
            <w:tcW w:w="920" w:type="dxa"/>
            <w:tcBorders>
              <w:top w:val="nil"/>
              <w:left w:val="nil"/>
              <w:bottom w:val="single" w:sz="4" w:space="0" w:color="auto"/>
              <w:right w:val="single" w:sz="4" w:space="0" w:color="auto"/>
            </w:tcBorders>
            <w:shd w:val="clear" w:color="auto" w:fill="auto"/>
            <w:noWrap/>
            <w:vAlign w:val="bottom"/>
            <w:hideMark/>
          </w:tcPr>
          <w:p w14:paraId="638FCCF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R$ 4,81</w:t>
            </w:r>
          </w:p>
        </w:tc>
      </w:tr>
      <w:tr w:rsidR="009759FC" w:rsidRPr="009759FC" w14:paraId="1F8F125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1D572C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436</w:t>
            </w:r>
          </w:p>
        </w:tc>
        <w:tc>
          <w:tcPr>
            <w:tcW w:w="7043" w:type="dxa"/>
            <w:tcBorders>
              <w:top w:val="nil"/>
              <w:left w:val="nil"/>
              <w:bottom w:val="single" w:sz="4" w:space="0" w:color="auto"/>
              <w:right w:val="single" w:sz="4" w:space="0" w:color="auto"/>
            </w:tcBorders>
            <w:shd w:val="clear" w:color="auto" w:fill="auto"/>
            <w:noWrap/>
            <w:vAlign w:val="bottom"/>
            <w:hideMark/>
          </w:tcPr>
          <w:p w14:paraId="74A0B76B"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TUBO ENDOTRAQUEAL Nº 4,5, PVC, COM BALÃO, DESCARTÁVEL, ESTÉRIL.</w:t>
            </w:r>
          </w:p>
        </w:tc>
        <w:tc>
          <w:tcPr>
            <w:tcW w:w="710" w:type="dxa"/>
            <w:tcBorders>
              <w:top w:val="nil"/>
              <w:left w:val="nil"/>
              <w:bottom w:val="single" w:sz="4" w:space="0" w:color="auto"/>
              <w:right w:val="single" w:sz="4" w:space="0" w:color="auto"/>
            </w:tcBorders>
            <w:shd w:val="clear" w:color="auto" w:fill="auto"/>
            <w:vAlign w:val="center"/>
            <w:hideMark/>
          </w:tcPr>
          <w:p w14:paraId="54A98B7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075948D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w:t>
            </w:r>
          </w:p>
        </w:tc>
        <w:tc>
          <w:tcPr>
            <w:tcW w:w="920" w:type="dxa"/>
            <w:tcBorders>
              <w:top w:val="nil"/>
              <w:left w:val="nil"/>
              <w:bottom w:val="single" w:sz="4" w:space="0" w:color="auto"/>
              <w:right w:val="single" w:sz="4" w:space="0" w:color="auto"/>
            </w:tcBorders>
            <w:shd w:val="clear" w:color="auto" w:fill="auto"/>
            <w:noWrap/>
            <w:vAlign w:val="bottom"/>
            <w:hideMark/>
          </w:tcPr>
          <w:p w14:paraId="074C9224"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R$ 7,02</w:t>
            </w:r>
          </w:p>
        </w:tc>
      </w:tr>
      <w:tr w:rsidR="009759FC" w:rsidRPr="009759FC" w14:paraId="4F24A6C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EC08F3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437</w:t>
            </w:r>
          </w:p>
        </w:tc>
        <w:tc>
          <w:tcPr>
            <w:tcW w:w="7043" w:type="dxa"/>
            <w:tcBorders>
              <w:top w:val="nil"/>
              <w:left w:val="nil"/>
              <w:bottom w:val="single" w:sz="4" w:space="0" w:color="auto"/>
              <w:right w:val="single" w:sz="4" w:space="0" w:color="auto"/>
            </w:tcBorders>
            <w:shd w:val="clear" w:color="auto" w:fill="auto"/>
            <w:noWrap/>
            <w:vAlign w:val="bottom"/>
            <w:hideMark/>
          </w:tcPr>
          <w:p w14:paraId="4C422BFB"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TUBO ENDOTRAQUEAL Nº 5,0 PVC, COM BALÃO, DESCARTÁVEL, ESTÉRIL.</w:t>
            </w:r>
          </w:p>
        </w:tc>
        <w:tc>
          <w:tcPr>
            <w:tcW w:w="710" w:type="dxa"/>
            <w:tcBorders>
              <w:top w:val="nil"/>
              <w:left w:val="nil"/>
              <w:bottom w:val="single" w:sz="4" w:space="0" w:color="auto"/>
              <w:right w:val="single" w:sz="4" w:space="0" w:color="auto"/>
            </w:tcBorders>
            <w:shd w:val="clear" w:color="auto" w:fill="auto"/>
            <w:vAlign w:val="center"/>
            <w:hideMark/>
          </w:tcPr>
          <w:p w14:paraId="219E2C9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4C20EEED"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w:t>
            </w:r>
          </w:p>
        </w:tc>
        <w:tc>
          <w:tcPr>
            <w:tcW w:w="920" w:type="dxa"/>
            <w:tcBorders>
              <w:top w:val="nil"/>
              <w:left w:val="nil"/>
              <w:bottom w:val="single" w:sz="4" w:space="0" w:color="auto"/>
              <w:right w:val="single" w:sz="4" w:space="0" w:color="auto"/>
            </w:tcBorders>
            <w:shd w:val="clear" w:color="auto" w:fill="auto"/>
            <w:noWrap/>
            <w:vAlign w:val="bottom"/>
            <w:hideMark/>
          </w:tcPr>
          <w:p w14:paraId="267AC6AD"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R$ 5,12</w:t>
            </w:r>
          </w:p>
        </w:tc>
      </w:tr>
      <w:tr w:rsidR="009759FC" w:rsidRPr="009759FC" w14:paraId="6B9410B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C1DEDAA"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438</w:t>
            </w:r>
          </w:p>
        </w:tc>
        <w:tc>
          <w:tcPr>
            <w:tcW w:w="7043" w:type="dxa"/>
            <w:tcBorders>
              <w:top w:val="nil"/>
              <w:left w:val="nil"/>
              <w:bottom w:val="single" w:sz="4" w:space="0" w:color="auto"/>
              <w:right w:val="single" w:sz="4" w:space="0" w:color="auto"/>
            </w:tcBorders>
            <w:shd w:val="clear" w:color="auto" w:fill="auto"/>
            <w:noWrap/>
            <w:vAlign w:val="bottom"/>
            <w:hideMark/>
          </w:tcPr>
          <w:p w14:paraId="33336B66"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TUBO ENDOTRAQUEAL Nº 5,5 COM BALÃO, DESCARTÁVEL, ESTÉRIL.</w:t>
            </w:r>
          </w:p>
        </w:tc>
        <w:tc>
          <w:tcPr>
            <w:tcW w:w="710" w:type="dxa"/>
            <w:tcBorders>
              <w:top w:val="nil"/>
              <w:left w:val="nil"/>
              <w:bottom w:val="single" w:sz="4" w:space="0" w:color="auto"/>
              <w:right w:val="single" w:sz="4" w:space="0" w:color="auto"/>
            </w:tcBorders>
            <w:shd w:val="clear" w:color="auto" w:fill="auto"/>
            <w:vAlign w:val="center"/>
            <w:hideMark/>
          </w:tcPr>
          <w:p w14:paraId="56ABFD5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1F2227C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w:t>
            </w:r>
          </w:p>
        </w:tc>
        <w:tc>
          <w:tcPr>
            <w:tcW w:w="920" w:type="dxa"/>
            <w:tcBorders>
              <w:top w:val="nil"/>
              <w:left w:val="nil"/>
              <w:bottom w:val="single" w:sz="4" w:space="0" w:color="auto"/>
              <w:right w:val="single" w:sz="4" w:space="0" w:color="auto"/>
            </w:tcBorders>
            <w:shd w:val="clear" w:color="auto" w:fill="auto"/>
            <w:noWrap/>
            <w:vAlign w:val="bottom"/>
            <w:hideMark/>
          </w:tcPr>
          <w:p w14:paraId="7C5BDF5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R$ 29,90</w:t>
            </w:r>
          </w:p>
        </w:tc>
      </w:tr>
      <w:tr w:rsidR="009759FC" w:rsidRPr="009759FC" w14:paraId="627C7AA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A51AC3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439</w:t>
            </w:r>
          </w:p>
        </w:tc>
        <w:tc>
          <w:tcPr>
            <w:tcW w:w="7043" w:type="dxa"/>
            <w:tcBorders>
              <w:top w:val="nil"/>
              <w:left w:val="nil"/>
              <w:bottom w:val="single" w:sz="4" w:space="0" w:color="auto"/>
              <w:right w:val="single" w:sz="4" w:space="0" w:color="auto"/>
            </w:tcBorders>
            <w:shd w:val="clear" w:color="auto" w:fill="auto"/>
            <w:noWrap/>
            <w:vAlign w:val="bottom"/>
            <w:hideMark/>
          </w:tcPr>
          <w:p w14:paraId="1A48D0AA"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TUBO ENDOTRAQUEAL Nº 6,0 COM BALÃO, DESCARTÁVEL, ESTÉRIL.</w:t>
            </w:r>
          </w:p>
        </w:tc>
        <w:tc>
          <w:tcPr>
            <w:tcW w:w="710" w:type="dxa"/>
            <w:tcBorders>
              <w:top w:val="nil"/>
              <w:left w:val="nil"/>
              <w:bottom w:val="single" w:sz="4" w:space="0" w:color="auto"/>
              <w:right w:val="single" w:sz="4" w:space="0" w:color="auto"/>
            </w:tcBorders>
            <w:shd w:val="clear" w:color="auto" w:fill="auto"/>
            <w:vAlign w:val="center"/>
            <w:hideMark/>
          </w:tcPr>
          <w:p w14:paraId="7679C7F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38F885F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w:t>
            </w:r>
          </w:p>
        </w:tc>
        <w:tc>
          <w:tcPr>
            <w:tcW w:w="920" w:type="dxa"/>
            <w:tcBorders>
              <w:top w:val="nil"/>
              <w:left w:val="nil"/>
              <w:bottom w:val="single" w:sz="4" w:space="0" w:color="auto"/>
              <w:right w:val="single" w:sz="4" w:space="0" w:color="auto"/>
            </w:tcBorders>
            <w:shd w:val="clear" w:color="auto" w:fill="auto"/>
            <w:noWrap/>
            <w:vAlign w:val="bottom"/>
            <w:hideMark/>
          </w:tcPr>
          <w:p w14:paraId="3138936D"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R$ 15,40</w:t>
            </w:r>
          </w:p>
        </w:tc>
      </w:tr>
      <w:tr w:rsidR="009759FC" w:rsidRPr="009759FC" w14:paraId="0D563FE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C79A85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440</w:t>
            </w:r>
          </w:p>
        </w:tc>
        <w:tc>
          <w:tcPr>
            <w:tcW w:w="7043" w:type="dxa"/>
            <w:tcBorders>
              <w:top w:val="nil"/>
              <w:left w:val="nil"/>
              <w:bottom w:val="single" w:sz="4" w:space="0" w:color="auto"/>
              <w:right w:val="single" w:sz="4" w:space="0" w:color="auto"/>
            </w:tcBorders>
            <w:shd w:val="clear" w:color="auto" w:fill="auto"/>
            <w:noWrap/>
            <w:vAlign w:val="bottom"/>
            <w:hideMark/>
          </w:tcPr>
          <w:p w14:paraId="423BE56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TUBO ENDOTRAQUEAL Nº 6,5, PVC, COM BALÃO, DESCARTÁVEL, ESTÉRIL.</w:t>
            </w:r>
          </w:p>
        </w:tc>
        <w:tc>
          <w:tcPr>
            <w:tcW w:w="710" w:type="dxa"/>
            <w:tcBorders>
              <w:top w:val="nil"/>
              <w:left w:val="nil"/>
              <w:bottom w:val="single" w:sz="4" w:space="0" w:color="auto"/>
              <w:right w:val="single" w:sz="4" w:space="0" w:color="auto"/>
            </w:tcBorders>
            <w:shd w:val="clear" w:color="auto" w:fill="auto"/>
            <w:vAlign w:val="center"/>
            <w:hideMark/>
          </w:tcPr>
          <w:p w14:paraId="0EDB709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137A123E"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w:t>
            </w:r>
          </w:p>
        </w:tc>
        <w:tc>
          <w:tcPr>
            <w:tcW w:w="920" w:type="dxa"/>
            <w:tcBorders>
              <w:top w:val="nil"/>
              <w:left w:val="nil"/>
              <w:bottom w:val="single" w:sz="4" w:space="0" w:color="auto"/>
              <w:right w:val="single" w:sz="4" w:space="0" w:color="auto"/>
            </w:tcBorders>
            <w:shd w:val="clear" w:color="auto" w:fill="auto"/>
            <w:noWrap/>
            <w:vAlign w:val="bottom"/>
            <w:hideMark/>
          </w:tcPr>
          <w:p w14:paraId="4D1A846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R$ 20,00</w:t>
            </w:r>
          </w:p>
        </w:tc>
      </w:tr>
      <w:tr w:rsidR="009759FC" w:rsidRPr="009759FC" w14:paraId="4A24F49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0DD7A1F"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441</w:t>
            </w:r>
          </w:p>
        </w:tc>
        <w:tc>
          <w:tcPr>
            <w:tcW w:w="7043" w:type="dxa"/>
            <w:tcBorders>
              <w:top w:val="nil"/>
              <w:left w:val="nil"/>
              <w:bottom w:val="single" w:sz="4" w:space="0" w:color="auto"/>
              <w:right w:val="single" w:sz="4" w:space="0" w:color="auto"/>
            </w:tcBorders>
            <w:shd w:val="clear" w:color="auto" w:fill="auto"/>
            <w:noWrap/>
            <w:vAlign w:val="bottom"/>
            <w:hideMark/>
          </w:tcPr>
          <w:p w14:paraId="0BA2D9D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TUBO ENDOTRAQUEAL Nº 7,0 COM BALÃO, DESCARTÁVEL, ESTÉRIL</w:t>
            </w:r>
          </w:p>
        </w:tc>
        <w:tc>
          <w:tcPr>
            <w:tcW w:w="710" w:type="dxa"/>
            <w:tcBorders>
              <w:top w:val="nil"/>
              <w:left w:val="nil"/>
              <w:bottom w:val="single" w:sz="4" w:space="0" w:color="auto"/>
              <w:right w:val="single" w:sz="4" w:space="0" w:color="auto"/>
            </w:tcBorders>
            <w:shd w:val="clear" w:color="auto" w:fill="auto"/>
            <w:vAlign w:val="center"/>
            <w:hideMark/>
          </w:tcPr>
          <w:p w14:paraId="018CF4F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179F518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w:t>
            </w:r>
          </w:p>
        </w:tc>
        <w:tc>
          <w:tcPr>
            <w:tcW w:w="920" w:type="dxa"/>
            <w:tcBorders>
              <w:top w:val="nil"/>
              <w:left w:val="nil"/>
              <w:bottom w:val="single" w:sz="4" w:space="0" w:color="auto"/>
              <w:right w:val="single" w:sz="4" w:space="0" w:color="auto"/>
            </w:tcBorders>
            <w:shd w:val="clear" w:color="auto" w:fill="auto"/>
            <w:noWrap/>
            <w:vAlign w:val="bottom"/>
            <w:hideMark/>
          </w:tcPr>
          <w:p w14:paraId="560648D5"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R$ 4,43</w:t>
            </w:r>
          </w:p>
        </w:tc>
      </w:tr>
      <w:tr w:rsidR="009759FC" w:rsidRPr="009759FC" w14:paraId="7F8C807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6C8723E"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442</w:t>
            </w:r>
          </w:p>
        </w:tc>
        <w:tc>
          <w:tcPr>
            <w:tcW w:w="7043" w:type="dxa"/>
            <w:tcBorders>
              <w:top w:val="nil"/>
              <w:left w:val="nil"/>
              <w:bottom w:val="single" w:sz="4" w:space="0" w:color="auto"/>
              <w:right w:val="single" w:sz="4" w:space="0" w:color="auto"/>
            </w:tcBorders>
            <w:shd w:val="clear" w:color="auto" w:fill="auto"/>
            <w:noWrap/>
            <w:vAlign w:val="bottom"/>
            <w:hideMark/>
          </w:tcPr>
          <w:p w14:paraId="52D3742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TUBO ENDOTRAQUEAL Nº 7,5 COM BALÃO, DESCARTÁVEL, ESTÉRIL.</w:t>
            </w:r>
          </w:p>
        </w:tc>
        <w:tc>
          <w:tcPr>
            <w:tcW w:w="710" w:type="dxa"/>
            <w:tcBorders>
              <w:top w:val="nil"/>
              <w:left w:val="nil"/>
              <w:bottom w:val="single" w:sz="4" w:space="0" w:color="auto"/>
              <w:right w:val="single" w:sz="4" w:space="0" w:color="auto"/>
            </w:tcBorders>
            <w:shd w:val="clear" w:color="auto" w:fill="auto"/>
            <w:vAlign w:val="center"/>
            <w:hideMark/>
          </w:tcPr>
          <w:p w14:paraId="151B44B9"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5228372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w:t>
            </w:r>
          </w:p>
        </w:tc>
        <w:tc>
          <w:tcPr>
            <w:tcW w:w="920" w:type="dxa"/>
            <w:tcBorders>
              <w:top w:val="nil"/>
              <w:left w:val="nil"/>
              <w:bottom w:val="single" w:sz="4" w:space="0" w:color="auto"/>
              <w:right w:val="single" w:sz="4" w:space="0" w:color="auto"/>
            </w:tcBorders>
            <w:shd w:val="clear" w:color="auto" w:fill="auto"/>
            <w:noWrap/>
            <w:vAlign w:val="bottom"/>
            <w:hideMark/>
          </w:tcPr>
          <w:p w14:paraId="6BD90472"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R$ 4,83</w:t>
            </w:r>
          </w:p>
        </w:tc>
      </w:tr>
      <w:tr w:rsidR="009759FC" w:rsidRPr="009759FC" w14:paraId="5E96601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C2993E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443</w:t>
            </w:r>
          </w:p>
        </w:tc>
        <w:tc>
          <w:tcPr>
            <w:tcW w:w="7043" w:type="dxa"/>
            <w:tcBorders>
              <w:top w:val="nil"/>
              <w:left w:val="nil"/>
              <w:bottom w:val="single" w:sz="4" w:space="0" w:color="auto"/>
              <w:right w:val="single" w:sz="4" w:space="0" w:color="auto"/>
            </w:tcBorders>
            <w:shd w:val="clear" w:color="auto" w:fill="auto"/>
            <w:noWrap/>
            <w:vAlign w:val="bottom"/>
            <w:hideMark/>
          </w:tcPr>
          <w:p w14:paraId="721CA936"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TUBO ENDOTRAQUEAL Nº 8,0 , PVC, COM BALÃO, DESCARTÁVEL, ESTÉRIL</w:t>
            </w:r>
          </w:p>
        </w:tc>
        <w:tc>
          <w:tcPr>
            <w:tcW w:w="710" w:type="dxa"/>
            <w:tcBorders>
              <w:top w:val="nil"/>
              <w:left w:val="nil"/>
              <w:bottom w:val="single" w:sz="4" w:space="0" w:color="auto"/>
              <w:right w:val="single" w:sz="4" w:space="0" w:color="auto"/>
            </w:tcBorders>
            <w:shd w:val="clear" w:color="auto" w:fill="auto"/>
            <w:vAlign w:val="center"/>
            <w:hideMark/>
          </w:tcPr>
          <w:p w14:paraId="50946CB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691B51C4"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w:t>
            </w:r>
          </w:p>
        </w:tc>
        <w:tc>
          <w:tcPr>
            <w:tcW w:w="920" w:type="dxa"/>
            <w:tcBorders>
              <w:top w:val="nil"/>
              <w:left w:val="nil"/>
              <w:bottom w:val="single" w:sz="4" w:space="0" w:color="auto"/>
              <w:right w:val="single" w:sz="4" w:space="0" w:color="auto"/>
            </w:tcBorders>
            <w:shd w:val="clear" w:color="auto" w:fill="auto"/>
            <w:noWrap/>
            <w:vAlign w:val="bottom"/>
            <w:hideMark/>
          </w:tcPr>
          <w:p w14:paraId="581CA943"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R$ 9,40</w:t>
            </w:r>
          </w:p>
        </w:tc>
      </w:tr>
      <w:tr w:rsidR="009759FC" w:rsidRPr="009759FC" w14:paraId="4FA9540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9F1D3CF"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444</w:t>
            </w:r>
          </w:p>
        </w:tc>
        <w:tc>
          <w:tcPr>
            <w:tcW w:w="7043" w:type="dxa"/>
            <w:tcBorders>
              <w:top w:val="nil"/>
              <w:left w:val="nil"/>
              <w:bottom w:val="single" w:sz="4" w:space="0" w:color="auto"/>
              <w:right w:val="single" w:sz="4" w:space="0" w:color="auto"/>
            </w:tcBorders>
            <w:shd w:val="clear" w:color="auto" w:fill="auto"/>
            <w:noWrap/>
            <w:vAlign w:val="bottom"/>
            <w:hideMark/>
          </w:tcPr>
          <w:p w14:paraId="5D578A88"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TUBO ENDOTRAQUEAL Nº 8,5 COM BALÃO, DESCARTÁVEL, ESTÉRIL</w:t>
            </w:r>
          </w:p>
        </w:tc>
        <w:tc>
          <w:tcPr>
            <w:tcW w:w="710" w:type="dxa"/>
            <w:tcBorders>
              <w:top w:val="nil"/>
              <w:left w:val="nil"/>
              <w:bottom w:val="single" w:sz="4" w:space="0" w:color="auto"/>
              <w:right w:val="single" w:sz="4" w:space="0" w:color="auto"/>
            </w:tcBorders>
            <w:shd w:val="clear" w:color="auto" w:fill="auto"/>
            <w:vAlign w:val="center"/>
            <w:hideMark/>
          </w:tcPr>
          <w:p w14:paraId="026A778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4978FE2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w:t>
            </w:r>
          </w:p>
        </w:tc>
        <w:tc>
          <w:tcPr>
            <w:tcW w:w="920" w:type="dxa"/>
            <w:tcBorders>
              <w:top w:val="nil"/>
              <w:left w:val="nil"/>
              <w:bottom w:val="single" w:sz="4" w:space="0" w:color="auto"/>
              <w:right w:val="single" w:sz="4" w:space="0" w:color="auto"/>
            </w:tcBorders>
            <w:shd w:val="clear" w:color="auto" w:fill="auto"/>
            <w:noWrap/>
            <w:vAlign w:val="bottom"/>
            <w:hideMark/>
          </w:tcPr>
          <w:p w14:paraId="41BB75F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R$ 20,00</w:t>
            </w:r>
          </w:p>
        </w:tc>
      </w:tr>
      <w:tr w:rsidR="009759FC" w:rsidRPr="009759FC" w14:paraId="3FA00EC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E088AF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445</w:t>
            </w:r>
          </w:p>
        </w:tc>
        <w:tc>
          <w:tcPr>
            <w:tcW w:w="7043" w:type="dxa"/>
            <w:tcBorders>
              <w:top w:val="nil"/>
              <w:left w:val="nil"/>
              <w:bottom w:val="single" w:sz="4" w:space="0" w:color="auto"/>
              <w:right w:val="single" w:sz="4" w:space="0" w:color="auto"/>
            </w:tcBorders>
            <w:shd w:val="clear" w:color="auto" w:fill="auto"/>
            <w:noWrap/>
            <w:vAlign w:val="bottom"/>
            <w:hideMark/>
          </w:tcPr>
          <w:p w14:paraId="18C744E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DISPOSITIVO PARA SORO</w:t>
            </w:r>
          </w:p>
        </w:tc>
        <w:tc>
          <w:tcPr>
            <w:tcW w:w="710" w:type="dxa"/>
            <w:tcBorders>
              <w:top w:val="nil"/>
              <w:left w:val="nil"/>
              <w:bottom w:val="single" w:sz="4" w:space="0" w:color="auto"/>
              <w:right w:val="single" w:sz="4" w:space="0" w:color="auto"/>
            </w:tcBorders>
            <w:shd w:val="clear" w:color="auto" w:fill="auto"/>
            <w:vAlign w:val="center"/>
            <w:hideMark/>
          </w:tcPr>
          <w:p w14:paraId="2FABF7D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7350A2DD"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1200,00</w:t>
            </w:r>
          </w:p>
        </w:tc>
        <w:tc>
          <w:tcPr>
            <w:tcW w:w="920" w:type="dxa"/>
            <w:tcBorders>
              <w:top w:val="nil"/>
              <w:left w:val="nil"/>
              <w:bottom w:val="single" w:sz="4" w:space="0" w:color="auto"/>
              <w:right w:val="single" w:sz="4" w:space="0" w:color="auto"/>
            </w:tcBorders>
            <w:shd w:val="clear" w:color="auto" w:fill="auto"/>
            <w:noWrap/>
            <w:vAlign w:val="bottom"/>
            <w:hideMark/>
          </w:tcPr>
          <w:p w14:paraId="7784E05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R$ 1,85</w:t>
            </w:r>
          </w:p>
        </w:tc>
      </w:tr>
      <w:tr w:rsidR="009759FC" w:rsidRPr="009759FC" w14:paraId="4F8270B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A649F2B"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446</w:t>
            </w:r>
          </w:p>
        </w:tc>
        <w:tc>
          <w:tcPr>
            <w:tcW w:w="7043" w:type="dxa"/>
            <w:tcBorders>
              <w:top w:val="nil"/>
              <w:left w:val="nil"/>
              <w:bottom w:val="single" w:sz="4" w:space="0" w:color="auto"/>
              <w:right w:val="single" w:sz="4" w:space="0" w:color="auto"/>
            </w:tcBorders>
            <w:shd w:val="clear" w:color="auto" w:fill="auto"/>
            <w:noWrap/>
            <w:vAlign w:val="bottom"/>
            <w:hideMark/>
          </w:tcPr>
          <w:p w14:paraId="013B268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ELETRODO ECG DESCARTÁVEL</w:t>
            </w:r>
          </w:p>
        </w:tc>
        <w:tc>
          <w:tcPr>
            <w:tcW w:w="710" w:type="dxa"/>
            <w:tcBorders>
              <w:top w:val="nil"/>
              <w:left w:val="nil"/>
              <w:bottom w:val="single" w:sz="4" w:space="0" w:color="auto"/>
              <w:right w:val="single" w:sz="4" w:space="0" w:color="auto"/>
            </w:tcBorders>
            <w:shd w:val="clear" w:color="auto" w:fill="auto"/>
            <w:vAlign w:val="center"/>
            <w:hideMark/>
          </w:tcPr>
          <w:p w14:paraId="55414D0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PCT</w:t>
            </w:r>
          </w:p>
        </w:tc>
        <w:tc>
          <w:tcPr>
            <w:tcW w:w="1220" w:type="dxa"/>
            <w:tcBorders>
              <w:top w:val="nil"/>
              <w:left w:val="nil"/>
              <w:bottom w:val="single" w:sz="4" w:space="0" w:color="auto"/>
              <w:right w:val="single" w:sz="4" w:space="0" w:color="auto"/>
            </w:tcBorders>
            <w:shd w:val="clear" w:color="auto" w:fill="auto"/>
            <w:noWrap/>
            <w:vAlign w:val="bottom"/>
            <w:hideMark/>
          </w:tcPr>
          <w:p w14:paraId="4534CC6D"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2400,00</w:t>
            </w:r>
          </w:p>
        </w:tc>
        <w:tc>
          <w:tcPr>
            <w:tcW w:w="920" w:type="dxa"/>
            <w:tcBorders>
              <w:top w:val="nil"/>
              <w:left w:val="nil"/>
              <w:bottom w:val="single" w:sz="4" w:space="0" w:color="auto"/>
              <w:right w:val="single" w:sz="4" w:space="0" w:color="auto"/>
            </w:tcBorders>
            <w:shd w:val="clear" w:color="auto" w:fill="auto"/>
            <w:noWrap/>
            <w:vAlign w:val="bottom"/>
            <w:hideMark/>
          </w:tcPr>
          <w:p w14:paraId="15935076"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R$ 11,50</w:t>
            </w:r>
          </w:p>
        </w:tc>
      </w:tr>
      <w:tr w:rsidR="009759FC" w:rsidRPr="009759FC" w14:paraId="60672F7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A2A2E7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447</w:t>
            </w:r>
          </w:p>
        </w:tc>
        <w:tc>
          <w:tcPr>
            <w:tcW w:w="7043" w:type="dxa"/>
            <w:tcBorders>
              <w:top w:val="nil"/>
              <w:left w:val="nil"/>
              <w:bottom w:val="single" w:sz="4" w:space="0" w:color="auto"/>
              <w:right w:val="single" w:sz="4" w:space="0" w:color="auto"/>
            </w:tcBorders>
            <w:shd w:val="clear" w:color="auto" w:fill="auto"/>
            <w:noWrap/>
            <w:vAlign w:val="bottom"/>
            <w:hideMark/>
          </w:tcPr>
          <w:p w14:paraId="1F46326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LÂMINA DE BISTURI ESTÉRIL CXA C/100 UNID.N° 24</w:t>
            </w:r>
          </w:p>
        </w:tc>
        <w:tc>
          <w:tcPr>
            <w:tcW w:w="710" w:type="dxa"/>
            <w:tcBorders>
              <w:top w:val="nil"/>
              <w:left w:val="nil"/>
              <w:bottom w:val="single" w:sz="4" w:space="0" w:color="auto"/>
              <w:right w:val="single" w:sz="4" w:space="0" w:color="auto"/>
            </w:tcBorders>
            <w:shd w:val="clear" w:color="auto" w:fill="auto"/>
            <w:vAlign w:val="center"/>
            <w:hideMark/>
          </w:tcPr>
          <w:p w14:paraId="630752DB"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2B028E6D"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1C1EB08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R$ 33,70</w:t>
            </w:r>
          </w:p>
        </w:tc>
      </w:tr>
      <w:tr w:rsidR="009759FC" w:rsidRPr="009759FC" w14:paraId="049ACA4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193DA50"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448</w:t>
            </w:r>
          </w:p>
        </w:tc>
        <w:tc>
          <w:tcPr>
            <w:tcW w:w="7043" w:type="dxa"/>
            <w:tcBorders>
              <w:top w:val="nil"/>
              <w:left w:val="nil"/>
              <w:bottom w:val="single" w:sz="4" w:space="0" w:color="auto"/>
              <w:right w:val="single" w:sz="4" w:space="0" w:color="auto"/>
            </w:tcBorders>
            <w:shd w:val="clear" w:color="auto" w:fill="auto"/>
            <w:noWrap/>
            <w:vAlign w:val="bottom"/>
            <w:hideMark/>
          </w:tcPr>
          <w:p w14:paraId="502B2E3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MÁSCARA LARINGEA N° 2.5</w:t>
            </w:r>
          </w:p>
        </w:tc>
        <w:tc>
          <w:tcPr>
            <w:tcW w:w="710" w:type="dxa"/>
            <w:tcBorders>
              <w:top w:val="nil"/>
              <w:left w:val="nil"/>
              <w:bottom w:val="single" w:sz="4" w:space="0" w:color="auto"/>
              <w:right w:val="single" w:sz="4" w:space="0" w:color="auto"/>
            </w:tcBorders>
            <w:shd w:val="clear" w:color="auto" w:fill="auto"/>
            <w:vAlign w:val="center"/>
            <w:hideMark/>
          </w:tcPr>
          <w:p w14:paraId="2398D743"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3986F2AB"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360,00</w:t>
            </w:r>
          </w:p>
        </w:tc>
        <w:tc>
          <w:tcPr>
            <w:tcW w:w="920" w:type="dxa"/>
            <w:tcBorders>
              <w:top w:val="nil"/>
              <w:left w:val="nil"/>
              <w:bottom w:val="single" w:sz="4" w:space="0" w:color="auto"/>
              <w:right w:val="single" w:sz="4" w:space="0" w:color="auto"/>
            </w:tcBorders>
            <w:shd w:val="clear" w:color="auto" w:fill="auto"/>
            <w:noWrap/>
            <w:vAlign w:val="bottom"/>
            <w:hideMark/>
          </w:tcPr>
          <w:p w14:paraId="09184EF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R$ 28,00</w:t>
            </w:r>
          </w:p>
        </w:tc>
      </w:tr>
      <w:tr w:rsidR="009759FC" w:rsidRPr="009759FC" w14:paraId="67A4281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14DD5A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449</w:t>
            </w:r>
          </w:p>
        </w:tc>
        <w:tc>
          <w:tcPr>
            <w:tcW w:w="7043" w:type="dxa"/>
            <w:tcBorders>
              <w:top w:val="nil"/>
              <w:left w:val="nil"/>
              <w:bottom w:val="single" w:sz="4" w:space="0" w:color="auto"/>
              <w:right w:val="single" w:sz="4" w:space="0" w:color="auto"/>
            </w:tcBorders>
            <w:shd w:val="clear" w:color="auto" w:fill="auto"/>
            <w:noWrap/>
            <w:vAlign w:val="bottom"/>
            <w:hideMark/>
          </w:tcPr>
          <w:p w14:paraId="6209A6A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MÁSCARA LARINGEA N° 3.5</w:t>
            </w:r>
          </w:p>
        </w:tc>
        <w:tc>
          <w:tcPr>
            <w:tcW w:w="710" w:type="dxa"/>
            <w:tcBorders>
              <w:top w:val="nil"/>
              <w:left w:val="nil"/>
              <w:bottom w:val="single" w:sz="4" w:space="0" w:color="auto"/>
              <w:right w:val="single" w:sz="4" w:space="0" w:color="auto"/>
            </w:tcBorders>
            <w:shd w:val="clear" w:color="auto" w:fill="auto"/>
            <w:vAlign w:val="center"/>
            <w:hideMark/>
          </w:tcPr>
          <w:p w14:paraId="274A553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69B3F9F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360,00</w:t>
            </w:r>
          </w:p>
        </w:tc>
        <w:tc>
          <w:tcPr>
            <w:tcW w:w="920" w:type="dxa"/>
            <w:tcBorders>
              <w:top w:val="nil"/>
              <w:left w:val="nil"/>
              <w:bottom w:val="single" w:sz="4" w:space="0" w:color="auto"/>
              <w:right w:val="single" w:sz="4" w:space="0" w:color="auto"/>
            </w:tcBorders>
            <w:shd w:val="clear" w:color="auto" w:fill="auto"/>
            <w:noWrap/>
            <w:vAlign w:val="bottom"/>
            <w:hideMark/>
          </w:tcPr>
          <w:p w14:paraId="38888006"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R$ 14,87</w:t>
            </w:r>
          </w:p>
        </w:tc>
      </w:tr>
      <w:tr w:rsidR="009759FC" w:rsidRPr="009759FC" w14:paraId="0CE5515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FA3DABF"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450</w:t>
            </w:r>
          </w:p>
        </w:tc>
        <w:tc>
          <w:tcPr>
            <w:tcW w:w="7043" w:type="dxa"/>
            <w:tcBorders>
              <w:top w:val="nil"/>
              <w:left w:val="nil"/>
              <w:bottom w:val="single" w:sz="4" w:space="0" w:color="auto"/>
              <w:right w:val="single" w:sz="4" w:space="0" w:color="auto"/>
            </w:tcBorders>
            <w:shd w:val="clear" w:color="auto" w:fill="auto"/>
            <w:noWrap/>
            <w:vAlign w:val="bottom"/>
            <w:hideMark/>
          </w:tcPr>
          <w:p w14:paraId="6C0B8EAD"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MÁSCARA LARINGEA N° 4.0</w:t>
            </w:r>
          </w:p>
        </w:tc>
        <w:tc>
          <w:tcPr>
            <w:tcW w:w="710" w:type="dxa"/>
            <w:tcBorders>
              <w:top w:val="nil"/>
              <w:left w:val="nil"/>
              <w:bottom w:val="single" w:sz="4" w:space="0" w:color="auto"/>
              <w:right w:val="single" w:sz="4" w:space="0" w:color="auto"/>
            </w:tcBorders>
            <w:shd w:val="clear" w:color="auto" w:fill="auto"/>
            <w:vAlign w:val="center"/>
            <w:hideMark/>
          </w:tcPr>
          <w:p w14:paraId="126D730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0BE23726"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360,00</w:t>
            </w:r>
          </w:p>
        </w:tc>
        <w:tc>
          <w:tcPr>
            <w:tcW w:w="920" w:type="dxa"/>
            <w:tcBorders>
              <w:top w:val="nil"/>
              <w:left w:val="nil"/>
              <w:bottom w:val="single" w:sz="4" w:space="0" w:color="auto"/>
              <w:right w:val="single" w:sz="4" w:space="0" w:color="auto"/>
            </w:tcBorders>
            <w:shd w:val="clear" w:color="auto" w:fill="auto"/>
            <w:noWrap/>
            <w:vAlign w:val="bottom"/>
            <w:hideMark/>
          </w:tcPr>
          <w:p w14:paraId="006A665B"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R$ 23,00</w:t>
            </w:r>
          </w:p>
        </w:tc>
      </w:tr>
      <w:tr w:rsidR="009759FC" w:rsidRPr="009759FC" w14:paraId="5D6D4D5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46ECE8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451</w:t>
            </w:r>
          </w:p>
        </w:tc>
        <w:tc>
          <w:tcPr>
            <w:tcW w:w="7043" w:type="dxa"/>
            <w:tcBorders>
              <w:top w:val="nil"/>
              <w:left w:val="nil"/>
              <w:bottom w:val="single" w:sz="4" w:space="0" w:color="auto"/>
              <w:right w:val="single" w:sz="4" w:space="0" w:color="auto"/>
            </w:tcBorders>
            <w:shd w:val="clear" w:color="auto" w:fill="auto"/>
            <w:noWrap/>
            <w:vAlign w:val="bottom"/>
            <w:hideMark/>
          </w:tcPr>
          <w:p w14:paraId="39F6C8E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MÁSCARA LARINGEA N° 4.5</w:t>
            </w:r>
          </w:p>
        </w:tc>
        <w:tc>
          <w:tcPr>
            <w:tcW w:w="710" w:type="dxa"/>
            <w:tcBorders>
              <w:top w:val="nil"/>
              <w:left w:val="nil"/>
              <w:bottom w:val="single" w:sz="4" w:space="0" w:color="auto"/>
              <w:right w:val="single" w:sz="4" w:space="0" w:color="auto"/>
            </w:tcBorders>
            <w:shd w:val="clear" w:color="auto" w:fill="auto"/>
            <w:vAlign w:val="center"/>
            <w:hideMark/>
          </w:tcPr>
          <w:p w14:paraId="4B87428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1F11113D"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360,00</w:t>
            </w:r>
          </w:p>
        </w:tc>
        <w:tc>
          <w:tcPr>
            <w:tcW w:w="920" w:type="dxa"/>
            <w:tcBorders>
              <w:top w:val="nil"/>
              <w:left w:val="nil"/>
              <w:bottom w:val="single" w:sz="4" w:space="0" w:color="auto"/>
              <w:right w:val="single" w:sz="4" w:space="0" w:color="auto"/>
            </w:tcBorders>
            <w:shd w:val="clear" w:color="auto" w:fill="auto"/>
            <w:noWrap/>
            <w:vAlign w:val="bottom"/>
            <w:hideMark/>
          </w:tcPr>
          <w:p w14:paraId="6CCF07DB"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R$ 26,66</w:t>
            </w:r>
          </w:p>
        </w:tc>
      </w:tr>
      <w:tr w:rsidR="009759FC" w:rsidRPr="009759FC" w14:paraId="79E7EA1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53C513A"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452</w:t>
            </w:r>
          </w:p>
        </w:tc>
        <w:tc>
          <w:tcPr>
            <w:tcW w:w="7043" w:type="dxa"/>
            <w:tcBorders>
              <w:top w:val="nil"/>
              <w:left w:val="nil"/>
              <w:bottom w:val="single" w:sz="4" w:space="0" w:color="auto"/>
              <w:right w:val="single" w:sz="4" w:space="0" w:color="auto"/>
            </w:tcBorders>
            <w:shd w:val="clear" w:color="auto" w:fill="auto"/>
            <w:noWrap/>
            <w:vAlign w:val="bottom"/>
            <w:hideMark/>
          </w:tcPr>
          <w:p w14:paraId="3605036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MÁSCARA LARINGEA N° 5.0</w:t>
            </w:r>
          </w:p>
        </w:tc>
        <w:tc>
          <w:tcPr>
            <w:tcW w:w="710" w:type="dxa"/>
            <w:tcBorders>
              <w:top w:val="nil"/>
              <w:left w:val="nil"/>
              <w:bottom w:val="single" w:sz="4" w:space="0" w:color="auto"/>
              <w:right w:val="single" w:sz="4" w:space="0" w:color="auto"/>
            </w:tcBorders>
            <w:shd w:val="clear" w:color="auto" w:fill="auto"/>
            <w:vAlign w:val="center"/>
            <w:hideMark/>
          </w:tcPr>
          <w:p w14:paraId="795F4387"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56AE8116"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360,00</w:t>
            </w:r>
          </w:p>
        </w:tc>
        <w:tc>
          <w:tcPr>
            <w:tcW w:w="920" w:type="dxa"/>
            <w:tcBorders>
              <w:top w:val="nil"/>
              <w:left w:val="nil"/>
              <w:bottom w:val="single" w:sz="4" w:space="0" w:color="auto"/>
              <w:right w:val="single" w:sz="4" w:space="0" w:color="auto"/>
            </w:tcBorders>
            <w:shd w:val="clear" w:color="auto" w:fill="auto"/>
            <w:noWrap/>
            <w:vAlign w:val="bottom"/>
            <w:hideMark/>
          </w:tcPr>
          <w:p w14:paraId="7F9B0A52"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R$ 33,02</w:t>
            </w:r>
          </w:p>
        </w:tc>
      </w:tr>
      <w:tr w:rsidR="009759FC" w:rsidRPr="009759FC" w14:paraId="18940D6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10D645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453</w:t>
            </w:r>
          </w:p>
        </w:tc>
        <w:tc>
          <w:tcPr>
            <w:tcW w:w="7043" w:type="dxa"/>
            <w:tcBorders>
              <w:top w:val="nil"/>
              <w:left w:val="nil"/>
              <w:bottom w:val="single" w:sz="4" w:space="0" w:color="auto"/>
              <w:right w:val="single" w:sz="4" w:space="0" w:color="auto"/>
            </w:tcBorders>
            <w:shd w:val="clear" w:color="auto" w:fill="auto"/>
            <w:noWrap/>
            <w:vAlign w:val="bottom"/>
            <w:hideMark/>
          </w:tcPr>
          <w:p w14:paraId="09CEC5DB"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MISOPROSTOL 25MG</w:t>
            </w:r>
          </w:p>
        </w:tc>
        <w:tc>
          <w:tcPr>
            <w:tcW w:w="710" w:type="dxa"/>
            <w:tcBorders>
              <w:top w:val="nil"/>
              <w:left w:val="nil"/>
              <w:bottom w:val="single" w:sz="4" w:space="0" w:color="auto"/>
              <w:right w:val="single" w:sz="4" w:space="0" w:color="auto"/>
            </w:tcBorders>
            <w:shd w:val="clear" w:color="auto" w:fill="auto"/>
            <w:vAlign w:val="center"/>
            <w:hideMark/>
          </w:tcPr>
          <w:p w14:paraId="5C89262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CP</w:t>
            </w:r>
          </w:p>
        </w:tc>
        <w:tc>
          <w:tcPr>
            <w:tcW w:w="1220" w:type="dxa"/>
            <w:tcBorders>
              <w:top w:val="nil"/>
              <w:left w:val="nil"/>
              <w:bottom w:val="single" w:sz="4" w:space="0" w:color="auto"/>
              <w:right w:val="single" w:sz="4" w:space="0" w:color="auto"/>
            </w:tcBorders>
            <w:shd w:val="clear" w:color="auto" w:fill="auto"/>
            <w:noWrap/>
            <w:vAlign w:val="bottom"/>
            <w:hideMark/>
          </w:tcPr>
          <w:p w14:paraId="14892D24"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3456,00</w:t>
            </w:r>
          </w:p>
        </w:tc>
        <w:tc>
          <w:tcPr>
            <w:tcW w:w="920" w:type="dxa"/>
            <w:tcBorders>
              <w:top w:val="nil"/>
              <w:left w:val="nil"/>
              <w:bottom w:val="single" w:sz="4" w:space="0" w:color="auto"/>
              <w:right w:val="single" w:sz="4" w:space="0" w:color="auto"/>
            </w:tcBorders>
            <w:shd w:val="clear" w:color="auto" w:fill="auto"/>
            <w:noWrap/>
            <w:vAlign w:val="bottom"/>
            <w:hideMark/>
          </w:tcPr>
          <w:p w14:paraId="6D956D6E"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R$ 10,12</w:t>
            </w:r>
          </w:p>
        </w:tc>
      </w:tr>
      <w:tr w:rsidR="009759FC" w:rsidRPr="009759FC" w14:paraId="60B67FA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2D1CB7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454</w:t>
            </w:r>
          </w:p>
        </w:tc>
        <w:tc>
          <w:tcPr>
            <w:tcW w:w="7043" w:type="dxa"/>
            <w:tcBorders>
              <w:top w:val="nil"/>
              <w:left w:val="nil"/>
              <w:bottom w:val="single" w:sz="4" w:space="0" w:color="auto"/>
              <w:right w:val="single" w:sz="4" w:space="0" w:color="auto"/>
            </w:tcBorders>
            <w:shd w:val="clear" w:color="auto" w:fill="auto"/>
            <w:noWrap/>
            <w:vAlign w:val="bottom"/>
            <w:hideMark/>
          </w:tcPr>
          <w:p w14:paraId="45770818"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NORIPURUM 100MG/2ML</w:t>
            </w:r>
          </w:p>
        </w:tc>
        <w:tc>
          <w:tcPr>
            <w:tcW w:w="710" w:type="dxa"/>
            <w:tcBorders>
              <w:top w:val="nil"/>
              <w:left w:val="nil"/>
              <w:bottom w:val="single" w:sz="4" w:space="0" w:color="auto"/>
              <w:right w:val="single" w:sz="4" w:space="0" w:color="auto"/>
            </w:tcBorders>
            <w:shd w:val="clear" w:color="auto" w:fill="auto"/>
            <w:vAlign w:val="center"/>
            <w:hideMark/>
          </w:tcPr>
          <w:p w14:paraId="027E4A3B"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AMP</w:t>
            </w:r>
          </w:p>
        </w:tc>
        <w:tc>
          <w:tcPr>
            <w:tcW w:w="1220" w:type="dxa"/>
            <w:tcBorders>
              <w:top w:val="nil"/>
              <w:left w:val="nil"/>
              <w:bottom w:val="single" w:sz="4" w:space="0" w:color="auto"/>
              <w:right w:val="single" w:sz="4" w:space="0" w:color="auto"/>
            </w:tcBorders>
            <w:shd w:val="clear" w:color="auto" w:fill="auto"/>
            <w:noWrap/>
            <w:vAlign w:val="bottom"/>
            <w:hideMark/>
          </w:tcPr>
          <w:p w14:paraId="41F264D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120,00</w:t>
            </w:r>
          </w:p>
        </w:tc>
        <w:tc>
          <w:tcPr>
            <w:tcW w:w="920" w:type="dxa"/>
            <w:tcBorders>
              <w:top w:val="nil"/>
              <w:left w:val="nil"/>
              <w:bottom w:val="single" w:sz="4" w:space="0" w:color="auto"/>
              <w:right w:val="single" w:sz="4" w:space="0" w:color="auto"/>
            </w:tcBorders>
            <w:shd w:val="clear" w:color="auto" w:fill="auto"/>
            <w:noWrap/>
            <w:vAlign w:val="bottom"/>
            <w:hideMark/>
          </w:tcPr>
          <w:p w14:paraId="0B12864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R$ 10,28</w:t>
            </w:r>
          </w:p>
        </w:tc>
      </w:tr>
      <w:tr w:rsidR="009759FC" w:rsidRPr="009759FC" w14:paraId="5A185836"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44B068C"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455</w:t>
            </w:r>
          </w:p>
        </w:tc>
        <w:tc>
          <w:tcPr>
            <w:tcW w:w="7043" w:type="dxa"/>
            <w:tcBorders>
              <w:top w:val="nil"/>
              <w:left w:val="nil"/>
              <w:bottom w:val="single" w:sz="4" w:space="0" w:color="auto"/>
              <w:right w:val="single" w:sz="4" w:space="0" w:color="auto"/>
            </w:tcBorders>
            <w:shd w:val="clear" w:color="auto" w:fill="auto"/>
            <w:noWrap/>
            <w:vAlign w:val="bottom"/>
            <w:hideMark/>
          </w:tcPr>
          <w:p w14:paraId="5D47188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FÓRMULA INFANTIL (Lactentes de 0 a 6 meses)</w:t>
            </w:r>
          </w:p>
        </w:tc>
        <w:tc>
          <w:tcPr>
            <w:tcW w:w="710" w:type="dxa"/>
            <w:tcBorders>
              <w:top w:val="nil"/>
              <w:left w:val="nil"/>
              <w:bottom w:val="single" w:sz="4" w:space="0" w:color="auto"/>
              <w:right w:val="single" w:sz="4" w:space="0" w:color="auto"/>
            </w:tcBorders>
            <w:shd w:val="clear" w:color="auto" w:fill="auto"/>
            <w:vAlign w:val="center"/>
            <w:hideMark/>
          </w:tcPr>
          <w:p w14:paraId="0B83D91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LTA</w:t>
            </w:r>
          </w:p>
        </w:tc>
        <w:tc>
          <w:tcPr>
            <w:tcW w:w="1220" w:type="dxa"/>
            <w:tcBorders>
              <w:top w:val="nil"/>
              <w:left w:val="nil"/>
              <w:bottom w:val="single" w:sz="4" w:space="0" w:color="auto"/>
              <w:right w:val="single" w:sz="4" w:space="0" w:color="auto"/>
            </w:tcBorders>
            <w:shd w:val="clear" w:color="auto" w:fill="auto"/>
            <w:noWrap/>
            <w:vAlign w:val="bottom"/>
            <w:hideMark/>
          </w:tcPr>
          <w:p w14:paraId="5C2B309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60,00</w:t>
            </w:r>
          </w:p>
        </w:tc>
        <w:tc>
          <w:tcPr>
            <w:tcW w:w="920" w:type="dxa"/>
            <w:tcBorders>
              <w:top w:val="nil"/>
              <w:left w:val="nil"/>
              <w:bottom w:val="single" w:sz="4" w:space="0" w:color="auto"/>
              <w:right w:val="single" w:sz="4" w:space="0" w:color="auto"/>
            </w:tcBorders>
            <w:shd w:val="clear" w:color="auto" w:fill="auto"/>
            <w:noWrap/>
            <w:vAlign w:val="bottom"/>
            <w:hideMark/>
          </w:tcPr>
          <w:p w14:paraId="7FF44C1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R$ 50,14</w:t>
            </w:r>
          </w:p>
        </w:tc>
      </w:tr>
      <w:tr w:rsidR="009759FC" w:rsidRPr="009759FC" w14:paraId="2AA50C27"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2FCF6A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456</w:t>
            </w:r>
          </w:p>
        </w:tc>
        <w:tc>
          <w:tcPr>
            <w:tcW w:w="7043" w:type="dxa"/>
            <w:tcBorders>
              <w:top w:val="nil"/>
              <w:left w:val="nil"/>
              <w:bottom w:val="single" w:sz="4" w:space="0" w:color="auto"/>
              <w:right w:val="single" w:sz="4" w:space="0" w:color="auto"/>
            </w:tcBorders>
            <w:shd w:val="clear" w:color="auto" w:fill="auto"/>
            <w:noWrap/>
            <w:vAlign w:val="bottom"/>
            <w:hideMark/>
          </w:tcPr>
          <w:p w14:paraId="6D8EE86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BALÃO AUTO-INFLÁVEL 500ML</w:t>
            </w:r>
          </w:p>
        </w:tc>
        <w:tc>
          <w:tcPr>
            <w:tcW w:w="710" w:type="dxa"/>
            <w:tcBorders>
              <w:top w:val="nil"/>
              <w:left w:val="nil"/>
              <w:bottom w:val="single" w:sz="4" w:space="0" w:color="auto"/>
              <w:right w:val="single" w:sz="4" w:space="0" w:color="auto"/>
            </w:tcBorders>
            <w:shd w:val="clear" w:color="auto" w:fill="auto"/>
            <w:vAlign w:val="center"/>
            <w:hideMark/>
          </w:tcPr>
          <w:p w14:paraId="1E7707A5"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576D1663"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0F00BED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R$ 126,33</w:t>
            </w:r>
          </w:p>
        </w:tc>
      </w:tr>
      <w:tr w:rsidR="009759FC" w:rsidRPr="009759FC" w14:paraId="1B170A81"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8CFFEC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457</w:t>
            </w:r>
          </w:p>
        </w:tc>
        <w:tc>
          <w:tcPr>
            <w:tcW w:w="7043" w:type="dxa"/>
            <w:tcBorders>
              <w:top w:val="nil"/>
              <w:left w:val="nil"/>
              <w:bottom w:val="single" w:sz="4" w:space="0" w:color="auto"/>
              <w:right w:val="single" w:sz="4" w:space="0" w:color="auto"/>
            </w:tcBorders>
            <w:shd w:val="clear" w:color="auto" w:fill="auto"/>
            <w:noWrap/>
            <w:vAlign w:val="bottom"/>
            <w:hideMark/>
          </w:tcPr>
          <w:p w14:paraId="7E6EAEA6"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BALÃO AUTO-INFLÁVEL 750ML</w:t>
            </w:r>
          </w:p>
        </w:tc>
        <w:tc>
          <w:tcPr>
            <w:tcW w:w="710" w:type="dxa"/>
            <w:tcBorders>
              <w:top w:val="nil"/>
              <w:left w:val="nil"/>
              <w:bottom w:val="single" w:sz="4" w:space="0" w:color="auto"/>
              <w:right w:val="single" w:sz="4" w:space="0" w:color="auto"/>
            </w:tcBorders>
            <w:shd w:val="clear" w:color="auto" w:fill="auto"/>
            <w:vAlign w:val="center"/>
            <w:hideMark/>
          </w:tcPr>
          <w:p w14:paraId="772F0EA3"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635178A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478D843E"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R$ 184,34</w:t>
            </w:r>
          </w:p>
        </w:tc>
      </w:tr>
      <w:tr w:rsidR="009759FC" w:rsidRPr="009759FC" w14:paraId="557B668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DFAB161"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458</w:t>
            </w:r>
          </w:p>
        </w:tc>
        <w:tc>
          <w:tcPr>
            <w:tcW w:w="7043" w:type="dxa"/>
            <w:tcBorders>
              <w:top w:val="nil"/>
              <w:left w:val="nil"/>
              <w:bottom w:val="single" w:sz="4" w:space="0" w:color="auto"/>
              <w:right w:val="single" w:sz="4" w:space="0" w:color="auto"/>
            </w:tcBorders>
            <w:shd w:val="clear" w:color="auto" w:fill="auto"/>
            <w:noWrap/>
            <w:vAlign w:val="bottom"/>
            <w:hideMark/>
          </w:tcPr>
          <w:p w14:paraId="7573D11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ÓCULOS DE PROTEÇÃO PARA FOTOTERAPIA</w:t>
            </w:r>
          </w:p>
        </w:tc>
        <w:tc>
          <w:tcPr>
            <w:tcW w:w="710" w:type="dxa"/>
            <w:tcBorders>
              <w:top w:val="nil"/>
              <w:left w:val="nil"/>
              <w:bottom w:val="single" w:sz="4" w:space="0" w:color="auto"/>
              <w:right w:val="single" w:sz="4" w:space="0" w:color="auto"/>
            </w:tcBorders>
            <w:shd w:val="clear" w:color="auto" w:fill="auto"/>
            <w:vAlign w:val="center"/>
            <w:hideMark/>
          </w:tcPr>
          <w:p w14:paraId="772A67E7"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30E0FA7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w:t>
            </w:r>
          </w:p>
        </w:tc>
        <w:tc>
          <w:tcPr>
            <w:tcW w:w="920" w:type="dxa"/>
            <w:tcBorders>
              <w:top w:val="nil"/>
              <w:left w:val="nil"/>
              <w:bottom w:val="single" w:sz="4" w:space="0" w:color="auto"/>
              <w:right w:val="single" w:sz="4" w:space="0" w:color="auto"/>
            </w:tcBorders>
            <w:shd w:val="clear" w:color="auto" w:fill="auto"/>
            <w:noWrap/>
            <w:vAlign w:val="bottom"/>
            <w:hideMark/>
          </w:tcPr>
          <w:p w14:paraId="41F4555B"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R$ 30,11</w:t>
            </w:r>
          </w:p>
        </w:tc>
      </w:tr>
      <w:tr w:rsidR="009759FC" w:rsidRPr="009759FC" w14:paraId="1BFA657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A18A35A"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lastRenderedPageBreak/>
              <w:t>459</w:t>
            </w:r>
          </w:p>
        </w:tc>
        <w:tc>
          <w:tcPr>
            <w:tcW w:w="7043" w:type="dxa"/>
            <w:tcBorders>
              <w:top w:val="nil"/>
              <w:left w:val="nil"/>
              <w:bottom w:val="single" w:sz="4" w:space="0" w:color="auto"/>
              <w:right w:val="single" w:sz="4" w:space="0" w:color="auto"/>
            </w:tcBorders>
            <w:shd w:val="clear" w:color="auto" w:fill="auto"/>
            <w:noWrap/>
            <w:vAlign w:val="bottom"/>
            <w:hideMark/>
          </w:tcPr>
          <w:p w14:paraId="1E3FA5E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MÁSCARA FACIAL PARA RECEM NASCIDO A TERMO E PRÉ TERMO</w:t>
            </w:r>
          </w:p>
        </w:tc>
        <w:tc>
          <w:tcPr>
            <w:tcW w:w="710" w:type="dxa"/>
            <w:tcBorders>
              <w:top w:val="nil"/>
              <w:left w:val="nil"/>
              <w:bottom w:val="single" w:sz="4" w:space="0" w:color="auto"/>
              <w:right w:val="single" w:sz="4" w:space="0" w:color="auto"/>
            </w:tcBorders>
            <w:shd w:val="clear" w:color="auto" w:fill="auto"/>
            <w:vAlign w:val="center"/>
            <w:hideMark/>
          </w:tcPr>
          <w:p w14:paraId="0ACBC86A"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46D440E8"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12,00</w:t>
            </w:r>
          </w:p>
        </w:tc>
        <w:tc>
          <w:tcPr>
            <w:tcW w:w="920" w:type="dxa"/>
            <w:tcBorders>
              <w:top w:val="nil"/>
              <w:left w:val="nil"/>
              <w:bottom w:val="single" w:sz="4" w:space="0" w:color="auto"/>
              <w:right w:val="single" w:sz="4" w:space="0" w:color="auto"/>
            </w:tcBorders>
            <w:shd w:val="clear" w:color="auto" w:fill="auto"/>
            <w:noWrap/>
            <w:vAlign w:val="bottom"/>
            <w:hideMark/>
          </w:tcPr>
          <w:p w14:paraId="57CAD92D"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R$ 999,00</w:t>
            </w:r>
          </w:p>
        </w:tc>
      </w:tr>
      <w:tr w:rsidR="009759FC" w:rsidRPr="009759FC" w14:paraId="5B33C22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013896D"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460</w:t>
            </w:r>
          </w:p>
        </w:tc>
        <w:tc>
          <w:tcPr>
            <w:tcW w:w="7043" w:type="dxa"/>
            <w:tcBorders>
              <w:top w:val="nil"/>
              <w:left w:val="nil"/>
              <w:bottom w:val="single" w:sz="4" w:space="0" w:color="auto"/>
              <w:right w:val="single" w:sz="4" w:space="0" w:color="auto"/>
            </w:tcBorders>
            <w:shd w:val="clear" w:color="auto" w:fill="auto"/>
            <w:noWrap/>
            <w:vAlign w:val="bottom"/>
            <w:hideMark/>
          </w:tcPr>
          <w:p w14:paraId="388C1CD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FÓRMULA PEDIÁTRICA PARA NUTRIÇÃO ENTERAL E ORAL</w:t>
            </w:r>
          </w:p>
        </w:tc>
        <w:tc>
          <w:tcPr>
            <w:tcW w:w="710" w:type="dxa"/>
            <w:tcBorders>
              <w:top w:val="nil"/>
              <w:left w:val="nil"/>
              <w:bottom w:val="single" w:sz="4" w:space="0" w:color="auto"/>
              <w:right w:val="single" w:sz="4" w:space="0" w:color="auto"/>
            </w:tcBorders>
            <w:shd w:val="clear" w:color="auto" w:fill="auto"/>
            <w:vAlign w:val="center"/>
            <w:hideMark/>
          </w:tcPr>
          <w:p w14:paraId="723A98C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LTA</w:t>
            </w:r>
          </w:p>
        </w:tc>
        <w:tc>
          <w:tcPr>
            <w:tcW w:w="1220" w:type="dxa"/>
            <w:tcBorders>
              <w:top w:val="nil"/>
              <w:left w:val="nil"/>
              <w:bottom w:val="single" w:sz="4" w:space="0" w:color="auto"/>
              <w:right w:val="single" w:sz="4" w:space="0" w:color="auto"/>
            </w:tcBorders>
            <w:shd w:val="clear" w:color="auto" w:fill="auto"/>
            <w:noWrap/>
            <w:vAlign w:val="bottom"/>
            <w:hideMark/>
          </w:tcPr>
          <w:p w14:paraId="4D04DB9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264,00</w:t>
            </w:r>
          </w:p>
        </w:tc>
        <w:tc>
          <w:tcPr>
            <w:tcW w:w="920" w:type="dxa"/>
            <w:tcBorders>
              <w:top w:val="nil"/>
              <w:left w:val="nil"/>
              <w:bottom w:val="single" w:sz="4" w:space="0" w:color="auto"/>
              <w:right w:val="single" w:sz="4" w:space="0" w:color="auto"/>
            </w:tcBorders>
            <w:shd w:val="clear" w:color="auto" w:fill="auto"/>
            <w:noWrap/>
            <w:vAlign w:val="bottom"/>
            <w:hideMark/>
          </w:tcPr>
          <w:p w14:paraId="4E6A3302"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R$ 51,76</w:t>
            </w:r>
          </w:p>
        </w:tc>
      </w:tr>
      <w:tr w:rsidR="009759FC" w:rsidRPr="009759FC" w14:paraId="008435E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BACE1C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461</w:t>
            </w:r>
          </w:p>
        </w:tc>
        <w:tc>
          <w:tcPr>
            <w:tcW w:w="7043" w:type="dxa"/>
            <w:tcBorders>
              <w:top w:val="nil"/>
              <w:left w:val="nil"/>
              <w:bottom w:val="single" w:sz="4" w:space="0" w:color="auto"/>
              <w:right w:val="single" w:sz="4" w:space="0" w:color="auto"/>
            </w:tcBorders>
            <w:shd w:val="clear" w:color="auto" w:fill="auto"/>
            <w:noWrap/>
            <w:vAlign w:val="bottom"/>
            <w:hideMark/>
          </w:tcPr>
          <w:p w14:paraId="625EA0A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SUPLEMENTO HDMAX 1.5</w:t>
            </w:r>
          </w:p>
        </w:tc>
        <w:tc>
          <w:tcPr>
            <w:tcW w:w="710" w:type="dxa"/>
            <w:tcBorders>
              <w:top w:val="nil"/>
              <w:left w:val="nil"/>
              <w:bottom w:val="single" w:sz="4" w:space="0" w:color="auto"/>
              <w:right w:val="single" w:sz="4" w:space="0" w:color="auto"/>
            </w:tcBorders>
            <w:shd w:val="clear" w:color="auto" w:fill="auto"/>
            <w:vAlign w:val="center"/>
            <w:hideMark/>
          </w:tcPr>
          <w:p w14:paraId="63460F3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LTA</w:t>
            </w:r>
          </w:p>
        </w:tc>
        <w:tc>
          <w:tcPr>
            <w:tcW w:w="1220" w:type="dxa"/>
            <w:tcBorders>
              <w:top w:val="nil"/>
              <w:left w:val="nil"/>
              <w:bottom w:val="single" w:sz="4" w:space="0" w:color="auto"/>
              <w:right w:val="single" w:sz="4" w:space="0" w:color="auto"/>
            </w:tcBorders>
            <w:shd w:val="clear" w:color="auto" w:fill="auto"/>
            <w:noWrap/>
            <w:vAlign w:val="bottom"/>
            <w:hideMark/>
          </w:tcPr>
          <w:p w14:paraId="11C1B38E"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264,00</w:t>
            </w:r>
          </w:p>
        </w:tc>
        <w:tc>
          <w:tcPr>
            <w:tcW w:w="920" w:type="dxa"/>
            <w:tcBorders>
              <w:top w:val="nil"/>
              <w:left w:val="nil"/>
              <w:bottom w:val="single" w:sz="4" w:space="0" w:color="auto"/>
              <w:right w:val="single" w:sz="4" w:space="0" w:color="auto"/>
            </w:tcBorders>
            <w:shd w:val="clear" w:color="auto" w:fill="auto"/>
            <w:noWrap/>
            <w:vAlign w:val="bottom"/>
            <w:hideMark/>
          </w:tcPr>
          <w:p w14:paraId="4F11FF83"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R$ 34,00</w:t>
            </w:r>
          </w:p>
        </w:tc>
      </w:tr>
      <w:tr w:rsidR="009759FC" w:rsidRPr="009759FC" w14:paraId="6F26FA72"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6B13EB27"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462</w:t>
            </w:r>
          </w:p>
        </w:tc>
        <w:tc>
          <w:tcPr>
            <w:tcW w:w="7043" w:type="dxa"/>
            <w:tcBorders>
              <w:top w:val="nil"/>
              <w:left w:val="nil"/>
              <w:bottom w:val="single" w:sz="4" w:space="0" w:color="auto"/>
              <w:right w:val="single" w:sz="4" w:space="0" w:color="auto"/>
            </w:tcBorders>
            <w:shd w:val="clear" w:color="auto" w:fill="auto"/>
            <w:noWrap/>
            <w:vAlign w:val="bottom"/>
            <w:hideMark/>
          </w:tcPr>
          <w:p w14:paraId="76311F04"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LARINGOSCÓPIO COM LÂMINA RETA TAM 0</w:t>
            </w:r>
          </w:p>
        </w:tc>
        <w:tc>
          <w:tcPr>
            <w:tcW w:w="710" w:type="dxa"/>
            <w:tcBorders>
              <w:top w:val="nil"/>
              <w:left w:val="nil"/>
              <w:bottom w:val="single" w:sz="4" w:space="0" w:color="auto"/>
              <w:right w:val="single" w:sz="4" w:space="0" w:color="auto"/>
            </w:tcBorders>
            <w:shd w:val="clear" w:color="auto" w:fill="auto"/>
            <w:vAlign w:val="center"/>
            <w:hideMark/>
          </w:tcPr>
          <w:p w14:paraId="557FDEC1"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2591672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1,00</w:t>
            </w:r>
          </w:p>
        </w:tc>
        <w:tc>
          <w:tcPr>
            <w:tcW w:w="920" w:type="dxa"/>
            <w:tcBorders>
              <w:top w:val="nil"/>
              <w:left w:val="nil"/>
              <w:bottom w:val="single" w:sz="4" w:space="0" w:color="auto"/>
              <w:right w:val="single" w:sz="4" w:space="0" w:color="auto"/>
            </w:tcBorders>
            <w:shd w:val="clear" w:color="auto" w:fill="auto"/>
            <w:noWrap/>
            <w:vAlign w:val="bottom"/>
            <w:hideMark/>
          </w:tcPr>
          <w:p w14:paraId="562F499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R$ 553,00</w:t>
            </w:r>
          </w:p>
        </w:tc>
      </w:tr>
      <w:tr w:rsidR="009759FC" w:rsidRPr="009759FC" w14:paraId="1ABCE99A"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562EA64"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463</w:t>
            </w:r>
          </w:p>
        </w:tc>
        <w:tc>
          <w:tcPr>
            <w:tcW w:w="7043" w:type="dxa"/>
            <w:tcBorders>
              <w:top w:val="nil"/>
              <w:left w:val="nil"/>
              <w:bottom w:val="single" w:sz="4" w:space="0" w:color="auto"/>
              <w:right w:val="single" w:sz="4" w:space="0" w:color="auto"/>
            </w:tcBorders>
            <w:shd w:val="clear" w:color="auto" w:fill="auto"/>
            <w:noWrap/>
            <w:vAlign w:val="bottom"/>
            <w:hideMark/>
          </w:tcPr>
          <w:p w14:paraId="7EC6C548"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LARINGOSCÓPIO COM LÂMINA RETA TAM 1</w:t>
            </w:r>
          </w:p>
        </w:tc>
        <w:tc>
          <w:tcPr>
            <w:tcW w:w="710" w:type="dxa"/>
            <w:tcBorders>
              <w:top w:val="nil"/>
              <w:left w:val="nil"/>
              <w:bottom w:val="single" w:sz="4" w:space="0" w:color="auto"/>
              <w:right w:val="single" w:sz="4" w:space="0" w:color="auto"/>
            </w:tcBorders>
            <w:shd w:val="clear" w:color="auto" w:fill="auto"/>
            <w:vAlign w:val="center"/>
            <w:hideMark/>
          </w:tcPr>
          <w:p w14:paraId="2A8B5BE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3F50C95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1,00</w:t>
            </w:r>
          </w:p>
        </w:tc>
        <w:tc>
          <w:tcPr>
            <w:tcW w:w="920" w:type="dxa"/>
            <w:tcBorders>
              <w:top w:val="nil"/>
              <w:left w:val="nil"/>
              <w:bottom w:val="single" w:sz="4" w:space="0" w:color="auto"/>
              <w:right w:val="single" w:sz="4" w:space="0" w:color="auto"/>
            </w:tcBorders>
            <w:shd w:val="clear" w:color="auto" w:fill="auto"/>
            <w:noWrap/>
            <w:vAlign w:val="bottom"/>
            <w:hideMark/>
          </w:tcPr>
          <w:p w14:paraId="1948D916"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R$ 650,00</w:t>
            </w:r>
          </w:p>
        </w:tc>
      </w:tr>
      <w:tr w:rsidR="009759FC" w:rsidRPr="009759FC" w14:paraId="4C18F385"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C5A6CCB"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464</w:t>
            </w:r>
          </w:p>
        </w:tc>
        <w:tc>
          <w:tcPr>
            <w:tcW w:w="7043" w:type="dxa"/>
            <w:tcBorders>
              <w:top w:val="nil"/>
              <w:left w:val="nil"/>
              <w:bottom w:val="single" w:sz="4" w:space="0" w:color="auto"/>
              <w:right w:val="single" w:sz="4" w:space="0" w:color="auto"/>
            </w:tcBorders>
            <w:shd w:val="clear" w:color="auto" w:fill="auto"/>
            <w:noWrap/>
            <w:vAlign w:val="bottom"/>
            <w:hideMark/>
          </w:tcPr>
          <w:p w14:paraId="140C9C4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TESTE LABSTIX</w:t>
            </w:r>
          </w:p>
        </w:tc>
        <w:tc>
          <w:tcPr>
            <w:tcW w:w="710" w:type="dxa"/>
            <w:tcBorders>
              <w:top w:val="nil"/>
              <w:left w:val="nil"/>
              <w:bottom w:val="single" w:sz="4" w:space="0" w:color="auto"/>
              <w:right w:val="single" w:sz="4" w:space="0" w:color="auto"/>
            </w:tcBorders>
            <w:shd w:val="clear" w:color="auto" w:fill="auto"/>
            <w:vAlign w:val="center"/>
            <w:hideMark/>
          </w:tcPr>
          <w:p w14:paraId="42D37B2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46274AB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3,00</w:t>
            </w:r>
          </w:p>
        </w:tc>
        <w:tc>
          <w:tcPr>
            <w:tcW w:w="920" w:type="dxa"/>
            <w:tcBorders>
              <w:top w:val="nil"/>
              <w:left w:val="nil"/>
              <w:bottom w:val="single" w:sz="4" w:space="0" w:color="auto"/>
              <w:right w:val="single" w:sz="4" w:space="0" w:color="auto"/>
            </w:tcBorders>
            <w:shd w:val="clear" w:color="auto" w:fill="auto"/>
            <w:noWrap/>
            <w:vAlign w:val="bottom"/>
            <w:hideMark/>
          </w:tcPr>
          <w:p w14:paraId="6C6A7BB6"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R$ 64,53</w:t>
            </w:r>
          </w:p>
        </w:tc>
      </w:tr>
      <w:tr w:rsidR="009759FC" w:rsidRPr="009759FC" w14:paraId="72423C9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4431FA3"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465</w:t>
            </w:r>
          </w:p>
        </w:tc>
        <w:tc>
          <w:tcPr>
            <w:tcW w:w="7043" w:type="dxa"/>
            <w:tcBorders>
              <w:top w:val="nil"/>
              <w:left w:val="nil"/>
              <w:bottom w:val="single" w:sz="4" w:space="0" w:color="auto"/>
              <w:right w:val="single" w:sz="4" w:space="0" w:color="auto"/>
            </w:tcBorders>
            <w:shd w:val="clear" w:color="auto" w:fill="auto"/>
            <w:noWrap/>
            <w:vAlign w:val="bottom"/>
            <w:hideMark/>
          </w:tcPr>
          <w:p w14:paraId="4E21A6C0"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TUBO ENDOTRAQUEAL SEM CUFF N°2</w:t>
            </w:r>
          </w:p>
        </w:tc>
        <w:tc>
          <w:tcPr>
            <w:tcW w:w="710" w:type="dxa"/>
            <w:tcBorders>
              <w:top w:val="nil"/>
              <w:left w:val="nil"/>
              <w:bottom w:val="single" w:sz="4" w:space="0" w:color="auto"/>
              <w:right w:val="single" w:sz="4" w:space="0" w:color="auto"/>
            </w:tcBorders>
            <w:shd w:val="clear" w:color="auto" w:fill="auto"/>
            <w:vAlign w:val="center"/>
            <w:hideMark/>
          </w:tcPr>
          <w:p w14:paraId="7C06FB5F"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32E673B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w:t>
            </w:r>
          </w:p>
        </w:tc>
        <w:tc>
          <w:tcPr>
            <w:tcW w:w="920" w:type="dxa"/>
            <w:tcBorders>
              <w:top w:val="nil"/>
              <w:left w:val="nil"/>
              <w:bottom w:val="single" w:sz="4" w:space="0" w:color="auto"/>
              <w:right w:val="single" w:sz="4" w:space="0" w:color="auto"/>
            </w:tcBorders>
            <w:shd w:val="clear" w:color="auto" w:fill="auto"/>
            <w:noWrap/>
            <w:vAlign w:val="bottom"/>
            <w:hideMark/>
          </w:tcPr>
          <w:p w14:paraId="4DF2AF7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R$ 2,73</w:t>
            </w:r>
          </w:p>
        </w:tc>
      </w:tr>
      <w:tr w:rsidR="009759FC" w:rsidRPr="009759FC" w14:paraId="4656784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21BA7A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466</w:t>
            </w:r>
          </w:p>
        </w:tc>
        <w:tc>
          <w:tcPr>
            <w:tcW w:w="7043" w:type="dxa"/>
            <w:tcBorders>
              <w:top w:val="nil"/>
              <w:left w:val="nil"/>
              <w:bottom w:val="single" w:sz="4" w:space="0" w:color="auto"/>
              <w:right w:val="single" w:sz="4" w:space="0" w:color="auto"/>
            </w:tcBorders>
            <w:shd w:val="clear" w:color="auto" w:fill="auto"/>
            <w:noWrap/>
            <w:vAlign w:val="bottom"/>
            <w:hideMark/>
          </w:tcPr>
          <w:p w14:paraId="29FB851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TUBO ENDOTRAQUEAL SEM CUFF N°2,5</w:t>
            </w:r>
          </w:p>
        </w:tc>
        <w:tc>
          <w:tcPr>
            <w:tcW w:w="710" w:type="dxa"/>
            <w:tcBorders>
              <w:top w:val="nil"/>
              <w:left w:val="nil"/>
              <w:bottom w:val="single" w:sz="4" w:space="0" w:color="auto"/>
              <w:right w:val="single" w:sz="4" w:space="0" w:color="auto"/>
            </w:tcBorders>
            <w:shd w:val="clear" w:color="auto" w:fill="auto"/>
            <w:vAlign w:val="center"/>
            <w:hideMark/>
          </w:tcPr>
          <w:p w14:paraId="312C9719"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16AD5D38"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w:t>
            </w:r>
          </w:p>
        </w:tc>
        <w:tc>
          <w:tcPr>
            <w:tcW w:w="920" w:type="dxa"/>
            <w:tcBorders>
              <w:top w:val="nil"/>
              <w:left w:val="nil"/>
              <w:bottom w:val="single" w:sz="4" w:space="0" w:color="auto"/>
              <w:right w:val="single" w:sz="4" w:space="0" w:color="auto"/>
            </w:tcBorders>
            <w:shd w:val="clear" w:color="auto" w:fill="auto"/>
            <w:noWrap/>
            <w:vAlign w:val="bottom"/>
            <w:hideMark/>
          </w:tcPr>
          <w:p w14:paraId="13DDFD98"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R$ 2,80</w:t>
            </w:r>
          </w:p>
        </w:tc>
      </w:tr>
      <w:tr w:rsidR="009759FC" w:rsidRPr="009759FC" w14:paraId="1607CF2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7E51F1C5"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467</w:t>
            </w:r>
          </w:p>
        </w:tc>
        <w:tc>
          <w:tcPr>
            <w:tcW w:w="7043" w:type="dxa"/>
            <w:tcBorders>
              <w:top w:val="nil"/>
              <w:left w:val="nil"/>
              <w:bottom w:val="single" w:sz="4" w:space="0" w:color="auto"/>
              <w:right w:val="single" w:sz="4" w:space="0" w:color="auto"/>
            </w:tcBorders>
            <w:shd w:val="clear" w:color="auto" w:fill="auto"/>
            <w:noWrap/>
            <w:vAlign w:val="bottom"/>
            <w:hideMark/>
          </w:tcPr>
          <w:p w14:paraId="28B4FD91"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TUBO ENDOTRAQUEAL SEM CUFF N°3,0</w:t>
            </w:r>
          </w:p>
        </w:tc>
        <w:tc>
          <w:tcPr>
            <w:tcW w:w="710" w:type="dxa"/>
            <w:tcBorders>
              <w:top w:val="nil"/>
              <w:left w:val="nil"/>
              <w:bottom w:val="single" w:sz="4" w:space="0" w:color="auto"/>
              <w:right w:val="single" w:sz="4" w:space="0" w:color="auto"/>
            </w:tcBorders>
            <w:shd w:val="clear" w:color="auto" w:fill="auto"/>
            <w:vAlign w:val="center"/>
            <w:hideMark/>
          </w:tcPr>
          <w:p w14:paraId="427065D6"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6CFFAB7D"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w:t>
            </w:r>
          </w:p>
        </w:tc>
        <w:tc>
          <w:tcPr>
            <w:tcW w:w="920" w:type="dxa"/>
            <w:tcBorders>
              <w:top w:val="nil"/>
              <w:left w:val="nil"/>
              <w:bottom w:val="single" w:sz="4" w:space="0" w:color="auto"/>
              <w:right w:val="single" w:sz="4" w:space="0" w:color="auto"/>
            </w:tcBorders>
            <w:shd w:val="clear" w:color="auto" w:fill="auto"/>
            <w:noWrap/>
            <w:vAlign w:val="bottom"/>
            <w:hideMark/>
          </w:tcPr>
          <w:p w14:paraId="2762D81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R$ 2,61</w:t>
            </w:r>
          </w:p>
        </w:tc>
      </w:tr>
      <w:tr w:rsidR="009759FC" w:rsidRPr="009759FC" w14:paraId="0D02580F"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4A3EABB"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468</w:t>
            </w:r>
          </w:p>
        </w:tc>
        <w:tc>
          <w:tcPr>
            <w:tcW w:w="7043" w:type="dxa"/>
            <w:tcBorders>
              <w:top w:val="nil"/>
              <w:left w:val="nil"/>
              <w:bottom w:val="single" w:sz="4" w:space="0" w:color="auto"/>
              <w:right w:val="single" w:sz="4" w:space="0" w:color="auto"/>
            </w:tcBorders>
            <w:shd w:val="clear" w:color="auto" w:fill="auto"/>
            <w:noWrap/>
            <w:vAlign w:val="bottom"/>
            <w:hideMark/>
          </w:tcPr>
          <w:p w14:paraId="5F70EBA9"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TUBO ENDOTRAQUEAL SEM CUFF N°3,5</w:t>
            </w:r>
          </w:p>
        </w:tc>
        <w:tc>
          <w:tcPr>
            <w:tcW w:w="710" w:type="dxa"/>
            <w:tcBorders>
              <w:top w:val="nil"/>
              <w:left w:val="nil"/>
              <w:bottom w:val="single" w:sz="4" w:space="0" w:color="auto"/>
              <w:right w:val="single" w:sz="4" w:space="0" w:color="auto"/>
            </w:tcBorders>
            <w:shd w:val="clear" w:color="auto" w:fill="auto"/>
            <w:vAlign w:val="center"/>
            <w:hideMark/>
          </w:tcPr>
          <w:p w14:paraId="0A0DA989"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492D98E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36,00</w:t>
            </w:r>
          </w:p>
        </w:tc>
        <w:tc>
          <w:tcPr>
            <w:tcW w:w="920" w:type="dxa"/>
            <w:tcBorders>
              <w:top w:val="nil"/>
              <w:left w:val="nil"/>
              <w:bottom w:val="single" w:sz="4" w:space="0" w:color="auto"/>
              <w:right w:val="single" w:sz="4" w:space="0" w:color="auto"/>
            </w:tcBorders>
            <w:shd w:val="clear" w:color="auto" w:fill="auto"/>
            <w:noWrap/>
            <w:vAlign w:val="bottom"/>
            <w:hideMark/>
          </w:tcPr>
          <w:p w14:paraId="754FAF3B"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R$ 2,61</w:t>
            </w:r>
          </w:p>
        </w:tc>
      </w:tr>
      <w:tr w:rsidR="009759FC" w:rsidRPr="009759FC" w14:paraId="3EAEFEC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DF8E10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469</w:t>
            </w:r>
          </w:p>
        </w:tc>
        <w:tc>
          <w:tcPr>
            <w:tcW w:w="7043" w:type="dxa"/>
            <w:tcBorders>
              <w:top w:val="nil"/>
              <w:left w:val="nil"/>
              <w:bottom w:val="single" w:sz="4" w:space="0" w:color="auto"/>
              <w:right w:val="single" w:sz="4" w:space="0" w:color="auto"/>
            </w:tcBorders>
            <w:shd w:val="clear" w:color="auto" w:fill="auto"/>
            <w:noWrap/>
            <w:vAlign w:val="bottom"/>
            <w:hideMark/>
          </w:tcPr>
          <w:p w14:paraId="3FDDE8D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CÂNULAS TRAQUEAL DE DIÂMETRO UNIFORME SEM BALONETE TAM 2,5</w:t>
            </w:r>
          </w:p>
        </w:tc>
        <w:tc>
          <w:tcPr>
            <w:tcW w:w="710" w:type="dxa"/>
            <w:tcBorders>
              <w:top w:val="nil"/>
              <w:left w:val="nil"/>
              <w:bottom w:val="single" w:sz="4" w:space="0" w:color="auto"/>
              <w:right w:val="single" w:sz="4" w:space="0" w:color="auto"/>
            </w:tcBorders>
            <w:shd w:val="clear" w:color="auto" w:fill="auto"/>
            <w:vAlign w:val="center"/>
            <w:hideMark/>
          </w:tcPr>
          <w:p w14:paraId="3F3A606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3D909F7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7042687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R$ 7,38</w:t>
            </w:r>
          </w:p>
        </w:tc>
      </w:tr>
      <w:tr w:rsidR="009759FC" w:rsidRPr="009759FC" w14:paraId="048D268B"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A707526"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470</w:t>
            </w:r>
          </w:p>
        </w:tc>
        <w:tc>
          <w:tcPr>
            <w:tcW w:w="7043" w:type="dxa"/>
            <w:tcBorders>
              <w:top w:val="nil"/>
              <w:left w:val="nil"/>
              <w:bottom w:val="single" w:sz="4" w:space="0" w:color="auto"/>
              <w:right w:val="single" w:sz="4" w:space="0" w:color="auto"/>
            </w:tcBorders>
            <w:shd w:val="clear" w:color="auto" w:fill="auto"/>
            <w:noWrap/>
            <w:vAlign w:val="bottom"/>
            <w:hideMark/>
          </w:tcPr>
          <w:p w14:paraId="274B2BBE"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CÂNULAS TRAQUEAL DE DIÂMETRO UNIFORME SEM BALONETE TAM 3,0</w:t>
            </w:r>
          </w:p>
        </w:tc>
        <w:tc>
          <w:tcPr>
            <w:tcW w:w="710" w:type="dxa"/>
            <w:tcBorders>
              <w:top w:val="nil"/>
              <w:left w:val="nil"/>
              <w:bottom w:val="single" w:sz="4" w:space="0" w:color="auto"/>
              <w:right w:val="single" w:sz="4" w:space="0" w:color="auto"/>
            </w:tcBorders>
            <w:shd w:val="clear" w:color="auto" w:fill="auto"/>
            <w:vAlign w:val="center"/>
            <w:hideMark/>
          </w:tcPr>
          <w:p w14:paraId="09D9D1F2"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0457F40E"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3D3A66F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R$ 11,95</w:t>
            </w:r>
          </w:p>
        </w:tc>
      </w:tr>
      <w:tr w:rsidR="009759FC" w:rsidRPr="009759FC" w14:paraId="38A16310"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360C4BEF"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471</w:t>
            </w:r>
          </w:p>
        </w:tc>
        <w:tc>
          <w:tcPr>
            <w:tcW w:w="7043" w:type="dxa"/>
            <w:tcBorders>
              <w:top w:val="nil"/>
              <w:left w:val="nil"/>
              <w:bottom w:val="single" w:sz="4" w:space="0" w:color="auto"/>
              <w:right w:val="single" w:sz="4" w:space="0" w:color="auto"/>
            </w:tcBorders>
            <w:shd w:val="clear" w:color="auto" w:fill="auto"/>
            <w:noWrap/>
            <w:vAlign w:val="bottom"/>
            <w:hideMark/>
          </w:tcPr>
          <w:p w14:paraId="10C9D476"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CÂNULAS TRAQUEAL DE DIÂMETRO UNIFORME SEM BALONETE TAM 3,5</w:t>
            </w:r>
          </w:p>
        </w:tc>
        <w:tc>
          <w:tcPr>
            <w:tcW w:w="710" w:type="dxa"/>
            <w:tcBorders>
              <w:top w:val="nil"/>
              <w:left w:val="nil"/>
              <w:bottom w:val="single" w:sz="4" w:space="0" w:color="auto"/>
              <w:right w:val="single" w:sz="4" w:space="0" w:color="auto"/>
            </w:tcBorders>
            <w:shd w:val="clear" w:color="auto" w:fill="auto"/>
            <w:vAlign w:val="center"/>
            <w:hideMark/>
          </w:tcPr>
          <w:p w14:paraId="29E8750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55DE764B"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526CF289"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R$ 11,95</w:t>
            </w:r>
          </w:p>
        </w:tc>
      </w:tr>
      <w:tr w:rsidR="009759FC" w:rsidRPr="009759FC" w14:paraId="556D1AD3"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26228DE"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472</w:t>
            </w:r>
          </w:p>
        </w:tc>
        <w:tc>
          <w:tcPr>
            <w:tcW w:w="7043" w:type="dxa"/>
            <w:tcBorders>
              <w:top w:val="nil"/>
              <w:left w:val="nil"/>
              <w:bottom w:val="single" w:sz="4" w:space="0" w:color="auto"/>
              <w:right w:val="single" w:sz="4" w:space="0" w:color="auto"/>
            </w:tcBorders>
            <w:shd w:val="clear" w:color="auto" w:fill="auto"/>
            <w:noWrap/>
            <w:vAlign w:val="bottom"/>
            <w:hideMark/>
          </w:tcPr>
          <w:p w14:paraId="2AC68E23"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CÂNULAS TRAQUEAL DE DIÂMETRO UNIFORME SEM BALONETE TAM 4,0</w:t>
            </w:r>
          </w:p>
        </w:tc>
        <w:tc>
          <w:tcPr>
            <w:tcW w:w="710" w:type="dxa"/>
            <w:tcBorders>
              <w:top w:val="nil"/>
              <w:left w:val="nil"/>
              <w:bottom w:val="single" w:sz="4" w:space="0" w:color="auto"/>
              <w:right w:val="single" w:sz="4" w:space="0" w:color="auto"/>
            </w:tcBorders>
            <w:shd w:val="clear" w:color="auto" w:fill="auto"/>
            <w:vAlign w:val="center"/>
            <w:hideMark/>
          </w:tcPr>
          <w:p w14:paraId="1E47A51E"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3D961F8E"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43455225"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R$ 11,95</w:t>
            </w:r>
          </w:p>
        </w:tc>
      </w:tr>
      <w:tr w:rsidR="009759FC" w:rsidRPr="009759FC" w14:paraId="692E3C1C"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5AAF222"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473</w:t>
            </w:r>
          </w:p>
        </w:tc>
        <w:tc>
          <w:tcPr>
            <w:tcW w:w="7043" w:type="dxa"/>
            <w:tcBorders>
              <w:top w:val="nil"/>
              <w:left w:val="nil"/>
              <w:bottom w:val="single" w:sz="4" w:space="0" w:color="auto"/>
              <w:right w:val="single" w:sz="4" w:space="0" w:color="auto"/>
            </w:tcBorders>
            <w:shd w:val="clear" w:color="auto" w:fill="auto"/>
            <w:noWrap/>
            <w:vAlign w:val="bottom"/>
            <w:hideMark/>
          </w:tcPr>
          <w:p w14:paraId="1A17E842"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CÂNULAS ENDOTRAQUEAL SEM BALÃO TAM 2,5</w:t>
            </w:r>
          </w:p>
        </w:tc>
        <w:tc>
          <w:tcPr>
            <w:tcW w:w="710" w:type="dxa"/>
            <w:tcBorders>
              <w:top w:val="nil"/>
              <w:left w:val="nil"/>
              <w:bottom w:val="single" w:sz="4" w:space="0" w:color="auto"/>
              <w:right w:val="single" w:sz="4" w:space="0" w:color="auto"/>
            </w:tcBorders>
            <w:shd w:val="clear" w:color="auto" w:fill="auto"/>
            <w:vAlign w:val="center"/>
            <w:hideMark/>
          </w:tcPr>
          <w:p w14:paraId="2235E0A7"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07F834B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580C4134"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R$ 3,82</w:t>
            </w:r>
          </w:p>
        </w:tc>
      </w:tr>
      <w:tr w:rsidR="009759FC" w:rsidRPr="009759FC" w14:paraId="10188D48"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2DC4DE4E"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474</w:t>
            </w:r>
          </w:p>
        </w:tc>
        <w:tc>
          <w:tcPr>
            <w:tcW w:w="7043" w:type="dxa"/>
            <w:tcBorders>
              <w:top w:val="nil"/>
              <w:left w:val="nil"/>
              <w:bottom w:val="single" w:sz="4" w:space="0" w:color="auto"/>
              <w:right w:val="single" w:sz="4" w:space="0" w:color="auto"/>
            </w:tcBorders>
            <w:shd w:val="clear" w:color="auto" w:fill="auto"/>
            <w:noWrap/>
            <w:vAlign w:val="bottom"/>
            <w:hideMark/>
          </w:tcPr>
          <w:p w14:paraId="749131E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CÂNULAS ENDOTRAQUEAL SEM BALÃO TAM 3,0</w:t>
            </w:r>
          </w:p>
        </w:tc>
        <w:tc>
          <w:tcPr>
            <w:tcW w:w="710" w:type="dxa"/>
            <w:tcBorders>
              <w:top w:val="nil"/>
              <w:left w:val="nil"/>
              <w:bottom w:val="single" w:sz="4" w:space="0" w:color="auto"/>
              <w:right w:val="single" w:sz="4" w:space="0" w:color="auto"/>
            </w:tcBorders>
            <w:shd w:val="clear" w:color="auto" w:fill="auto"/>
            <w:vAlign w:val="center"/>
            <w:hideMark/>
          </w:tcPr>
          <w:p w14:paraId="01341D0D"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474B1CC4"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279B6904"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R$ 3,71</w:t>
            </w:r>
          </w:p>
        </w:tc>
      </w:tr>
      <w:tr w:rsidR="009759FC" w:rsidRPr="009759FC" w14:paraId="700397D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8F0B9EE"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475</w:t>
            </w:r>
          </w:p>
        </w:tc>
        <w:tc>
          <w:tcPr>
            <w:tcW w:w="7043" w:type="dxa"/>
            <w:tcBorders>
              <w:top w:val="nil"/>
              <w:left w:val="nil"/>
              <w:bottom w:val="single" w:sz="4" w:space="0" w:color="auto"/>
              <w:right w:val="single" w:sz="4" w:space="0" w:color="auto"/>
            </w:tcBorders>
            <w:shd w:val="clear" w:color="auto" w:fill="auto"/>
            <w:noWrap/>
            <w:vAlign w:val="bottom"/>
            <w:hideMark/>
          </w:tcPr>
          <w:p w14:paraId="6619B0D5"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CÂNULAS ENDOTRAQUEAL SEM BALÃO TAM 3,5</w:t>
            </w:r>
          </w:p>
        </w:tc>
        <w:tc>
          <w:tcPr>
            <w:tcW w:w="710" w:type="dxa"/>
            <w:tcBorders>
              <w:top w:val="nil"/>
              <w:left w:val="nil"/>
              <w:bottom w:val="single" w:sz="4" w:space="0" w:color="auto"/>
              <w:right w:val="single" w:sz="4" w:space="0" w:color="auto"/>
            </w:tcBorders>
            <w:shd w:val="clear" w:color="auto" w:fill="auto"/>
            <w:vAlign w:val="center"/>
            <w:hideMark/>
          </w:tcPr>
          <w:p w14:paraId="02A1BF43"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123325B0"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4F399B3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R$ 3,65</w:t>
            </w:r>
          </w:p>
        </w:tc>
      </w:tr>
      <w:tr w:rsidR="009759FC" w:rsidRPr="009759FC" w14:paraId="05076804"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54E5FD28"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476</w:t>
            </w:r>
          </w:p>
        </w:tc>
        <w:tc>
          <w:tcPr>
            <w:tcW w:w="7043" w:type="dxa"/>
            <w:tcBorders>
              <w:top w:val="nil"/>
              <w:left w:val="nil"/>
              <w:bottom w:val="single" w:sz="4" w:space="0" w:color="auto"/>
              <w:right w:val="single" w:sz="4" w:space="0" w:color="auto"/>
            </w:tcBorders>
            <w:shd w:val="clear" w:color="auto" w:fill="auto"/>
            <w:noWrap/>
            <w:vAlign w:val="bottom"/>
            <w:hideMark/>
          </w:tcPr>
          <w:p w14:paraId="162DDBB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CÂNULAS ENDOTRAQUEAL SEM BALÃO TAM 4,0</w:t>
            </w:r>
          </w:p>
        </w:tc>
        <w:tc>
          <w:tcPr>
            <w:tcW w:w="710" w:type="dxa"/>
            <w:tcBorders>
              <w:top w:val="nil"/>
              <w:left w:val="nil"/>
              <w:bottom w:val="single" w:sz="4" w:space="0" w:color="auto"/>
              <w:right w:val="single" w:sz="4" w:space="0" w:color="auto"/>
            </w:tcBorders>
            <w:shd w:val="clear" w:color="auto" w:fill="auto"/>
            <w:vAlign w:val="center"/>
            <w:hideMark/>
          </w:tcPr>
          <w:p w14:paraId="7853FDA8"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49371CF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625F81E7"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R$ 3,70</w:t>
            </w:r>
          </w:p>
        </w:tc>
      </w:tr>
      <w:tr w:rsidR="009759FC" w:rsidRPr="009759FC" w14:paraId="3D5020B9"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82E26EA"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477</w:t>
            </w:r>
          </w:p>
        </w:tc>
        <w:tc>
          <w:tcPr>
            <w:tcW w:w="7043" w:type="dxa"/>
            <w:tcBorders>
              <w:top w:val="nil"/>
              <w:left w:val="nil"/>
              <w:bottom w:val="single" w:sz="4" w:space="0" w:color="auto"/>
              <w:right w:val="single" w:sz="4" w:space="0" w:color="auto"/>
            </w:tcBorders>
            <w:shd w:val="clear" w:color="auto" w:fill="auto"/>
            <w:noWrap/>
            <w:vAlign w:val="bottom"/>
            <w:hideMark/>
          </w:tcPr>
          <w:p w14:paraId="6D97A118"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CÂNULAS ENDOTRAQUEAL SEM BALÃO TAM 4,5</w:t>
            </w:r>
          </w:p>
        </w:tc>
        <w:tc>
          <w:tcPr>
            <w:tcW w:w="710" w:type="dxa"/>
            <w:tcBorders>
              <w:top w:val="nil"/>
              <w:left w:val="nil"/>
              <w:bottom w:val="single" w:sz="4" w:space="0" w:color="auto"/>
              <w:right w:val="single" w:sz="4" w:space="0" w:color="auto"/>
            </w:tcBorders>
            <w:shd w:val="clear" w:color="auto" w:fill="auto"/>
            <w:vAlign w:val="center"/>
            <w:hideMark/>
          </w:tcPr>
          <w:p w14:paraId="6D0BF77F"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7F22C4FC"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24,00</w:t>
            </w:r>
          </w:p>
        </w:tc>
        <w:tc>
          <w:tcPr>
            <w:tcW w:w="920" w:type="dxa"/>
            <w:tcBorders>
              <w:top w:val="nil"/>
              <w:left w:val="nil"/>
              <w:bottom w:val="single" w:sz="4" w:space="0" w:color="auto"/>
              <w:right w:val="single" w:sz="4" w:space="0" w:color="auto"/>
            </w:tcBorders>
            <w:shd w:val="clear" w:color="auto" w:fill="auto"/>
            <w:noWrap/>
            <w:vAlign w:val="bottom"/>
            <w:hideMark/>
          </w:tcPr>
          <w:p w14:paraId="73EBEF81"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R$ 5,30</w:t>
            </w:r>
          </w:p>
        </w:tc>
      </w:tr>
      <w:tr w:rsidR="009759FC" w:rsidRPr="009759FC" w14:paraId="507E75A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46043299"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478</w:t>
            </w:r>
          </w:p>
        </w:tc>
        <w:tc>
          <w:tcPr>
            <w:tcW w:w="7043" w:type="dxa"/>
            <w:tcBorders>
              <w:top w:val="nil"/>
              <w:left w:val="nil"/>
              <w:bottom w:val="single" w:sz="4" w:space="0" w:color="auto"/>
              <w:right w:val="single" w:sz="4" w:space="0" w:color="auto"/>
            </w:tcBorders>
            <w:shd w:val="clear" w:color="auto" w:fill="auto"/>
            <w:noWrap/>
            <w:vAlign w:val="bottom"/>
            <w:hideMark/>
          </w:tcPr>
          <w:p w14:paraId="2A15E5CF"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CLAMP UMBILICAL PERFURADOR DE MEMBRANA</w:t>
            </w:r>
          </w:p>
        </w:tc>
        <w:tc>
          <w:tcPr>
            <w:tcW w:w="710" w:type="dxa"/>
            <w:tcBorders>
              <w:top w:val="nil"/>
              <w:left w:val="nil"/>
              <w:bottom w:val="single" w:sz="4" w:space="0" w:color="auto"/>
              <w:right w:val="single" w:sz="4" w:space="0" w:color="auto"/>
            </w:tcBorders>
            <w:shd w:val="clear" w:color="auto" w:fill="auto"/>
            <w:vAlign w:val="center"/>
            <w:hideMark/>
          </w:tcPr>
          <w:p w14:paraId="251E01F4"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CX</w:t>
            </w:r>
          </w:p>
        </w:tc>
        <w:tc>
          <w:tcPr>
            <w:tcW w:w="1220" w:type="dxa"/>
            <w:tcBorders>
              <w:top w:val="nil"/>
              <w:left w:val="nil"/>
              <w:bottom w:val="single" w:sz="4" w:space="0" w:color="auto"/>
              <w:right w:val="single" w:sz="4" w:space="0" w:color="auto"/>
            </w:tcBorders>
            <w:shd w:val="clear" w:color="auto" w:fill="auto"/>
            <w:noWrap/>
            <w:vAlign w:val="bottom"/>
            <w:hideMark/>
          </w:tcPr>
          <w:p w14:paraId="0B3DB99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3,00</w:t>
            </w:r>
          </w:p>
        </w:tc>
        <w:tc>
          <w:tcPr>
            <w:tcW w:w="920" w:type="dxa"/>
            <w:tcBorders>
              <w:top w:val="nil"/>
              <w:left w:val="nil"/>
              <w:bottom w:val="single" w:sz="4" w:space="0" w:color="auto"/>
              <w:right w:val="single" w:sz="4" w:space="0" w:color="auto"/>
            </w:tcBorders>
            <w:shd w:val="clear" w:color="auto" w:fill="auto"/>
            <w:noWrap/>
            <w:vAlign w:val="bottom"/>
            <w:hideMark/>
          </w:tcPr>
          <w:p w14:paraId="5A06C348"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R$ 42,30</w:t>
            </w:r>
          </w:p>
        </w:tc>
      </w:tr>
      <w:tr w:rsidR="009759FC" w:rsidRPr="009759FC" w14:paraId="43D5F02E"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1E75437E"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479</w:t>
            </w:r>
          </w:p>
        </w:tc>
        <w:tc>
          <w:tcPr>
            <w:tcW w:w="7043" w:type="dxa"/>
            <w:tcBorders>
              <w:top w:val="nil"/>
              <w:left w:val="nil"/>
              <w:bottom w:val="single" w:sz="4" w:space="0" w:color="auto"/>
              <w:right w:val="single" w:sz="4" w:space="0" w:color="auto"/>
            </w:tcBorders>
            <w:shd w:val="clear" w:color="auto" w:fill="auto"/>
            <w:noWrap/>
            <w:vAlign w:val="bottom"/>
            <w:hideMark/>
          </w:tcPr>
          <w:p w14:paraId="13AB03DB"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FRALDA DESCARTÁVEL TAM P</w:t>
            </w:r>
          </w:p>
        </w:tc>
        <w:tc>
          <w:tcPr>
            <w:tcW w:w="710" w:type="dxa"/>
            <w:tcBorders>
              <w:top w:val="nil"/>
              <w:left w:val="nil"/>
              <w:bottom w:val="single" w:sz="4" w:space="0" w:color="auto"/>
              <w:right w:val="single" w:sz="4" w:space="0" w:color="auto"/>
            </w:tcBorders>
            <w:shd w:val="clear" w:color="auto" w:fill="auto"/>
            <w:vAlign w:val="center"/>
            <w:hideMark/>
          </w:tcPr>
          <w:p w14:paraId="22BF9C30"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PCT</w:t>
            </w:r>
          </w:p>
        </w:tc>
        <w:tc>
          <w:tcPr>
            <w:tcW w:w="1220" w:type="dxa"/>
            <w:tcBorders>
              <w:top w:val="nil"/>
              <w:left w:val="nil"/>
              <w:bottom w:val="single" w:sz="4" w:space="0" w:color="auto"/>
              <w:right w:val="single" w:sz="4" w:space="0" w:color="auto"/>
            </w:tcBorders>
            <w:shd w:val="clear" w:color="auto" w:fill="auto"/>
            <w:noWrap/>
            <w:vAlign w:val="bottom"/>
            <w:hideMark/>
          </w:tcPr>
          <w:p w14:paraId="2BD796AF"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30,00</w:t>
            </w:r>
          </w:p>
        </w:tc>
        <w:tc>
          <w:tcPr>
            <w:tcW w:w="920" w:type="dxa"/>
            <w:tcBorders>
              <w:top w:val="nil"/>
              <w:left w:val="nil"/>
              <w:bottom w:val="single" w:sz="4" w:space="0" w:color="auto"/>
              <w:right w:val="single" w:sz="4" w:space="0" w:color="auto"/>
            </w:tcBorders>
            <w:shd w:val="clear" w:color="auto" w:fill="auto"/>
            <w:noWrap/>
            <w:vAlign w:val="bottom"/>
            <w:hideMark/>
          </w:tcPr>
          <w:p w14:paraId="08BC88BA"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R$ 52,15</w:t>
            </w:r>
          </w:p>
        </w:tc>
      </w:tr>
      <w:tr w:rsidR="009759FC" w:rsidRPr="009759FC" w14:paraId="0D67642D" w14:textId="77777777" w:rsidTr="009759FC">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14:paraId="016BFFCA" w14:textId="77777777" w:rsidR="009759FC" w:rsidRPr="009759FC" w:rsidRDefault="009759FC" w:rsidP="009759FC">
            <w:pPr>
              <w:widowControl/>
              <w:autoSpaceDE/>
              <w:autoSpaceDN/>
              <w:jc w:val="right"/>
              <w:rPr>
                <w:rFonts w:ascii="Times New Roman" w:eastAsia="Times New Roman" w:hAnsi="Times New Roman" w:cs="Times New Roman"/>
                <w:color w:val="000000"/>
                <w:sz w:val="18"/>
                <w:szCs w:val="18"/>
                <w:lang w:eastAsia="pt-BR"/>
              </w:rPr>
            </w:pPr>
            <w:r w:rsidRPr="009759FC">
              <w:rPr>
                <w:rFonts w:ascii="Times New Roman" w:eastAsia="Times New Roman" w:hAnsi="Times New Roman" w:cs="Times New Roman"/>
                <w:color w:val="000000"/>
                <w:sz w:val="18"/>
                <w:szCs w:val="18"/>
                <w:lang w:eastAsia="pt-BR"/>
              </w:rPr>
              <w:t>480</w:t>
            </w:r>
          </w:p>
        </w:tc>
        <w:tc>
          <w:tcPr>
            <w:tcW w:w="7043" w:type="dxa"/>
            <w:tcBorders>
              <w:top w:val="nil"/>
              <w:left w:val="nil"/>
              <w:bottom w:val="single" w:sz="4" w:space="0" w:color="auto"/>
              <w:right w:val="single" w:sz="4" w:space="0" w:color="auto"/>
            </w:tcBorders>
            <w:shd w:val="clear" w:color="auto" w:fill="auto"/>
            <w:noWrap/>
            <w:vAlign w:val="bottom"/>
            <w:hideMark/>
          </w:tcPr>
          <w:p w14:paraId="27408B27" w14:textId="77777777" w:rsidR="009759FC" w:rsidRPr="009759FC" w:rsidRDefault="009759FC" w:rsidP="009759FC">
            <w:pPr>
              <w:widowControl/>
              <w:autoSpaceDE/>
              <w:autoSpaceDN/>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ABOCATH N°26</w:t>
            </w:r>
          </w:p>
        </w:tc>
        <w:tc>
          <w:tcPr>
            <w:tcW w:w="710" w:type="dxa"/>
            <w:tcBorders>
              <w:top w:val="nil"/>
              <w:left w:val="nil"/>
              <w:bottom w:val="single" w:sz="4" w:space="0" w:color="auto"/>
              <w:right w:val="single" w:sz="4" w:space="0" w:color="auto"/>
            </w:tcBorders>
            <w:shd w:val="clear" w:color="auto" w:fill="auto"/>
            <w:vAlign w:val="center"/>
            <w:hideMark/>
          </w:tcPr>
          <w:p w14:paraId="7227156F" w14:textId="77777777" w:rsidR="009759FC" w:rsidRPr="009759FC" w:rsidRDefault="009759FC" w:rsidP="009759FC">
            <w:pPr>
              <w:widowControl/>
              <w:autoSpaceDE/>
              <w:autoSpaceDN/>
              <w:rPr>
                <w:rFonts w:ascii="Times New Roman" w:eastAsia="Times New Roman" w:hAnsi="Times New Roman" w:cs="Times New Roman"/>
                <w:color w:val="000000"/>
                <w:sz w:val="24"/>
                <w:szCs w:val="24"/>
                <w:lang w:eastAsia="pt-BR"/>
              </w:rPr>
            </w:pPr>
            <w:r w:rsidRPr="009759FC">
              <w:rPr>
                <w:rFonts w:ascii="Times New Roman" w:eastAsia="Times New Roman" w:hAnsi="Times New Roman" w:cs="Times New Roman"/>
                <w:color w:val="000000"/>
                <w:sz w:val="24"/>
                <w:szCs w:val="24"/>
                <w:lang w:eastAsia="pt-BR"/>
              </w:rPr>
              <w:t>UN</w:t>
            </w:r>
          </w:p>
        </w:tc>
        <w:tc>
          <w:tcPr>
            <w:tcW w:w="1220" w:type="dxa"/>
            <w:tcBorders>
              <w:top w:val="nil"/>
              <w:left w:val="nil"/>
              <w:bottom w:val="single" w:sz="4" w:space="0" w:color="auto"/>
              <w:right w:val="single" w:sz="4" w:space="0" w:color="auto"/>
            </w:tcBorders>
            <w:shd w:val="clear" w:color="auto" w:fill="auto"/>
            <w:noWrap/>
            <w:vAlign w:val="bottom"/>
            <w:hideMark/>
          </w:tcPr>
          <w:p w14:paraId="606E267D"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600,00</w:t>
            </w:r>
          </w:p>
        </w:tc>
        <w:tc>
          <w:tcPr>
            <w:tcW w:w="920" w:type="dxa"/>
            <w:tcBorders>
              <w:top w:val="nil"/>
              <w:left w:val="nil"/>
              <w:bottom w:val="single" w:sz="4" w:space="0" w:color="auto"/>
              <w:right w:val="single" w:sz="4" w:space="0" w:color="auto"/>
            </w:tcBorders>
            <w:shd w:val="clear" w:color="auto" w:fill="auto"/>
            <w:noWrap/>
            <w:vAlign w:val="bottom"/>
            <w:hideMark/>
          </w:tcPr>
          <w:p w14:paraId="7CC785DD" w14:textId="77777777" w:rsidR="009759FC" w:rsidRPr="009759FC" w:rsidRDefault="009759FC" w:rsidP="009759FC">
            <w:pPr>
              <w:widowControl/>
              <w:autoSpaceDE/>
              <w:autoSpaceDN/>
              <w:jc w:val="right"/>
              <w:rPr>
                <w:rFonts w:ascii="Times New Roman" w:eastAsia="Times New Roman" w:hAnsi="Times New Roman" w:cs="Times New Roman"/>
                <w:color w:val="000000"/>
                <w:lang w:eastAsia="pt-BR"/>
              </w:rPr>
            </w:pPr>
            <w:r w:rsidRPr="009759FC">
              <w:rPr>
                <w:rFonts w:ascii="Times New Roman" w:eastAsia="Times New Roman" w:hAnsi="Times New Roman" w:cs="Times New Roman"/>
                <w:color w:val="000000"/>
                <w:lang w:eastAsia="pt-BR"/>
              </w:rPr>
              <w:t>R$ 0,79</w:t>
            </w:r>
          </w:p>
        </w:tc>
      </w:tr>
    </w:tbl>
    <w:p w14:paraId="5812BD0B" w14:textId="77777777" w:rsidR="006F6764" w:rsidRPr="00220F9A" w:rsidRDefault="006F6764" w:rsidP="006F6764">
      <w:pPr>
        <w:pStyle w:val="CabealhoeRodap"/>
        <w:spacing w:line="360" w:lineRule="auto"/>
        <w:ind w:firstLine="709"/>
        <w:jc w:val="both"/>
        <w:rPr>
          <w:rStyle w:val="banner-message"/>
          <w:rFonts w:ascii="Times New Roman" w:hAnsi="Times New Roman" w:cs="Times New Roman"/>
        </w:rPr>
      </w:pPr>
    </w:p>
    <w:p w14:paraId="478C59EF"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Style w:val="banner-message"/>
          <w:rFonts w:ascii="Times New Roman" w:hAnsi="Times New Roman" w:cs="Times New Roman"/>
        </w:rPr>
        <w:t>1.3.O prazo de vigência da contratação é de 12 (doze) meses, contados da emissão da ordem de fornecimento, na forma do artigo 105 da Lei n° 14.133/2021.</w:t>
      </w:r>
    </w:p>
    <w:p w14:paraId="6E630641"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Style w:val="banner-message"/>
          <w:rFonts w:ascii="Times New Roman" w:hAnsi="Times New Roman" w:cs="Times New Roman"/>
        </w:rPr>
        <w:t>1.4. O objeto desta contratação se enquadra como sendo de bens comum, conforme Decreto nº 11.462/2023.</w:t>
      </w:r>
    </w:p>
    <w:p w14:paraId="67F3E30C"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Style w:val="banner-message"/>
          <w:rFonts w:ascii="Times New Roman" w:hAnsi="Times New Roman" w:cs="Times New Roman"/>
        </w:rPr>
        <w:t>1.5. O contrato oferece maior detalhamento das regras que serão aplicadas em relação à vigência da contratação.</w:t>
      </w:r>
    </w:p>
    <w:p w14:paraId="125A31E2"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29385B82"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b/>
          <w:bCs/>
        </w:rPr>
        <w:t xml:space="preserve">2. FUNDAMENTAÇÃO E DESCRIÇÃO DA NECESSIDADE DA CONTRATAÇÃO </w:t>
      </w:r>
    </w:p>
    <w:p w14:paraId="721B4ABD" w14:textId="7C8FA343"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lastRenderedPageBreak/>
        <w:t xml:space="preserve">2.1. A contratação de empresa para o fornecimento de </w:t>
      </w:r>
      <w:r w:rsidRPr="00220F9A">
        <w:rPr>
          <w:rFonts w:ascii="Times New Roman" w:hAnsi="Times New Roman" w:cs="Times New Roman"/>
          <w:b/>
          <w:bCs/>
        </w:rPr>
        <w:t xml:space="preserve">medicamentos </w:t>
      </w:r>
      <w:r w:rsidR="00500734">
        <w:rPr>
          <w:rFonts w:ascii="Times New Roman" w:hAnsi="Times New Roman" w:cs="Times New Roman"/>
          <w:b/>
          <w:bCs/>
        </w:rPr>
        <w:t>e correlatos</w:t>
      </w:r>
      <w:r w:rsidRPr="00220F9A">
        <w:rPr>
          <w:rFonts w:ascii="Times New Roman" w:hAnsi="Times New Roman" w:cs="Times New Roman"/>
          <w:b/>
          <w:bCs/>
        </w:rPr>
        <w:t xml:space="preserve"> </w:t>
      </w:r>
      <w:r w:rsidRPr="00220F9A">
        <w:rPr>
          <w:rFonts w:ascii="Times New Roman" w:hAnsi="Times New Roman" w:cs="Times New Roman"/>
        </w:rPr>
        <w:t xml:space="preserve">será realizada mediante licitação na modalidade de PREGÃO, no Sistema de Registro de Preços, do </w:t>
      </w:r>
      <w:r w:rsidRPr="00220F9A">
        <w:rPr>
          <w:rFonts w:ascii="Times New Roman" w:hAnsi="Times New Roman" w:cs="Times New Roman"/>
          <w:u w:val="single"/>
        </w:rPr>
        <w:t>tipo menor preço por item</w:t>
      </w:r>
      <w:r w:rsidRPr="00220F9A">
        <w:rPr>
          <w:rFonts w:ascii="Times New Roman" w:hAnsi="Times New Roman" w:cs="Times New Roman"/>
        </w:rPr>
        <w:t xml:space="preserve">, conforme condições do Edital e deste Termo de Referência. </w:t>
      </w:r>
    </w:p>
    <w:p w14:paraId="1C0F1D90"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0AEDDC2E" w14:textId="410D2664"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2.2. O presente Termo de Referência tem por objeto determinar as condições do registro de preços para futura e eventual contratação de empresa para aquisição de Aquisição de Medicamentos e correlatos, </w:t>
      </w:r>
      <w:r w:rsidRPr="00220F9A">
        <w:rPr>
          <w:rFonts w:ascii="Times New Roman" w:hAnsi="Times New Roman" w:cs="Times New Roman"/>
          <w:bCs/>
        </w:rPr>
        <w:t>para atender as necessidades da Secretaria de Saúde</w:t>
      </w:r>
      <w:r w:rsidRPr="00220F9A">
        <w:rPr>
          <w:rFonts w:ascii="Times New Roman" w:hAnsi="Times New Roman" w:cs="Times New Roman"/>
        </w:rPr>
        <w:t xml:space="preserve">, conforme condições e especificações constantes neste Termo de Referência. </w:t>
      </w:r>
    </w:p>
    <w:p w14:paraId="62249365"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30377CDC" w14:textId="720936B6" w:rsidR="006F6764" w:rsidRPr="00220F9A" w:rsidRDefault="006F6764" w:rsidP="006F6764">
      <w:pPr>
        <w:pStyle w:val="CabealhoeRodap"/>
        <w:spacing w:line="360" w:lineRule="auto"/>
        <w:ind w:firstLine="709"/>
        <w:jc w:val="both"/>
        <w:rPr>
          <w:rFonts w:ascii="Times New Roman" w:hAnsi="Times New Roman" w:cs="Times New Roman"/>
        </w:rPr>
      </w:pPr>
      <w:r w:rsidRPr="00220F9A">
        <w:rPr>
          <w:rStyle w:val="banner-message"/>
          <w:rFonts w:ascii="Times New Roman" w:hAnsi="Times New Roman" w:cs="Times New Roman"/>
        </w:rPr>
        <w:t xml:space="preserve">2.3. A aquisição dos itens constantes da planilha abaixo, serão destinados à manutenção das atividades da Secretaria Municipal de Saúde do Poder Executivo do Município de Murici/AL. Será realizada mediante licitação na modalidade de PREGÃO, no Sistema de Registro de Preços, do tipo menor preço por item, conforme condições do Edital e deste Termo de Referência. </w:t>
      </w:r>
    </w:p>
    <w:p w14:paraId="5BBDBE5D"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193CE9B4"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Style w:val="banner-message"/>
          <w:rFonts w:ascii="Times New Roman" w:hAnsi="Times New Roman" w:cs="Times New Roman"/>
        </w:rPr>
        <w:t>2.4. Tal solicitação decorre da necessidade de oferecer aos pacientes que fazem uso desses suplementos que ajudam na sua alimentação, oferecendo aos mesmos um acompanhamento nutricional para evolução positiva dos casos.</w:t>
      </w:r>
    </w:p>
    <w:p w14:paraId="50DE51CA"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7BF4A372" w14:textId="2A3518E2"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2.</w:t>
      </w:r>
      <w:r w:rsidRPr="00220F9A">
        <w:rPr>
          <w:rStyle w:val="banner-message"/>
          <w:rFonts w:ascii="Times New Roman" w:hAnsi="Times New Roman" w:cs="Times New Roman"/>
        </w:rPr>
        <w:t xml:space="preserve">5. Outrossim, o objeto da licitação é de responsabilidade deste poder público, que deverá realizar uma nova contratação para a aquisição do objeto descrito previsto no Plano de Contratações Anual de </w:t>
      </w:r>
      <w:r w:rsidR="00AA0468">
        <w:rPr>
          <w:rStyle w:val="banner-message"/>
          <w:rFonts w:ascii="Times New Roman" w:hAnsi="Times New Roman" w:cs="Times New Roman"/>
        </w:rPr>
        <w:t>2025</w:t>
      </w:r>
      <w:r w:rsidRPr="00220F9A">
        <w:rPr>
          <w:rStyle w:val="banner-message"/>
          <w:rFonts w:ascii="Times New Roman" w:hAnsi="Times New Roman" w:cs="Times New Roman"/>
        </w:rPr>
        <w:t>.</w:t>
      </w:r>
    </w:p>
    <w:p w14:paraId="732F5049"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7927F4BB"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b/>
          <w:bCs/>
          <w:shd w:val="clear" w:color="auto" w:fill="FFFFFF"/>
        </w:rPr>
        <w:t>3. DESCRIÇÃO DA SOLUÇÃO COMO UM TODO CONSIDERADO O CICLO DE VIDA E ESPECIFICAÇÃO DO PRODUTO</w:t>
      </w:r>
    </w:p>
    <w:p w14:paraId="0CE49FA6"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shd w:val="clear" w:color="auto" w:fill="FFFFFF"/>
        </w:rPr>
        <w:t xml:space="preserve">3.1.Trata-se o objeto </w:t>
      </w:r>
      <w:r w:rsidRPr="00220F9A">
        <w:rPr>
          <w:rFonts w:ascii="Times New Roman" w:eastAsia="Arial" w:hAnsi="Times New Roman" w:cs="Times New Roman"/>
          <w:shd w:val="clear" w:color="auto" w:fill="FFFFFF"/>
        </w:rPr>
        <w:t xml:space="preserve">de </w:t>
      </w:r>
      <w:r w:rsidRPr="00220F9A">
        <w:rPr>
          <w:rFonts w:ascii="Times New Roman" w:hAnsi="Times New Roman" w:cs="Times New Roman"/>
          <w:shd w:val="clear" w:color="auto" w:fill="FFFFFF"/>
        </w:rPr>
        <w:t>aquisição do quantitativo de e especificações , descrito no item 6 do Estudo Técnico Preliminar.</w:t>
      </w:r>
    </w:p>
    <w:p w14:paraId="39CD6491"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1797F089"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shd w:val="clear" w:color="auto" w:fill="FFFFFF"/>
        </w:rPr>
        <w:t>3.4. A opção é pelo procedimento de licitação por Pregão na forma Eletrônica previsto na Lei 14.133/2021, devendo ao final da disputa a administração obter a melhor proposta, atendendo assim, aos princípios da economicidade e eficiência</w:t>
      </w:r>
      <w:r w:rsidRPr="00220F9A">
        <w:rPr>
          <w:rFonts w:ascii="Times New Roman" w:eastAsia="Arial" w:hAnsi="Times New Roman" w:cs="Times New Roman"/>
        </w:rPr>
        <w:t>.</w:t>
      </w:r>
    </w:p>
    <w:p w14:paraId="3AF373CA"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28ADD2D1"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lastRenderedPageBreak/>
        <w:t>3.5. A adoção do sistema de Registro de Preços decorre da necessidade de contratações frequentes e eventuais, da dificuldade de precisar os quantitativos a serem utilizados pelas Secretarias em decorrência das atuais limitações e incertezas orçamentárias e ainda, objetiva evitar a imobilização desnecessária de recursos e o seu consequente desperdício.</w:t>
      </w:r>
    </w:p>
    <w:p w14:paraId="2F7D6BE0"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79A042F1" w14:textId="77777777" w:rsidR="006F6764" w:rsidRPr="00220F9A" w:rsidRDefault="006F6764" w:rsidP="006F6764">
      <w:pPr>
        <w:pStyle w:val="Nivel2"/>
        <w:numPr>
          <w:ilvl w:val="0"/>
          <w:numId w:val="0"/>
        </w:numPr>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b/>
          <w:bCs/>
          <w:sz w:val="24"/>
          <w:szCs w:val="24"/>
          <w:lang w:val="pt-BR"/>
        </w:rPr>
        <w:t xml:space="preserve">4. </w:t>
      </w:r>
      <w:r w:rsidRPr="00220F9A">
        <w:rPr>
          <w:rFonts w:ascii="Times New Roman" w:hAnsi="Times New Roman" w:cs="Times New Roman"/>
          <w:b/>
          <w:bCs/>
          <w:color w:val="auto"/>
          <w:sz w:val="24"/>
          <w:szCs w:val="24"/>
          <w:lang w:val="pt-BR"/>
        </w:rPr>
        <w:t xml:space="preserve"> REQUISITOS DA CONTRATAÇÃO   </w:t>
      </w:r>
    </w:p>
    <w:p w14:paraId="14351E33" w14:textId="77777777" w:rsidR="006F6764" w:rsidRPr="00220F9A" w:rsidRDefault="006F6764" w:rsidP="006F6764">
      <w:pPr>
        <w:pStyle w:val="ndice"/>
        <w:spacing w:line="360" w:lineRule="auto"/>
        <w:ind w:firstLine="709"/>
        <w:jc w:val="both"/>
        <w:rPr>
          <w:rFonts w:ascii="Times New Roman" w:hAnsi="Times New Roman" w:cs="Times New Roman"/>
        </w:rPr>
      </w:pPr>
      <w:r w:rsidRPr="00220F9A">
        <w:rPr>
          <w:rFonts w:ascii="Times New Roman" w:hAnsi="Times New Roman" w:cs="Times New Roman"/>
        </w:rPr>
        <w:t>3.1.Os</w:t>
      </w:r>
      <w:r w:rsidRPr="00220F9A">
        <w:rPr>
          <w:rFonts w:ascii="Times New Roman" w:hAnsi="Times New Roman" w:cs="Times New Roman"/>
          <w:spacing w:val="1"/>
        </w:rPr>
        <w:t xml:space="preserve"> </w:t>
      </w:r>
      <w:r w:rsidRPr="00220F9A">
        <w:rPr>
          <w:rFonts w:ascii="Times New Roman" w:hAnsi="Times New Roman" w:cs="Times New Roman"/>
        </w:rPr>
        <w:t>requisitos</w:t>
      </w:r>
      <w:r w:rsidRPr="00220F9A">
        <w:rPr>
          <w:rFonts w:ascii="Times New Roman" w:hAnsi="Times New Roman" w:cs="Times New Roman"/>
          <w:spacing w:val="1"/>
        </w:rPr>
        <w:t xml:space="preserve"> </w:t>
      </w:r>
      <w:r w:rsidRPr="00220F9A">
        <w:rPr>
          <w:rFonts w:ascii="Times New Roman" w:hAnsi="Times New Roman" w:cs="Times New Roman"/>
        </w:rPr>
        <w:t>necessários</w:t>
      </w:r>
      <w:r w:rsidRPr="00220F9A">
        <w:rPr>
          <w:rFonts w:ascii="Times New Roman" w:hAnsi="Times New Roman" w:cs="Times New Roman"/>
          <w:spacing w:val="1"/>
        </w:rPr>
        <w:t xml:space="preserve"> </w:t>
      </w:r>
      <w:r w:rsidRPr="00220F9A">
        <w:rPr>
          <w:rFonts w:ascii="Times New Roman" w:hAnsi="Times New Roman" w:cs="Times New Roman"/>
        </w:rPr>
        <w:t>à</w:t>
      </w:r>
      <w:r w:rsidRPr="00220F9A">
        <w:rPr>
          <w:rFonts w:ascii="Times New Roman" w:hAnsi="Times New Roman" w:cs="Times New Roman"/>
          <w:spacing w:val="1"/>
        </w:rPr>
        <w:t xml:space="preserve"> </w:t>
      </w:r>
      <w:r w:rsidRPr="00220F9A">
        <w:rPr>
          <w:rFonts w:ascii="Times New Roman" w:hAnsi="Times New Roman" w:cs="Times New Roman"/>
        </w:rPr>
        <w:t>contratação</w:t>
      </w:r>
      <w:r w:rsidRPr="00220F9A">
        <w:rPr>
          <w:rFonts w:ascii="Times New Roman" w:hAnsi="Times New Roman" w:cs="Times New Roman"/>
          <w:spacing w:val="1"/>
        </w:rPr>
        <w:t xml:space="preserve"> </w:t>
      </w:r>
      <w:r w:rsidRPr="00220F9A">
        <w:rPr>
          <w:rFonts w:ascii="Times New Roman" w:hAnsi="Times New Roman" w:cs="Times New Roman"/>
        </w:rPr>
        <w:t>com</w:t>
      </w:r>
      <w:r w:rsidRPr="00220F9A">
        <w:rPr>
          <w:rFonts w:ascii="Times New Roman" w:hAnsi="Times New Roman" w:cs="Times New Roman"/>
          <w:spacing w:val="1"/>
        </w:rPr>
        <w:t xml:space="preserve"> </w:t>
      </w:r>
      <w:r w:rsidRPr="00220F9A">
        <w:rPr>
          <w:rFonts w:ascii="Times New Roman" w:hAnsi="Times New Roman" w:cs="Times New Roman"/>
        </w:rPr>
        <w:t>vistas</w:t>
      </w:r>
      <w:r w:rsidRPr="00220F9A">
        <w:rPr>
          <w:rFonts w:ascii="Times New Roman" w:hAnsi="Times New Roman" w:cs="Times New Roman"/>
          <w:spacing w:val="1"/>
        </w:rPr>
        <w:t xml:space="preserve"> </w:t>
      </w:r>
      <w:r w:rsidRPr="00220F9A">
        <w:rPr>
          <w:rFonts w:ascii="Times New Roman" w:hAnsi="Times New Roman" w:cs="Times New Roman"/>
        </w:rPr>
        <w:t>ao</w:t>
      </w:r>
      <w:r w:rsidRPr="00220F9A">
        <w:rPr>
          <w:rFonts w:ascii="Times New Roman" w:hAnsi="Times New Roman" w:cs="Times New Roman"/>
          <w:spacing w:val="1"/>
        </w:rPr>
        <w:t xml:space="preserve"> </w:t>
      </w:r>
      <w:r w:rsidRPr="00220F9A">
        <w:rPr>
          <w:rFonts w:ascii="Times New Roman" w:hAnsi="Times New Roman" w:cs="Times New Roman"/>
        </w:rPr>
        <w:t>atendimento da necessidade encontram-se conforme os ditames da lei, não havendo em nenhum momento especificações demasiadas.</w:t>
      </w:r>
    </w:p>
    <w:p w14:paraId="54D44DBD" w14:textId="77777777" w:rsidR="006F6764" w:rsidRPr="00220F9A" w:rsidRDefault="006F6764" w:rsidP="006F6764">
      <w:pPr>
        <w:pStyle w:val="ndice"/>
        <w:spacing w:line="360" w:lineRule="auto"/>
        <w:ind w:firstLine="709"/>
        <w:jc w:val="both"/>
        <w:rPr>
          <w:rFonts w:ascii="Times New Roman" w:hAnsi="Times New Roman" w:cs="Times New Roman"/>
        </w:rPr>
      </w:pPr>
    </w:p>
    <w:p w14:paraId="6FB722E0" w14:textId="77777777" w:rsidR="006F6764" w:rsidRPr="00220F9A" w:rsidRDefault="006F6764" w:rsidP="006F6764">
      <w:pPr>
        <w:pStyle w:val="ndice"/>
        <w:spacing w:line="360" w:lineRule="auto"/>
        <w:ind w:firstLine="709"/>
        <w:jc w:val="both"/>
        <w:rPr>
          <w:rFonts w:ascii="Times New Roman" w:hAnsi="Times New Roman" w:cs="Times New Roman"/>
        </w:rPr>
      </w:pPr>
      <w:r w:rsidRPr="00220F9A">
        <w:rPr>
          <w:rFonts w:ascii="Times New Roman" w:hAnsi="Times New Roman" w:cs="Times New Roman"/>
        </w:rPr>
        <w:tab/>
        <w:t>3.2.A contratação deverá ser realizada após processo licitatório na modalidade Pregão em sua forma eletrônica e, poderá ser registro de preços, nos termos do § 6º, inciso XLV da Lei nº 14.133/2021 e Decreto Federal nº 11.462/2023. A validade da Ata de Registro de Preços será de 01 (um) ano, e poderá ser prorrogada por igual período desde que comprovado o preço vantajoso, nos termos do art. 84 Parágrafo único da Lei 14.133/2021.</w:t>
      </w:r>
    </w:p>
    <w:p w14:paraId="5FC1D5B2" w14:textId="77777777" w:rsidR="006F6764" w:rsidRPr="00220F9A" w:rsidRDefault="006F6764" w:rsidP="006F6764">
      <w:pPr>
        <w:pStyle w:val="ndice"/>
        <w:spacing w:line="360" w:lineRule="auto"/>
        <w:ind w:firstLine="709"/>
        <w:jc w:val="both"/>
        <w:rPr>
          <w:rFonts w:ascii="Times New Roman" w:hAnsi="Times New Roman" w:cs="Times New Roman"/>
        </w:rPr>
      </w:pPr>
    </w:p>
    <w:p w14:paraId="2A300447" w14:textId="77777777" w:rsidR="006F6764" w:rsidRPr="00220F9A" w:rsidRDefault="006F6764" w:rsidP="006F6764">
      <w:pPr>
        <w:pStyle w:val="ndice"/>
        <w:spacing w:line="360" w:lineRule="auto"/>
        <w:ind w:firstLine="709"/>
        <w:jc w:val="both"/>
        <w:rPr>
          <w:rFonts w:ascii="Times New Roman" w:hAnsi="Times New Roman" w:cs="Times New Roman"/>
        </w:rPr>
      </w:pPr>
      <w:r w:rsidRPr="00220F9A">
        <w:rPr>
          <w:rFonts w:ascii="Times New Roman" w:hAnsi="Times New Roman" w:cs="Times New Roman"/>
        </w:rPr>
        <w:tab/>
        <w:t xml:space="preserve">Os requisitos </w:t>
      </w:r>
      <w:r w:rsidRPr="00220F9A">
        <w:rPr>
          <w:rFonts w:ascii="Times New Roman" w:hAnsi="Times New Roman" w:cs="Times New Roman"/>
          <w:color w:val="000000"/>
        </w:rPr>
        <w:t>do item da contratação deverão ser descritos</w:t>
      </w:r>
      <w:r w:rsidRPr="00220F9A">
        <w:rPr>
          <w:rFonts w:ascii="Times New Roman" w:hAnsi="Times New Roman" w:cs="Times New Roman"/>
        </w:rPr>
        <w:t xml:space="preserve"> no Termo de Referência e referenciar os aspectos legais, tais como a Lei nº 14.133/2021.</w:t>
      </w:r>
    </w:p>
    <w:p w14:paraId="0F20DFE1" w14:textId="77777777" w:rsidR="006F6764" w:rsidRPr="00220F9A" w:rsidRDefault="006F6764" w:rsidP="006F6764">
      <w:pPr>
        <w:pStyle w:val="ndice"/>
        <w:spacing w:line="360" w:lineRule="auto"/>
        <w:ind w:firstLine="709"/>
        <w:jc w:val="both"/>
        <w:rPr>
          <w:rFonts w:ascii="Times New Roman" w:hAnsi="Times New Roman" w:cs="Times New Roman"/>
        </w:rPr>
      </w:pPr>
    </w:p>
    <w:p w14:paraId="7B39642C" w14:textId="77777777" w:rsidR="006F6764" w:rsidRPr="00220F9A" w:rsidRDefault="006F6764" w:rsidP="006F6764">
      <w:pPr>
        <w:pStyle w:val="ndice"/>
        <w:spacing w:line="360" w:lineRule="auto"/>
        <w:ind w:firstLine="709"/>
        <w:jc w:val="both"/>
        <w:rPr>
          <w:rFonts w:ascii="Times New Roman" w:hAnsi="Times New Roman" w:cs="Times New Roman"/>
        </w:rPr>
      </w:pPr>
      <w:r w:rsidRPr="00220F9A">
        <w:rPr>
          <w:rFonts w:ascii="Times New Roman" w:hAnsi="Times New Roman" w:cs="Times New Roman"/>
        </w:rPr>
        <w:tab/>
        <w:t xml:space="preserve">3.4.Tratam-se de bens comuns que devem atender aos padrões que serão objetivamente definidos pelo edital, por meio de especificações usuais no mercado. </w:t>
      </w:r>
    </w:p>
    <w:p w14:paraId="63C4D6FB" w14:textId="77777777" w:rsidR="006F6764" w:rsidRPr="00220F9A" w:rsidRDefault="006F6764" w:rsidP="006F6764">
      <w:pPr>
        <w:pStyle w:val="ndice"/>
        <w:spacing w:line="360" w:lineRule="auto"/>
        <w:ind w:firstLine="709"/>
        <w:jc w:val="both"/>
        <w:rPr>
          <w:rFonts w:ascii="Times New Roman" w:hAnsi="Times New Roman" w:cs="Times New Roman"/>
        </w:rPr>
      </w:pPr>
      <w:r w:rsidRPr="00220F9A">
        <w:rPr>
          <w:rFonts w:ascii="Times New Roman" w:hAnsi="Times New Roman" w:cs="Times New Roman"/>
          <w:shd w:val="clear" w:color="auto" w:fill="FFFFFF"/>
        </w:rPr>
        <w:t>A contratação deverá ser realizada após processo licitatório na modalidade de pregão em sua forma eletrônica e, deverá ser registro de preços.</w:t>
      </w:r>
    </w:p>
    <w:p w14:paraId="117843B6" w14:textId="77777777" w:rsidR="006F6764" w:rsidRPr="00220F9A" w:rsidRDefault="006F6764" w:rsidP="006F6764">
      <w:pPr>
        <w:pStyle w:val="ndice"/>
        <w:spacing w:line="360" w:lineRule="auto"/>
        <w:ind w:firstLine="709"/>
        <w:jc w:val="both"/>
        <w:rPr>
          <w:rFonts w:ascii="Times New Roman" w:hAnsi="Times New Roman" w:cs="Times New Roman"/>
        </w:rPr>
      </w:pPr>
      <w:r w:rsidRPr="00220F9A">
        <w:rPr>
          <w:rFonts w:ascii="Times New Roman" w:hAnsi="Times New Roman" w:cs="Times New Roman"/>
          <w:shd w:val="clear" w:color="auto" w:fill="FFFFFF"/>
        </w:rPr>
        <w:t>3.5.Os licitantes, na Descrição Detalhada do objeto ofertado, deverão indicar as seguintes informações:</w:t>
      </w:r>
    </w:p>
    <w:p w14:paraId="4DCA5F81" w14:textId="77777777" w:rsidR="006F6764" w:rsidRPr="00220F9A" w:rsidRDefault="006F6764" w:rsidP="006F6764">
      <w:pPr>
        <w:pStyle w:val="ndice"/>
        <w:spacing w:line="360" w:lineRule="auto"/>
        <w:ind w:firstLine="709"/>
        <w:jc w:val="both"/>
        <w:rPr>
          <w:rFonts w:ascii="Times New Roman" w:hAnsi="Times New Roman" w:cs="Times New Roman"/>
          <w:shd w:val="clear" w:color="auto" w:fill="FFFFFF"/>
        </w:rPr>
      </w:pPr>
    </w:p>
    <w:p w14:paraId="67BEAF27" w14:textId="77777777" w:rsidR="006F6764" w:rsidRPr="00220F9A" w:rsidRDefault="006F6764" w:rsidP="006F6764">
      <w:pPr>
        <w:pStyle w:val="ndice"/>
        <w:spacing w:line="360" w:lineRule="auto"/>
        <w:ind w:firstLine="709"/>
        <w:jc w:val="both"/>
        <w:rPr>
          <w:rFonts w:ascii="Times New Roman" w:hAnsi="Times New Roman" w:cs="Times New Roman"/>
        </w:rPr>
      </w:pPr>
      <w:r w:rsidRPr="00220F9A">
        <w:rPr>
          <w:rFonts w:ascii="Times New Roman" w:hAnsi="Times New Roman" w:cs="Times New Roman"/>
          <w:shd w:val="clear" w:color="auto" w:fill="FFFFFF"/>
        </w:rPr>
        <w:t>Especificações técnicas;</w:t>
      </w:r>
    </w:p>
    <w:p w14:paraId="19525C76" w14:textId="77777777" w:rsidR="006F6764" w:rsidRPr="00220F9A" w:rsidRDefault="006F6764" w:rsidP="006F6764">
      <w:pPr>
        <w:pStyle w:val="ndice"/>
        <w:spacing w:line="360" w:lineRule="auto"/>
        <w:ind w:firstLine="709"/>
        <w:jc w:val="both"/>
        <w:rPr>
          <w:rFonts w:ascii="Times New Roman" w:hAnsi="Times New Roman" w:cs="Times New Roman"/>
          <w:shd w:val="clear" w:color="auto" w:fill="FFFFFF"/>
        </w:rPr>
      </w:pPr>
    </w:p>
    <w:p w14:paraId="07B1E6EC" w14:textId="77777777" w:rsidR="006F6764" w:rsidRPr="00220F9A" w:rsidRDefault="006F6764" w:rsidP="006F6764">
      <w:pPr>
        <w:pStyle w:val="ndice"/>
        <w:spacing w:line="360" w:lineRule="auto"/>
        <w:ind w:firstLine="709"/>
        <w:jc w:val="both"/>
        <w:rPr>
          <w:rFonts w:ascii="Times New Roman" w:hAnsi="Times New Roman" w:cs="Times New Roman"/>
        </w:rPr>
      </w:pPr>
      <w:r w:rsidRPr="00220F9A">
        <w:rPr>
          <w:rFonts w:ascii="Times New Roman" w:hAnsi="Times New Roman" w:cs="Times New Roman"/>
          <w:shd w:val="clear" w:color="auto" w:fill="FFFFFF"/>
        </w:rPr>
        <w:t>Prazo de entrega, observado o limite máximo do Termo de Referência;</w:t>
      </w:r>
    </w:p>
    <w:p w14:paraId="4EF4AD39" w14:textId="77777777" w:rsidR="006F6764" w:rsidRPr="00220F9A" w:rsidRDefault="006F6764" w:rsidP="006F6764">
      <w:pPr>
        <w:pStyle w:val="ndice"/>
        <w:spacing w:line="360" w:lineRule="auto"/>
        <w:ind w:firstLine="709"/>
        <w:jc w:val="both"/>
        <w:rPr>
          <w:rFonts w:ascii="Times New Roman" w:hAnsi="Times New Roman" w:cs="Times New Roman"/>
          <w:shd w:val="clear" w:color="auto" w:fill="FFFFFF"/>
        </w:rPr>
      </w:pPr>
    </w:p>
    <w:p w14:paraId="1BA6341C" w14:textId="77777777" w:rsidR="006F6764" w:rsidRPr="00220F9A" w:rsidRDefault="006F6764" w:rsidP="006F6764">
      <w:pPr>
        <w:pStyle w:val="ndice"/>
        <w:spacing w:line="360" w:lineRule="auto"/>
        <w:ind w:firstLine="709"/>
        <w:jc w:val="both"/>
        <w:rPr>
          <w:rFonts w:ascii="Times New Roman" w:hAnsi="Times New Roman" w:cs="Times New Roman"/>
        </w:rPr>
      </w:pPr>
      <w:r w:rsidRPr="00220F9A">
        <w:rPr>
          <w:rFonts w:ascii="Times New Roman" w:hAnsi="Times New Roman" w:cs="Times New Roman"/>
          <w:shd w:val="clear" w:color="auto" w:fill="FFFFFF"/>
        </w:rPr>
        <w:lastRenderedPageBreak/>
        <w:t>Prazo de validade dos produtos, observado o parâmetro mínimo do Termo de Referência;</w:t>
      </w:r>
    </w:p>
    <w:p w14:paraId="5229C5D3" w14:textId="77777777" w:rsidR="006F6764" w:rsidRPr="00220F9A" w:rsidRDefault="006F6764" w:rsidP="006F6764">
      <w:pPr>
        <w:pStyle w:val="ndice"/>
        <w:spacing w:line="360" w:lineRule="auto"/>
        <w:ind w:firstLine="709"/>
        <w:jc w:val="both"/>
        <w:rPr>
          <w:rFonts w:ascii="Times New Roman" w:hAnsi="Times New Roman" w:cs="Times New Roman"/>
          <w:shd w:val="clear" w:color="auto" w:fill="FFFFFF"/>
        </w:rPr>
      </w:pPr>
    </w:p>
    <w:p w14:paraId="27971D93" w14:textId="77777777" w:rsidR="006F6764" w:rsidRPr="00220F9A" w:rsidRDefault="006F6764" w:rsidP="006F6764">
      <w:pPr>
        <w:pStyle w:val="ndice"/>
        <w:spacing w:line="360" w:lineRule="auto"/>
        <w:ind w:firstLine="709"/>
        <w:jc w:val="both"/>
        <w:rPr>
          <w:rFonts w:ascii="Times New Roman" w:hAnsi="Times New Roman" w:cs="Times New Roman"/>
        </w:rPr>
      </w:pPr>
      <w:r w:rsidRPr="00220F9A">
        <w:rPr>
          <w:rFonts w:ascii="Times New Roman" w:hAnsi="Times New Roman" w:cs="Times New Roman"/>
          <w:shd w:val="clear" w:color="auto" w:fill="FFFFFF"/>
        </w:rPr>
        <w:t>Prazo de validade da proposta;</w:t>
      </w:r>
    </w:p>
    <w:p w14:paraId="6B5655C9" w14:textId="77777777" w:rsidR="006F6764" w:rsidRPr="00220F9A" w:rsidRDefault="006F6764" w:rsidP="006F6764">
      <w:pPr>
        <w:pStyle w:val="ndice"/>
        <w:spacing w:line="360" w:lineRule="auto"/>
        <w:ind w:firstLine="709"/>
        <w:jc w:val="both"/>
        <w:rPr>
          <w:rFonts w:ascii="Times New Roman" w:hAnsi="Times New Roman" w:cs="Times New Roman"/>
          <w:shd w:val="clear" w:color="auto" w:fill="FFFFFF"/>
        </w:rPr>
      </w:pPr>
    </w:p>
    <w:p w14:paraId="6A25E180" w14:textId="77777777" w:rsidR="006F6764" w:rsidRPr="00220F9A" w:rsidRDefault="006F6764" w:rsidP="006F6764">
      <w:pPr>
        <w:pStyle w:val="ndice"/>
        <w:spacing w:line="360" w:lineRule="auto"/>
        <w:ind w:firstLine="709"/>
        <w:jc w:val="both"/>
        <w:rPr>
          <w:rFonts w:ascii="Times New Roman" w:hAnsi="Times New Roman" w:cs="Times New Roman"/>
        </w:rPr>
      </w:pPr>
      <w:r w:rsidRPr="00220F9A">
        <w:rPr>
          <w:rFonts w:ascii="Times New Roman" w:hAnsi="Times New Roman" w:cs="Times New Roman"/>
          <w:shd w:val="clear" w:color="auto" w:fill="FFFFFF"/>
        </w:rPr>
        <w:t>Origem (nacional ou estrangeiro).</w:t>
      </w:r>
    </w:p>
    <w:p w14:paraId="4A48D17A" w14:textId="77777777" w:rsidR="006F6764" w:rsidRPr="00220F9A" w:rsidRDefault="006F6764" w:rsidP="006F6764">
      <w:pPr>
        <w:pStyle w:val="ndice"/>
        <w:spacing w:line="360" w:lineRule="auto"/>
        <w:ind w:firstLine="709"/>
        <w:jc w:val="both"/>
        <w:rPr>
          <w:rFonts w:ascii="Times New Roman" w:hAnsi="Times New Roman" w:cs="Times New Roman"/>
          <w:shd w:val="clear" w:color="auto" w:fill="FFFFFF"/>
        </w:rPr>
      </w:pPr>
    </w:p>
    <w:p w14:paraId="66991753" w14:textId="77777777" w:rsidR="006F6764" w:rsidRPr="00220F9A" w:rsidRDefault="006F6764" w:rsidP="006F6764">
      <w:pPr>
        <w:pStyle w:val="ndice"/>
        <w:spacing w:line="360" w:lineRule="auto"/>
        <w:ind w:firstLine="709"/>
        <w:jc w:val="both"/>
        <w:rPr>
          <w:rFonts w:ascii="Times New Roman" w:hAnsi="Times New Roman" w:cs="Times New Roman"/>
        </w:rPr>
      </w:pPr>
      <w:r w:rsidRPr="00220F9A">
        <w:rPr>
          <w:rFonts w:ascii="Times New Roman" w:hAnsi="Times New Roman" w:cs="Times New Roman"/>
          <w:shd w:val="clear" w:color="auto" w:fill="FFFFFF"/>
        </w:rPr>
        <w:t>Número de registro ou declaração de isenção de registro dos materiais, no Ministério da</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Saúde/ANVISA, dentro do prazo de validade.</w:t>
      </w:r>
    </w:p>
    <w:p w14:paraId="1A20BB79" w14:textId="77777777" w:rsidR="006F6764" w:rsidRPr="00220F9A" w:rsidRDefault="006F6764" w:rsidP="006F6764">
      <w:pPr>
        <w:pStyle w:val="ndice"/>
        <w:spacing w:line="360" w:lineRule="auto"/>
        <w:ind w:firstLine="709"/>
        <w:jc w:val="both"/>
        <w:rPr>
          <w:rFonts w:ascii="Times New Roman" w:hAnsi="Times New Roman" w:cs="Times New Roman"/>
          <w:shd w:val="clear" w:color="auto" w:fill="FFFFFF"/>
        </w:rPr>
      </w:pPr>
    </w:p>
    <w:p w14:paraId="74C4CF25" w14:textId="77777777" w:rsidR="006F6764" w:rsidRPr="00220F9A" w:rsidRDefault="006F6764" w:rsidP="006F6764">
      <w:pPr>
        <w:pStyle w:val="ndice"/>
        <w:spacing w:line="360" w:lineRule="auto"/>
        <w:ind w:firstLine="709"/>
        <w:jc w:val="both"/>
        <w:rPr>
          <w:rFonts w:ascii="Times New Roman" w:hAnsi="Times New Roman" w:cs="Times New Roman"/>
        </w:rPr>
      </w:pPr>
      <w:r w:rsidRPr="00220F9A">
        <w:rPr>
          <w:rFonts w:ascii="Times New Roman" w:hAnsi="Times New Roman" w:cs="Times New Roman"/>
          <w:shd w:val="clear" w:color="auto" w:fill="FFFFFF"/>
        </w:rPr>
        <w:t>3.6.Na proposta a ser enviada pelo licitante, a comprovação dos registros dos medicamentos/materiais</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de saúde ou da declaração da isenção do registro deverá ser efetuada através de:</w:t>
      </w:r>
    </w:p>
    <w:p w14:paraId="3D4BB581" w14:textId="77777777" w:rsidR="006F6764" w:rsidRPr="00220F9A" w:rsidRDefault="006F6764" w:rsidP="006F6764">
      <w:pPr>
        <w:pStyle w:val="ndice"/>
        <w:spacing w:line="360" w:lineRule="auto"/>
        <w:ind w:firstLine="709"/>
        <w:jc w:val="both"/>
        <w:rPr>
          <w:rFonts w:ascii="Times New Roman" w:hAnsi="Times New Roman" w:cs="Times New Roman"/>
          <w:shd w:val="clear" w:color="auto" w:fill="FFFFFF"/>
        </w:rPr>
      </w:pPr>
    </w:p>
    <w:p w14:paraId="1C7EE178" w14:textId="77777777" w:rsidR="006F6764" w:rsidRPr="00220F9A" w:rsidRDefault="006F6764" w:rsidP="006F6764">
      <w:pPr>
        <w:pStyle w:val="ndice"/>
        <w:spacing w:line="360" w:lineRule="auto"/>
        <w:ind w:firstLine="709"/>
        <w:jc w:val="both"/>
        <w:rPr>
          <w:rFonts w:ascii="Times New Roman" w:hAnsi="Times New Roman" w:cs="Times New Roman"/>
        </w:rPr>
      </w:pPr>
      <w:r w:rsidRPr="00220F9A">
        <w:rPr>
          <w:rFonts w:ascii="Times New Roman" w:hAnsi="Times New Roman" w:cs="Times New Roman"/>
          <w:shd w:val="clear" w:color="auto" w:fill="FFFFFF"/>
        </w:rPr>
        <w:t>Cópia</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da</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Publicação</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no</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D.O.U.</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Diário</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Oficial</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da</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União;</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ou</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Cópia</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emitida</w:t>
      </w:r>
      <w:r w:rsidRPr="00220F9A">
        <w:rPr>
          <w:rFonts w:ascii="Times New Roman" w:hAnsi="Times New Roman" w:cs="Times New Roman"/>
          <w:spacing w:val="-56"/>
          <w:shd w:val="clear" w:color="auto" w:fill="FFFFFF"/>
        </w:rPr>
        <w:t xml:space="preserve"> </w:t>
      </w:r>
      <w:r w:rsidRPr="00220F9A">
        <w:rPr>
          <w:rFonts w:ascii="Times New Roman" w:hAnsi="Times New Roman" w:cs="Times New Roman"/>
          <w:shd w:val="clear" w:color="auto" w:fill="FFFFFF"/>
        </w:rPr>
        <w:t>eletronicamente através do sítio da Agência Nacional da Vigilância Sanitária e alvará e de funcionamento.</w:t>
      </w:r>
    </w:p>
    <w:p w14:paraId="4A9C76A2" w14:textId="77777777" w:rsidR="006F6764" w:rsidRPr="00220F9A" w:rsidRDefault="006F6764" w:rsidP="006F6764">
      <w:pPr>
        <w:pStyle w:val="ndice"/>
        <w:spacing w:line="360" w:lineRule="auto"/>
        <w:ind w:firstLine="709"/>
        <w:jc w:val="both"/>
        <w:rPr>
          <w:rFonts w:ascii="Times New Roman" w:hAnsi="Times New Roman" w:cs="Times New Roman"/>
          <w:shd w:val="clear" w:color="auto" w:fill="FFFFFF"/>
        </w:rPr>
      </w:pPr>
    </w:p>
    <w:p w14:paraId="6F800DF9" w14:textId="77777777" w:rsidR="006F6764" w:rsidRPr="00220F9A" w:rsidRDefault="006F6764" w:rsidP="006F6764">
      <w:pPr>
        <w:pStyle w:val="ndice"/>
        <w:spacing w:line="360" w:lineRule="auto"/>
        <w:ind w:firstLine="709"/>
        <w:jc w:val="both"/>
        <w:rPr>
          <w:rFonts w:ascii="Times New Roman" w:hAnsi="Times New Roman" w:cs="Times New Roman"/>
        </w:rPr>
      </w:pPr>
      <w:r w:rsidRPr="00220F9A">
        <w:rPr>
          <w:rFonts w:ascii="Times New Roman" w:hAnsi="Times New Roman" w:cs="Times New Roman"/>
          <w:shd w:val="clear" w:color="auto" w:fill="FFFFFF"/>
        </w:rPr>
        <w:t>Cópia da Declaração de notificação ou do Certificado de Dispensa de Registro do produto</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emitido pela Agência Nacional da Vigilância Sanitária.</w:t>
      </w:r>
    </w:p>
    <w:p w14:paraId="1EA50398" w14:textId="77777777" w:rsidR="006F6764" w:rsidRPr="00220F9A" w:rsidRDefault="006F6764" w:rsidP="006F6764">
      <w:pPr>
        <w:pStyle w:val="ndice"/>
        <w:spacing w:line="360" w:lineRule="auto"/>
        <w:ind w:firstLine="709"/>
        <w:jc w:val="both"/>
        <w:rPr>
          <w:rFonts w:ascii="Times New Roman" w:hAnsi="Times New Roman" w:cs="Times New Roman"/>
          <w:shd w:val="clear" w:color="auto" w:fill="FFFFFF"/>
        </w:rPr>
      </w:pPr>
    </w:p>
    <w:p w14:paraId="3B8794B1" w14:textId="77777777" w:rsidR="006F6764" w:rsidRPr="00220F9A" w:rsidRDefault="006F6764" w:rsidP="006F6764">
      <w:pPr>
        <w:pStyle w:val="ndice"/>
        <w:spacing w:line="360" w:lineRule="auto"/>
        <w:ind w:firstLine="709"/>
        <w:jc w:val="both"/>
        <w:rPr>
          <w:rFonts w:ascii="Times New Roman" w:hAnsi="Times New Roman" w:cs="Times New Roman"/>
        </w:rPr>
      </w:pPr>
      <w:r w:rsidRPr="00220F9A">
        <w:rPr>
          <w:rFonts w:ascii="Times New Roman" w:hAnsi="Times New Roman" w:cs="Times New Roman"/>
          <w:shd w:val="clear" w:color="auto" w:fill="FFFFFF"/>
        </w:rPr>
        <w:t>3.7. Ficará</w:t>
      </w:r>
      <w:r w:rsidRPr="00220F9A">
        <w:rPr>
          <w:rFonts w:ascii="Times New Roman" w:hAnsi="Times New Roman" w:cs="Times New Roman"/>
          <w:spacing w:val="16"/>
          <w:shd w:val="clear" w:color="auto" w:fill="FFFFFF"/>
        </w:rPr>
        <w:t xml:space="preserve"> </w:t>
      </w:r>
      <w:r w:rsidRPr="00220F9A">
        <w:rPr>
          <w:rFonts w:ascii="Times New Roman" w:hAnsi="Times New Roman" w:cs="Times New Roman"/>
          <w:shd w:val="clear" w:color="auto" w:fill="FFFFFF"/>
        </w:rPr>
        <w:t>a</w:t>
      </w:r>
      <w:r w:rsidRPr="00220F9A">
        <w:rPr>
          <w:rFonts w:ascii="Times New Roman" w:hAnsi="Times New Roman" w:cs="Times New Roman"/>
          <w:spacing w:val="16"/>
          <w:shd w:val="clear" w:color="auto" w:fill="FFFFFF"/>
        </w:rPr>
        <w:t xml:space="preserve"> </w:t>
      </w:r>
      <w:r w:rsidRPr="00220F9A">
        <w:rPr>
          <w:rFonts w:ascii="Times New Roman" w:hAnsi="Times New Roman" w:cs="Times New Roman"/>
          <w:shd w:val="clear" w:color="auto" w:fill="FFFFFF"/>
        </w:rPr>
        <w:t>cargo</w:t>
      </w:r>
      <w:r w:rsidRPr="00220F9A">
        <w:rPr>
          <w:rFonts w:ascii="Times New Roman" w:hAnsi="Times New Roman" w:cs="Times New Roman"/>
          <w:spacing w:val="16"/>
          <w:shd w:val="clear" w:color="auto" w:fill="FFFFFF"/>
        </w:rPr>
        <w:t xml:space="preserve"> </w:t>
      </w:r>
      <w:r w:rsidRPr="00220F9A">
        <w:rPr>
          <w:rFonts w:ascii="Times New Roman" w:hAnsi="Times New Roman" w:cs="Times New Roman"/>
          <w:shd w:val="clear" w:color="auto" w:fill="FFFFFF"/>
        </w:rPr>
        <w:t>do</w:t>
      </w:r>
      <w:r w:rsidRPr="00220F9A">
        <w:rPr>
          <w:rFonts w:ascii="Times New Roman" w:hAnsi="Times New Roman" w:cs="Times New Roman"/>
          <w:spacing w:val="16"/>
          <w:shd w:val="clear" w:color="auto" w:fill="FFFFFF"/>
        </w:rPr>
        <w:t xml:space="preserve"> </w:t>
      </w:r>
      <w:r w:rsidRPr="00220F9A">
        <w:rPr>
          <w:rFonts w:ascii="Times New Roman" w:hAnsi="Times New Roman" w:cs="Times New Roman"/>
          <w:shd w:val="clear" w:color="auto" w:fill="FFFFFF"/>
        </w:rPr>
        <w:t>proponente,</w:t>
      </w:r>
      <w:r w:rsidRPr="00220F9A">
        <w:rPr>
          <w:rFonts w:ascii="Times New Roman" w:hAnsi="Times New Roman" w:cs="Times New Roman"/>
          <w:spacing w:val="16"/>
          <w:shd w:val="clear" w:color="auto" w:fill="FFFFFF"/>
        </w:rPr>
        <w:t xml:space="preserve"> </w:t>
      </w:r>
      <w:r w:rsidRPr="00220F9A">
        <w:rPr>
          <w:rFonts w:ascii="Times New Roman" w:hAnsi="Times New Roman" w:cs="Times New Roman"/>
          <w:shd w:val="clear" w:color="auto" w:fill="FFFFFF"/>
        </w:rPr>
        <w:t>provar</w:t>
      </w:r>
      <w:r w:rsidRPr="00220F9A">
        <w:rPr>
          <w:rFonts w:ascii="Times New Roman" w:hAnsi="Times New Roman" w:cs="Times New Roman"/>
          <w:spacing w:val="16"/>
          <w:shd w:val="clear" w:color="auto" w:fill="FFFFFF"/>
        </w:rPr>
        <w:t xml:space="preserve"> </w:t>
      </w:r>
      <w:r w:rsidRPr="00220F9A">
        <w:rPr>
          <w:rFonts w:ascii="Times New Roman" w:hAnsi="Times New Roman" w:cs="Times New Roman"/>
          <w:shd w:val="clear" w:color="auto" w:fill="FFFFFF"/>
        </w:rPr>
        <w:t>que</w:t>
      </w:r>
      <w:r w:rsidRPr="00220F9A">
        <w:rPr>
          <w:rFonts w:ascii="Times New Roman" w:hAnsi="Times New Roman" w:cs="Times New Roman"/>
          <w:spacing w:val="16"/>
          <w:shd w:val="clear" w:color="auto" w:fill="FFFFFF"/>
        </w:rPr>
        <w:t xml:space="preserve"> </w:t>
      </w:r>
      <w:r w:rsidRPr="00220F9A">
        <w:rPr>
          <w:rFonts w:ascii="Times New Roman" w:hAnsi="Times New Roman" w:cs="Times New Roman"/>
          <w:shd w:val="clear" w:color="auto" w:fill="FFFFFF"/>
        </w:rPr>
        <w:t>o</w:t>
      </w:r>
      <w:r w:rsidRPr="00220F9A">
        <w:rPr>
          <w:rFonts w:ascii="Times New Roman" w:hAnsi="Times New Roman" w:cs="Times New Roman"/>
          <w:spacing w:val="16"/>
          <w:shd w:val="clear" w:color="auto" w:fill="FFFFFF"/>
        </w:rPr>
        <w:t xml:space="preserve"> </w:t>
      </w:r>
      <w:r w:rsidRPr="00220F9A">
        <w:rPr>
          <w:rFonts w:ascii="Times New Roman" w:hAnsi="Times New Roman" w:cs="Times New Roman"/>
          <w:shd w:val="clear" w:color="auto" w:fill="FFFFFF"/>
        </w:rPr>
        <w:t>produto</w:t>
      </w:r>
      <w:r w:rsidRPr="00220F9A">
        <w:rPr>
          <w:rFonts w:ascii="Times New Roman" w:hAnsi="Times New Roman" w:cs="Times New Roman"/>
          <w:spacing w:val="16"/>
          <w:shd w:val="clear" w:color="auto" w:fill="FFFFFF"/>
        </w:rPr>
        <w:t xml:space="preserve"> </w:t>
      </w:r>
      <w:r w:rsidRPr="00220F9A">
        <w:rPr>
          <w:rFonts w:ascii="Times New Roman" w:hAnsi="Times New Roman" w:cs="Times New Roman"/>
          <w:shd w:val="clear" w:color="auto" w:fill="FFFFFF"/>
        </w:rPr>
        <w:t>objeto</w:t>
      </w:r>
      <w:r w:rsidRPr="00220F9A">
        <w:rPr>
          <w:rFonts w:ascii="Times New Roman" w:hAnsi="Times New Roman" w:cs="Times New Roman"/>
          <w:spacing w:val="16"/>
          <w:shd w:val="clear" w:color="auto" w:fill="FFFFFF"/>
        </w:rPr>
        <w:t xml:space="preserve"> </w:t>
      </w:r>
      <w:r w:rsidRPr="00220F9A">
        <w:rPr>
          <w:rFonts w:ascii="Times New Roman" w:hAnsi="Times New Roman" w:cs="Times New Roman"/>
          <w:shd w:val="clear" w:color="auto" w:fill="FFFFFF"/>
        </w:rPr>
        <w:t>da</w:t>
      </w:r>
      <w:r w:rsidRPr="00220F9A">
        <w:rPr>
          <w:rFonts w:ascii="Times New Roman" w:hAnsi="Times New Roman" w:cs="Times New Roman"/>
          <w:spacing w:val="16"/>
          <w:shd w:val="clear" w:color="auto" w:fill="FFFFFF"/>
        </w:rPr>
        <w:t xml:space="preserve"> </w:t>
      </w:r>
      <w:r w:rsidRPr="00220F9A">
        <w:rPr>
          <w:rFonts w:ascii="Times New Roman" w:hAnsi="Times New Roman" w:cs="Times New Roman"/>
          <w:shd w:val="clear" w:color="auto" w:fill="FFFFFF"/>
        </w:rPr>
        <w:t>licitação</w:t>
      </w:r>
      <w:r w:rsidRPr="00220F9A">
        <w:rPr>
          <w:rFonts w:ascii="Times New Roman" w:hAnsi="Times New Roman" w:cs="Times New Roman"/>
          <w:spacing w:val="16"/>
          <w:shd w:val="clear" w:color="auto" w:fill="FFFFFF"/>
        </w:rPr>
        <w:t xml:space="preserve"> </w:t>
      </w:r>
      <w:r w:rsidRPr="00220F9A">
        <w:rPr>
          <w:rFonts w:ascii="Times New Roman" w:hAnsi="Times New Roman" w:cs="Times New Roman"/>
          <w:shd w:val="clear" w:color="auto" w:fill="FFFFFF"/>
        </w:rPr>
        <w:t>não</w:t>
      </w:r>
      <w:r w:rsidRPr="00220F9A">
        <w:rPr>
          <w:rFonts w:ascii="Times New Roman" w:hAnsi="Times New Roman" w:cs="Times New Roman"/>
          <w:spacing w:val="16"/>
          <w:shd w:val="clear" w:color="auto" w:fill="FFFFFF"/>
        </w:rPr>
        <w:t xml:space="preserve"> </w:t>
      </w:r>
      <w:r w:rsidRPr="00220F9A">
        <w:rPr>
          <w:rFonts w:ascii="Times New Roman" w:hAnsi="Times New Roman" w:cs="Times New Roman"/>
          <w:shd w:val="clear" w:color="auto" w:fill="FFFFFF"/>
        </w:rPr>
        <w:t>está</w:t>
      </w:r>
      <w:r w:rsidRPr="00220F9A">
        <w:rPr>
          <w:rFonts w:ascii="Times New Roman" w:hAnsi="Times New Roman" w:cs="Times New Roman"/>
          <w:spacing w:val="16"/>
          <w:shd w:val="clear" w:color="auto" w:fill="FFFFFF"/>
        </w:rPr>
        <w:t xml:space="preserve"> </w:t>
      </w:r>
      <w:r w:rsidRPr="00220F9A">
        <w:rPr>
          <w:rFonts w:ascii="Times New Roman" w:hAnsi="Times New Roman" w:cs="Times New Roman"/>
          <w:shd w:val="clear" w:color="auto" w:fill="FFFFFF"/>
        </w:rPr>
        <w:t>sujeito</w:t>
      </w:r>
      <w:r w:rsidRPr="00220F9A">
        <w:rPr>
          <w:rFonts w:ascii="Times New Roman" w:hAnsi="Times New Roman" w:cs="Times New Roman"/>
          <w:spacing w:val="16"/>
          <w:shd w:val="clear" w:color="auto" w:fill="FFFFFF"/>
        </w:rPr>
        <w:t xml:space="preserve"> </w:t>
      </w:r>
      <w:r w:rsidRPr="00220F9A">
        <w:rPr>
          <w:rFonts w:ascii="Times New Roman" w:hAnsi="Times New Roman" w:cs="Times New Roman"/>
          <w:shd w:val="clear" w:color="auto" w:fill="FFFFFF"/>
        </w:rPr>
        <w:t>ao</w:t>
      </w:r>
      <w:r w:rsidRPr="00220F9A">
        <w:rPr>
          <w:rFonts w:ascii="Times New Roman" w:hAnsi="Times New Roman" w:cs="Times New Roman"/>
          <w:spacing w:val="16"/>
          <w:shd w:val="clear" w:color="auto" w:fill="FFFFFF"/>
        </w:rPr>
        <w:t xml:space="preserve"> </w:t>
      </w:r>
      <w:r w:rsidRPr="00220F9A">
        <w:rPr>
          <w:rFonts w:ascii="Times New Roman" w:hAnsi="Times New Roman" w:cs="Times New Roman"/>
          <w:shd w:val="clear" w:color="auto" w:fill="FFFFFF"/>
        </w:rPr>
        <w:t>regime</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da Vigilância Sanitária.</w:t>
      </w:r>
    </w:p>
    <w:p w14:paraId="5B602629" w14:textId="77777777" w:rsidR="006F6764" w:rsidRPr="00220F9A" w:rsidRDefault="006F6764" w:rsidP="006F6764">
      <w:pPr>
        <w:pStyle w:val="ndice"/>
        <w:spacing w:line="360" w:lineRule="auto"/>
        <w:ind w:firstLine="709"/>
        <w:jc w:val="both"/>
        <w:rPr>
          <w:rFonts w:ascii="Times New Roman" w:hAnsi="Times New Roman" w:cs="Times New Roman"/>
          <w:shd w:val="clear" w:color="auto" w:fill="FFFFFF"/>
        </w:rPr>
      </w:pPr>
    </w:p>
    <w:p w14:paraId="12A4E743" w14:textId="77777777" w:rsidR="006F6764" w:rsidRPr="00220F9A" w:rsidRDefault="006F6764" w:rsidP="006F6764">
      <w:pPr>
        <w:pStyle w:val="ndice"/>
        <w:spacing w:line="360" w:lineRule="auto"/>
        <w:ind w:firstLine="709"/>
        <w:jc w:val="both"/>
        <w:rPr>
          <w:rFonts w:ascii="Times New Roman" w:hAnsi="Times New Roman" w:cs="Times New Roman"/>
        </w:rPr>
      </w:pPr>
      <w:r w:rsidRPr="00220F9A">
        <w:rPr>
          <w:rFonts w:ascii="Times New Roman" w:hAnsi="Times New Roman" w:cs="Times New Roman"/>
          <w:shd w:val="clear" w:color="auto" w:fill="FFFFFF"/>
        </w:rPr>
        <w:t>3.8. No caso de exercício de atividade de fabricação, importação ou distribuição de medicamentos e</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materiais de uso em saúde, o licitante deverá anexar, juntamente com a proposta, os seguintes</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documentos:</w:t>
      </w:r>
    </w:p>
    <w:p w14:paraId="5B48AC30" w14:textId="77777777" w:rsidR="006F6764" w:rsidRPr="00220F9A" w:rsidRDefault="006F6764" w:rsidP="006F6764">
      <w:pPr>
        <w:pStyle w:val="ndice"/>
        <w:spacing w:line="360" w:lineRule="auto"/>
        <w:ind w:firstLine="709"/>
        <w:jc w:val="both"/>
        <w:rPr>
          <w:rFonts w:ascii="Times New Roman" w:hAnsi="Times New Roman" w:cs="Times New Roman"/>
          <w:shd w:val="clear" w:color="auto" w:fill="FFFFFF"/>
        </w:rPr>
      </w:pPr>
    </w:p>
    <w:p w14:paraId="0E0285C8" w14:textId="77777777" w:rsidR="006F6764" w:rsidRPr="00220F9A" w:rsidRDefault="006F6764" w:rsidP="006F6764">
      <w:pPr>
        <w:pStyle w:val="ndice"/>
        <w:spacing w:line="360" w:lineRule="auto"/>
        <w:ind w:firstLine="709"/>
        <w:jc w:val="both"/>
        <w:rPr>
          <w:rFonts w:ascii="Times New Roman" w:hAnsi="Times New Roman" w:cs="Times New Roman"/>
        </w:rPr>
      </w:pPr>
      <w:r w:rsidRPr="00220F9A">
        <w:rPr>
          <w:rFonts w:ascii="Times New Roman" w:hAnsi="Times New Roman" w:cs="Times New Roman"/>
          <w:shd w:val="clear" w:color="auto" w:fill="FFFFFF"/>
        </w:rPr>
        <w:t>Autorização para funcionamento, expedida pela Agência Nacional da Vigilância Sanitária,</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do Ministério da Saúde (ANVISA), do fabricante ou importador.</w:t>
      </w:r>
    </w:p>
    <w:p w14:paraId="11D3030E" w14:textId="77777777" w:rsidR="006F6764" w:rsidRPr="00220F9A" w:rsidRDefault="006F6764" w:rsidP="006F6764">
      <w:pPr>
        <w:pStyle w:val="ndice"/>
        <w:spacing w:line="360" w:lineRule="auto"/>
        <w:ind w:firstLine="709"/>
        <w:jc w:val="both"/>
        <w:rPr>
          <w:rFonts w:ascii="Times New Roman" w:hAnsi="Times New Roman" w:cs="Times New Roman"/>
          <w:shd w:val="clear" w:color="auto" w:fill="FFFFFF"/>
        </w:rPr>
      </w:pPr>
    </w:p>
    <w:p w14:paraId="6728E8CE" w14:textId="77777777" w:rsidR="006F6764" w:rsidRPr="00220F9A" w:rsidRDefault="006F6764" w:rsidP="006F6764">
      <w:pPr>
        <w:pStyle w:val="ndice"/>
        <w:spacing w:line="360" w:lineRule="auto"/>
        <w:ind w:firstLine="709"/>
        <w:jc w:val="both"/>
        <w:rPr>
          <w:rFonts w:ascii="Times New Roman" w:hAnsi="Times New Roman" w:cs="Times New Roman"/>
        </w:rPr>
      </w:pPr>
      <w:r w:rsidRPr="00220F9A">
        <w:rPr>
          <w:rFonts w:ascii="Times New Roman" w:hAnsi="Times New Roman" w:cs="Times New Roman"/>
          <w:shd w:val="clear" w:color="auto" w:fill="FFFFFF"/>
        </w:rPr>
        <w:t>Licença de Funcionamento Estadual ou Municipal, emitida pelo Serviço de Vigilância</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Sanitária da Secretaria de Saúde Estadual ou Municipal, da sede do licitante.</w:t>
      </w:r>
    </w:p>
    <w:p w14:paraId="277813EF" w14:textId="77777777" w:rsidR="006F6764" w:rsidRPr="00220F9A" w:rsidRDefault="006F6764" w:rsidP="006F6764">
      <w:pPr>
        <w:pStyle w:val="ndice"/>
        <w:spacing w:line="360" w:lineRule="auto"/>
        <w:ind w:firstLine="709"/>
        <w:jc w:val="both"/>
        <w:rPr>
          <w:rFonts w:ascii="Times New Roman" w:hAnsi="Times New Roman" w:cs="Times New Roman"/>
          <w:shd w:val="clear" w:color="auto" w:fill="FFFFFF"/>
        </w:rPr>
      </w:pPr>
    </w:p>
    <w:p w14:paraId="44A17D48" w14:textId="77777777" w:rsidR="006F6764" w:rsidRPr="00220F9A" w:rsidRDefault="006F6764" w:rsidP="006F6764">
      <w:pPr>
        <w:pStyle w:val="ndice"/>
        <w:spacing w:line="360" w:lineRule="auto"/>
        <w:ind w:firstLine="709"/>
        <w:jc w:val="both"/>
        <w:rPr>
          <w:rFonts w:ascii="Times New Roman" w:hAnsi="Times New Roman" w:cs="Times New Roman"/>
        </w:rPr>
      </w:pPr>
      <w:r w:rsidRPr="00220F9A">
        <w:rPr>
          <w:rFonts w:ascii="Times New Roman" w:hAnsi="Times New Roman" w:cs="Times New Roman"/>
          <w:shd w:val="clear" w:color="auto" w:fill="FFFFFF"/>
        </w:rPr>
        <w:t>Certificado</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de</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Boas</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Práticas</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de</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Fabricação</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e</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Controle</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por</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Linha</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de</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Produção</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Medicamentos, emitido pela Secretaria de Vigilância Sanitária do Ministério da Saúde. No</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caso de medicamento importado é também necessária apresentação do Certificado de Boas</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Práticas de Fabricação e Controle emitido pela Autoridade Sanitária do País de origem ou</w:t>
      </w:r>
      <w:r w:rsidRPr="00220F9A">
        <w:rPr>
          <w:rFonts w:ascii="Times New Roman" w:hAnsi="Times New Roman" w:cs="Times New Roman"/>
          <w:spacing w:val="1"/>
          <w:shd w:val="clear" w:color="auto" w:fill="FFFFFF"/>
        </w:rPr>
        <w:t xml:space="preserve"> </w:t>
      </w:r>
      <w:r w:rsidRPr="00220F9A">
        <w:rPr>
          <w:rFonts w:ascii="Times New Roman" w:hAnsi="Times New Roman" w:cs="Times New Roman"/>
          <w:shd w:val="clear" w:color="auto" w:fill="FFFFFF"/>
        </w:rPr>
        <w:t>Laudo de Inspeção emitido pela Autoridade Sanitária Brasileira.</w:t>
      </w:r>
    </w:p>
    <w:p w14:paraId="02501B9C"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563FEB17"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b/>
          <w:bCs/>
        </w:rPr>
        <w:t>5. MODELO DE EXECUÇÃO DO OBJETO</w:t>
      </w:r>
    </w:p>
    <w:p w14:paraId="6D2AACC5"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Condições de Entrega:</w:t>
      </w:r>
    </w:p>
    <w:p w14:paraId="1932E320" w14:textId="52A8D2C8"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5.1. O prazo de entrega dos bens é de </w:t>
      </w:r>
      <w:r w:rsidR="00AA0468">
        <w:rPr>
          <w:rFonts w:ascii="Times New Roman" w:hAnsi="Times New Roman" w:cs="Times New Roman"/>
        </w:rPr>
        <w:t>10</w:t>
      </w:r>
      <w:r w:rsidRPr="00220F9A">
        <w:rPr>
          <w:rFonts w:ascii="Times New Roman" w:hAnsi="Times New Roman" w:cs="Times New Roman"/>
        </w:rPr>
        <w:t xml:space="preserve"> (</w:t>
      </w:r>
      <w:r w:rsidR="00AA0468">
        <w:rPr>
          <w:rFonts w:ascii="Times New Roman" w:hAnsi="Times New Roman" w:cs="Times New Roman"/>
        </w:rPr>
        <w:t>dez</w:t>
      </w:r>
      <w:r w:rsidRPr="00220F9A">
        <w:rPr>
          <w:rFonts w:ascii="Times New Roman" w:hAnsi="Times New Roman" w:cs="Times New Roman"/>
        </w:rPr>
        <w:t xml:space="preserve">) dias, contados do recebimento da Ordem de Fornecimento e/ou Nota de Empenho, de forma parcelada e de acordo com a solicitação.  </w:t>
      </w:r>
    </w:p>
    <w:p w14:paraId="50400948"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43B0F403"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b/>
          <w:bCs/>
        </w:rPr>
        <w:t>6. MODELO DE GESTÃO DO CONTRATO</w:t>
      </w:r>
    </w:p>
    <w:p w14:paraId="768DDD4B"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eastAsia="Arial" w:hAnsi="Times New Roman" w:cs="Times New Roman"/>
        </w:rPr>
        <w:t>6.1. O contrato deverá ser executado fielmente pelas partes, de acordo com as cláusulas avençadas e as normas da Lei nº 14.133, de 2021, e cada parte responderá pelas consequências de sua inexecução total ou parcial.</w:t>
      </w:r>
    </w:p>
    <w:p w14:paraId="3B6F8E04"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41A80E63"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6.2. Em caso de impedimento, ordem de paralisação ou suspensão do contrato, o cronograma de execução será prorrogado automaticamente pelo tempo correspondente, anotadas tais circunstâncias mediante simples apostila.</w:t>
      </w:r>
    </w:p>
    <w:p w14:paraId="673CCB1F"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22495854"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6.3. As comunicações entre o órgão e a contratada devem ser realizadas por escrito sempre que o ato exigir tal formalidade, admitindo-se o uso de mensagem eletrônica para esse fim.</w:t>
      </w:r>
    </w:p>
    <w:p w14:paraId="72CE4FDA"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6.4. O órgão ou entidade poderá convocar representante da contratada para adoção de providências que devam ser cumpridas de imediato.</w:t>
      </w:r>
    </w:p>
    <w:p w14:paraId="6FDA4704"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23E36927"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6.5. Após a assinatura do contrato</w:t>
      </w:r>
      <w:r w:rsidRPr="00220F9A">
        <w:rPr>
          <w:rFonts w:ascii="Times New Roman" w:hAnsi="Times New Roman" w:cs="Times New Roman"/>
          <w:strike/>
        </w:rPr>
        <w:t>,</w:t>
      </w:r>
      <w:r w:rsidRPr="00220F9A">
        <w:rPr>
          <w:rFonts w:ascii="Times New Roman" w:hAnsi="Times New Roman" w:cs="Times New Roman"/>
        </w:rPr>
        <w:t xml:space="preserve"> o órgão poderá convocar o representante da contratada para reunião inicial para apresentação do plano de fiscalização, que conterá informações acerca das obrigações contratuais, dos mecanismos de fiscalização, das estratégias para execução do objeto, do plano complementar de execução da contratada, </w:t>
      </w:r>
      <w:r w:rsidRPr="00220F9A">
        <w:rPr>
          <w:rFonts w:ascii="Times New Roman" w:hAnsi="Times New Roman" w:cs="Times New Roman"/>
        </w:rPr>
        <w:lastRenderedPageBreak/>
        <w:t>quando houver, do método de aferição dos resultados e das sanções aplicáveis, dentre outros.</w:t>
      </w:r>
    </w:p>
    <w:p w14:paraId="6645CB04"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1E8A4E18"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6.6. A execução do contrato deverá ser acompanhada e fiscalizada pelo(s) fiscal(is) do contrato, ou pelos respectivos substitutos.</w:t>
      </w:r>
    </w:p>
    <w:p w14:paraId="3AE2A8F0"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2477DE33"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6.7. O fiscal do contrato acompanhará a entrega dos bens, para que sejam cumpridas todas as condições estabelecidas no contrato, de modo a assegurar os melhores resultados para a Administração, conferindo as notas fiscais e as documentações exigidas para o pagamento, e após o ateste, encaminhará ao gestor de contrato, para ratificação;</w:t>
      </w:r>
    </w:p>
    <w:p w14:paraId="25940A4B"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6.8. O fiscal do contrato prestará apoio técnico e operacional ao gestor do contrato, subsidiando-o de informações pertinentes às suas competências;</w:t>
      </w:r>
    </w:p>
    <w:p w14:paraId="3B5BA8D4"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46688EBA"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6.9. O fiscal do contrato anotará no histórico de gerenciamento do contrato todas as ocorrências relacionadas à execução do contrato, com a descrição do que for necessário para a regularização das faltas ou dos defeitos observados;</w:t>
      </w:r>
    </w:p>
    <w:p w14:paraId="34385AE0"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71030D07"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6.10. Identificada qualquer inexatidão ou irregularidade, o fiscal técnico do contrato emitirá notificações para a correção da execução do contrato, determinando prazo para a correção;</w:t>
      </w:r>
    </w:p>
    <w:p w14:paraId="1D17B497"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6.11. O fiscal do contrato emitirá notificações para a correção de rotinas ou de qualquer inexatidão ou irregularidade constatada em desacordo com a execução do contrato, determinando prazo para a correção;</w:t>
      </w:r>
    </w:p>
    <w:p w14:paraId="3177BFD3"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5A06D99E"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6.12. O fiscal do contrato informará ao gestor do contato, em tempo hábil, a situação que demandar decisão ou adoção de medidas que ultrapassem sua competência, para que adote as medidas necessárias e saneadoras, se for o caso;</w:t>
      </w:r>
    </w:p>
    <w:p w14:paraId="53D765AD"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6.13. O fiscal do contrato comunicará imediatamente ao gestor do contrato quaisquer ocorrências que possam inviabilizar a execução do contrato nas datas aprazadas;</w:t>
      </w:r>
    </w:p>
    <w:p w14:paraId="0964918A"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6.14. O fiscal do contrato comunicará o gestor do contrato em tempo hábil o término do contrato sob sua responsabilidade, visando à tempestiva renovação ou prorrogação contratual;</w:t>
      </w:r>
    </w:p>
    <w:p w14:paraId="72301FFD"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3B482A57"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6.15. O fiscal do contrato participará da atualização do relatório de riscos durante a fase de gestão do contrato, juntamente com o fiscal administrativo e/ou setorial; e</w:t>
      </w:r>
    </w:p>
    <w:p w14:paraId="5A8D2824"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7449D36D"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6.16. Auxiliará o gestor do contrato com as informações necessárias, para que elabore o documento comprobatório da avaliação realizada na fiscalização do cumprimento de obrigações assumidas pelo contratado;</w:t>
      </w:r>
    </w:p>
    <w:p w14:paraId="4F410172"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0BE14E34"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6.17. O fiscal do contrato prestará apoio técnico e operacional ao gestor do contrato, realizando tarefas relacionadas ao controle dos prazos do contrato, acompanhamento do empenho e pagamento, formalização de apostilamentos e termos aditivos, e acompanhamento de garantias e glosas;</w:t>
      </w:r>
    </w:p>
    <w:p w14:paraId="5D81E7EC"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5BAB2A11"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6.18. O fiscal do contrato verificará a manutenção das condições de habilitação da contratada, solicitando os documentos comprobatórios pertinentes, caso necessário;</w:t>
      </w:r>
    </w:p>
    <w:p w14:paraId="5079A624"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6.19. O fiscal do contrato examinará a regularidade no recolhimento das contribuições fiscal, trabalhista e previdenciária e, em caso de descumprimento, observar o estabelecido em ato normativo da Secretaria Municipal de Controle Interno;</w:t>
      </w:r>
    </w:p>
    <w:p w14:paraId="65E7965B"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008014C1"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6.20. O fiscal do contrato atuará tempestivamente na solução de eventuais problemas de descumprimento das obrigações contratuais, reportando ao gestor do contrato para providências cabíveis, quando ultrapassar a sua competência;</w:t>
      </w:r>
    </w:p>
    <w:p w14:paraId="4CA8CE9C"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030B0DBE"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6.21. O fiscal do contrato participará da atualização do relatório de riscos durante a fase de gestão do contrato, juntamente com o fiscal técnico e/ou setorial; e</w:t>
      </w:r>
    </w:p>
    <w:p w14:paraId="5A1AF382"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56FCB8FD"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6.22. Auxiliará o gestor do contrato com as informações necessárias, para que elabore o documento comprobatório da avaliação realizada na fiscalização do cumprimento de obrigações assumidas pelo contratado;</w:t>
      </w:r>
    </w:p>
    <w:p w14:paraId="3851AEEE"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30B0C551"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6.23. O recebimento provisório ficará a cargo do fiscal do contrato;</w:t>
      </w:r>
    </w:p>
    <w:p w14:paraId="088E7AA3"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5D037A42"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lastRenderedPageBreak/>
        <w:t>6.24. O gestor do contrato coordenará as atividades relacionadas à fiscalização técnica, administrativa e setorial;</w:t>
      </w:r>
    </w:p>
    <w:p w14:paraId="697614E9"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720D0DCD"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6.25. O gestor do contrato acompanhará os registros realizados pelos fiscais do contrato ou dos terceiros contratados, de todas as ocorrências relacionadas à execução do contrato e as medidas adotadas, informando, se for o caso, à autoridade superior aquelas que ultrapassarem a sua competência;</w:t>
      </w:r>
    </w:p>
    <w:p w14:paraId="79D76589"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575F208B"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6.26. O gestor do contrato acompanhará a manutenção das condições de habilitação da contratada, para efeito de empenho de despesa e pagamento, devendo anotar no relatório de riscos eventuais problemas que obstarem o fluxo normal da liquidação e pagamento da despesa;</w:t>
      </w:r>
    </w:p>
    <w:p w14:paraId="7770645C"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2DC724E5"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6.27.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necessidade ou não de eventuais adequações ao contrato para que atenda a finalidade da Administração;</w:t>
      </w:r>
    </w:p>
    <w:p w14:paraId="4BDF2840"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6.28  O gestor do contrato coordenará os atos preparatórios à instrução processual e ao envio da documentação pertinente ao setor de contratos para formalização dos procedimentos;</w:t>
      </w:r>
    </w:p>
    <w:p w14:paraId="4B180EE5"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6.29. O gestor do contrato coordenará a atualização contínua do relatório de riscos durante a gestão do contrato, com apoio dos fiscais técnico, administrativo e/ou setorial;</w:t>
      </w:r>
    </w:p>
    <w:p w14:paraId="75003364"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6.30. O gestor do contrato emitirá documento comprobatório da avaliação realizada pelos fiscais técnico e administrativo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23C0791E"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6.31.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29F33C0E"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lastRenderedPageBreak/>
        <w:t>6.32. O recebimento definitivo ficará a cargo do gestor do contrato ou comissão designada pela autoridade competente.</w:t>
      </w:r>
    </w:p>
    <w:p w14:paraId="7353BBDA"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6E5A8112"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b/>
          <w:bCs/>
        </w:rPr>
        <w:t>7. CRITÉRIOS DE RECEBIMENTO E PAGAMENTO DO OBJETO</w:t>
      </w:r>
    </w:p>
    <w:p w14:paraId="21167884"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Recebimento do Objeto</w:t>
      </w:r>
    </w:p>
    <w:p w14:paraId="761A25DC"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7.1.  Os bens serão recebidos provisoriamente, de forma sumária, no ato da entrega, juntamente com a </w:t>
      </w:r>
      <w:r w:rsidRPr="00220F9A">
        <w:rPr>
          <w:rFonts w:ascii="Times New Roman" w:eastAsia="Calibri" w:hAnsi="Times New Roman" w:cs="Times New Roman"/>
        </w:rPr>
        <w:t>nota</w:t>
      </w:r>
      <w:r w:rsidRPr="00220F9A">
        <w:rPr>
          <w:rFonts w:ascii="Times New Roman" w:hAnsi="Times New Roman" w:cs="Times New Roman"/>
        </w:rPr>
        <w:t xml:space="preserve"> fiscal ou instrumento de cobrança equivalente, pelo(a) responsável pelo acompanhamento e fiscalização do contrato, para efeito de posterior verificação de sua conformidade com as especificações constantes no Termo de Referência</w:t>
      </w:r>
      <w:r w:rsidRPr="00220F9A">
        <w:rPr>
          <w:rFonts w:ascii="Times New Roman" w:hAnsi="Times New Roman" w:cs="Times New Roman"/>
          <w:color w:val="FF0000"/>
        </w:rPr>
        <w:t xml:space="preserve"> </w:t>
      </w:r>
      <w:r w:rsidRPr="00220F9A">
        <w:rPr>
          <w:rFonts w:ascii="Times New Roman" w:hAnsi="Times New Roman" w:cs="Times New Roman"/>
        </w:rPr>
        <w:t>e na proposta.</w:t>
      </w:r>
    </w:p>
    <w:p w14:paraId="642B54D1"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7.2. Os bens poderão ser rejeitados, no todo ou em parte, inclusive antes do recebimento provisório, quando em desacordo com as especificações constantes no Termo de Referência</w:t>
      </w:r>
      <w:r w:rsidRPr="00220F9A">
        <w:rPr>
          <w:rFonts w:ascii="Times New Roman" w:hAnsi="Times New Roman" w:cs="Times New Roman"/>
          <w:color w:val="FF0000"/>
        </w:rPr>
        <w:t xml:space="preserve"> </w:t>
      </w:r>
      <w:r w:rsidRPr="00220F9A">
        <w:rPr>
          <w:rFonts w:ascii="Times New Roman" w:hAnsi="Times New Roman" w:cs="Times New Roman"/>
        </w:rPr>
        <w:t>e na proposta, devendo ser substituídos no prazo de 30 (trinta) dias, a contar da notificação da contratada, às suas custas, sem prejuízo da aplicação das penalidades.</w:t>
      </w:r>
    </w:p>
    <w:p w14:paraId="6D61C557"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7.3. O recebimento definitivo ocorrerá no prazo de 30 (trinta) dias úteis, a contar do recebimento da nota fiscal ou instrumento de cobrança equivalente pela Administração, após a verificação da qualidade e quantidade e consequente aceitação mediante termo detalhado.</w:t>
      </w:r>
    </w:p>
    <w:p w14:paraId="5ADC9EA1"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7.4. O prazo para recebimento definitivo poderá ser excepcionalmente prorrogado, de forma justificada, por igual período, quando houver necessidade de diligências para a aferição do atendimento das exigências contratuais.</w:t>
      </w:r>
    </w:p>
    <w:p w14:paraId="5CBE626D"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bCs/>
        </w:rPr>
        <w:t xml:space="preserve">7.5. No caso de controvérsia sobre a execução do objeto, quanto à dimensão, qualidade e quantidade, deverá ser observado o teor do </w:t>
      </w:r>
      <w:hyperlink r:id="rId35" w:anchor="art143" w:history="1">
        <w:r w:rsidRPr="00220F9A">
          <w:rPr>
            <w:rStyle w:val="Hyperlink"/>
            <w:rFonts w:ascii="Times New Roman" w:hAnsi="Times New Roman" w:cs="Times New Roman"/>
            <w:bCs/>
            <w:color w:val="auto"/>
          </w:rPr>
          <w:t>art. 143 da Lei nº 14.133, de 2021</w:t>
        </w:r>
      </w:hyperlink>
      <w:r w:rsidRPr="00220F9A">
        <w:rPr>
          <w:rFonts w:ascii="Times New Roman" w:hAnsi="Times New Roman" w:cs="Times New Roman"/>
          <w:bCs/>
        </w:rPr>
        <w:t>, comunicando-se à empresa para emissão de Nota Fiscal especificando à parcela incontroversa da execução do objeto, para efeito de liquidação e pagamento.</w:t>
      </w:r>
    </w:p>
    <w:p w14:paraId="0ED2C492"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7.6.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6CBC7C4"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7.7. O recebimento provisório ou definitivo não excluirá a responsabilidade civil pela solidez e pela segurança do serviço nem a responsabilidade ético-profissional pela perfeita execução do contrato.</w:t>
      </w:r>
    </w:p>
    <w:p w14:paraId="12BB82EC"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lastRenderedPageBreak/>
        <w:t>Liquidação</w:t>
      </w:r>
    </w:p>
    <w:p w14:paraId="3E9A4D9C"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7.8. Recebida a Nota Fiscal ou documento de cobrança equivalente, correrá o prazo de até dez dias úteis para fins de liquidação, na forma desta seção, prorrogáveis por igual período.</w:t>
      </w:r>
    </w:p>
    <w:p w14:paraId="40A02427"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7.9. Para fins de liquidação, o setor competente deverá verificar se a nota fiscal ou instrumento de cobrança equivalente apresentado expressa os elementos   necessários e essenciais do documento, tais como: </w:t>
      </w:r>
    </w:p>
    <w:p w14:paraId="08FEEA26"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eastAsia="Calibri" w:hAnsi="Times New Roman" w:cs="Times New Roman"/>
        </w:rPr>
        <w:t xml:space="preserve"> a) a data da emissão; </w:t>
      </w:r>
    </w:p>
    <w:p w14:paraId="36695B98"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eastAsia="Calibri" w:hAnsi="Times New Roman" w:cs="Times New Roman"/>
        </w:rPr>
        <w:t xml:space="preserve">b)os dados do contrato e do órgão contratante; </w:t>
      </w:r>
    </w:p>
    <w:p w14:paraId="02EB9B02"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eastAsia="Calibri" w:hAnsi="Times New Roman" w:cs="Times New Roman"/>
        </w:rPr>
        <w:t xml:space="preserve">c)o período respectivo de execução do contrato; </w:t>
      </w:r>
    </w:p>
    <w:p w14:paraId="23A64577"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eastAsia="Calibri" w:hAnsi="Times New Roman" w:cs="Times New Roman"/>
        </w:rPr>
        <w:t xml:space="preserve">d)o valor a pagar; e </w:t>
      </w:r>
    </w:p>
    <w:p w14:paraId="3CC3A061"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eastAsia="Calibri" w:hAnsi="Times New Roman" w:cs="Times New Roman"/>
        </w:rPr>
        <w:t>e)eventual destaque do valor de retenções tributárias cabíveis.</w:t>
      </w:r>
    </w:p>
    <w:p w14:paraId="37EC71EB"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eastAsia="Calibri" w:hAnsi="Times New Roman" w:cs="Times New Roman"/>
        </w:rPr>
        <w:t xml:space="preserve">7.10. Havendo erro na apresentação da nota fiscal ou instrumento de cobrança equivalente, ou circunstância que impeça a </w:t>
      </w:r>
      <w:r w:rsidRPr="00220F9A">
        <w:rPr>
          <w:rFonts w:ascii="Times New Roman" w:hAnsi="Times New Roman" w:cs="Times New Roman"/>
        </w:rPr>
        <w:t>liquidação da despesa, esta ficará sobrestada até que o contratado providencie as medidas saneadoras, reiniciando-se o prazo após a comprovação da regularização da situação, sem ônus ao contratante;</w:t>
      </w:r>
    </w:p>
    <w:p w14:paraId="04DB258F"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7.11. A nota fiscal ou instrumento de cobrança equivalente deverá ser obrigatoriamente acompanhado da comprovação da regularidade fiscal, mediante consulta aos sítios eletrônicos oficiais ou à documentação mencionada no </w:t>
      </w:r>
      <w:hyperlink r:id="rId36" w:anchor="art68" w:history="1">
        <w:r w:rsidRPr="00220F9A">
          <w:rPr>
            <w:rStyle w:val="Hyperlink"/>
            <w:rFonts w:ascii="Times New Roman" w:hAnsi="Times New Roman" w:cs="Times New Roman"/>
            <w:color w:val="auto"/>
          </w:rPr>
          <w:t>art. 68 da Lei nº 14.133, de 2021.</w:t>
        </w:r>
      </w:hyperlink>
      <w:r w:rsidRPr="00220F9A">
        <w:rPr>
          <w:rStyle w:val="Hyperlink"/>
          <w:rFonts w:ascii="Times New Roman" w:hAnsi="Times New Roman" w:cs="Times New Roman"/>
        </w:rPr>
        <w:t xml:space="preserve">  </w:t>
      </w:r>
      <w:r w:rsidRPr="00220F9A">
        <w:rPr>
          <w:rFonts w:ascii="Times New Roman" w:hAnsi="Times New Roman" w:cs="Times New Roman"/>
        </w:rPr>
        <w:t xml:space="preserve"> </w:t>
      </w:r>
    </w:p>
    <w:p w14:paraId="663C829D"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7.12. A Administração deverá realizar consulta para: a) verificar a manutenção das condições de habilitação exigidas; b) identificar possível razão que implique proibição de contratar com o Poder Público, bem como ocorrências impeditivas indiretas.</w:t>
      </w:r>
    </w:p>
    <w:p w14:paraId="3A6BAC8F"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17.13.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FC7B686"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BB224F2"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lastRenderedPageBreak/>
        <w:t xml:space="preserve">7.15. Persistindo a irregularidade, o contratante deverá adotar as medidas necessárias à rescisão contratual nos autos do processo administrativo correspondente, assegurada ao contratado a ampla defesa. </w:t>
      </w:r>
    </w:p>
    <w:p w14:paraId="3C4031D4"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7.16. Havendo a efetiva execução do objeto, os pagamentos serão realizados normalmente, até que se decida pela rescisão do contrato, caso o contratado não regularize sua situação.  </w:t>
      </w:r>
    </w:p>
    <w:p w14:paraId="05C46AA9"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Prazo de pagamento</w:t>
      </w:r>
    </w:p>
    <w:p w14:paraId="5B3C844C"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7.17. O pagamento será efetuado no prazo de até 10 (dez) dias úteis contados da finalização da liquidação da despesa</w:t>
      </w:r>
    </w:p>
    <w:p w14:paraId="3BAC4C93"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7.18. No caso de atraso pelo Contratante, os valores devidos ao contratado serão atualizados monetariamente entre o termo final do prazo de pagamento até a data de sua efetiva realização, mediante aplicação do índice de correção monetária</w:t>
      </w:r>
      <w:r w:rsidRPr="00220F9A">
        <w:rPr>
          <w:rFonts w:ascii="Times New Roman" w:hAnsi="Times New Roman" w:cs="Times New Roman"/>
          <w:i/>
          <w:iCs/>
        </w:rPr>
        <w:t xml:space="preserve"> IGP-M</w:t>
      </w:r>
      <w:r w:rsidRPr="00220F9A">
        <w:rPr>
          <w:rFonts w:ascii="Times New Roman" w:hAnsi="Times New Roman" w:cs="Times New Roman"/>
        </w:rPr>
        <w:t>.</w:t>
      </w:r>
    </w:p>
    <w:p w14:paraId="5C026BA2"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Forma de pagamento</w:t>
      </w:r>
    </w:p>
    <w:p w14:paraId="63E80396"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7.19. O pagamento será realizado por meio de ordem bancária, para crédito em banco, agência e conta corrente indicados pelo contratado.</w:t>
      </w:r>
    </w:p>
    <w:p w14:paraId="56DE743F"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7.20. Será considerada data do pagamento o dia em que constar como emitida a ordem bancária para pagamento.</w:t>
      </w:r>
    </w:p>
    <w:p w14:paraId="2F1E7E2A"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7.21. Quando do pagamento, será efetuada a retenção tributária prevista na legislação aplicável.</w:t>
      </w:r>
    </w:p>
    <w:p w14:paraId="3FDACC9A"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7.22. O contratado regularmente optante pelo Simples Nacional, nos termos da </w:t>
      </w:r>
      <w:hyperlink r:id="rId37">
        <w:r w:rsidRPr="00220F9A">
          <w:rPr>
            <w:rStyle w:val="Hyperlink"/>
            <w:rFonts w:ascii="Times New Roman" w:hAnsi="Times New Roman" w:cs="Times New Roman"/>
            <w:color w:val="auto"/>
          </w:rPr>
          <w:t>Lei Complementar nº 123, de 2006</w:t>
        </w:r>
      </w:hyperlink>
      <w:r w:rsidRPr="00220F9A">
        <w:rPr>
          <w:rFonts w:ascii="Times New Roman" w:hAnsi="Times New Roman" w:cs="Times New Roman"/>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E80464"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2AFD3F01"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b/>
          <w:bCs/>
        </w:rPr>
        <w:t>8.FORMA E CRITÉRIOS DE SELEÇÃO DO FORNECEDOR</w:t>
      </w:r>
    </w:p>
    <w:p w14:paraId="5066D890"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Forma de seleção e critério de julgamento da proposta</w:t>
      </w:r>
    </w:p>
    <w:p w14:paraId="148EE5EE"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eastAsia="Arial" w:hAnsi="Times New Roman" w:cs="Times New Roman"/>
        </w:rPr>
        <w:t xml:space="preserve">8.1. O fornecedor será selecionado por meio da realização de procedimento de LICITAÇÃO, na modalidade PREGÃO, sob a forma ELETRÔNICA, com adoção do critério de julgamento pelo </w:t>
      </w:r>
      <w:r w:rsidRPr="00220F9A">
        <w:rPr>
          <w:rFonts w:ascii="Times New Roman" w:eastAsia="Arial" w:hAnsi="Times New Roman" w:cs="Times New Roman"/>
          <w:color w:val="000000" w:themeColor="dark1"/>
        </w:rPr>
        <w:t>menor preço.</w:t>
      </w:r>
    </w:p>
    <w:p w14:paraId="4917983A"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8.2. Exigências de habilitação</w:t>
      </w:r>
    </w:p>
    <w:p w14:paraId="2937CED3"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8.3. Para fins de habilitação, deverá o proponente comprovar os seguintes requisitos:</w:t>
      </w:r>
    </w:p>
    <w:p w14:paraId="5D0641C1"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lang w:eastAsia="zh-CN" w:bidi="hi-IN"/>
        </w:rPr>
        <w:lastRenderedPageBreak/>
        <w:t>Habilitação jurídica</w:t>
      </w:r>
    </w:p>
    <w:p w14:paraId="54155F6E"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b/>
          <w:bCs/>
        </w:rPr>
        <w:t xml:space="preserve">8.3.1. </w:t>
      </w:r>
      <w:bookmarkStart w:id="62" w:name="_Ref115800561"/>
      <w:r w:rsidRPr="00220F9A">
        <w:rPr>
          <w:rFonts w:ascii="Times New Roman" w:hAnsi="Times New Roman" w:cs="Times New Roman"/>
          <w:b/>
          <w:bCs/>
        </w:rPr>
        <w:t>Pessoa física:</w:t>
      </w:r>
      <w:r w:rsidRPr="00220F9A">
        <w:rPr>
          <w:rFonts w:ascii="Times New Roman" w:hAnsi="Times New Roman" w:cs="Times New Roman"/>
        </w:rPr>
        <w:t xml:space="preserve"> Cópia autenticada dos documentos pessoais do representante, em especial, cédula de identidade (RG) ou documento equivalente que, por força de lei, tenha validade para fins de identificação em todo o território nacional;</w:t>
      </w:r>
      <w:bookmarkEnd w:id="62"/>
    </w:p>
    <w:p w14:paraId="52FAE264"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8.3.2.</w:t>
      </w:r>
      <w:r w:rsidRPr="00220F9A">
        <w:rPr>
          <w:rFonts w:ascii="Times New Roman" w:hAnsi="Times New Roman" w:cs="Times New Roman"/>
          <w:b/>
          <w:bCs/>
        </w:rPr>
        <w:t xml:space="preserve"> Empresário individual:</w:t>
      </w:r>
      <w:r w:rsidRPr="00220F9A">
        <w:rPr>
          <w:rFonts w:ascii="Times New Roman" w:hAnsi="Times New Roman" w:cs="Times New Roman"/>
        </w:rPr>
        <w:t xml:space="preserve"> inscrição no Registro Público de Empresas Mercantis, a cargo da Junta Comercial da respectiva sede;</w:t>
      </w:r>
    </w:p>
    <w:p w14:paraId="7DCBF196"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8.3.3</w:t>
      </w:r>
      <w:r w:rsidRPr="00220F9A">
        <w:rPr>
          <w:rFonts w:ascii="Times New Roman" w:hAnsi="Times New Roman" w:cs="Times New Roman"/>
          <w:b/>
          <w:bCs/>
        </w:rPr>
        <w:t>. Microempreendedor Individual - MEI:</w:t>
      </w:r>
      <w:r w:rsidRPr="00220F9A">
        <w:rPr>
          <w:rFonts w:ascii="Times New Roman" w:hAnsi="Times New Roman" w:cs="Times New Roman"/>
        </w:rPr>
        <w:t xml:space="preserve"> Certificado da Condição de Microempreendedor Individual - CCMEI, cuja aceitação ficará condicionada à verificação da autenticidade no sítio </w:t>
      </w:r>
      <w:hyperlink r:id="rId38">
        <w:r w:rsidRPr="00220F9A">
          <w:rPr>
            <w:rStyle w:val="Hyperlink"/>
            <w:rFonts w:ascii="Times New Roman" w:hAnsi="Times New Roman" w:cs="Times New Roman"/>
            <w:color w:val="auto"/>
          </w:rPr>
          <w:t>https://www.gov.br/empresas-e-negocios/pt-br/empreendedor</w:t>
        </w:r>
      </w:hyperlink>
      <w:r w:rsidRPr="00220F9A">
        <w:rPr>
          <w:rFonts w:ascii="Times New Roman" w:hAnsi="Times New Roman" w:cs="Times New Roman"/>
        </w:rPr>
        <w:t>;</w:t>
      </w:r>
    </w:p>
    <w:p w14:paraId="140010D7"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8.3.4.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6192B9A2"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8.3.5.</w:t>
      </w:r>
      <w:r w:rsidRPr="00220F9A">
        <w:rPr>
          <w:rFonts w:ascii="Times New Roman" w:hAnsi="Times New Roman" w:cs="Times New Roman"/>
          <w:b/>
          <w:bCs/>
        </w:rPr>
        <w:t xml:space="preserve"> Sociedade empresária estrangeira:</w:t>
      </w:r>
      <w:r w:rsidRPr="00220F9A">
        <w:rPr>
          <w:rFonts w:ascii="Times New Roman" w:hAnsi="Times New Roman" w:cs="Times New Roman"/>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9">
        <w:r w:rsidRPr="00220F9A">
          <w:rPr>
            <w:rStyle w:val="Hyperlink"/>
            <w:rFonts w:ascii="Times New Roman" w:hAnsi="Times New Roman" w:cs="Times New Roman"/>
            <w:color w:val="auto"/>
          </w:rPr>
          <w:t>Normativa DREI/ME n.º 77, de 18 de março de 2020</w:t>
        </w:r>
      </w:hyperlink>
      <w:r w:rsidRPr="00220F9A">
        <w:rPr>
          <w:rFonts w:ascii="Times New Roman" w:hAnsi="Times New Roman" w:cs="Times New Roman"/>
        </w:rPr>
        <w:t>;</w:t>
      </w:r>
    </w:p>
    <w:p w14:paraId="54E8582A"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8.3.6.</w:t>
      </w:r>
      <w:r w:rsidRPr="00220F9A">
        <w:rPr>
          <w:rFonts w:ascii="Times New Roman" w:hAnsi="Times New Roman" w:cs="Times New Roman"/>
          <w:b/>
          <w:bCs/>
        </w:rPr>
        <w:t xml:space="preserve"> Sociedade simples: </w:t>
      </w:r>
      <w:r w:rsidRPr="00220F9A">
        <w:rPr>
          <w:rFonts w:ascii="Times New Roman" w:hAnsi="Times New Roman" w:cs="Times New Roman"/>
        </w:rPr>
        <w:t>inscrição do ato constitutivo no Registro Civil de Pessoas Jurídicas do local de sua sede, acompanhada de documento comprobatório de seus administradores;</w:t>
      </w:r>
    </w:p>
    <w:p w14:paraId="708B14B4"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8.13.7</w:t>
      </w:r>
      <w:r w:rsidRPr="00220F9A">
        <w:rPr>
          <w:rFonts w:ascii="Times New Roman" w:hAnsi="Times New Roman" w:cs="Times New Roman"/>
          <w:b/>
          <w:bCs/>
        </w:rPr>
        <w:t>. Filial, sucursal ou agência de sociedade simples ou empresária:</w:t>
      </w:r>
      <w:r w:rsidRPr="00220F9A">
        <w:rPr>
          <w:rFonts w:ascii="Times New Roman" w:hAnsi="Times New Roman" w:cs="Times New Roman"/>
        </w:rPr>
        <w:t xml:space="preserve"> inscrição do ato constitutivo da filial, sucursal ou agência da sociedade simples ou empresária, respectivamente, no Registro Civil das Pessoas Jurídicas ou no Registro Público de Empresas </w:t>
      </w:r>
      <w:bookmarkStart w:id="63" w:name="_Int_ySfCXwr4"/>
      <w:r w:rsidRPr="00220F9A">
        <w:rPr>
          <w:rFonts w:ascii="Times New Roman" w:hAnsi="Times New Roman" w:cs="Times New Roman"/>
        </w:rPr>
        <w:t>Mercantis onde</w:t>
      </w:r>
      <w:bookmarkEnd w:id="63"/>
      <w:r w:rsidRPr="00220F9A">
        <w:rPr>
          <w:rFonts w:ascii="Times New Roman" w:hAnsi="Times New Roman" w:cs="Times New Roman"/>
        </w:rPr>
        <w:t xml:space="preserve"> opera, com averbação no Registro onde tem sede a matriz;</w:t>
      </w:r>
    </w:p>
    <w:p w14:paraId="22A6283E"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8.13.8</w:t>
      </w:r>
      <w:r w:rsidRPr="00220F9A">
        <w:rPr>
          <w:rFonts w:ascii="Times New Roman" w:hAnsi="Times New Roman" w:cs="Times New Roman"/>
          <w:b/>
          <w:bCs/>
        </w:rPr>
        <w:t>. Sociedade cooperativa:</w:t>
      </w:r>
      <w:r w:rsidRPr="00220F9A">
        <w:rPr>
          <w:rFonts w:ascii="Times New Roman" w:hAnsi="Times New Roman" w:cs="Times New Roman"/>
        </w:rPr>
        <w:t xml:space="preserve"> ata de fundação e estatuto social, com a ata da assembleia que o aprovou, devidamente arquivado na Junta Comercial ou inscrito no Registro Civil das Pessoas Jurídicas da respectiva sede, além do registro de que trata o </w:t>
      </w:r>
      <w:hyperlink r:id="rId40" w:anchor="art107" w:history="1">
        <w:r w:rsidRPr="00220F9A">
          <w:rPr>
            <w:rStyle w:val="Hyperlink"/>
            <w:rFonts w:ascii="Times New Roman" w:hAnsi="Times New Roman" w:cs="Times New Roman"/>
            <w:color w:val="auto"/>
          </w:rPr>
          <w:t>art. 107 da Lei nº 5.764, de 16 de dezembro 1971</w:t>
        </w:r>
      </w:hyperlink>
      <w:r w:rsidRPr="00220F9A">
        <w:rPr>
          <w:rFonts w:ascii="Times New Roman" w:hAnsi="Times New Roman" w:cs="Times New Roman"/>
        </w:rPr>
        <w:t>;</w:t>
      </w:r>
    </w:p>
    <w:p w14:paraId="5B6286E6"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lastRenderedPageBreak/>
        <w:t>8.13.9. Os documentos apresentados deverão estar acompanhados de todas as alterações ou da consolidação respectiva.</w:t>
      </w:r>
    </w:p>
    <w:p w14:paraId="6DDDFE1E"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lang w:eastAsia="zh-CN" w:bidi="hi-IN"/>
        </w:rPr>
        <w:t>Habilitação fiscal, social e trabalhista</w:t>
      </w:r>
    </w:p>
    <w:p w14:paraId="786AB98F"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8.4. Prova de inscrição no Cadastro Nacional de Pessoas Jurídicas ou no Cadastro de Pessoas Físicas, conforme o caso;</w:t>
      </w:r>
    </w:p>
    <w:p w14:paraId="315D9C1C"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8.5.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F3AAD12"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8.6. Prova de regularidade com o Fundo de Garantia do Tempo de Serviço (FGTS);</w:t>
      </w:r>
    </w:p>
    <w:p w14:paraId="390E6FA5"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8.7.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9DDDA30"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8.8. Prova de inscrição no cadastro de contribuintes </w:t>
      </w:r>
      <w:r w:rsidRPr="00220F9A">
        <w:rPr>
          <w:rFonts w:ascii="Times New Roman" w:hAnsi="Times New Roman" w:cs="Times New Roman"/>
          <w:iCs/>
        </w:rPr>
        <w:t>municipal</w:t>
      </w:r>
      <w:r w:rsidRPr="00220F9A">
        <w:rPr>
          <w:rFonts w:ascii="Times New Roman" w:hAnsi="Times New Roman" w:cs="Times New Roman"/>
          <w:i/>
          <w:iCs/>
          <w:color w:val="FF0000"/>
        </w:rPr>
        <w:t xml:space="preserve"> </w:t>
      </w:r>
      <w:r w:rsidRPr="00220F9A">
        <w:rPr>
          <w:rFonts w:ascii="Times New Roman" w:hAnsi="Times New Roman" w:cs="Times New Roman"/>
        </w:rPr>
        <w:t xml:space="preserve">relativo ao domicílio ou sede do fornecedor, pertinente ao seu ramo de atividade e compatível com o objeto contratual; </w:t>
      </w:r>
    </w:p>
    <w:p w14:paraId="4F086E0E"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8.9. Prova de regularidade com a Fazenda </w:t>
      </w:r>
      <w:r w:rsidRPr="00220F9A">
        <w:rPr>
          <w:rFonts w:ascii="Times New Roman" w:hAnsi="Times New Roman" w:cs="Times New Roman"/>
          <w:iCs/>
        </w:rPr>
        <w:t>Estadual</w:t>
      </w:r>
      <w:r w:rsidRPr="00220F9A">
        <w:rPr>
          <w:rFonts w:ascii="Times New Roman" w:hAnsi="Times New Roman" w:cs="Times New Roman"/>
        </w:rPr>
        <w:t xml:space="preserve"> do domicílio ou sede do fornecedor, relativa à atividade em cujo exercício contrata ou concorre;</w:t>
      </w:r>
    </w:p>
    <w:p w14:paraId="1172EA6D"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8.10. Caso o fornecedor seja considerado isento dos tributos </w:t>
      </w:r>
      <w:r w:rsidRPr="00220F9A">
        <w:rPr>
          <w:rFonts w:ascii="Times New Roman" w:hAnsi="Times New Roman" w:cs="Times New Roman"/>
          <w:iCs/>
        </w:rPr>
        <w:t>estadual ou municipal</w:t>
      </w:r>
      <w:r w:rsidRPr="00220F9A">
        <w:rPr>
          <w:rFonts w:ascii="Times New Roman" w:hAnsi="Times New Roman" w:cs="Times New Roman"/>
        </w:rPr>
        <w:t xml:space="preserve"> relacionados ao objeto contratual, deverá comprovar tal condição mediante a apresentação de declaração da Fazenda respectiva do seu domicílio ou sede, ou outra equivalente, na forma da lei.</w:t>
      </w:r>
    </w:p>
    <w:p w14:paraId="00981B30"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8.11.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657ADC4"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lang w:eastAsia="zh-CN" w:bidi="hi-IN"/>
        </w:rPr>
        <w:t>Qualificação Econômico-Financeira</w:t>
      </w:r>
    </w:p>
    <w:p w14:paraId="4CB23449"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lastRenderedPageBreak/>
        <w:t>8.12 . Certidão negativa de falência expedida pelo distribuidor da sede do fornecedor;</w:t>
      </w:r>
    </w:p>
    <w:p w14:paraId="6B8CB207"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8.13. Índices 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p>
    <w:p w14:paraId="0F96AAC3"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eastAsia="Arial" w:hAnsi="Times New Roman" w:cs="Times New Roman"/>
        </w:rPr>
        <w:t>I - Liquidez Geral (LG) = (Ativo Circulante + Realizável a Longo Prazo)/( Passivo Circulante + Passivo Não Circulante);</w:t>
      </w:r>
    </w:p>
    <w:p w14:paraId="2221A3D4"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eastAsia="Arial" w:hAnsi="Times New Roman" w:cs="Times New Roman"/>
        </w:rPr>
        <w:t>II - Solvência Geral (SG)= (Ativo Total)/(Passivo Circulante +Passivo não Circulante); e</w:t>
      </w:r>
    </w:p>
    <w:p w14:paraId="7F96BD33"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eastAsia="Arial" w:hAnsi="Times New Roman" w:cs="Times New Roman"/>
        </w:rPr>
        <w:t>III - Liquidez Corrente (LC) = (Ativo Circulante)/(Passivo Circulante).</w:t>
      </w:r>
    </w:p>
    <w:p w14:paraId="54E54EC7"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eastAsia="Arial" w:hAnsi="Times New Roman" w:cs="Times New Roman"/>
        </w:rPr>
        <w:t>8.14. Caso a empresa licitante apresente resultado inferior ou igual a 1 (um) em qualquer dos índices de Liquidez Geral (LG), Solvência Geral (SG) e Liquidez Corrente (LC), será exigido para fins de habilitação capital mínimo de 10% do valor total estimado da parcela pertinente;</w:t>
      </w:r>
    </w:p>
    <w:p w14:paraId="7C0C0EDE"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8.15. As empresas criadas no exercício financeiro da licitação deverão atender a todas as exigências da habilitação e poderão substituir os demonstrativos contábeis pelo balanço de abertura, nos termos do art. 65, §1º da Lei nº 14.133, de 2021;</w:t>
      </w:r>
    </w:p>
    <w:p w14:paraId="75A34E09"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8.16. O balanço patrimonial, demonstração de resultado de exercício e demais demonstrações contábeis limitar-se-ão ao último exercício no caso de a pessoa jurídica ter sido constituída há menos de 2 (dois) anos, nos termos do art. 69, §6º da Lei nº 14.133, de 2021.</w:t>
      </w:r>
    </w:p>
    <w:p w14:paraId="14F5A4FC" w14:textId="77777777" w:rsidR="006F6764" w:rsidRPr="00220F9A" w:rsidRDefault="006F6764" w:rsidP="006F6764">
      <w:pPr>
        <w:pStyle w:val="CabealhoeRodap"/>
        <w:spacing w:line="360" w:lineRule="auto"/>
        <w:ind w:firstLine="709"/>
        <w:jc w:val="both"/>
        <w:rPr>
          <w:rFonts w:ascii="Times New Roman" w:hAnsi="Times New Roman" w:cs="Times New Roman"/>
        </w:rPr>
      </w:pPr>
    </w:p>
    <w:p w14:paraId="2EC718D0"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b/>
          <w:lang w:eastAsia="zh-CN" w:bidi="hi-IN"/>
        </w:rPr>
        <w:t>Qualificação Técnica.</w:t>
      </w:r>
    </w:p>
    <w:p w14:paraId="270F9F0F"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8.17. 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1D55BE78"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8.18. Será admitida, para fins de comprovação de quantitativo mínimo, a apresentação e o somatório de diferentes atestados executados de forma concomitante.</w:t>
      </w:r>
    </w:p>
    <w:p w14:paraId="7D78C806"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8.19. O fornecedor disponibilizará todas as informações necessárias à comprovação da legitimidade dos atestados, apresentando, quando solicitado pela </w:t>
      </w:r>
      <w:r w:rsidRPr="00220F9A">
        <w:rPr>
          <w:rFonts w:ascii="Times New Roman" w:hAnsi="Times New Roman" w:cs="Times New Roman"/>
        </w:rPr>
        <w:lastRenderedPageBreak/>
        <w:t>Administração, cópia do contrato que deu suporte à contratação, endereço atual da contratante e local em que foi executado o objeto contr</w:t>
      </w:r>
      <w:r w:rsidRPr="00220F9A">
        <w:rPr>
          <w:rFonts w:ascii="Times New Roman" w:hAnsi="Times New Roman" w:cs="Times New Roman"/>
          <w:i/>
        </w:rPr>
        <w:t>atado, dentre outros documentos;</w:t>
      </w:r>
    </w:p>
    <w:p w14:paraId="1D9E847E"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8.20. Para a participação de cooperativas, será exigida a seguinte documentação complementar:</w:t>
      </w:r>
    </w:p>
    <w:p w14:paraId="654DA86B"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8.20.1. A declaração de regularidade de situação do contribuinte individual – DRSCI, para cada um dos cooperados indicados;</w:t>
      </w:r>
    </w:p>
    <w:p w14:paraId="6F42F81F"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8.20.2. A comprovação do capital social proporcional ao número de cooperados necessários à prestação do serviço;</w:t>
      </w:r>
    </w:p>
    <w:p w14:paraId="7735A2A3"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8.20.3. O registro previsto na </w:t>
      </w:r>
      <w:hyperlink r:id="rId41" w:anchor="art107" w:history="1">
        <w:r w:rsidRPr="00220F9A">
          <w:rPr>
            <w:rStyle w:val="Hyperlink"/>
            <w:rFonts w:ascii="Times New Roman" w:hAnsi="Times New Roman" w:cs="Times New Roman"/>
            <w:color w:val="auto"/>
          </w:rPr>
          <w:t>Lei n. 5.764, de 1971, art. 107</w:t>
        </w:r>
      </w:hyperlink>
      <w:r w:rsidRPr="00220F9A">
        <w:rPr>
          <w:rFonts w:ascii="Times New Roman" w:hAnsi="Times New Roman" w:cs="Times New Roman"/>
        </w:rPr>
        <w:t>;</w:t>
      </w:r>
    </w:p>
    <w:p w14:paraId="5FAD3E46"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8.20.4. A comprovação de integração das respectivas quotas-partes por parte dos cooperados que executarão o contrato; e</w:t>
      </w:r>
    </w:p>
    <w:p w14:paraId="143AF566"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8.20.5.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34E50819"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8.20.6. 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42" w:anchor="art4" w:history="1">
        <w:r w:rsidRPr="00220F9A">
          <w:rPr>
            <w:rStyle w:val="Hyperlink"/>
            <w:rFonts w:ascii="Times New Roman" w:hAnsi="Times New Roman" w:cs="Times New Roman"/>
            <w:color w:val="auto"/>
          </w:rPr>
          <w:t>arts. 4º, inciso XI, 21, inciso I</w:t>
        </w:r>
      </w:hyperlink>
      <w:r w:rsidRPr="00220F9A">
        <w:rPr>
          <w:rFonts w:ascii="Times New Roman" w:hAnsi="Times New Roman" w:cs="Times New Roman"/>
        </w:rPr>
        <w:t xml:space="preserve"> e </w:t>
      </w:r>
      <w:hyperlink r:id="rId43" w:anchor="art42" w:history="1">
        <w:r w:rsidRPr="00220F9A">
          <w:rPr>
            <w:rStyle w:val="Hyperlink"/>
            <w:rFonts w:ascii="Times New Roman" w:hAnsi="Times New Roman" w:cs="Times New Roman"/>
            <w:color w:val="auto"/>
          </w:rPr>
          <w:t>42, §§2º a 6º da Lei n. 5.764, de 1971</w:t>
        </w:r>
      </w:hyperlink>
      <w:r w:rsidRPr="00220F9A">
        <w:rPr>
          <w:rFonts w:ascii="Times New Roman" w:hAnsi="Times New Roman" w:cs="Times New Roman"/>
        </w:rPr>
        <w:t>;</w:t>
      </w:r>
    </w:p>
    <w:p w14:paraId="517469D8"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8.20.7. A última auditoria contábil-financeira da cooperativa, conforme dispõe o </w:t>
      </w:r>
      <w:hyperlink r:id="rId44" w:anchor="art112" w:history="1">
        <w:r w:rsidRPr="00220F9A">
          <w:rPr>
            <w:rStyle w:val="Hyperlink"/>
            <w:rFonts w:ascii="Times New Roman" w:hAnsi="Times New Roman" w:cs="Times New Roman"/>
            <w:color w:val="auto"/>
          </w:rPr>
          <w:t>art. 112 da Lei n. 5.764, de 1971</w:t>
        </w:r>
      </w:hyperlink>
      <w:r w:rsidRPr="00220F9A">
        <w:rPr>
          <w:rFonts w:ascii="Times New Roman" w:hAnsi="Times New Roman" w:cs="Times New Roman"/>
        </w:rPr>
        <w:t>, ou uma declaração, sob as penas da lei, de que tal auditoria não foi exigida pelo órgão fiscalizador.</w:t>
      </w:r>
    </w:p>
    <w:p w14:paraId="7A0D573C"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b/>
          <w:bCs/>
        </w:rPr>
        <w:t xml:space="preserve">9. </w:t>
      </w:r>
      <w:bookmarkStart w:id="64" w:name="_Toc135469234_Copia_1"/>
      <w:r w:rsidRPr="00220F9A">
        <w:rPr>
          <w:rFonts w:ascii="Times New Roman" w:hAnsi="Times New Roman" w:cs="Times New Roman"/>
          <w:b/>
          <w:bCs/>
        </w:rPr>
        <w:t>DAS INFRAÇÕES ADMINISTRATIVAS E SANÇÕES</w:t>
      </w:r>
      <w:bookmarkEnd w:id="64"/>
    </w:p>
    <w:p w14:paraId="6CD89BD8"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9.1. Comete infração administrativa, nos termos da lei, o licitante que, com dolo ou culpa: </w:t>
      </w:r>
    </w:p>
    <w:p w14:paraId="4CDFA1D5"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9.1.1. </w:t>
      </w:r>
      <w:bookmarkStart w:id="65" w:name="_Ref114668085_Copia_1"/>
      <w:bookmarkStart w:id="66" w:name="_Hlk114652595_Copia_1"/>
      <w:r w:rsidRPr="00220F9A">
        <w:rPr>
          <w:rFonts w:ascii="Times New Roman" w:hAnsi="Times New Roman" w:cs="Times New Roman"/>
        </w:rPr>
        <w:t>deixar de entregar a documentação exigida para o certame ou não entregar qualquer documento que tenha sido solicitado pelo/a pregoeiro/a durante o certame;</w:t>
      </w:r>
      <w:bookmarkEnd w:id="65"/>
    </w:p>
    <w:p w14:paraId="3A5045AA"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9.1.2. </w:t>
      </w:r>
      <w:bookmarkStart w:id="67" w:name="_Ref114668108_Copia_1"/>
      <w:r w:rsidRPr="00220F9A">
        <w:rPr>
          <w:rFonts w:ascii="Times New Roman" w:hAnsi="Times New Roman" w:cs="Times New Roman"/>
        </w:rPr>
        <w:t>Salvo em decorrência de fato superveniente devidamente justificado, não mantiver a proposta em especial quando:</w:t>
      </w:r>
      <w:bookmarkEnd w:id="67"/>
    </w:p>
    <w:p w14:paraId="348D6A11"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lastRenderedPageBreak/>
        <w:t xml:space="preserve">9.1.2.1. não enviar a proposta adequada ao último lance ofertado ou após a negociação; </w:t>
      </w:r>
    </w:p>
    <w:p w14:paraId="302AE9D0"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9.1.2.2. recusar-se a enviar o detalhamento da proposta quando exigível; </w:t>
      </w:r>
    </w:p>
    <w:p w14:paraId="7958B005"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9.1.2.3. pedir para ser desclassificado quando encerrada a etapa competitiva; ou </w:t>
      </w:r>
    </w:p>
    <w:p w14:paraId="5A659964"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9.1.2.4. deixar de apresentar amostra;</w:t>
      </w:r>
    </w:p>
    <w:p w14:paraId="06BA68A0"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9.1.2.5. apresentar proposta ou amostra em desacordo com as especificações do edital; </w:t>
      </w:r>
    </w:p>
    <w:p w14:paraId="384C66B1"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9.1.3. </w:t>
      </w:r>
      <w:bookmarkStart w:id="68" w:name="_Ref114668139_Copia_1"/>
      <w:r w:rsidRPr="00220F9A">
        <w:rPr>
          <w:rFonts w:ascii="Times New Roman" w:hAnsi="Times New Roman" w:cs="Times New Roman"/>
        </w:rPr>
        <w:t>não celebrar o contrato ou não entregar a documentação exigida para a contratação, quando convocado dentro do prazo de validade de sua proposta;</w:t>
      </w:r>
      <w:bookmarkEnd w:id="68"/>
    </w:p>
    <w:p w14:paraId="660C605A"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9.1.3.1. recusar-se, sem justificativa, a assinar o contrato ou a ata de registro de preço, ou a aceitar ou retirar o instrumento equivalente no prazo estabelecido pela Administração;</w:t>
      </w:r>
    </w:p>
    <w:p w14:paraId="03D9448D"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9.1.4. </w:t>
      </w:r>
      <w:bookmarkStart w:id="69" w:name="_Ref114668249_Copia_1"/>
      <w:r w:rsidRPr="00220F9A">
        <w:rPr>
          <w:rFonts w:ascii="Times New Roman" w:hAnsi="Times New Roman" w:cs="Times New Roman"/>
        </w:rPr>
        <w:t>apresentar declaração ou documentação falsa exigida para o certame ou prestar declaração falsa durante a licitação</w:t>
      </w:r>
      <w:bookmarkEnd w:id="69"/>
    </w:p>
    <w:p w14:paraId="41277F42"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9.1.5. </w:t>
      </w:r>
      <w:bookmarkStart w:id="70" w:name="_Ref114668245_Copia_1"/>
      <w:r w:rsidRPr="00220F9A">
        <w:rPr>
          <w:rFonts w:ascii="Times New Roman" w:hAnsi="Times New Roman" w:cs="Times New Roman"/>
        </w:rPr>
        <w:t>fraudar a licitação</w:t>
      </w:r>
      <w:bookmarkEnd w:id="70"/>
    </w:p>
    <w:p w14:paraId="2349DCFF"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9.1.6. </w:t>
      </w:r>
      <w:bookmarkStart w:id="71" w:name="_Ref114668247_Copia_1"/>
      <w:r w:rsidRPr="00220F9A">
        <w:rPr>
          <w:rFonts w:ascii="Times New Roman" w:hAnsi="Times New Roman" w:cs="Times New Roman"/>
        </w:rPr>
        <w:t>comportar-se de modo inidôneo ou cometer fraude de qualquer natureza, em especial quando:</w:t>
      </w:r>
      <w:bookmarkEnd w:id="71"/>
    </w:p>
    <w:p w14:paraId="63AFEA31"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9.1.6.1. agir em conluio ou em desconformidade com a lei; </w:t>
      </w:r>
    </w:p>
    <w:p w14:paraId="6EB8458C"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9.1.6.2. induzir deliberadamente a erro no julgamento; </w:t>
      </w:r>
    </w:p>
    <w:p w14:paraId="2E50ED58"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9.1.6.3. apresentar amostra falsificada ou deteriorada; </w:t>
      </w:r>
    </w:p>
    <w:p w14:paraId="71AE0895"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9.1.7. </w:t>
      </w:r>
      <w:bookmarkStart w:id="72" w:name="_Ref114668251_Copia_1"/>
      <w:r w:rsidRPr="00220F9A">
        <w:rPr>
          <w:rFonts w:ascii="Times New Roman" w:hAnsi="Times New Roman" w:cs="Times New Roman"/>
        </w:rPr>
        <w:t>praticar atos ilícitos com vistas a frustrar os objetivos da licitação</w:t>
      </w:r>
      <w:bookmarkEnd w:id="72"/>
    </w:p>
    <w:p w14:paraId="3C8C1E23"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9.1.8. </w:t>
      </w:r>
      <w:bookmarkStart w:id="73" w:name="_Ref114668252_Copia_1"/>
      <w:r w:rsidRPr="00220F9A">
        <w:rPr>
          <w:rFonts w:ascii="Times New Roman" w:hAnsi="Times New Roman" w:cs="Times New Roman"/>
        </w:rPr>
        <w:t xml:space="preserve">praticar ato lesivo previsto no </w:t>
      </w:r>
      <w:hyperlink r:id="rId45" w:anchor="art5" w:history="1">
        <w:r w:rsidRPr="00220F9A">
          <w:rPr>
            <w:rStyle w:val="Hyperlink"/>
            <w:rFonts w:ascii="Times New Roman" w:hAnsi="Times New Roman" w:cs="Times New Roman"/>
          </w:rPr>
          <w:t>art. 5º da Lei n.º 12.846, de 2013</w:t>
        </w:r>
      </w:hyperlink>
      <w:r w:rsidRPr="00220F9A">
        <w:rPr>
          <w:rFonts w:ascii="Times New Roman" w:hAnsi="Times New Roman" w:cs="Times New Roman"/>
        </w:rPr>
        <w:t>.</w:t>
      </w:r>
      <w:bookmarkEnd w:id="66"/>
      <w:bookmarkEnd w:id="73"/>
    </w:p>
    <w:p w14:paraId="666CEEAB"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9.2. Com fulcro na </w:t>
      </w:r>
      <w:hyperlink r:id="rId46">
        <w:r w:rsidRPr="00220F9A">
          <w:rPr>
            <w:rStyle w:val="Hyperlink"/>
            <w:rFonts w:ascii="Times New Roman" w:hAnsi="Times New Roman" w:cs="Times New Roman"/>
          </w:rPr>
          <w:t>Lei nº 14.133, de 2021</w:t>
        </w:r>
      </w:hyperlink>
      <w:r w:rsidRPr="00220F9A">
        <w:rPr>
          <w:rFonts w:ascii="Times New Roman" w:hAnsi="Times New Roman" w:cs="Times New Roman"/>
        </w:rPr>
        <w:t xml:space="preserve">, a Administração poderá, garantida a prévia defesa, aplicar aos licitantes e/ou adjudicatários as seguintes sanções, sem prejuízo das responsabilidades civil e criminal: </w:t>
      </w:r>
    </w:p>
    <w:p w14:paraId="7C0CFAAC"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9.2.1. advertência; </w:t>
      </w:r>
    </w:p>
    <w:p w14:paraId="18F98F8C"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multa;</w:t>
      </w:r>
    </w:p>
    <w:p w14:paraId="3904B976"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9.2.2. impedimento de licitar e contratar e</w:t>
      </w:r>
    </w:p>
    <w:p w14:paraId="054BC846"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9.2.3. declaração de inidoneidade para licitar ou contratar, enquanto perdurarem os motivos 9.2.4. determinantes da punição ou até que seja promovida sua reabilitação perante a própria autoridade que aplicou a penalidade.</w:t>
      </w:r>
    </w:p>
    <w:p w14:paraId="474EE831"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9.3. Na aplicação das sanções serão considerados:</w:t>
      </w:r>
    </w:p>
    <w:p w14:paraId="392E7392"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9.3.1. a natureza e a gravidade da infração cometida.</w:t>
      </w:r>
    </w:p>
    <w:p w14:paraId="461484BA"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lastRenderedPageBreak/>
        <w:t>9.3.2. as peculiaridades do caso concreto</w:t>
      </w:r>
    </w:p>
    <w:p w14:paraId="1C34A180"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9.3.3. as circunstâncias agravantes ou atenuantes</w:t>
      </w:r>
    </w:p>
    <w:p w14:paraId="2A245B61"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9.3.4. os danos que dela provierem para a Administração Pública</w:t>
      </w:r>
    </w:p>
    <w:p w14:paraId="4FD274B3"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9.3.5.  a implantação ou o aperfeiçoamento de programa de integridade, conforme normas e orientações dos órgãos de controle.</w:t>
      </w:r>
    </w:p>
    <w:p w14:paraId="57D3D669"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9.4. A multa será recolhida em percentual de 20% incidente sobre o valor do contrato licitado, recolhida no prazo máximo de </w:t>
      </w:r>
      <w:r w:rsidRPr="00220F9A">
        <w:rPr>
          <w:rFonts w:ascii="Times New Roman" w:hAnsi="Times New Roman" w:cs="Times New Roman"/>
          <w:bCs/>
        </w:rPr>
        <w:t>60 (sessenta) dias</w:t>
      </w:r>
      <w:r w:rsidRPr="00220F9A">
        <w:rPr>
          <w:rFonts w:ascii="Times New Roman" w:hAnsi="Times New Roman" w:cs="Times New Roman"/>
        </w:rPr>
        <w:t xml:space="preserve"> úteis, a contar da comunicação oficial. </w:t>
      </w:r>
    </w:p>
    <w:p w14:paraId="74D55CBF" w14:textId="1B7A9184"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9.4.1. </w:t>
      </w:r>
      <w:bookmarkStart w:id="74" w:name="_Hlk113876035_Copia_1"/>
      <w:r w:rsidRPr="00220F9A">
        <w:rPr>
          <w:rFonts w:ascii="Times New Roman" w:hAnsi="Times New Roman" w:cs="Times New Roman"/>
        </w:rPr>
        <w:t xml:space="preserve">Para as infrações previstas nos itens </w:t>
      </w:r>
      <w:r w:rsidRPr="00220F9A">
        <w:rPr>
          <w:rFonts w:ascii="Times New Roman" w:hAnsi="Times New Roman" w:cs="Times New Roman"/>
          <w:shd w:val="clear" w:color="auto" w:fill="999999"/>
        </w:rPr>
        <w:t>9.1.1</w:t>
      </w:r>
      <w:r w:rsidRPr="00220F9A">
        <w:rPr>
          <w:rFonts w:ascii="Times New Roman" w:hAnsi="Times New Roman" w:cs="Times New Roman"/>
        </w:rPr>
        <w:t>,</w:t>
      </w:r>
      <w:r w:rsidRPr="00220F9A">
        <w:rPr>
          <w:rFonts w:ascii="Times New Roman" w:hAnsi="Times New Roman" w:cs="Times New Roman"/>
          <w:shd w:val="clear" w:color="auto" w:fill="999999"/>
        </w:rPr>
        <w:t>9.1.2.</w:t>
      </w:r>
      <w:r w:rsidRPr="00220F9A">
        <w:rPr>
          <w:rFonts w:ascii="Times New Roman" w:hAnsi="Times New Roman" w:cs="Times New Roman"/>
        </w:rPr>
        <w:fldChar w:fldCharType="begin"/>
      </w:r>
      <w:r w:rsidRPr="00220F9A">
        <w:rPr>
          <w:rFonts w:ascii="Times New Roman" w:hAnsi="Times New Roman" w:cs="Times New Roman"/>
        </w:rPr>
        <w:instrText xml:space="preserve"> REF _Ref114668108 \r \r \h  \* MERGEFORMAT </w:instrText>
      </w:r>
      <w:r w:rsidRPr="00220F9A">
        <w:rPr>
          <w:rFonts w:ascii="Times New Roman" w:hAnsi="Times New Roman" w:cs="Times New Roman"/>
        </w:rPr>
      </w:r>
      <w:r w:rsidRPr="00220F9A">
        <w:rPr>
          <w:rFonts w:ascii="Times New Roman" w:hAnsi="Times New Roman" w:cs="Times New Roman"/>
        </w:rPr>
        <w:fldChar w:fldCharType="separate"/>
      </w:r>
      <w:r w:rsidRPr="00220F9A">
        <w:rPr>
          <w:rFonts w:ascii="Times New Roman" w:hAnsi="Times New Roman" w:cs="Times New Roman"/>
        </w:rPr>
        <w:t>11.1.2</w:t>
      </w:r>
      <w:r w:rsidRPr="00220F9A">
        <w:rPr>
          <w:rFonts w:ascii="Times New Roman" w:hAnsi="Times New Roman" w:cs="Times New Roman"/>
        </w:rPr>
        <w:fldChar w:fldCharType="end"/>
      </w:r>
      <w:r w:rsidRPr="00220F9A">
        <w:rPr>
          <w:rFonts w:ascii="Times New Roman" w:hAnsi="Times New Roman" w:cs="Times New Roman"/>
        </w:rPr>
        <w:t xml:space="preserve"> e </w:t>
      </w:r>
      <w:r w:rsidRPr="00220F9A">
        <w:rPr>
          <w:rFonts w:ascii="Times New Roman" w:hAnsi="Times New Roman" w:cs="Times New Roman"/>
          <w:shd w:val="clear" w:color="auto" w:fill="999999"/>
        </w:rPr>
        <w:t>9.1.3</w:t>
      </w:r>
      <w:r w:rsidRPr="00220F9A">
        <w:rPr>
          <w:rFonts w:ascii="Times New Roman" w:hAnsi="Times New Roman" w:cs="Times New Roman"/>
        </w:rPr>
        <w:fldChar w:fldCharType="begin"/>
      </w:r>
      <w:r w:rsidRPr="00220F9A">
        <w:rPr>
          <w:rFonts w:ascii="Times New Roman" w:hAnsi="Times New Roman" w:cs="Times New Roman"/>
        </w:rPr>
        <w:instrText xml:space="preserve"> REF _Ref114668139 \r \r \h  \* MERGEFORMAT </w:instrText>
      </w:r>
      <w:r w:rsidRPr="00220F9A">
        <w:rPr>
          <w:rFonts w:ascii="Times New Roman" w:hAnsi="Times New Roman" w:cs="Times New Roman"/>
        </w:rPr>
      </w:r>
      <w:r w:rsidRPr="00220F9A">
        <w:rPr>
          <w:rFonts w:ascii="Times New Roman" w:hAnsi="Times New Roman" w:cs="Times New Roman"/>
        </w:rPr>
        <w:fldChar w:fldCharType="separate"/>
      </w:r>
      <w:r w:rsidRPr="00220F9A">
        <w:rPr>
          <w:rFonts w:ascii="Times New Roman" w:hAnsi="Times New Roman" w:cs="Times New Roman"/>
        </w:rPr>
        <w:t>11.1.3</w:t>
      </w:r>
      <w:r w:rsidRPr="00220F9A">
        <w:rPr>
          <w:rFonts w:ascii="Times New Roman" w:hAnsi="Times New Roman" w:cs="Times New Roman"/>
        </w:rPr>
        <w:fldChar w:fldCharType="end"/>
      </w:r>
      <w:r w:rsidRPr="00220F9A">
        <w:rPr>
          <w:rFonts w:ascii="Times New Roman" w:hAnsi="Times New Roman" w:cs="Times New Roman"/>
        </w:rPr>
        <w:t>, a multa será de 10% do valor do contrato licitado.</w:t>
      </w:r>
      <w:bookmarkEnd w:id="74"/>
    </w:p>
    <w:p w14:paraId="38540D17" w14:textId="0463FDB5"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9.4.2. Para as infrações previstas nos itens </w:t>
      </w:r>
      <w:r w:rsidRPr="00220F9A">
        <w:rPr>
          <w:rFonts w:ascii="Times New Roman" w:hAnsi="Times New Roman" w:cs="Times New Roman"/>
          <w:shd w:val="clear" w:color="auto" w:fill="999999"/>
        </w:rPr>
        <w:t>9.1.4</w:t>
      </w:r>
      <w:r w:rsidRPr="00220F9A">
        <w:rPr>
          <w:rFonts w:ascii="Times New Roman" w:hAnsi="Times New Roman" w:cs="Times New Roman"/>
        </w:rPr>
        <w:t>,</w:t>
      </w:r>
      <w:r w:rsidRPr="00220F9A">
        <w:rPr>
          <w:rFonts w:ascii="Times New Roman" w:hAnsi="Times New Roman" w:cs="Times New Roman"/>
          <w:shd w:val="clear" w:color="auto" w:fill="999999"/>
        </w:rPr>
        <w:t>9.1.5</w:t>
      </w:r>
      <w:r w:rsidRPr="00220F9A">
        <w:rPr>
          <w:rFonts w:ascii="Times New Roman" w:hAnsi="Times New Roman" w:cs="Times New Roman"/>
        </w:rPr>
        <w:fldChar w:fldCharType="begin"/>
      </w:r>
      <w:r w:rsidRPr="00220F9A">
        <w:rPr>
          <w:rFonts w:ascii="Times New Roman" w:hAnsi="Times New Roman" w:cs="Times New Roman"/>
        </w:rPr>
        <w:instrText xml:space="preserve"> REF _Ref114668245 \r \r \h  \* MERGEFORMAT </w:instrText>
      </w:r>
      <w:r w:rsidRPr="00220F9A">
        <w:rPr>
          <w:rFonts w:ascii="Times New Roman" w:hAnsi="Times New Roman" w:cs="Times New Roman"/>
        </w:rPr>
      </w:r>
      <w:r w:rsidRPr="00220F9A">
        <w:rPr>
          <w:rFonts w:ascii="Times New Roman" w:hAnsi="Times New Roman" w:cs="Times New Roman"/>
        </w:rPr>
        <w:fldChar w:fldCharType="separate"/>
      </w:r>
      <w:r w:rsidRPr="00220F9A">
        <w:rPr>
          <w:rFonts w:ascii="Times New Roman" w:hAnsi="Times New Roman" w:cs="Times New Roman"/>
        </w:rPr>
        <w:t>11.1.5</w:t>
      </w:r>
      <w:r w:rsidRPr="00220F9A">
        <w:rPr>
          <w:rFonts w:ascii="Times New Roman" w:hAnsi="Times New Roman" w:cs="Times New Roman"/>
        </w:rPr>
        <w:fldChar w:fldCharType="end"/>
      </w:r>
      <w:r w:rsidRPr="00220F9A">
        <w:rPr>
          <w:rFonts w:ascii="Times New Roman" w:hAnsi="Times New Roman" w:cs="Times New Roman"/>
        </w:rPr>
        <w:t>,</w:t>
      </w:r>
      <w:r w:rsidRPr="00220F9A">
        <w:rPr>
          <w:rFonts w:ascii="Times New Roman" w:hAnsi="Times New Roman" w:cs="Times New Roman"/>
          <w:shd w:val="clear" w:color="auto" w:fill="999999"/>
        </w:rPr>
        <w:t>9.1.6</w:t>
      </w:r>
      <w:r w:rsidRPr="00220F9A">
        <w:rPr>
          <w:rFonts w:ascii="Times New Roman" w:hAnsi="Times New Roman" w:cs="Times New Roman"/>
          <w:shd w:val="clear" w:color="auto" w:fill="999999"/>
        </w:rPr>
        <w:fldChar w:fldCharType="begin"/>
      </w:r>
      <w:r w:rsidRPr="00220F9A">
        <w:rPr>
          <w:rFonts w:ascii="Times New Roman" w:hAnsi="Times New Roman" w:cs="Times New Roman"/>
          <w:shd w:val="clear" w:color="auto" w:fill="999999"/>
        </w:rPr>
        <w:instrText xml:space="preserve"> REF _Ref114668247 \r \r \h  \* MERGEFORMAT </w:instrText>
      </w:r>
      <w:r w:rsidRPr="00220F9A">
        <w:rPr>
          <w:rFonts w:ascii="Times New Roman" w:hAnsi="Times New Roman" w:cs="Times New Roman"/>
          <w:shd w:val="clear" w:color="auto" w:fill="999999"/>
        </w:rPr>
      </w:r>
      <w:r w:rsidRPr="00220F9A">
        <w:rPr>
          <w:rFonts w:ascii="Times New Roman" w:hAnsi="Times New Roman" w:cs="Times New Roman"/>
          <w:shd w:val="clear" w:color="auto" w:fill="999999"/>
        </w:rPr>
        <w:fldChar w:fldCharType="separate"/>
      </w:r>
      <w:r w:rsidRPr="00220F9A">
        <w:rPr>
          <w:rFonts w:ascii="Times New Roman" w:hAnsi="Times New Roman" w:cs="Times New Roman"/>
          <w:shd w:val="clear" w:color="auto" w:fill="999999"/>
        </w:rPr>
        <w:t>11.1.6</w:t>
      </w:r>
      <w:r w:rsidRPr="00220F9A">
        <w:rPr>
          <w:rFonts w:ascii="Times New Roman" w:hAnsi="Times New Roman" w:cs="Times New Roman"/>
          <w:shd w:val="clear" w:color="auto" w:fill="999999"/>
        </w:rPr>
        <w:fldChar w:fldCharType="end"/>
      </w:r>
      <w:r w:rsidRPr="00220F9A">
        <w:rPr>
          <w:rFonts w:ascii="Times New Roman" w:hAnsi="Times New Roman" w:cs="Times New Roman"/>
          <w:shd w:val="clear" w:color="auto" w:fill="999999"/>
        </w:rPr>
        <w:t>,</w:t>
      </w:r>
      <w:r w:rsidRPr="00220F9A">
        <w:rPr>
          <w:rFonts w:ascii="Times New Roman" w:hAnsi="Times New Roman" w:cs="Times New Roman"/>
        </w:rPr>
        <w:t xml:space="preserve"> </w:t>
      </w:r>
      <w:r w:rsidRPr="00220F9A">
        <w:rPr>
          <w:rFonts w:ascii="Times New Roman" w:hAnsi="Times New Roman" w:cs="Times New Roman"/>
          <w:shd w:val="clear" w:color="auto" w:fill="999999"/>
        </w:rPr>
        <w:t>9.1.7</w:t>
      </w:r>
      <w:r w:rsidRPr="00220F9A">
        <w:rPr>
          <w:rFonts w:ascii="Times New Roman" w:hAnsi="Times New Roman" w:cs="Times New Roman"/>
        </w:rPr>
        <w:t xml:space="preserve"> e </w:t>
      </w:r>
      <w:r w:rsidRPr="00220F9A">
        <w:rPr>
          <w:rFonts w:ascii="Times New Roman" w:hAnsi="Times New Roman" w:cs="Times New Roman"/>
          <w:shd w:val="clear" w:color="auto" w:fill="999999"/>
        </w:rPr>
        <w:t>9.1.8</w:t>
      </w:r>
      <w:r w:rsidRPr="00220F9A">
        <w:rPr>
          <w:rFonts w:ascii="Times New Roman" w:hAnsi="Times New Roman" w:cs="Times New Roman"/>
        </w:rPr>
        <w:fldChar w:fldCharType="begin"/>
      </w:r>
      <w:r w:rsidRPr="00220F9A">
        <w:rPr>
          <w:rFonts w:ascii="Times New Roman" w:hAnsi="Times New Roman" w:cs="Times New Roman"/>
        </w:rPr>
        <w:instrText xml:space="preserve"> REF _Ref114668252 \r \r \h  \* MERGEFORMAT </w:instrText>
      </w:r>
      <w:r w:rsidRPr="00220F9A">
        <w:rPr>
          <w:rFonts w:ascii="Times New Roman" w:hAnsi="Times New Roman" w:cs="Times New Roman"/>
        </w:rPr>
      </w:r>
      <w:r w:rsidRPr="00220F9A">
        <w:rPr>
          <w:rFonts w:ascii="Times New Roman" w:hAnsi="Times New Roman" w:cs="Times New Roman"/>
        </w:rPr>
        <w:fldChar w:fldCharType="separate"/>
      </w:r>
      <w:r w:rsidRPr="00220F9A">
        <w:rPr>
          <w:rFonts w:ascii="Times New Roman" w:hAnsi="Times New Roman" w:cs="Times New Roman"/>
        </w:rPr>
        <w:t>11.1.8</w:t>
      </w:r>
      <w:r w:rsidRPr="00220F9A">
        <w:rPr>
          <w:rFonts w:ascii="Times New Roman" w:hAnsi="Times New Roman" w:cs="Times New Roman"/>
        </w:rPr>
        <w:fldChar w:fldCharType="end"/>
      </w:r>
      <w:r w:rsidRPr="00220F9A">
        <w:rPr>
          <w:rFonts w:ascii="Times New Roman" w:hAnsi="Times New Roman" w:cs="Times New Roman"/>
        </w:rPr>
        <w:t>, a multa será de 15% do valor do contrato licitado.</w:t>
      </w:r>
    </w:p>
    <w:p w14:paraId="0B86EF05"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9.5. As sanções de advertência, impedimento de licitar e contratar e declaração de inidoneidade para licitar ou contratar poderão ser aplicadas, cumulativamente ou não, à penalidade de multa.</w:t>
      </w:r>
    </w:p>
    <w:p w14:paraId="528C471E"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9.6. Na aplicação da sanção de multa será facultada a defesa do interessado no prazo de 15 (quinze) dias úteis, contado da data de sua intimação.</w:t>
      </w:r>
    </w:p>
    <w:p w14:paraId="6A911B7E" w14:textId="71918D7B"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9.7.A sanção de impedimento de licitar e contratar será aplicada ao responsável em decorrência das infrações administrativas relacionadas nos itens </w:t>
      </w:r>
      <w:r w:rsidRPr="00220F9A">
        <w:rPr>
          <w:rFonts w:ascii="Times New Roman" w:hAnsi="Times New Roman" w:cs="Times New Roman"/>
          <w:shd w:val="clear" w:color="auto" w:fill="999999"/>
        </w:rPr>
        <w:t>9.1.1</w:t>
      </w:r>
      <w:r w:rsidRPr="00220F9A">
        <w:rPr>
          <w:rFonts w:ascii="Times New Roman" w:hAnsi="Times New Roman" w:cs="Times New Roman"/>
        </w:rPr>
        <w:t>,</w:t>
      </w:r>
      <w:r w:rsidRPr="00220F9A">
        <w:rPr>
          <w:rFonts w:ascii="Times New Roman" w:hAnsi="Times New Roman" w:cs="Times New Roman"/>
          <w:shd w:val="clear" w:color="auto" w:fill="999999"/>
        </w:rPr>
        <w:t>9.1.2</w:t>
      </w:r>
      <w:r w:rsidRPr="00220F9A">
        <w:rPr>
          <w:rFonts w:ascii="Times New Roman" w:hAnsi="Times New Roman" w:cs="Times New Roman"/>
        </w:rPr>
        <w:t xml:space="preserve"> e </w:t>
      </w:r>
      <w:r w:rsidRPr="00220F9A">
        <w:rPr>
          <w:rFonts w:ascii="Times New Roman" w:hAnsi="Times New Roman" w:cs="Times New Roman"/>
          <w:shd w:val="clear" w:color="auto" w:fill="999999"/>
        </w:rPr>
        <w:t>9.1.3</w:t>
      </w:r>
      <w:r w:rsidRPr="00220F9A">
        <w:rPr>
          <w:rFonts w:ascii="Times New Roman" w:hAnsi="Times New Roman" w:cs="Times New Roman"/>
          <w:shd w:val="clear" w:color="auto" w:fill="FFFFFF"/>
        </w:rPr>
        <w:fldChar w:fldCharType="begin"/>
      </w:r>
      <w:r w:rsidRPr="00220F9A">
        <w:rPr>
          <w:rFonts w:ascii="Times New Roman" w:hAnsi="Times New Roman" w:cs="Times New Roman"/>
          <w:shd w:val="clear" w:color="auto" w:fill="FFFFFF"/>
        </w:rPr>
        <w:instrText xml:space="preserve"> REF _Ref114668139 \r \r \h  \* MERGEFORMAT </w:instrText>
      </w:r>
      <w:r w:rsidRPr="00220F9A">
        <w:rPr>
          <w:rFonts w:ascii="Times New Roman" w:hAnsi="Times New Roman" w:cs="Times New Roman"/>
          <w:shd w:val="clear" w:color="auto" w:fill="FFFFFF"/>
        </w:rPr>
      </w:r>
      <w:r w:rsidRPr="00220F9A">
        <w:rPr>
          <w:rFonts w:ascii="Times New Roman" w:hAnsi="Times New Roman" w:cs="Times New Roman"/>
          <w:shd w:val="clear" w:color="auto" w:fill="FFFFFF"/>
        </w:rPr>
        <w:fldChar w:fldCharType="separate"/>
      </w:r>
      <w:r w:rsidRPr="00220F9A">
        <w:rPr>
          <w:rFonts w:ascii="Times New Roman" w:hAnsi="Times New Roman" w:cs="Times New Roman"/>
          <w:shd w:val="clear" w:color="auto" w:fill="FFFFFF"/>
        </w:rPr>
        <w:t>11.1.3</w:t>
      </w:r>
      <w:r w:rsidRPr="00220F9A">
        <w:rPr>
          <w:rFonts w:ascii="Times New Roman" w:hAnsi="Times New Roman" w:cs="Times New Roman"/>
          <w:shd w:val="clear" w:color="auto" w:fill="FFFFFF"/>
        </w:rPr>
        <w:fldChar w:fldCharType="end"/>
      </w:r>
      <w:r w:rsidRPr="00220F9A">
        <w:rPr>
          <w:rFonts w:ascii="Times New Roman" w:hAnsi="Times New Roman" w:cs="Times New Roman"/>
          <w:shd w:val="clear" w:color="auto" w:fill="FFFFFF"/>
        </w:rPr>
        <w:t>,</w:t>
      </w:r>
      <w:r w:rsidRPr="00220F9A">
        <w:rPr>
          <w:rFonts w:ascii="Times New Roman" w:hAnsi="Times New Roman" w:cs="Times New Roman"/>
        </w:rPr>
        <w:t xml:space="preserve"> quando não se justificar a imposição de penalidade mais grave, e impedirá o responsável de licitar e contratar no âmbito da Administração Pública direta e indireta do Poder Executivo de Murici/AL, pelo prazo máximo de 3 (três) anos.</w:t>
      </w:r>
    </w:p>
    <w:p w14:paraId="5BD8A98E" w14:textId="66FC4E31"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9.8. Poderá ser aplicada ao responsável a sanção de declaração de inidoneidade para licitar ou contratar, em decorrência da prática das infrações dispostas nos itens </w:t>
      </w:r>
      <w:r w:rsidRPr="00220F9A">
        <w:rPr>
          <w:rFonts w:ascii="Times New Roman" w:hAnsi="Times New Roman" w:cs="Times New Roman"/>
          <w:shd w:val="clear" w:color="auto" w:fill="999999"/>
        </w:rPr>
        <w:t>9.1.4</w:t>
      </w:r>
      <w:r w:rsidRPr="00220F9A">
        <w:rPr>
          <w:rFonts w:ascii="Times New Roman" w:hAnsi="Times New Roman" w:cs="Times New Roman"/>
        </w:rPr>
        <w:t xml:space="preserve">, </w:t>
      </w:r>
      <w:r w:rsidRPr="00220F9A">
        <w:rPr>
          <w:rFonts w:ascii="Times New Roman" w:hAnsi="Times New Roman" w:cs="Times New Roman"/>
          <w:shd w:val="clear" w:color="auto" w:fill="999999"/>
        </w:rPr>
        <w:t>9.1.5</w:t>
      </w:r>
      <w:r w:rsidRPr="00220F9A">
        <w:rPr>
          <w:rFonts w:ascii="Times New Roman" w:hAnsi="Times New Roman" w:cs="Times New Roman"/>
        </w:rPr>
        <w:t xml:space="preserve">, </w:t>
      </w:r>
      <w:r w:rsidRPr="00220F9A">
        <w:rPr>
          <w:rFonts w:ascii="Times New Roman" w:hAnsi="Times New Roman" w:cs="Times New Roman"/>
          <w:shd w:val="clear" w:color="auto" w:fill="999999"/>
        </w:rPr>
        <w:t>9.1.6</w:t>
      </w:r>
      <w:r w:rsidRPr="00220F9A">
        <w:rPr>
          <w:rFonts w:ascii="Times New Roman" w:hAnsi="Times New Roman" w:cs="Times New Roman"/>
        </w:rPr>
        <w:t xml:space="preserve">, </w:t>
      </w:r>
      <w:r w:rsidRPr="00220F9A">
        <w:rPr>
          <w:rFonts w:ascii="Times New Roman" w:hAnsi="Times New Roman" w:cs="Times New Roman"/>
          <w:shd w:val="clear" w:color="auto" w:fill="999999"/>
        </w:rPr>
        <w:fldChar w:fldCharType="begin"/>
      </w:r>
      <w:r w:rsidRPr="00220F9A">
        <w:rPr>
          <w:rFonts w:ascii="Times New Roman" w:hAnsi="Times New Roman" w:cs="Times New Roman"/>
          <w:shd w:val="clear" w:color="auto" w:fill="999999"/>
        </w:rPr>
        <w:instrText xml:space="preserve"> REF _Ref114668251 \r \r \h  \* MERGEFORMAT </w:instrText>
      </w:r>
      <w:r w:rsidRPr="00220F9A">
        <w:rPr>
          <w:rFonts w:ascii="Times New Roman" w:hAnsi="Times New Roman" w:cs="Times New Roman"/>
          <w:shd w:val="clear" w:color="auto" w:fill="999999"/>
        </w:rPr>
      </w:r>
      <w:r w:rsidRPr="00220F9A">
        <w:rPr>
          <w:rFonts w:ascii="Times New Roman" w:hAnsi="Times New Roman" w:cs="Times New Roman"/>
          <w:shd w:val="clear" w:color="auto" w:fill="999999"/>
        </w:rPr>
        <w:fldChar w:fldCharType="separate"/>
      </w:r>
      <w:r w:rsidRPr="00220F9A">
        <w:rPr>
          <w:rFonts w:ascii="Times New Roman" w:hAnsi="Times New Roman" w:cs="Times New Roman"/>
          <w:shd w:val="clear" w:color="auto" w:fill="999999"/>
        </w:rPr>
        <w:t>11.1.7</w:t>
      </w:r>
      <w:r w:rsidRPr="00220F9A">
        <w:rPr>
          <w:rFonts w:ascii="Times New Roman" w:hAnsi="Times New Roman" w:cs="Times New Roman"/>
          <w:shd w:val="clear" w:color="auto" w:fill="999999"/>
        </w:rPr>
        <w:fldChar w:fldCharType="end"/>
      </w:r>
      <w:r w:rsidRPr="00220F9A">
        <w:rPr>
          <w:rFonts w:ascii="Times New Roman" w:hAnsi="Times New Roman" w:cs="Times New Roman"/>
          <w:shd w:val="clear" w:color="auto" w:fill="999999"/>
        </w:rPr>
        <w:t>9.1.7</w:t>
      </w:r>
      <w:r w:rsidRPr="00220F9A">
        <w:rPr>
          <w:rFonts w:ascii="Times New Roman" w:hAnsi="Times New Roman" w:cs="Times New Roman"/>
        </w:rPr>
        <w:t xml:space="preserve">e </w:t>
      </w:r>
      <w:r w:rsidRPr="00220F9A">
        <w:rPr>
          <w:rFonts w:ascii="Times New Roman" w:hAnsi="Times New Roman" w:cs="Times New Roman"/>
          <w:shd w:val="clear" w:color="auto" w:fill="999999"/>
        </w:rPr>
        <w:t>9.1.8</w:t>
      </w:r>
      <w:r w:rsidRPr="00220F9A">
        <w:rPr>
          <w:rFonts w:ascii="Times New Roman" w:hAnsi="Times New Roman" w:cs="Times New Roman"/>
        </w:rPr>
        <w:t xml:space="preserve">, bem como pelas infrações administrativas previstas nos itens </w:t>
      </w:r>
      <w:r w:rsidRPr="00220F9A">
        <w:rPr>
          <w:rFonts w:ascii="Times New Roman" w:hAnsi="Times New Roman" w:cs="Times New Roman"/>
          <w:shd w:val="clear" w:color="auto" w:fill="999999"/>
        </w:rPr>
        <w:t>9.1.1</w:t>
      </w:r>
      <w:r w:rsidRPr="00220F9A">
        <w:rPr>
          <w:rFonts w:ascii="Times New Roman" w:hAnsi="Times New Roman" w:cs="Times New Roman"/>
        </w:rPr>
        <w:t xml:space="preserve">, </w:t>
      </w:r>
      <w:r w:rsidRPr="00220F9A">
        <w:rPr>
          <w:rFonts w:ascii="Times New Roman" w:hAnsi="Times New Roman" w:cs="Times New Roman"/>
          <w:shd w:val="clear" w:color="auto" w:fill="999999"/>
        </w:rPr>
        <w:t>9.1.2</w:t>
      </w:r>
      <w:r w:rsidRPr="00220F9A">
        <w:rPr>
          <w:rFonts w:ascii="Times New Roman" w:hAnsi="Times New Roman" w:cs="Times New Roman"/>
        </w:rPr>
        <w:t xml:space="preserve"> e </w:t>
      </w:r>
      <w:r w:rsidRPr="00220F9A">
        <w:rPr>
          <w:rFonts w:ascii="Times New Roman" w:hAnsi="Times New Roman" w:cs="Times New Roman"/>
          <w:shd w:val="clear" w:color="auto" w:fill="999999"/>
        </w:rPr>
        <w:t>9.1.3</w:t>
      </w:r>
      <w:r w:rsidRPr="00220F9A">
        <w:rPr>
          <w:rFonts w:ascii="Times New Roman" w:hAnsi="Times New Roman" w:cs="Times New Roman"/>
        </w:rPr>
        <w:t xml:space="preserve"> que justifiquem a imposição de penalidade mais grave que a sanção de impedimento de licitar e contratar, cuja duração observará o prazo previsto no </w:t>
      </w:r>
      <w:hyperlink r:id="rId47" w:anchor="art156%C2%A75" w:history="1">
        <w:r w:rsidRPr="00220F9A">
          <w:rPr>
            <w:rStyle w:val="Hyperlink"/>
            <w:rFonts w:ascii="Times New Roman" w:hAnsi="Times New Roman" w:cs="Times New Roman"/>
          </w:rPr>
          <w:t>art. 156, §5º, da Lei n.º 14.133/2021</w:t>
        </w:r>
      </w:hyperlink>
      <w:r w:rsidRPr="00220F9A">
        <w:rPr>
          <w:rFonts w:ascii="Times New Roman" w:hAnsi="Times New Roman" w:cs="Times New Roman"/>
        </w:rPr>
        <w:t>.</w:t>
      </w:r>
    </w:p>
    <w:p w14:paraId="21EDA54C"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9.9. A recusa injustificada do adjudicatário em assinar o contrato ou a ata de registro de preço, ou em aceitar ou retirar o instrumento equivalente no prazo estabelecido pela Administração, descrita no item </w:t>
      </w:r>
      <w:r w:rsidRPr="00220F9A">
        <w:rPr>
          <w:rFonts w:ascii="Times New Roman" w:hAnsi="Times New Roman" w:cs="Times New Roman"/>
          <w:shd w:val="clear" w:color="auto" w:fill="999999"/>
        </w:rPr>
        <w:t>9.1.3</w:t>
      </w:r>
      <w:r w:rsidRPr="00220F9A">
        <w:rPr>
          <w:rFonts w:ascii="Times New Roman" w:hAnsi="Times New Roman" w:cs="Times New Roman"/>
        </w:rPr>
        <w:t xml:space="preserve">, caracterizará o descumprimento total da obrigação assumida e o sujeitará às penalidades e à imediata perda da garantia de proposta </w:t>
      </w:r>
      <w:r w:rsidRPr="00220F9A">
        <w:rPr>
          <w:rFonts w:ascii="Times New Roman" w:hAnsi="Times New Roman" w:cs="Times New Roman"/>
        </w:rPr>
        <w:lastRenderedPageBreak/>
        <w:t xml:space="preserve">em favor do órgão ou entidade promotora da licitação, nos termos do </w:t>
      </w:r>
      <w:hyperlink r:id="rId48">
        <w:r w:rsidRPr="00220F9A">
          <w:rPr>
            <w:rStyle w:val="Hyperlink"/>
            <w:rFonts w:ascii="Times New Roman" w:hAnsi="Times New Roman" w:cs="Times New Roman"/>
          </w:rPr>
          <w:t>art. 45, §4º da IN SEGES/ME n.º 73, de 2022</w:t>
        </w:r>
      </w:hyperlink>
      <w:r w:rsidRPr="00220F9A">
        <w:rPr>
          <w:rFonts w:ascii="Times New Roman" w:hAnsi="Times New Roman" w:cs="Times New Roman"/>
        </w:rPr>
        <w:t xml:space="preserve">. </w:t>
      </w:r>
    </w:p>
    <w:p w14:paraId="34EB1FFD"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B36FC69"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77E1745"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B4F84B6"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9.13. O recurso e o pedido de reconsideração terão efeito suspensivo do ato ou da decisão recorrida até que sobrevenha decisão final da autoridade competente.</w:t>
      </w:r>
    </w:p>
    <w:p w14:paraId="44A3215E" w14:textId="535BD159"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A aplicação das sanções previstas neste Termo de Referências não exclui, em hipótese alguma, a obrigação de reparação integral dos danos causados a Administração Pública do Poder Executivo de Murici/AL.</w:t>
      </w:r>
    </w:p>
    <w:p w14:paraId="4143F887"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10.ESTIMATIVAS DO VALOR DA CONTRATAÇÃO</w:t>
      </w:r>
    </w:p>
    <w:p w14:paraId="67A223AA" w14:textId="23240C36" w:rsidR="006F6764" w:rsidRPr="00220F9A" w:rsidRDefault="006F6764" w:rsidP="006F6764">
      <w:pPr>
        <w:pStyle w:val="ndice"/>
        <w:spacing w:line="360" w:lineRule="auto"/>
        <w:ind w:firstLine="709"/>
        <w:jc w:val="both"/>
        <w:rPr>
          <w:rFonts w:ascii="Times New Roman" w:hAnsi="Times New Roman" w:cs="Times New Roman"/>
        </w:rPr>
      </w:pPr>
      <w:r w:rsidRPr="00220F9A">
        <w:rPr>
          <w:rFonts w:ascii="Times New Roman" w:hAnsi="Times New Roman" w:cs="Times New Roman"/>
          <w:shd w:val="clear" w:color="auto" w:fill="FFFFFF"/>
        </w:rPr>
        <w:t xml:space="preserve">10.1. O custo estimado total da contratação é de </w:t>
      </w:r>
      <w:r w:rsidRPr="00220F9A">
        <w:rPr>
          <w:rFonts w:ascii="Times New Roman" w:eastAsia="Times New Roman" w:hAnsi="Times New Roman" w:cs="Times New Roman"/>
          <w:b/>
          <w:bCs/>
          <w:shd w:val="clear" w:color="auto" w:fill="FFFFFF"/>
        </w:rPr>
        <w:t xml:space="preserve">R$ </w:t>
      </w:r>
      <w:r w:rsidR="00F07FA9">
        <w:rPr>
          <w:rFonts w:ascii="Times New Roman" w:eastAsia="Times New Roman" w:hAnsi="Times New Roman" w:cs="Times New Roman"/>
          <w:b/>
          <w:bCs/>
          <w:shd w:val="clear" w:color="auto" w:fill="FFFFFF"/>
        </w:rPr>
        <w:t>12.014.612,39</w:t>
      </w:r>
      <w:r w:rsidRPr="00220F9A">
        <w:rPr>
          <w:rFonts w:ascii="Times New Roman" w:hAnsi="Times New Roman" w:cs="Times New Roman"/>
          <w:b/>
          <w:bCs/>
          <w:shd w:val="clear" w:color="auto" w:fill="FFFFFF"/>
        </w:rPr>
        <w:t xml:space="preserve"> (</w:t>
      </w:r>
      <w:r w:rsidR="00F07FA9">
        <w:rPr>
          <w:rFonts w:ascii="Times New Roman" w:hAnsi="Times New Roman" w:cs="Times New Roman"/>
          <w:b/>
          <w:bCs/>
          <w:shd w:val="clear" w:color="auto" w:fill="FFFFFF"/>
        </w:rPr>
        <w:t>doze milhões, quatorze mil, seiscentos e doze reais e trinta e nove centavos</w:t>
      </w:r>
      <w:r w:rsidRPr="00220F9A">
        <w:rPr>
          <w:rFonts w:ascii="Times New Roman" w:eastAsia="Times New Roman" w:hAnsi="Times New Roman" w:cs="Times New Roman"/>
          <w:b/>
          <w:bCs/>
          <w:shd w:val="clear" w:color="auto" w:fill="FFFFFF"/>
        </w:rPr>
        <w:t>)</w:t>
      </w:r>
      <w:r w:rsidRPr="00220F9A">
        <w:rPr>
          <w:rFonts w:ascii="Times New Roman" w:hAnsi="Times New Roman" w:cs="Times New Roman"/>
          <w:b/>
          <w:bCs/>
          <w:shd w:val="clear" w:color="auto" w:fill="FFFFFF"/>
        </w:rPr>
        <w:t xml:space="preserve">, </w:t>
      </w:r>
      <w:r w:rsidRPr="00220F9A">
        <w:rPr>
          <w:rFonts w:ascii="Times New Roman" w:hAnsi="Times New Roman" w:cs="Times New Roman"/>
          <w:shd w:val="clear" w:color="auto" w:fill="FFFFFF"/>
        </w:rPr>
        <w:t>c</w:t>
      </w:r>
      <w:r w:rsidRPr="00220F9A">
        <w:rPr>
          <w:rFonts w:ascii="Times New Roman" w:hAnsi="Times New Roman" w:cs="Times New Roman"/>
        </w:rPr>
        <w:t>onforme levantamentos realizados e indicado no ETP.</w:t>
      </w:r>
    </w:p>
    <w:p w14:paraId="523F1BAE"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10.2. O custo real será apresentado na proposta da licitante vencedora.</w:t>
      </w:r>
    </w:p>
    <w:p w14:paraId="5A15C3C4"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t>11. ADEQUAÇÃO ORÇAMENTÁRIA</w:t>
      </w:r>
    </w:p>
    <w:p w14:paraId="10042314"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eastAsia="Arial" w:hAnsi="Times New Roman" w:cs="Times New Roman"/>
        </w:rPr>
        <w:t>11.1. As despesas decorrentes da presente contratação correrão à conta de recursos específicos consignados no Orçamento Geral do Município.</w:t>
      </w:r>
    </w:p>
    <w:p w14:paraId="4A330C64" w14:textId="77777777" w:rsidR="006F6764" w:rsidRPr="00220F9A" w:rsidRDefault="006F6764" w:rsidP="006F6764">
      <w:pPr>
        <w:pStyle w:val="CabealhoeRodap"/>
        <w:spacing w:line="360" w:lineRule="auto"/>
        <w:ind w:firstLine="709"/>
        <w:jc w:val="both"/>
        <w:rPr>
          <w:rFonts w:ascii="Times New Roman" w:hAnsi="Times New Roman" w:cs="Times New Roman"/>
        </w:rPr>
      </w:pPr>
      <w:r w:rsidRPr="00220F9A">
        <w:rPr>
          <w:rFonts w:ascii="Times New Roman" w:hAnsi="Times New Roman" w:cs="Times New Roman"/>
        </w:rPr>
        <w:lastRenderedPageBreak/>
        <w:t>11.3. A dotação relativa aos exercícios financeiros subsequentes será indicada após aprovação da Lei Orçamentária respectiva e liberação dos créditos correspondentes, mediante apostilamento.</w:t>
      </w:r>
    </w:p>
    <w:p w14:paraId="0D032269" w14:textId="77777777" w:rsidR="00AA0468" w:rsidRDefault="00AA0468" w:rsidP="006F6764">
      <w:pPr>
        <w:pStyle w:val="CabealhoeRodap"/>
        <w:spacing w:line="360" w:lineRule="auto"/>
        <w:ind w:firstLine="709"/>
        <w:jc w:val="both"/>
        <w:rPr>
          <w:rFonts w:ascii="Times New Roman" w:eastAsia="Arial" w:hAnsi="Times New Roman" w:cs="Times New Roman"/>
        </w:rPr>
      </w:pPr>
    </w:p>
    <w:p w14:paraId="106642C0" w14:textId="77777777" w:rsidR="00AA0468" w:rsidRDefault="00AA0468" w:rsidP="006F6764">
      <w:pPr>
        <w:pStyle w:val="CabealhoeRodap"/>
        <w:spacing w:line="360" w:lineRule="auto"/>
        <w:ind w:firstLine="709"/>
        <w:jc w:val="both"/>
        <w:rPr>
          <w:rFonts w:ascii="Times New Roman" w:eastAsia="Arial" w:hAnsi="Times New Roman" w:cs="Times New Roman"/>
        </w:rPr>
      </w:pPr>
    </w:p>
    <w:p w14:paraId="3F2E7D96" w14:textId="77777777" w:rsidR="00AA0468" w:rsidRDefault="00AA0468" w:rsidP="006F6764">
      <w:pPr>
        <w:pStyle w:val="CabealhoeRodap"/>
        <w:spacing w:line="360" w:lineRule="auto"/>
        <w:ind w:firstLine="709"/>
        <w:jc w:val="both"/>
        <w:rPr>
          <w:rFonts w:ascii="Times New Roman" w:eastAsia="Arial" w:hAnsi="Times New Roman" w:cs="Times New Roman"/>
        </w:rPr>
      </w:pPr>
    </w:p>
    <w:p w14:paraId="658F3ECB" w14:textId="77777777" w:rsidR="00AA0468" w:rsidRDefault="00AA0468" w:rsidP="006F6764">
      <w:pPr>
        <w:pStyle w:val="CabealhoeRodap"/>
        <w:spacing w:line="360" w:lineRule="auto"/>
        <w:ind w:firstLine="709"/>
        <w:jc w:val="both"/>
        <w:rPr>
          <w:rFonts w:ascii="Times New Roman" w:eastAsia="Arial" w:hAnsi="Times New Roman" w:cs="Times New Roman"/>
        </w:rPr>
      </w:pPr>
    </w:p>
    <w:p w14:paraId="26628AA6" w14:textId="77777777" w:rsidR="00AA0468" w:rsidRDefault="00AA0468" w:rsidP="006F6764">
      <w:pPr>
        <w:pStyle w:val="CabealhoeRodap"/>
        <w:spacing w:line="360" w:lineRule="auto"/>
        <w:ind w:firstLine="709"/>
        <w:jc w:val="both"/>
        <w:rPr>
          <w:rFonts w:ascii="Times New Roman" w:eastAsia="Arial" w:hAnsi="Times New Roman" w:cs="Times New Roman"/>
        </w:rPr>
      </w:pPr>
    </w:p>
    <w:p w14:paraId="6819A657" w14:textId="77777777" w:rsidR="00AA0468" w:rsidRDefault="00AA0468" w:rsidP="006F6764">
      <w:pPr>
        <w:pStyle w:val="CabealhoeRodap"/>
        <w:spacing w:line="360" w:lineRule="auto"/>
        <w:ind w:firstLine="709"/>
        <w:jc w:val="both"/>
        <w:rPr>
          <w:rFonts w:ascii="Times New Roman" w:eastAsia="Arial" w:hAnsi="Times New Roman" w:cs="Times New Roman"/>
        </w:rPr>
      </w:pPr>
    </w:p>
    <w:p w14:paraId="526FA27F" w14:textId="77777777" w:rsidR="00AA0468" w:rsidRDefault="00AA0468" w:rsidP="006F6764">
      <w:pPr>
        <w:pStyle w:val="CabealhoeRodap"/>
        <w:spacing w:line="360" w:lineRule="auto"/>
        <w:ind w:firstLine="709"/>
        <w:jc w:val="both"/>
        <w:rPr>
          <w:rFonts w:ascii="Times New Roman" w:eastAsia="Arial" w:hAnsi="Times New Roman" w:cs="Times New Roman"/>
        </w:rPr>
      </w:pPr>
    </w:p>
    <w:p w14:paraId="359ADE67" w14:textId="77777777" w:rsidR="00AA0468" w:rsidRDefault="00AA0468" w:rsidP="006F6764">
      <w:pPr>
        <w:pStyle w:val="CabealhoeRodap"/>
        <w:spacing w:line="360" w:lineRule="auto"/>
        <w:ind w:firstLine="709"/>
        <w:jc w:val="both"/>
        <w:rPr>
          <w:rFonts w:ascii="Times New Roman" w:eastAsia="Arial" w:hAnsi="Times New Roman" w:cs="Times New Roman"/>
        </w:rPr>
      </w:pPr>
    </w:p>
    <w:p w14:paraId="368BFED2" w14:textId="77777777" w:rsidR="00AA0468" w:rsidRDefault="00AA0468" w:rsidP="006F6764">
      <w:pPr>
        <w:pStyle w:val="CabealhoeRodap"/>
        <w:spacing w:line="360" w:lineRule="auto"/>
        <w:ind w:firstLine="709"/>
        <w:jc w:val="both"/>
        <w:rPr>
          <w:rFonts w:ascii="Times New Roman" w:eastAsia="Arial" w:hAnsi="Times New Roman" w:cs="Times New Roman"/>
        </w:rPr>
      </w:pPr>
    </w:p>
    <w:p w14:paraId="3DC5474D" w14:textId="77777777" w:rsidR="00AA0468" w:rsidRDefault="00AA0468" w:rsidP="006F6764">
      <w:pPr>
        <w:pStyle w:val="CabealhoeRodap"/>
        <w:spacing w:line="360" w:lineRule="auto"/>
        <w:ind w:firstLine="709"/>
        <w:jc w:val="both"/>
        <w:rPr>
          <w:rFonts w:ascii="Times New Roman" w:eastAsia="Arial" w:hAnsi="Times New Roman" w:cs="Times New Roman"/>
        </w:rPr>
      </w:pPr>
    </w:p>
    <w:p w14:paraId="2E0FC9FF" w14:textId="77777777" w:rsidR="00AA0468" w:rsidRDefault="00AA0468" w:rsidP="006F6764">
      <w:pPr>
        <w:pStyle w:val="CabealhoeRodap"/>
        <w:spacing w:line="360" w:lineRule="auto"/>
        <w:ind w:firstLine="709"/>
        <w:jc w:val="both"/>
        <w:rPr>
          <w:rFonts w:ascii="Times New Roman" w:eastAsia="Arial" w:hAnsi="Times New Roman" w:cs="Times New Roman"/>
        </w:rPr>
      </w:pPr>
    </w:p>
    <w:p w14:paraId="593A81F9" w14:textId="77777777" w:rsidR="00AA0468" w:rsidRDefault="00AA0468" w:rsidP="006F6764">
      <w:pPr>
        <w:pStyle w:val="CabealhoeRodap"/>
        <w:spacing w:line="360" w:lineRule="auto"/>
        <w:ind w:firstLine="709"/>
        <w:jc w:val="both"/>
        <w:rPr>
          <w:rFonts w:ascii="Times New Roman" w:eastAsia="Arial" w:hAnsi="Times New Roman" w:cs="Times New Roman"/>
        </w:rPr>
      </w:pPr>
    </w:p>
    <w:p w14:paraId="72430C08" w14:textId="77777777" w:rsidR="00AA0468" w:rsidRDefault="00AA0468" w:rsidP="006F6764">
      <w:pPr>
        <w:pStyle w:val="CabealhoeRodap"/>
        <w:spacing w:line="360" w:lineRule="auto"/>
        <w:ind w:firstLine="709"/>
        <w:jc w:val="both"/>
        <w:rPr>
          <w:rFonts w:ascii="Times New Roman" w:eastAsia="Arial" w:hAnsi="Times New Roman" w:cs="Times New Roman"/>
        </w:rPr>
      </w:pPr>
    </w:p>
    <w:p w14:paraId="2CB55D0F" w14:textId="77777777" w:rsidR="009759FC" w:rsidRDefault="009759FC" w:rsidP="00AA0468">
      <w:pPr>
        <w:pStyle w:val="Ttulo1"/>
        <w:spacing w:before="0" w:line="360" w:lineRule="auto"/>
        <w:ind w:firstLine="709"/>
        <w:jc w:val="center"/>
        <w:rPr>
          <w:rFonts w:ascii="Times New Roman" w:hAnsi="Times New Roman" w:cs="Times New Roman"/>
          <w:color w:val="000000"/>
          <w:sz w:val="24"/>
          <w:szCs w:val="24"/>
        </w:rPr>
      </w:pPr>
    </w:p>
    <w:p w14:paraId="72503628" w14:textId="77777777" w:rsidR="009759FC" w:rsidRDefault="009759FC" w:rsidP="00AA0468">
      <w:pPr>
        <w:pStyle w:val="Ttulo1"/>
        <w:spacing w:before="0" w:line="360" w:lineRule="auto"/>
        <w:ind w:firstLine="709"/>
        <w:jc w:val="center"/>
        <w:rPr>
          <w:rFonts w:ascii="Times New Roman" w:hAnsi="Times New Roman" w:cs="Times New Roman"/>
          <w:color w:val="000000"/>
          <w:sz w:val="24"/>
          <w:szCs w:val="24"/>
        </w:rPr>
      </w:pPr>
    </w:p>
    <w:p w14:paraId="05A72988" w14:textId="77777777" w:rsidR="009759FC" w:rsidRDefault="009759FC" w:rsidP="00AA0468">
      <w:pPr>
        <w:pStyle w:val="Ttulo1"/>
        <w:spacing w:before="0" w:line="360" w:lineRule="auto"/>
        <w:ind w:firstLine="709"/>
        <w:jc w:val="center"/>
        <w:rPr>
          <w:rFonts w:ascii="Times New Roman" w:hAnsi="Times New Roman" w:cs="Times New Roman"/>
          <w:color w:val="000000"/>
          <w:sz w:val="24"/>
          <w:szCs w:val="24"/>
        </w:rPr>
      </w:pPr>
    </w:p>
    <w:p w14:paraId="4E30D5F9" w14:textId="77777777" w:rsidR="009759FC" w:rsidRDefault="009759FC" w:rsidP="00AA0468">
      <w:pPr>
        <w:pStyle w:val="Ttulo1"/>
        <w:spacing w:before="0" w:line="360" w:lineRule="auto"/>
        <w:ind w:firstLine="709"/>
        <w:jc w:val="center"/>
        <w:rPr>
          <w:rFonts w:ascii="Times New Roman" w:hAnsi="Times New Roman" w:cs="Times New Roman"/>
          <w:color w:val="000000"/>
          <w:sz w:val="24"/>
          <w:szCs w:val="24"/>
        </w:rPr>
      </w:pPr>
    </w:p>
    <w:p w14:paraId="4CBDE1EB" w14:textId="77777777" w:rsidR="009759FC" w:rsidRDefault="009759FC" w:rsidP="00AA0468">
      <w:pPr>
        <w:pStyle w:val="Ttulo1"/>
        <w:spacing w:before="0" w:line="360" w:lineRule="auto"/>
        <w:ind w:firstLine="709"/>
        <w:jc w:val="center"/>
        <w:rPr>
          <w:rFonts w:ascii="Times New Roman" w:hAnsi="Times New Roman" w:cs="Times New Roman"/>
          <w:color w:val="000000"/>
          <w:sz w:val="24"/>
          <w:szCs w:val="24"/>
        </w:rPr>
      </w:pPr>
    </w:p>
    <w:p w14:paraId="6BBCD0E0" w14:textId="77777777" w:rsidR="009759FC" w:rsidRDefault="009759FC" w:rsidP="00AA0468">
      <w:pPr>
        <w:pStyle w:val="Ttulo1"/>
        <w:spacing w:before="0" w:line="360" w:lineRule="auto"/>
        <w:ind w:firstLine="709"/>
        <w:jc w:val="center"/>
        <w:rPr>
          <w:rFonts w:ascii="Times New Roman" w:hAnsi="Times New Roman" w:cs="Times New Roman"/>
          <w:color w:val="000000"/>
          <w:sz w:val="24"/>
          <w:szCs w:val="24"/>
        </w:rPr>
      </w:pPr>
    </w:p>
    <w:p w14:paraId="0F12D728" w14:textId="77777777" w:rsidR="009759FC" w:rsidRDefault="009759FC" w:rsidP="00AA0468">
      <w:pPr>
        <w:pStyle w:val="Ttulo1"/>
        <w:spacing w:before="0" w:line="360" w:lineRule="auto"/>
        <w:ind w:firstLine="709"/>
        <w:jc w:val="center"/>
        <w:rPr>
          <w:rFonts w:ascii="Times New Roman" w:hAnsi="Times New Roman" w:cs="Times New Roman"/>
          <w:color w:val="000000"/>
          <w:sz w:val="24"/>
          <w:szCs w:val="24"/>
        </w:rPr>
      </w:pPr>
    </w:p>
    <w:p w14:paraId="6081639C" w14:textId="77777777" w:rsidR="009759FC" w:rsidRDefault="009759FC" w:rsidP="00AA0468">
      <w:pPr>
        <w:pStyle w:val="Ttulo1"/>
        <w:spacing w:before="0" w:line="360" w:lineRule="auto"/>
        <w:ind w:firstLine="709"/>
        <w:jc w:val="center"/>
        <w:rPr>
          <w:rFonts w:ascii="Times New Roman" w:hAnsi="Times New Roman" w:cs="Times New Roman"/>
          <w:color w:val="000000"/>
          <w:sz w:val="24"/>
          <w:szCs w:val="24"/>
        </w:rPr>
      </w:pPr>
    </w:p>
    <w:p w14:paraId="03C0BBAB" w14:textId="77777777" w:rsidR="009759FC" w:rsidRDefault="009759FC" w:rsidP="00AA0468">
      <w:pPr>
        <w:pStyle w:val="Ttulo1"/>
        <w:spacing w:before="0" w:line="360" w:lineRule="auto"/>
        <w:ind w:firstLine="709"/>
        <w:jc w:val="center"/>
        <w:rPr>
          <w:rFonts w:ascii="Times New Roman" w:hAnsi="Times New Roman" w:cs="Times New Roman"/>
          <w:color w:val="000000"/>
          <w:sz w:val="24"/>
          <w:szCs w:val="24"/>
        </w:rPr>
      </w:pPr>
    </w:p>
    <w:p w14:paraId="6765348A" w14:textId="77777777" w:rsidR="009759FC" w:rsidRDefault="009759FC" w:rsidP="00AA0468">
      <w:pPr>
        <w:pStyle w:val="Ttulo1"/>
        <w:spacing w:before="0" w:line="360" w:lineRule="auto"/>
        <w:ind w:firstLine="709"/>
        <w:jc w:val="center"/>
        <w:rPr>
          <w:rFonts w:ascii="Times New Roman" w:hAnsi="Times New Roman" w:cs="Times New Roman"/>
          <w:color w:val="000000"/>
          <w:sz w:val="24"/>
          <w:szCs w:val="24"/>
        </w:rPr>
      </w:pPr>
    </w:p>
    <w:p w14:paraId="2606F5CE" w14:textId="77777777" w:rsidR="009759FC" w:rsidRDefault="009759FC" w:rsidP="00AA0468">
      <w:pPr>
        <w:pStyle w:val="Ttulo1"/>
        <w:spacing w:before="0" w:line="360" w:lineRule="auto"/>
        <w:ind w:firstLine="709"/>
        <w:jc w:val="center"/>
        <w:rPr>
          <w:rFonts w:ascii="Times New Roman" w:hAnsi="Times New Roman" w:cs="Times New Roman"/>
          <w:color w:val="000000"/>
          <w:sz w:val="24"/>
          <w:szCs w:val="24"/>
        </w:rPr>
      </w:pPr>
    </w:p>
    <w:p w14:paraId="40B2D364" w14:textId="77777777" w:rsidR="009759FC" w:rsidRDefault="009759FC" w:rsidP="00AA0468">
      <w:pPr>
        <w:pStyle w:val="Ttulo1"/>
        <w:spacing w:before="0" w:line="360" w:lineRule="auto"/>
        <w:ind w:firstLine="709"/>
        <w:jc w:val="center"/>
        <w:rPr>
          <w:rFonts w:ascii="Times New Roman" w:hAnsi="Times New Roman" w:cs="Times New Roman"/>
          <w:color w:val="000000"/>
          <w:sz w:val="24"/>
          <w:szCs w:val="24"/>
        </w:rPr>
      </w:pPr>
    </w:p>
    <w:p w14:paraId="5476340D" w14:textId="77777777" w:rsidR="009759FC" w:rsidRDefault="009759FC" w:rsidP="00AA0468">
      <w:pPr>
        <w:pStyle w:val="Ttulo1"/>
        <w:spacing w:before="0" w:line="360" w:lineRule="auto"/>
        <w:ind w:firstLine="709"/>
        <w:jc w:val="center"/>
        <w:rPr>
          <w:rFonts w:ascii="Times New Roman" w:hAnsi="Times New Roman" w:cs="Times New Roman"/>
          <w:color w:val="000000"/>
          <w:sz w:val="24"/>
          <w:szCs w:val="24"/>
        </w:rPr>
      </w:pPr>
    </w:p>
    <w:p w14:paraId="78A7EF49" w14:textId="77777777" w:rsidR="009759FC" w:rsidRPr="009759FC" w:rsidRDefault="009759FC" w:rsidP="009759FC">
      <w:pPr>
        <w:rPr>
          <w:lang w:eastAsia="pt-BR"/>
        </w:rPr>
      </w:pPr>
    </w:p>
    <w:p w14:paraId="057B7947" w14:textId="77777777" w:rsidR="009759FC" w:rsidRDefault="009759FC" w:rsidP="00AA0468">
      <w:pPr>
        <w:pStyle w:val="Ttulo1"/>
        <w:spacing w:before="0" w:line="360" w:lineRule="auto"/>
        <w:ind w:firstLine="709"/>
        <w:jc w:val="center"/>
        <w:rPr>
          <w:rFonts w:ascii="Times New Roman" w:hAnsi="Times New Roman" w:cs="Times New Roman"/>
          <w:color w:val="000000"/>
          <w:sz w:val="24"/>
          <w:szCs w:val="24"/>
        </w:rPr>
      </w:pPr>
    </w:p>
    <w:p w14:paraId="2791BB6E" w14:textId="77777777" w:rsidR="009759FC" w:rsidRDefault="009759FC" w:rsidP="00AA0468">
      <w:pPr>
        <w:pStyle w:val="Ttulo1"/>
        <w:spacing w:before="0" w:line="360" w:lineRule="auto"/>
        <w:ind w:firstLine="709"/>
        <w:jc w:val="center"/>
        <w:rPr>
          <w:rFonts w:ascii="Times New Roman" w:hAnsi="Times New Roman" w:cs="Times New Roman"/>
          <w:color w:val="000000"/>
          <w:sz w:val="24"/>
          <w:szCs w:val="24"/>
        </w:rPr>
      </w:pPr>
    </w:p>
    <w:p w14:paraId="78EB5912" w14:textId="6CE851A9" w:rsidR="006F6764" w:rsidRPr="00220F9A" w:rsidRDefault="006F6764" w:rsidP="00AA0468">
      <w:pPr>
        <w:pStyle w:val="Ttulo1"/>
        <w:spacing w:before="0" w:line="360" w:lineRule="auto"/>
        <w:ind w:firstLine="709"/>
        <w:jc w:val="center"/>
        <w:rPr>
          <w:rFonts w:ascii="Times New Roman" w:hAnsi="Times New Roman" w:cs="Times New Roman"/>
          <w:sz w:val="24"/>
          <w:szCs w:val="24"/>
        </w:rPr>
      </w:pPr>
      <w:r w:rsidRPr="00220F9A">
        <w:rPr>
          <w:rFonts w:ascii="Times New Roman" w:hAnsi="Times New Roman" w:cs="Times New Roman"/>
          <w:color w:val="000000"/>
          <w:sz w:val="24"/>
          <w:szCs w:val="24"/>
        </w:rPr>
        <w:t>ANEXO II</w:t>
      </w:r>
    </w:p>
    <w:p w14:paraId="77C503B1" w14:textId="77777777" w:rsidR="006F6764" w:rsidRPr="00220F9A" w:rsidRDefault="006F6764" w:rsidP="006F6764">
      <w:pPr>
        <w:spacing w:line="360" w:lineRule="auto"/>
        <w:ind w:firstLine="709"/>
        <w:jc w:val="both"/>
        <w:rPr>
          <w:rFonts w:ascii="Times New Roman" w:hAnsi="Times New Roman" w:cs="Times New Roman"/>
          <w:b/>
          <w:bCs/>
          <w:iCs/>
          <w:color w:val="000000"/>
          <w:sz w:val="24"/>
          <w:szCs w:val="24"/>
        </w:rPr>
      </w:pPr>
    </w:p>
    <w:p w14:paraId="72319580" w14:textId="77777777" w:rsidR="00AA0468" w:rsidRDefault="006F6764" w:rsidP="006F6764">
      <w:pPr>
        <w:spacing w:line="360" w:lineRule="auto"/>
        <w:ind w:firstLine="709"/>
        <w:jc w:val="both"/>
        <w:rPr>
          <w:rFonts w:ascii="Times New Roman" w:hAnsi="Times New Roman" w:cs="Times New Roman"/>
          <w:b/>
          <w:bCs/>
          <w:color w:val="000000" w:themeColor="text1"/>
          <w:sz w:val="24"/>
          <w:szCs w:val="24"/>
        </w:rPr>
      </w:pPr>
      <w:r w:rsidRPr="00220F9A">
        <w:rPr>
          <w:rFonts w:ascii="Times New Roman" w:hAnsi="Times New Roman" w:cs="Times New Roman"/>
          <w:b/>
          <w:bCs/>
          <w:color w:val="000000" w:themeColor="text1"/>
          <w:sz w:val="24"/>
          <w:szCs w:val="24"/>
        </w:rPr>
        <w:t>MINUTA DE TERMO DE CONTRATO</w:t>
      </w:r>
      <w:r w:rsidRPr="00220F9A">
        <w:rPr>
          <w:rFonts w:ascii="Times New Roman" w:hAnsi="Times New Roman" w:cs="Times New Roman"/>
          <w:b/>
          <w:bCs/>
          <w:color w:val="000000" w:themeColor="text1"/>
          <w:sz w:val="24"/>
          <w:szCs w:val="24"/>
        </w:rPr>
        <w:br/>
        <w:t>AQUISIÇÕES – LICITAÇÃO</w:t>
      </w:r>
    </w:p>
    <w:p w14:paraId="282BE5B7" w14:textId="77777777" w:rsidR="00AA0468" w:rsidRDefault="00AA0468" w:rsidP="006F6764">
      <w:pPr>
        <w:spacing w:line="360" w:lineRule="auto"/>
        <w:ind w:firstLine="709"/>
        <w:jc w:val="both"/>
        <w:rPr>
          <w:rFonts w:ascii="Times New Roman" w:hAnsi="Times New Roman" w:cs="Times New Roman"/>
          <w:b/>
          <w:bCs/>
          <w:color w:val="000000" w:themeColor="text1"/>
          <w:sz w:val="24"/>
          <w:szCs w:val="24"/>
        </w:rPr>
      </w:pPr>
    </w:p>
    <w:p w14:paraId="102970E8" w14:textId="734138C5" w:rsidR="006F6764" w:rsidRDefault="006F6764" w:rsidP="006F6764">
      <w:pPr>
        <w:spacing w:line="360" w:lineRule="auto"/>
        <w:ind w:firstLine="709"/>
        <w:jc w:val="both"/>
        <w:rPr>
          <w:rFonts w:ascii="Times New Roman" w:hAnsi="Times New Roman" w:cs="Times New Roman"/>
          <w:bCs/>
          <w:color w:val="000000"/>
          <w:sz w:val="24"/>
          <w:szCs w:val="24"/>
        </w:rPr>
      </w:pPr>
      <w:r w:rsidRPr="00220F9A">
        <w:rPr>
          <w:rFonts w:ascii="Times New Roman" w:hAnsi="Times New Roman" w:cs="Times New Roman"/>
          <w:color w:val="000000"/>
          <w:sz w:val="24"/>
          <w:szCs w:val="24"/>
        </w:rPr>
        <w:t>(Processo Administrativo n</w:t>
      </w:r>
      <w:r w:rsidRPr="00220F9A">
        <w:rPr>
          <w:rFonts w:ascii="Times New Roman" w:hAnsi="Times New Roman" w:cs="Times New Roman"/>
          <w:bCs/>
          <w:color w:val="000000"/>
          <w:sz w:val="24"/>
          <w:szCs w:val="24"/>
        </w:rPr>
        <w:t>°...........)</w:t>
      </w:r>
    </w:p>
    <w:p w14:paraId="3B25D5D5" w14:textId="77777777" w:rsidR="00AA0468" w:rsidRPr="00220F9A" w:rsidRDefault="00AA0468" w:rsidP="006F6764">
      <w:pPr>
        <w:spacing w:line="360" w:lineRule="auto"/>
        <w:ind w:firstLine="709"/>
        <w:jc w:val="both"/>
        <w:rPr>
          <w:rFonts w:ascii="Times New Roman" w:hAnsi="Times New Roman" w:cs="Times New Roman"/>
          <w:sz w:val="24"/>
          <w:szCs w:val="24"/>
        </w:rPr>
      </w:pPr>
    </w:p>
    <w:p w14:paraId="20DD3120" w14:textId="77777777" w:rsidR="006F6764" w:rsidRPr="00220F9A" w:rsidRDefault="006F6764" w:rsidP="006F6764">
      <w:pPr>
        <w:pStyle w:val="Prembulo"/>
        <w:spacing w:before="0" w:after="0"/>
        <w:ind w:left="0" w:right="0" w:firstLine="709"/>
        <w:rPr>
          <w:rFonts w:ascii="Times New Roman" w:hAnsi="Times New Roman" w:cs="Times New Roman"/>
          <w:sz w:val="24"/>
          <w:szCs w:val="24"/>
          <w:lang w:val="pt-BR"/>
        </w:rPr>
      </w:pPr>
      <w:r w:rsidRPr="00220F9A">
        <w:rPr>
          <w:rFonts w:ascii="Times New Roman" w:hAnsi="Times New Roman" w:cs="Times New Roman"/>
          <w:bCs w:val="0"/>
          <w:sz w:val="24"/>
          <w:szCs w:val="24"/>
          <w:lang w:val="pt-BR"/>
        </w:rPr>
        <w:t xml:space="preserve">CONTRATO ADMINISTRATIVO Nº ......../...., QUE FAZEM ENTRE SI O PODER EXECUTIVO DE XXXXX., POR INTERMÉDIO DO (A) XXXXX E A EMPRESA XXXXX </w:t>
      </w:r>
    </w:p>
    <w:p w14:paraId="60B25EFB" w14:textId="77777777" w:rsidR="006F6764" w:rsidRDefault="006F6764" w:rsidP="006F6764">
      <w:pPr>
        <w:spacing w:line="360" w:lineRule="auto"/>
        <w:ind w:firstLine="709"/>
        <w:jc w:val="both"/>
        <w:rPr>
          <w:rFonts w:ascii="Times New Roman" w:eastAsia="Arial" w:hAnsi="Times New Roman" w:cs="Times New Roman"/>
          <w:sz w:val="24"/>
          <w:szCs w:val="24"/>
        </w:rPr>
      </w:pPr>
      <w:r w:rsidRPr="00220F9A">
        <w:rPr>
          <w:rFonts w:ascii="Times New Roman" w:eastAsia="Arial" w:hAnsi="Times New Roman" w:cs="Times New Roman"/>
          <w:sz w:val="24"/>
          <w:szCs w:val="24"/>
        </w:rPr>
        <w:t xml:space="preserve">A Poder Executivo de ............, por intermédio do(a) .................................... (órgão contratante), com sede no(a) ....................................................., na cidade de ...................................... /Estado ..., inscrito(a) no CNPJ sob o nº ................................, neste ato representado(a) pelo(a) ......................... (cargo e nome), nomeado(a) pela Portaria nº ......, de ..... de ..................... de 20..., doravante denominado CONTRATANTE, e o(a) .............................., inscrito(a) no CNPJ/MF sob o nº ............................, sediado(a) na ..................................., doravante designado CONTRATADO, neste ato representado(a) por .................................. (nome e função no contratado), </w:t>
      </w:r>
      <w:r w:rsidRPr="00220F9A">
        <w:rPr>
          <w:rFonts w:ascii="Times New Roman" w:eastAsia="Arial" w:hAnsi="Times New Roman" w:cs="Times New Roman"/>
          <w:color w:val="FF0000"/>
          <w:sz w:val="24"/>
          <w:szCs w:val="24"/>
        </w:rPr>
        <w:t xml:space="preserve">conforme atos constitutivos da empresa </w:t>
      </w:r>
      <w:r w:rsidRPr="00220F9A">
        <w:rPr>
          <w:rFonts w:ascii="Times New Roman" w:eastAsia="Arial" w:hAnsi="Times New Roman" w:cs="Times New Roman"/>
          <w:b/>
          <w:bCs/>
          <w:color w:val="FF0000"/>
          <w:sz w:val="24"/>
          <w:szCs w:val="24"/>
        </w:rPr>
        <w:t>OU</w:t>
      </w:r>
      <w:r w:rsidRPr="00220F9A">
        <w:rPr>
          <w:rFonts w:ascii="Times New Roman" w:eastAsia="Arial" w:hAnsi="Times New Roman" w:cs="Times New Roman"/>
          <w:color w:val="FF0000"/>
          <w:sz w:val="24"/>
          <w:szCs w:val="24"/>
        </w:rPr>
        <w:t xml:space="preserve"> procuração apresentada nos autos</w:t>
      </w:r>
      <w:r w:rsidRPr="00220F9A">
        <w:rPr>
          <w:rFonts w:ascii="Times New Roman" w:eastAsia="Arial" w:hAnsi="Times New Roman" w:cs="Times New Roman"/>
          <w:sz w:val="24"/>
          <w:szCs w:val="24"/>
        </w:rPr>
        <w:t xml:space="preserve">, tendo em vista o que consta no Processo nº .............................. e em observância às disposições da </w:t>
      </w:r>
      <w:hyperlink r:id="rId49">
        <w:r w:rsidRPr="00220F9A">
          <w:rPr>
            <w:rStyle w:val="Hyperlink1"/>
            <w:rFonts w:ascii="Times New Roman" w:eastAsia="Arial" w:hAnsi="Times New Roman" w:cs="Times New Roman"/>
            <w:sz w:val="24"/>
            <w:szCs w:val="24"/>
          </w:rPr>
          <w:t>Lei nº 14.133, de 1º de abril de 2021</w:t>
        </w:r>
      </w:hyperlink>
      <w:r w:rsidRPr="00220F9A">
        <w:rPr>
          <w:rFonts w:ascii="Times New Roman" w:eastAsia="Arial" w:hAnsi="Times New Roman" w:cs="Times New Roman"/>
          <w:sz w:val="24"/>
          <w:szCs w:val="24"/>
        </w:rPr>
        <w:t>, e demais legislação aplicável, resolvem celebrar o presente Termo de Contrato, decorrente do Pregão Eletrônico n. .../..., mediante as cláusulas e condições a seguir enunciadas.</w:t>
      </w:r>
    </w:p>
    <w:p w14:paraId="67641CD8" w14:textId="77777777" w:rsidR="00AA0468" w:rsidRPr="00220F9A" w:rsidRDefault="00AA0468" w:rsidP="006F6764">
      <w:pPr>
        <w:spacing w:line="360" w:lineRule="auto"/>
        <w:ind w:firstLine="709"/>
        <w:jc w:val="both"/>
        <w:rPr>
          <w:rFonts w:ascii="Times New Roman" w:hAnsi="Times New Roman" w:cs="Times New Roman"/>
          <w:sz w:val="24"/>
          <w:szCs w:val="24"/>
        </w:rPr>
      </w:pPr>
    </w:p>
    <w:p w14:paraId="35F2B287"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t>CLÁUSULA PRIMEIRA – OBJETO (</w:t>
      </w:r>
      <w:hyperlink r:id="rId50" w:anchor="art92" w:history="1">
        <w:r w:rsidRPr="00220F9A">
          <w:rPr>
            <w:rStyle w:val="Hyperlink1"/>
            <w:rFonts w:cs="Times New Roman"/>
            <w:sz w:val="24"/>
            <w:szCs w:val="24"/>
          </w:rPr>
          <w:t>art. 92, I e II</w:t>
        </w:r>
      </w:hyperlink>
      <w:r w:rsidRPr="00220F9A">
        <w:rPr>
          <w:rFonts w:cs="Times New Roman"/>
          <w:sz w:val="24"/>
          <w:szCs w:val="24"/>
        </w:rPr>
        <w:t>)</w:t>
      </w:r>
    </w:p>
    <w:p w14:paraId="3AB7BBBC"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O objeto do presente instrumento é a contratação de </w:t>
      </w:r>
      <w:r w:rsidRPr="00220F9A">
        <w:rPr>
          <w:rFonts w:ascii="Times New Roman" w:hAnsi="Times New Roman" w:cs="Times New Roman"/>
          <w:color w:val="auto"/>
          <w:sz w:val="24"/>
          <w:szCs w:val="24"/>
          <w:lang w:val="pt-BR"/>
        </w:rPr>
        <w:t>Pessoa Jurídica</w:t>
      </w:r>
      <w:r w:rsidRPr="00220F9A">
        <w:rPr>
          <w:rFonts w:ascii="Times New Roman" w:hAnsi="Times New Roman" w:cs="Times New Roman"/>
          <w:sz w:val="24"/>
          <w:szCs w:val="24"/>
          <w:lang w:val="pt-BR"/>
        </w:rPr>
        <w:t>, nas condições estabelecidas no Termo de Referência.</w:t>
      </w:r>
    </w:p>
    <w:p w14:paraId="35A9FB35"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Objeto da contratação:</w:t>
      </w:r>
    </w:p>
    <w:tbl>
      <w:tblPr>
        <w:tblW w:w="8789" w:type="dxa"/>
        <w:tblInd w:w="109" w:type="dxa"/>
        <w:tblLayout w:type="fixed"/>
        <w:tblLook w:val="04A0" w:firstRow="1" w:lastRow="0" w:firstColumn="1" w:lastColumn="0" w:noHBand="0" w:noVBand="1"/>
      </w:tblPr>
      <w:tblGrid>
        <w:gridCol w:w="850"/>
        <w:gridCol w:w="2126"/>
        <w:gridCol w:w="1278"/>
        <w:gridCol w:w="1133"/>
        <w:gridCol w:w="1136"/>
        <w:gridCol w:w="1279"/>
        <w:gridCol w:w="987"/>
      </w:tblGrid>
      <w:tr w:rsidR="006F6764" w:rsidRPr="00220F9A" w14:paraId="51F48146" w14:textId="77777777" w:rsidTr="00031B4A">
        <w:trPr>
          <w:trHeight w:val="170"/>
        </w:trPr>
        <w:tc>
          <w:tcPr>
            <w:tcW w:w="849" w:type="dxa"/>
            <w:tcBorders>
              <w:top w:val="single" w:sz="4" w:space="0" w:color="000000"/>
              <w:left w:val="single" w:sz="4" w:space="0" w:color="000000"/>
              <w:bottom w:val="single" w:sz="4" w:space="0" w:color="000000"/>
              <w:right w:val="single" w:sz="4" w:space="0" w:color="000000"/>
            </w:tcBorders>
            <w:vAlign w:val="center"/>
          </w:tcPr>
          <w:p w14:paraId="5516E6E9" w14:textId="77777777" w:rsidR="006F6764" w:rsidRPr="00220F9A" w:rsidRDefault="006F6764" w:rsidP="006F6764">
            <w:pPr>
              <w:pStyle w:val="PADRO"/>
              <w:spacing w:before="0" w:after="0" w:line="360" w:lineRule="auto"/>
              <w:ind w:firstLine="709"/>
              <w:rPr>
                <w:rFonts w:ascii="Times New Roman" w:hAnsi="Times New Roman" w:cs="Times New Roman"/>
                <w:sz w:val="24"/>
              </w:rPr>
            </w:pPr>
            <w:r w:rsidRPr="00220F9A">
              <w:rPr>
                <w:rFonts w:ascii="Times New Roman" w:hAnsi="Times New Roman" w:cs="Times New Roman"/>
                <w:sz w:val="24"/>
              </w:rPr>
              <w:lastRenderedPageBreak/>
              <w:t>ITEM</w:t>
            </w:r>
          </w:p>
          <w:p w14:paraId="6AA55D7F" w14:textId="77777777" w:rsidR="006F6764" w:rsidRPr="00220F9A" w:rsidRDefault="006F6764" w:rsidP="006F6764">
            <w:pPr>
              <w:pStyle w:val="PADRO"/>
              <w:spacing w:before="0" w:after="0" w:line="360" w:lineRule="auto"/>
              <w:ind w:firstLine="709"/>
              <w:rPr>
                <w:rFonts w:ascii="Times New Roman" w:hAnsi="Times New Roman" w:cs="Times New Roman"/>
                <w:color w:val="000000"/>
                <w:sz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500BDB5" w14:textId="77777777" w:rsidR="006F6764" w:rsidRPr="00220F9A" w:rsidRDefault="006F6764" w:rsidP="006F6764">
            <w:pPr>
              <w:pStyle w:val="PADRO"/>
              <w:spacing w:before="0" w:after="0" w:line="360" w:lineRule="auto"/>
              <w:ind w:firstLine="709"/>
              <w:rPr>
                <w:rFonts w:ascii="Times New Roman" w:hAnsi="Times New Roman" w:cs="Times New Roman"/>
                <w:sz w:val="24"/>
              </w:rPr>
            </w:pPr>
            <w:r w:rsidRPr="00220F9A">
              <w:rPr>
                <w:rFonts w:ascii="Times New Roman" w:hAnsi="Times New Roman" w:cs="Times New Roman"/>
                <w:sz w:val="24"/>
              </w:rPr>
              <w:t>ESPECIFICAÇÃO</w:t>
            </w:r>
          </w:p>
        </w:tc>
        <w:tc>
          <w:tcPr>
            <w:tcW w:w="1278" w:type="dxa"/>
            <w:tcBorders>
              <w:top w:val="single" w:sz="4" w:space="0" w:color="000000"/>
              <w:left w:val="single" w:sz="4" w:space="0" w:color="000000"/>
              <w:bottom w:val="single" w:sz="4" w:space="0" w:color="000000"/>
              <w:right w:val="single" w:sz="4" w:space="0" w:color="000000"/>
            </w:tcBorders>
            <w:vAlign w:val="center"/>
          </w:tcPr>
          <w:p w14:paraId="687AAA29" w14:textId="77777777" w:rsidR="006F6764" w:rsidRPr="00220F9A" w:rsidRDefault="006F6764" w:rsidP="006F6764">
            <w:pPr>
              <w:pStyle w:val="PADRO"/>
              <w:spacing w:before="0" w:after="0" w:line="360" w:lineRule="auto"/>
              <w:ind w:firstLine="709"/>
              <w:rPr>
                <w:rFonts w:ascii="Times New Roman" w:hAnsi="Times New Roman" w:cs="Times New Roman"/>
                <w:sz w:val="24"/>
              </w:rPr>
            </w:pPr>
            <w:r w:rsidRPr="00220F9A">
              <w:rPr>
                <w:rFonts w:ascii="Times New Roman" w:hAnsi="Times New Roman" w:cs="Times New Roman"/>
                <w:sz w:val="24"/>
              </w:rPr>
              <w:t>UNIDADE DE MEDIDA</w:t>
            </w:r>
          </w:p>
        </w:tc>
        <w:tc>
          <w:tcPr>
            <w:tcW w:w="1133" w:type="dxa"/>
            <w:tcBorders>
              <w:top w:val="single" w:sz="4" w:space="0" w:color="000000"/>
              <w:left w:val="single" w:sz="4" w:space="0" w:color="000000"/>
              <w:bottom w:val="single" w:sz="4" w:space="0" w:color="000000"/>
              <w:right w:val="single" w:sz="4" w:space="0" w:color="000000"/>
            </w:tcBorders>
            <w:vAlign w:val="center"/>
          </w:tcPr>
          <w:p w14:paraId="44DEC5D4" w14:textId="77777777" w:rsidR="006F6764" w:rsidRPr="00220F9A" w:rsidRDefault="006F6764" w:rsidP="006F6764">
            <w:pPr>
              <w:pStyle w:val="PADRO"/>
              <w:spacing w:before="0" w:after="0" w:line="360" w:lineRule="auto"/>
              <w:ind w:firstLine="709"/>
              <w:rPr>
                <w:rFonts w:ascii="Times New Roman" w:hAnsi="Times New Roman" w:cs="Times New Roman"/>
                <w:sz w:val="24"/>
              </w:rPr>
            </w:pPr>
            <w:r w:rsidRPr="00220F9A">
              <w:rPr>
                <w:rFonts w:ascii="Times New Roman" w:hAnsi="Times New Roman" w:cs="Times New Roman"/>
                <w:sz w:val="24"/>
              </w:rPr>
              <w:t>QUANT.</w:t>
            </w:r>
          </w:p>
        </w:tc>
        <w:tc>
          <w:tcPr>
            <w:tcW w:w="1136" w:type="dxa"/>
            <w:tcBorders>
              <w:top w:val="single" w:sz="4" w:space="0" w:color="000000"/>
              <w:left w:val="single" w:sz="4" w:space="0" w:color="000000"/>
              <w:bottom w:val="single" w:sz="4" w:space="0" w:color="000000"/>
              <w:right w:val="single" w:sz="4" w:space="0" w:color="000000"/>
            </w:tcBorders>
            <w:vAlign w:val="center"/>
          </w:tcPr>
          <w:p w14:paraId="3158352D" w14:textId="77777777" w:rsidR="006F6764" w:rsidRPr="00220F9A" w:rsidRDefault="006F6764" w:rsidP="006F6764">
            <w:pPr>
              <w:pStyle w:val="PADRO"/>
              <w:spacing w:before="0" w:after="0" w:line="360" w:lineRule="auto"/>
              <w:ind w:firstLine="709"/>
              <w:rPr>
                <w:rFonts w:ascii="Times New Roman" w:hAnsi="Times New Roman" w:cs="Times New Roman"/>
                <w:sz w:val="24"/>
              </w:rPr>
            </w:pPr>
            <w:r w:rsidRPr="00220F9A">
              <w:rPr>
                <w:rFonts w:ascii="Times New Roman" w:hAnsi="Times New Roman" w:cs="Times New Roman"/>
                <w:sz w:val="24"/>
              </w:rPr>
              <w:t>MARCA</w:t>
            </w:r>
          </w:p>
        </w:tc>
        <w:tc>
          <w:tcPr>
            <w:tcW w:w="1279" w:type="dxa"/>
            <w:tcBorders>
              <w:top w:val="single" w:sz="4" w:space="0" w:color="000000"/>
              <w:left w:val="single" w:sz="4" w:space="0" w:color="000000"/>
              <w:bottom w:val="single" w:sz="4" w:space="0" w:color="000000"/>
              <w:right w:val="single" w:sz="4" w:space="0" w:color="000000"/>
            </w:tcBorders>
            <w:vAlign w:val="center"/>
          </w:tcPr>
          <w:p w14:paraId="1FFCCD0D" w14:textId="77777777" w:rsidR="006F6764" w:rsidRPr="00220F9A" w:rsidRDefault="006F6764" w:rsidP="006F6764">
            <w:pPr>
              <w:pStyle w:val="PADRO"/>
              <w:spacing w:before="0" w:after="0" w:line="360" w:lineRule="auto"/>
              <w:ind w:firstLine="709"/>
              <w:rPr>
                <w:rFonts w:ascii="Times New Roman" w:hAnsi="Times New Roman" w:cs="Times New Roman"/>
                <w:sz w:val="24"/>
              </w:rPr>
            </w:pPr>
            <w:r w:rsidRPr="00220F9A">
              <w:rPr>
                <w:rFonts w:ascii="Times New Roman" w:hAnsi="Times New Roman" w:cs="Times New Roman"/>
                <w:sz w:val="24"/>
              </w:rPr>
              <w:t>VALOR UNITÁRIO</w:t>
            </w:r>
          </w:p>
        </w:tc>
        <w:tc>
          <w:tcPr>
            <w:tcW w:w="987" w:type="dxa"/>
            <w:tcBorders>
              <w:top w:val="single" w:sz="4" w:space="0" w:color="000000"/>
              <w:left w:val="single" w:sz="4" w:space="0" w:color="000000"/>
              <w:bottom w:val="single" w:sz="4" w:space="0" w:color="000000"/>
              <w:right w:val="single" w:sz="4" w:space="0" w:color="000000"/>
            </w:tcBorders>
            <w:vAlign w:val="center"/>
          </w:tcPr>
          <w:p w14:paraId="40532D0F" w14:textId="77777777" w:rsidR="006F6764" w:rsidRPr="00220F9A" w:rsidRDefault="006F6764" w:rsidP="006F6764">
            <w:pPr>
              <w:pStyle w:val="PADRO"/>
              <w:spacing w:before="0" w:after="0" w:line="360" w:lineRule="auto"/>
              <w:ind w:firstLine="709"/>
              <w:rPr>
                <w:rFonts w:ascii="Times New Roman" w:hAnsi="Times New Roman" w:cs="Times New Roman"/>
                <w:sz w:val="24"/>
              </w:rPr>
            </w:pPr>
            <w:r w:rsidRPr="00220F9A">
              <w:rPr>
                <w:rFonts w:ascii="Times New Roman" w:hAnsi="Times New Roman" w:cs="Times New Roman"/>
                <w:sz w:val="24"/>
              </w:rPr>
              <w:t>VALOR TOTAL</w:t>
            </w:r>
          </w:p>
        </w:tc>
      </w:tr>
      <w:tr w:rsidR="006F6764" w:rsidRPr="00220F9A" w14:paraId="500F704F" w14:textId="77777777" w:rsidTr="00031B4A">
        <w:tc>
          <w:tcPr>
            <w:tcW w:w="849" w:type="dxa"/>
            <w:tcBorders>
              <w:top w:val="single" w:sz="4" w:space="0" w:color="000000"/>
              <w:left w:val="single" w:sz="4" w:space="0" w:color="000000"/>
              <w:bottom w:val="single" w:sz="4" w:space="0" w:color="000000"/>
              <w:right w:val="single" w:sz="4" w:space="0" w:color="000000"/>
            </w:tcBorders>
          </w:tcPr>
          <w:p w14:paraId="2C1038B1" w14:textId="77777777" w:rsidR="006F6764" w:rsidRPr="00220F9A" w:rsidRDefault="006F6764" w:rsidP="006F6764">
            <w:pPr>
              <w:pStyle w:val="PADRO"/>
              <w:spacing w:before="0" w:after="0" w:line="360" w:lineRule="auto"/>
              <w:ind w:firstLine="709"/>
              <w:rPr>
                <w:rFonts w:ascii="Times New Roman" w:hAnsi="Times New Roman" w:cs="Times New Roman"/>
                <w:sz w:val="24"/>
              </w:rPr>
            </w:pPr>
            <w:r w:rsidRPr="00220F9A">
              <w:rPr>
                <w:rFonts w:ascii="Times New Roman" w:hAnsi="Times New Roman" w:cs="Times New Roman"/>
                <w:sz w:val="24"/>
              </w:rPr>
              <w:t>1</w:t>
            </w:r>
          </w:p>
        </w:tc>
        <w:tc>
          <w:tcPr>
            <w:tcW w:w="2126" w:type="dxa"/>
            <w:tcBorders>
              <w:top w:val="single" w:sz="4" w:space="0" w:color="000000"/>
              <w:left w:val="single" w:sz="4" w:space="0" w:color="000000"/>
              <w:bottom w:val="single" w:sz="4" w:space="0" w:color="000000"/>
              <w:right w:val="single" w:sz="4" w:space="0" w:color="000000"/>
            </w:tcBorders>
          </w:tcPr>
          <w:p w14:paraId="055BA51D" w14:textId="77777777" w:rsidR="006F6764" w:rsidRPr="00220F9A" w:rsidRDefault="006F6764" w:rsidP="006F6764">
            <w:pPr>
              <w:pStyle w:val="PADRO"/>
              <w:spacing w:before="0" w:after="0" w:line="360" w:lineRule="auto"/>
              <w:ind w:firstLine="709"/>
              <w:rPr>
                <w:rFonts w:ascii="Times New Roman" w:hAnsi="Times New Roman" w:cs="Times New Roman"/>
                <w:color w:val="000000"/>
                <w:sz w:val="24"/>
              </w:rPr>
            </w:pPr>
          </w:p>
        </w:tc>
        <w:tc>
          <w:tcPr>
            <w:tcW w:w="1278" w:type="dxa"/>
            <w:tcBorders>
              <w:top w:val="single" w:sz="4" w:space="0" w:color="000000"/>
              <w:left w:val="single" w:sz="4" w:space="0" w:color="000000"/>
              <w:bottom w:val="single" w:sz="4" w:space="0" w:color="000000"/>
              <w:right w:val="single" w:sz="4" w:space="0" w:color="000000"/>
            </w:tcBorders>
          </w:tcPr>
          <w:p w14:paraId="27D9EF9A" w14:textId="77777777" w:rsidR="006F6764" w:rsidRPr="00220F9A" w:rsidRDefault="006F6764" w:rsidP="006F6764">
            <w:pPr>
              <w:pStyle w:val="PADRO"/>
              <w:spacing w:before="0" w:after="0" w:line="360" w:lineRule="auto"/>
              <w:ind w:firstLine="709"/>
              <w:rPr>
                <w:rFonts w:ascii="Times New Roman" w:hAnsi="Times New Roman" w:cs="Times New Roman"/>
                <w:color w:val="000000"/>
                <w:sz w:val="24"/>
              </w:rPr>
            </w:pPr>
          </w:p>
        </w:tc>
        <w:tc>
          <w:tcPr>
            <w:tcW w:w="1133" w:type="dxa"/>
            <w:tcBorders>
              <w:top w:val="single" w:sz="4" w:space="0" w:color="000000"/>
              <w:left w:val="single" w:sz="4" w:space="0" w:color="000000"/>
              <w:bottom w:val="single" w:sz="4" w:space="0" w:color="000000"/>
              <w:right w:val="single" w:sz="4" w:space="0" w:color="000000"/>
            </w:tcBorders>
          </w:tcPr>
          <w:p w14:paraId="6EC9A4E9" w14:textId="77777777" w:rsidR="006F6764" w:rsidRPr="00220F9A" w:rsidRDefault="006F6764" w:rsidP="006F6764">
            <w:pPr>
              <w:pStyle w:val="PADRO"/>
              <w:spacing w:before="0" w:after="0" w:line="360" w:lineRule="auto"/>
              <w:ind w:firstLine="709"/>
              <w:rPr>
                <w:rFonts w:ascii="Times New Roman" w:hAnsi="Times New Roman" w:cs="Times New Roman"/>
                <w:color w:val="000000"/>
                <w:sz w:val="24"/>
              </w:rPr>
            </w:pPr>
          </w:p>
        </w:tc>
        <w:tc>
          <w:tcPr>
            <w:tcW w:w="1136" w:type="dxa"/>
            <w:tcBorders>
              <w:top w:val="single" w:sz="4" w:space="0" w:color="000000"/>
              <w:left w:val="single" w:sz="4" w:space="0" w:color="000000"/>
              <w:bottom w:val="single" w:sz="4" w:space="0" w:color="000000"/>
              <w:right w:val="single" w:sz="4" w:space="0" w:color="000000"/>
            </w:tcBorders>
          </w:tcPr>
          <w:p w14:paraId="48C860CD" w14:textId="77777777" w:rsidR="006F6764" w:rsidRPr="00220F9A" w:rsidRDefault="006F6764" w:rsidP="006F6764">
            <w:pPr>
              <w:pStyle w:val="PADRO"/>
              <w:spacing w:before="0" w:after="0" w:line="360" w:lineRule="auto"/>
              <w:ind w:firstLine="709"/>
              <w:rPr>
                <w:rFonts w:ascii="Times New Roman" w:hAnsi="Times New Roman" w:cs="Times New Roman"/>
                <w:color w:val="000000"/>
                <w:sz w:val="24"/>
              </w:rPr>
            </w:pPr>
          </w:p>
        </w:tc>
        <w:tc>
          <w:tcPr>
            <w:tcW w:w="1279" w:type="dxa"/>
            <w:tcBorders>
              <w:top w:val="single" w:sz="4" w:space="0" w:color="000000"/>
              <w:left w:val="single" w:sz="4" w:space="0" w:color="000000"/>
              <w:bottom w:val="single" w:sz="4" w:space="0" w:color="000000"/>
              <w:right w:val="single" w:sz="4" w:space="0" w:color="000000"/>
            </w:tcBorders>
          </w:tcPr>
          <w:p w14:paraId="4A367083" w14:textId="77777777" w:rsidR="006F6764" w:rsidRPr="00220F9A" w:rsidRDefault="006F6764" w:rsidP="006F6764">
            <w:pPr>
              <w:pStyle w:val="PADRO"/>
              <w:spacing w:before="0" w:after="0" w:line="360" w:lineRule="auto"/>
              <w:ind w:firstLine="709"/>
              <w:rPr>
                <w:rFonts w:ascii="Times New Roman" w:hAnsi="Times New Roman" w:cs="Times New Roman"/>
                <w:color w:val="000000"/>
                <w:sz w:val="24"/>
              </w:rPr>
            </w:pPr>
          </w:p>
        </w:tc>
        <w:tc>
          <w:tcPr>
            <w:tcW w:w="987" w:type="dxa"/>
            <w:tcBorders>
              <w:top w:val="single" w:sz="4" w:space="0" w:color="000000"/>
              <w:left w:val="single" w:sz="4" w:space="0" w:color="000000"/>
              <w:bottom w:val="single" w:sz="4" w:space="0" w:color="000000"/>
              <w:right w:val="single" w:sz="4" w:space="0" w:color="000000"/>
            </w:tcBorders>
          </w:tcPr>
          <w:p w14:paraId="25873BD7" w14:textId="77777777" w:rsidR="006F6764" w:rsidRPr="00220F9A" w:rsidRDefault="006F6764" w:rsidP="006F6764">
            <w:pPr>
              <w:pStyle w:val="PADRO"/>
              <w:spacing w:before="0" w:after="0" w:line="360" w:lineRule="auto"/>
              <w:ind w:firstLine="709"/>
              <w:rPr>
                <w:rFonts w:ascii="Times New Roman" w:hAnsi="Times New Roman" w:cs="Times New Roman"/>
                <w:color w:val="000000"/>
                <w:sz w:val="24"/>
              </w:rPr>
            </w:pPr>
          </w:p>
        </w:tc>
      </w:tr>
    </w:tbl>
    <w:p w14:paraId="7B54724B"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Vinculam esta contratação, independentemente de transcrição:</w:t>
      </w:r>
    </w:p>
    <w:p w14:paraId="71B1A127" w14:textId="77777777" w:rsidR="006F6764" w:rsidRPr="00220F9A" w:rsidRDefault="006F6764" w:rsidP="006F6764">
      <w:pPr>
        <w:pStyle w:val="Ni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O Termo de Referência;</w:t>
      </w:r>
    </w:p>
    <w:p w14:paraId="46804363" w14:textId="77777777" w:rsidR="006F6764" w:rsidRPr="00220F9A" w:rsidRDefault="006F6764" w:rsidP="006F6764">
      <w:pPr>
        <w:pStyle w:val="Ni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O Edital da Licitação;</w:t>
      </w:r>
    </w:p>
    <w:p w14:paraId="41A60E4C" w14:textId="77777777" w:rsidR="006F6764" w:rsidRPr="00220F9A" w:rsidRDefault="006F6764" w:rsidP="006F6764">
      <w:pPr>
        <w:pStyle w:val="Ni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A Proposta do contratado;</w:t>
      </w:r>
    </w:p>
    <w:p w14:paraId="1A7F5194" w14:textId="77777777" w:rsidR="006F6764" w:rsidRPr="00220F9A" w:rsidRDefault="006F6764" w:rsidP="006F6764">
      <w:pPr>
        <w:pStyle w:val="Ni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Eventuais anexos dos documentos supracitados.</w:t>
      </w:r>
    </w:p>
    <w:p w14:paraId="216957AF"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t>CLÁUSULA SEGUNDA – VIGÊNCIA E PRORROGAÇÃO</w:t>
      </w:r>
    </w:p>
    <w:p w14:paraId="6155A1E6" w14:textId="77777777" w:rsidR="006F6764" w:rsidRPr="00220F9A" w:rsidRDefault="006F6764" w:rsidP="006F6764">
      <w:pPr>
        <w:pStyle w:val="Nvel2-Red"/>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i w:val="0"/>
          <w:iCs w:val="0"/>
          <w:color w:val="auto"/>
          <w:sz w:val="24"/>
          <w:szCs w:val="24"/>
          <w:lang w:val="pt-BR"/>
        </w:rPr>
        <w:t xml:space="preserve">O prazo de vigência da contratação é de .............................. contados do(a) ............................., na forma do </w:t>
      </w:r>
      <w:hyperlink r:id="rId51" w:anchor="art105" w:history="1">
        <w:r w:rsidRPr="00220F9A">
          <w:rPr>
            <w:rStyle w:val="Hyperlink1"/>
            <w:rFonts w:ascii="Times New Roman" w:hAnsi="Times New Roman" w:cs="Times New Roman"/>
            <w:i w:val="0"/>
            <w:iCs w:val="0"/>
            <w:sz w:val="24"/>
            <w:szCs w:val="24"/>
            <w:lang w:val="pt-BR"/>
          </w:rPr>
          <w:t>artigo 105 da Lei n° 14.133, de 2021</w:t>
        </w:r>
      </w:hyperlink>
      <w:r w:rsidRPr="00220F9A">
        <w:rPr>
          <w:rFonts w:ascii="Times New Roman" w:hAnsi="Times New Roman" w:cs="Times New Roman"/>
          <w:i w:val="0"/>
          <w:iCs w:val="0"/>
          <w:color w:val="auto"/>
          <w:sz w:val="24"/>
          <w:szCs w:val="24"/>
          <w:lang w:val="pt-BR"/>
        </w:rPr>
        <w:t>.</w:t>
      </w:r>
    </w:p>
    <w:p w14:paraId="2D30DFC7" w14:textId="77777777" w:rsidR="006F6764" w:rsidRPr="00220F9A" w:rsidRDefault="006F6764" w:rsidP="006F6764">
      <w:pPr>
        <w:pStyle w:val="Nvel3-R"/>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i w:val="0"/>
          <w:iCs w:val="0"/>
          <w:color w:val="auto"/>
          <w:sz w:val="24"/>
          <w:szCs w:val="24"/>
          <w:lang w:val="pt-BR"/>
        </w:rPr>
        <w:t>O prazo de vigência será automaticamente prorrogado, independentemente de termo aditivo, quando o objeto não for concluído no período firmado acima, ressalvadas as providências cabíveis no caso de culpa do contratado, previstas neste instrumento.</w:t>
      </w:r>
    </w:p>
    <w:p w14:paraId="4705AC5C"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t xml:space="preserve">CLÁUSULA TERCEIRA – MODELOS DE EXECUÇÃO E GESTÃO CONTRATUAIS </w:t>
      </w:r>
    </w:p>
    <w:p w14:paraId="3FB221CF"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O regime de execução contratual, os modelos de gestão e de execução, assim como os prazos e condições de conclusão, entrega, observação e recebimento do objeto constam no Termo de Referência, anexo a este Contrato.</w:t>
      </w:r>
    </w:p>
    <w:p w14:paraId="2FC7DA9E"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t>CLÁUSULA QUARTA – SUBCONTRATAÇÃO</w:t>
      </w:r>
    </w:p>
    <w:p w14:paraId="211A9FC4" w14:textId="77777777" w:rsidR="006F6764" w:rsidRPr="00220F9A" w:rsidRDefault="006F6764" w:rsidP="006F6764">
      <w:pPr>
        <w:pStyle w:val="Nvel2-Red"/>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i w:val="0"/>
          <w:iCs w:val="0"/>
          <w:color w:val="auto"/>
          <w:sz w:val="24"/>
          <w:szCs w:val="24"/>
          <w:lang w:val="pt-BR"/>
        </w:rPr>
        <w:t>Não será admitida a subcontratação do objeto contratual.</w:t>
      </w:r>
    </w:p>
    <w:p w14:paraId="156FD6CE"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t xml:space="preserve">CLÁUSULA QUINTA – PREÇO </w:t>
      </w:r>
    </w:p>
    <w:p w14:paraId="7E9063F0" w14:textId="77777777" w:rsidR="006F6764" w:rsidRPr="00220F9A" w:rsidRDefault="006F6764" w:rsidP="006F6764">
      <w:pPr>
        <w:pStyle w:val="Nvel2-Red"/>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i w:val="0"/>
          <w:iCs w:val="0"/>
          <w:color w:val="auto"/>
          <w:sz w:val="24"/>
          <w:szCs w:val="24"/>
          <w:lang w:val="pt-BR"/>
        </w:rPr>
        <w:t>O valor total da contratação é de R$.......... (.....)</w:t>
      </w:r>
    </w:p>
    <w:p w14:paraId="0456FCDB"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82F0B0B" w14:textId="77777777" w:rsidR="006F6764" w:rsidRPr="00220F9A" w:rsidRDefault="006F6764" w:rsidP="006F6764">
      <w:pPr>
        <w:pStyle w:val="Nvel2-Red"/>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i w:val="0"/>
          <w:iCs w:val="0"/>
          <w:color w:val="auto"/>
          <w:sz w:val="24"/>
          <w:szCs w:val="24"/>
          <w:lang w:val="pt-BR"/>
        </w:rPr>
        <w:t>O valor acima é meramente estimativo, de forma que os pagamentos devidos ao contratado dependerão dos quantitativos efetivamente fornecidos.</w:t>
      </w:r>
    </w:p>
    <w:p w14:paraId="5FC76249"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lastRenderedPageBreak/>
        <w:t>CLÁUSULA SEXTA - PAGAMENTO</w:t>
      </w:r>
    </w:p>
    <w:p w14:paraId="7F127AAF"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O prazo para pagamento </w:t>
      </w:r>
      <w:r w:rsidRPr="00220F9A">
        <w:rPr>
          <w:rFonts w:ascii="Times New Roman" w:hAnsi="Times New Roman" w:cs="Times New Roman"/>
          <w:color w:val="auto"/>
          <w:sz w:val="24"/>
          <w:szCs w:val="24"/>
          <w:lang w:val="pt-BR" w:eastAsia="en-US"/>
        </w:rPr>
        <w:t>ao contratado</w:t>
      </w:r>
      <w:r w:rsidRPr="00220F9A">
        <w:rPr>
          <w:rFonts w:ascii="Times New Roman" w:hAnsi="Times New Roman" w:cs="Times New Roman"/>
          <w:sz w:val="24"/>
          <w:szCs w:val="24"/>
          <w:lang w:val="pt-BR"/>
        </w:rPr>
        <w:t xml:space="preserve"> e demais condições a ele referentes encontram-se definidos no Termo de Referência, anexo a este Contrato.</w:t>
      </w:r>
    </w:p>
    <w:p w14:paraId="02F9888F"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t>CLÁUSULA SÉTIMA - REAJUSTE</w:t>
      </w:r>
    </w:p>
    <w:p w14:paraId="39F88887"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Os preços inicialmente contratados são fixos e irreajustáveis no prazo de um ano contado da data do orçamento estimado, em </w:t>
      </w:r>
      <w:r w:rsidRPr="00220F9A">
        <w:rPr>
          <w:rFonts w:ascii="Times New Roman" w:hAnsi="Times New Roman" w:cs="Times New Roman"/>
          <w:color w:val="FF0000"/>
          <w:sz w:val="24"/>
          <w:szCs w:val="24"/>
          <w:lang w:val="pt-BR"/>
        </w:rPr>
        <w:t>__/__/__ (DD/MM/AAAA)</w:t>
      </w:r>
      <w:r w:rsidRPr="00220F9A">
        <w:rPr>
          <w:rFonts w:ascii="Times New Roman" w:hAnsi="Times New Roman" w:cs="Times New Roman"/>
          <w:sz w:val="24"/>
          <w:szCs w:val="24"/>
          <w:lang w:val="pt-BR"/>
        </w:rPr>
        <w:t>.</w:t>
      </w:r>
    </w:p>
    <w:p w14:paraId="0E9A6DD4"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t>CLÁUSULA OITAVA - OBRIGAÇÕES DO CONTRATANTE</w:t>
      </w:r>
    </w:p>
    <w:p w14:paraId="55740CC5"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São obrigações do Contratante:</w:t>
      </w:r>
    </w:p>
    <w:p w14:paraId="601AC897"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Exigir o cumprimento de todas as obrigações assumidas pelo Contratado, de acordo com o contrato e seus anexos;</w:t>
      </w:r>
    </w:p>
    <w:p w14:paraId="7E8E3FB0"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Receber o objeto no prazo e condições estabelecidas no Termo de Referência;</w:t>
      </w:r>
    </w:p>
    <w:p w14:paraId="322E464A"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Notificar o Contratado, por escrito, sobre vícios, defeitos ou incorreções verificadas no objeto fornecido, para que seja por ele substituído, reparado ou corrigido, no total ou em parte, às suas expensas;</w:t>
      </w:r>
    </w:p>
    <w:p w14:paraId="344B4865"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Acompanhar e fiscalizar a execução do contrato e o cumprimento das obrigações pelo Contratado;</w:t>
      </w:r>
    </w:p>
    <w:p w14:paraId="4725176B"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Efetuar o pagamento ao Contratado do valor correspondente ao fornecimento do objeto, no prazo, forma e condições estabelecidos no presente Contrato e no Termo de Referência.</w:t>
      </w:r>
    </w:p>
    <w:p w14:paraId="75003DB5"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Aplicar ao Contratado as sanções previstas na lei e neste Contrato; </w:t>
      </w:r>
    </w:p>
    <w:p w14:paraId="254C40CA"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Cientificar o órgão de representação judicial da Advocacia-Geral da União para adoção das medidas cabíveis quando do descumprimento de obrigações pelo Contratado;</w:t>
      </w:r>
    </w:p>
    <w:p w14:paraId="795E5EEB"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46C5FE6"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 A Administração terá o prazo </w:t>
      </w:r>
      <w:r w:rsidRPr="00220F9A">
        <w:rPr>
          <w:rFonts w:ascii="Times New Roman" w:hAnsi="Times New Roman" w:cs="Times New Roman"/>
          <w:color w:val="auto"/>
          <w:sz w:val="24"/>
          <w:szCs w:val="24"/>
          <w:lang w:val="pt-BR"/>
        </w:rPr>
        <w:t>de</w:t>
      </w:r>
      <w:r w:rsidRPr="00220F9A">
        <w:rPr>
          <w:rFonts w:ascii="Times New Roman" w:hAnsi="Times New Roman" w:cs="Times New Roman"/>
          <w:iCs/>
          <w:color w:val="auto"/>
          <w:sz w:val="24"/>
          <w:szCs w:val="24"/>
          <w:lang w:val="pt-BR"/>
        </w:rPr>
        <w:t xml:space="preserve"> 30 (trinta) dias</w:t>
      </w:r>
      <w:r w:rsidRPr="00220F9A">
        <w:rPr>
          <w:rFonts w:ascii="Times New Roman" w:hAnsi="Times New Roman" w:cs="Times New Roman"/>
          <w:color w:val="auto"/>
          <w:sz w:val="24"/>
          <w:szCs w:val="24"/>
          <w:lang w:val="pt-BR"/>
        </w:rPr>
        <w:t xml:space="preserve">, </w:t>
      </w:r>
      <w:r w:rsidRPr="00220F9A">
        <w:rPr>
          <w:rFonts w:ascii="Times New Roman" w:hAnsi="Times New Roman" w:cs="Times New Roman"/>
          <w:sz w:val="24"/>
          <w:szCs w:val="24"/>
          <w:lang w:val="pt-BR"/>
        </w:rPr>
        <w:t xml:space="preserve">a contar da data do protocolo do requerimento para decidir, admitida a prorrogação motivada, por igual período. </w:t>
      </w:r>
    </w:p>
    <w:p w14:paraId="3CA7BE37"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Responder eventuais pedidos de reestabelecimento do equilíbrio econômico-financeiro feitos pelo contratado no prazo máximo de </w:t>
      </w:r>
      <w:r w:rsidRPr="00220F9A">
        <w:rPr>
          <w:rFonts w:ascii="Times New Roman" w:hAnsi="Times New Roman" w:cs="Times New Roman"/>
          <w:color w:val="auto"/>
          <w:sz w:val="24"/>
          <w:szCs w:val="24"/>
          <w:lang w:val="pt-BR"/>
        </w:rPr>
        <w:t>30 (trinta) dias.</w:t>
      </w:r>
    </w:p>
    <w:p w14:paraId="0A391EA6" w14:textId="77777777" w:rsidR="006F6764" w:rsidRPr="00220F9A" w:rsidRDefault="006F6764" w:rsidP="006F6764">
      <w:pPr>
        <w:pStyle w:val="Nvel2-Red"/>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i w:val="0"/>
          <w:color w:val="auto"/>
          <w:sz w:val="24"/>
          <w:szCs w:val="24"/>
          <w:lang w:val="pt-BR"/>
        </w:rPr>
        <w:lastRenderedPageBreak/>
        <w:t>Notificar os emitentes das garantias quanto ao início de processo administrativo para apuração de descumprimento de cláusulas contratuais.</w:t>
      </w:r>
    </w:p>
    <w:p w14:paraId="4C59718A"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1E658D8E"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t>CLÁUSULA NONA - OBRIGAÇÕES DO CONTRATADO</w:t>
      </w:r>
    </w:p>
    <w:p w14:paraId="38F452EF"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101E6635" w14:textId="77777777" w:rsidR="006F6764" w:rsidRPr="00220F9A" w:rsidRDefault="006F6764" w:rsidP="006F6764">
      <w:pPr>
        <w:pStyle w:val="Nvel2-Red"/>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i w:val="0"/>
          <w:color w:val="auto"/>
          <w:sz w:val="24"/>
          <w:szCs w:val="24"/>
          <w:lang w:val="pt-BR"/>
        </w:rPr>
        <w:t>Entregar o objeto acompanhado do manual do usuário, com uma versão em português, e da relação da rede de assistência técnica autorizada quando for o caso;</w:t>
      </w:r>
    </w:p>
    <w:p w14:paraId="7943A863"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Responsabilizar-se pelos vícios e danos decorrentes do objeto, de acordo com o Código de Defesa do Consumidor (</w:t>
      </w:r>
      <w:hyperlink r:id="rId52">
        <w:r w:rsidRPr="00220F9A">
          <w:rPr>
            <w:rStyle w:val="Hyperlink1"/>
            <w:rFonts w:ascii="Times New Roman" w:hAnsi="Times New Roman" w:cs="Times New Roman"/>
            <w:sz w:val="24"/>
            <w:szCs w:val="24"/>
            <w:lang w:val="pt-BR"/>
          </w:rPr>
          <w:t>Lei nº 8.078, de 1990</w:t>
        </w:r>
      </w:hyperlink>
      <w:r w:rsidRPr="00220F9A">
        <w:rPr>
          <w:rFonts w:ascii="Times New Roman" w:hAnsi="Times New Roman" w:cs="Times New Roman"/>
          <w:sz w:val="24"/>
          <w:szCs w:val="24"/>
          <w:lang w:val="pt-BR"/>
        </w:rPr>
        <w:t>);</w:t>
      </w:r>
    </w:p>
    <w:p w14:paraId="339FD374"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Comunicar ao contratante, no prazo máximo de 24 (vinte e quatro) horas que antecede a data da entrega, os motivos que impossibilitem o cumprimento do prazo previsto, com a devida comprovação;</w:t>
      </w:r>
    </w:p>
    <w:p w14:paraId="157FDBCA"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000000" w:themeColor="text1"/>
          <w:sz w:val="24"/>
          <w:szCs w:val="24"/>
          <w:lang w:val="pt-BR"/>
        </w:rPr>
        <w:t xml:space="preserve">Atender </w:t>
      </w:r>
      <w:r w:rsidRPr="00220F9A">
        <w:rPr>
          <w:rFonts w:ascii="Times New Roman" w:hAnsi="Times New Roman" w:cs="Times New Roman"/>
          <w:sz w:val="24"/>
          <w:szCs w:val="24"/>
          <w:lang w:val="pt-BR"/>
        </w:rPr>
        <w:t>às</w:t>
      </w:r>
      <w:r w:rsidRPr="00220F9A">
        <w:rPr>
          <w:rFonts w:ascii="Times New Roman" w:hAnsi="Times New Roman" w:cs="Times New Roman"/>
          <w:color w:val="000000" w:themeColor="text1"/>
          <w:sz w:val="24"/>
          <w:szCs w:val="24"/>
          <w:lang w:val="pt-BR"/>
        </w:rPr>
        <w:t xml:space="preserve"> determinações regulares emitidas pelo fiscal ou gestor do contrato ou autoridade superior (</w:t>
      </w:r>
      <w:hyperlink r:id="rId53" w:anchor="art137" w:history="1">
        <w:r w:rsidRPr="00220F9A">
          <w:rPr>
            <w:rStyle w:val="Hyperlink1"/>
            <w:rFonts w:ascii="Times New Roman" w:hAnsi="Times New Roman" w:cs="Times New Roman"/>
            <w:sz w:val="24"/>
            <w:szCs w:val="24"/>
            <w:lang w:val="pt-BR"/>
          </w:rPr>
          <w:t>art. 137, II, da Lei n.º 14.133, de 2021</w:t>
        </w:r>
      </w:hyperlink>
      <w:r w:rsidRPr="00220F9A">
        <w:rPr>
          <w:rFonts w:ascii="Times New Roman" w:hAnsi="Times New Roman" w:cs="Times New Roman"/>
          <w:color w:val="000000" w:themeColor="text1"/>
          <w:sz w:val="24"/>
          <w:szCs w:val="24"/>
          <w:lang w:val="pt-BR"/>
        </w:rPr>
        <w:t xml:space="preserve">) e </w:t>
      </w:r>
      <w:r w:rsidRPr="00220F9A">
        <w:rPr>
          <w:rFonts w:ascii="Times New Roman" w:hAnsi="Times New Roman" w:cs="Times New Roman"/>
          <w:sz w:val="24"/>
          <w:szCs w:val="24"/>
          <w:lang w:val="pt-BR"/>
        </w:rPr>
        <w:t>prestar todo esclarecimento ou informação por eles solicitados</w:t>
      </w:r>
      <w:r w:rsidRPr="00220F9A">
        <w:rPr>
          <w:rFonts w:ascii="Times New Roman" w:hAnsi="Times New Roman" w:cs="Times New Roman"/>
          <w:color w:val="000000" w:themeColor="text1"/>
          <w:sz w:val="24"/>
          <w:szCs w:val="24"/>
          <w:lang w:val="pt-BR"/>
        </w:rPr>
        <w:t>;</w:t>
      </w:r>
    </w:p>
    <w:p w14:paraId="651F9545"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Reparar, corrigir, remover, reconstruir ou substituir, às suas expensas, no total ou em parte, no prazo fixado pelo fiscal do contrato, os bens nos quais se verificarem vícios, defeitos ou incorreções resultantes da execução ou dos materiais empregados;</w:t>
      </w:r>
    </w:p>
    <w:p w14:paraId="07AE5D73"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4743AF09"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Quando não for possível a verificação da regularidade,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w:t>
      </w:r>
      <w:r w:rsidRPr="00220F9A">
        <w:rPr>
          <w:rFonts w:ascii="Times New Roman" w:hAnsi="Times New Roman" w:cs="Times New Roman"/>
          <w:sz w:val="24"/>
          <w:szCs w:val="24"/>
          <w:lang w:val="pt-BR"/>
        </w:rPr>
        <w:lastRenderedPageBreak/>
        <w:t>União; 3) certidões que comprovem a regularidade perante a Fazenda Estadual ou Distrital do domicílio ou sede do contratado; 4) Certidão de Regularidade do FGTS – CRF;  5) Certidão Negativa de Débitos Trabalhistas – CNDT; e 6)  Certidão Municipal.</w:t>
      </w:r>
    </w:p>
    <w:p w14:paraId="0A9ED732"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0AB2545C"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Comunicar ao Fiscal do contrato, no prazo de 24 (vinte e quatro) horas, qualquer ocorrência anormal ou acidente que se verifique no local da execução do objeto contratual.</w:t>
      </w:r>
    </w:p>
    <w:p w14:paraId="765B13ED"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Paralisar, por determinação do contratante, qualquer atividade que não esteja sendo executada de acordo com a boa técnica ou que ponha em risco a segurança de pessoas ou bens de terceiros.</w:t>
      </w:r>
    </w:p>
    <w:p w14:paraId="1F186861"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Manter durante toda a vigência do contrato, em compatibilidade com as obrigações assumidas, todas as condições exigidas para habilitação na licitação; </w:t>
      </w:r>
    </w:p>
    <w:p w14:paraId="06691FB1"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Cumprir, durante todo o período de execução do contrato, a reserva de cargos prevista em lei para pessoa com deficiência, para reabilitado da Previdência Social ou para aprendiz, bem como as reservas de cargos previstas na legislação (</w:t>
      </w:r>
      <w:hyperlink r:id="rId54" w:anchor="art116" w:history="1">
        <w:r w:rsidRPr="00220F9A">
          <w:rPr>
            <w:rStyle w:val="Hyperlink1"/>
            <w:rFonts w:ascii="Times New Roman" w:hAnsi="Times New Roman" w:cs="Times New Roman"/>
            <w:sz w:val="24"/>
            <w:szCs w:val="24"/>
            <w:lang w:val="pt-BR"/>
          </w:rPr>
          <w:t>art. 116, da Lei n.º 14.133, de 2021</w:t>
        </w:r>
      </w:hyperlink>
      <w:r w:rsidRPr="00220F9A">
        <w:rPr>
          <w:rFonts w:ascii="Times New Roman" w:hAnsi="Times New Roman" w:cs="Times New Roman"/>
          <w:sz w:val="24"/>
          <w:szCs w:val="24"/>
          <w:lang w:val="pt-BR"/>
        </w:rPr>
        <w:t>);</w:t>
      </w:r>
    </w:p>
    <w:p w14:paraId="09F18399"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Comprovar a reserva de cargos a que se refere a cláusula acima, no prazo fixado pelo fiscal do contrato, com a indicação dos empregados que preencheram as referidas vagas (</w:t>
      </w:r>
      <w:hyperlink r:id="rId55" w:anchor="art116" w:history="1">
        <w:r w:rsidRPr="00220F9A">
          <w:rPr>
            <w:rStyle w:val="Hyperlink1"/>
            <w:rFonts w:ascii="Times New Roman" w:hAnsi="Times New Roman" w:cs="Times New Roman"/>
            <w:sz w:val="24"/>
            <w:szCs w:val="24"/>
            <w:lang w:val="pt-BR"/>
          </w:rPr>
          <w:t>art. 116, parágrafo único, da Lei n.º 14.133, de 2021</w:t>
        </w:r>
      </w:hyperlink>
      <w:r w:rsidRPr="00220F9A">
        <w:rPr>
          <w:rFonts w:ascii="Times New Roman" w:hAnsi="Times New Roman" w:cs="Times New Roman"/>
          <w:sz w:val="24"/>
          <w:szCs w:val="24"/>
          <w:lang w:val="pt-BR"/>
        </w:rPr>
        <w:t>);</w:t>
      </w:r>
    </w:p>
    <w:p w14:paraId="11524433"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  Guardar sigilo sobre todas as informações obtidas em decorrência do cumprimento do contrato; </w:t>
      </w:r>
    </w:p>
    <w:p w14:paraId="1C0F142C"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56" w:anchor="art124" w:history="1">
        <w:r w:rsidRPr="00220F9A">
          <w:rPr>
            <w:rStyle w:val="Hyperlink1"/>
            <w:rFonts w:ascii="Times New Roman" w:hAnsi="Times New Roman" w:cs="Times New Roman"/>
            <w:sz w:val="24"/>
            <w:szCs w:val="24"/>
            <w:lang w:val="pt-BR"/>
          </w:rPr>
          <w:t>art. 124, II, d, da Lei nº 14.133, de 2021.</w:t>
        </w:r>
      </w:hyperlink>
    </w:p>
    <w:p w14:paraId="0985A5F1"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Cumprir, além dos postulados legais vigentes de âmbito federal, estadual ou municipal, as normas de segurança do contratante;</w:t>
      </w:r>
    </w:p>
    <w:p w14:paraId="673BCCBD" w14:textId="77777777" w:rsidR="006F6764" w:rsidRPr="00220F9A" w:rsidRDefault="006F6764" w:rsidP="006F6764">
      <w:pPr>
        <w:pStyle w:val="Nvel2-Red"/>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i w:val="0"/>
          <w:color w:val="auto"/>
          <w:sz w:val="24"/>
          <w:szCs w:val="24"/>
          <w:lang w:val="pt-BR"/>
        </w:rPr>
        <w:lastRenderedPageBreak/>
        <w:t>Submeter previamente, por escrito, ao contratante, para análise e aprovação, quaisquer mudanças nos métodos executivos que fujam às especificações do memorial descritivo ou instrumento congênere.</w:t>
      </w:r>
    </w:p>
    <w:p w14:paraId="7C2A65B8" w14:textId="77777777" w:rsidR="006F6764" w:rsidRPr="00220F9A" w:rsidRDefault="006F6764" w:rsidP="006F6764">
      <w:pPr>
        <w:pStyle w:val="Nvel2-Red"/>
        <w:spacing w:before="0" w:after="0" w:line="360" w:lineRule="auto"/>
        <w:ind w:firstLine="709"/>
        <w:rPr>
          <w:rFonts w:ascii="Times New Roman" w:hAnsi="Times New Roman" w:cs="Times New Roman"/>
          <w:sz w:val="24"/>
          <w:szCs w:val="24"/>
          <w:lang w:val="pt-BR"/>
        </w:rPr>
      </w:pPr>
      <w:bookmarkStart w:id="75" w:name="_Ref118293030_Copia_1"/>
      <w:r w:rsidRPr="00220F9A">
        <w:rPr>
          <w:rFonts w:ascii="Times New Roman" w:hAnsi="Times New Roman" w:cs="Times New Roman"/>
          <w:i w:val="0"/>
          <w:color w:val="auto"/>
          <w:sz w:val="24"/>
          <w:szCs w:val="24"/>
          <w:lang w:val="pt-BR"/>
        </w:rPr>
        <w:t>Não permitir a utilização de qualquer trabalho do menor de dezesseis anos, exceto na condição de aprendiz para os maiores de quatorze anos, nem permitir a utilização do trabalho do menor de dezoito anos em trabalho noturno, perigoso ou insalubre.</w:t>
      </w:r>
      <w:bookmarkEnd w:id="75"/>
    </w:p>
    <w:p w14:paraId="018D35BD"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t>CLÁUSULA DÉCIMA– GARANTIA DE EXECUÇÃO</w:t>
      </w:r>
    </w:p>
    <w:p w14:paraId="21534ABC" w14:textId="77777777" w:rsidR="006F6764" w:rsidRPr="00220F9A" w:rsidRDefault="006F6764" w:rsidP="006F6764">
      <w:pPr>
        <w:pStyle w:val="Nvel2-Red"/>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i w:val="0"/>
          <w:color w:val="auto"/>
          <w:sz w:val="24"/>
          <w:szCs w:val="24"/>
          <w:lang w:val="pt-BR"/>
        </w:rPr>
        <w:t xml:space="preserve">  Não haverá exigência de garantia contratual da execução.</w:t>
      </w:r>
    </w:p>
    <w:p w14:paraId="1366D52F"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t>CLÁUSULA DÉCIMA PRIMEIRA – INFRAÇÕES E SANÇÕES ADMINISTRATIVAS</w:t>
      </w:r>
    </w:p>
    <w:p w14:paraId="6B0D249B"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Comete infração administrativa, nos termos da </w:t>
      </w:r>
      <w:hyperlink r:id="rId57">
        <w:r w:rsidRPr="00220F9A">
          <w:rPr>
            <w:rStyle w:val="Hyperlink1"/>
            <w:rFonts w:ascii="Times New Roman" w:hAnsi="Times New Roman" w:cs="Times New Roman"/>
            <w:sz w:val="24"/>
            <w:szCs w:val="24"/>
            <w:lang w:val="pt-BR"/>
          </w:rPr>
          <w:t>Lei nº 14.133, de 2021</w:t>
        </w:r>
      </w:hyperlink>
      <w:r w:rsidRPr="00220F9A">
        <w:rPr>
          <w:rFonts w:ascii="Times New Roman" w:hAnsi="Times New Roman" w:cs="Times New Roman"/>
          <w:sz w:val="24"/>
          <w:szCs w:val="24"/>
          <w:lang w:val="pt-BR"/>
        </w:rPr>
        <w:t>, o contratado que:</w:t>
      </w:r>
    </w:p>
    <w:p w14:paraId="72423D2A" w14:textId="77777777" w:rsidR="006F6764" w:rsidRPr="00220F9A" w:rsidRDefault="006F6764" w:rsidP="006F6764">
      <w:pPr>
        <w:widowControl/>
        <w:numPr>
          <w:ilvl w:val="2"/>
          <w:numId w:val="4"/>
        </w:numPr>
        <w:suppressAutoHyphens/>
        <w:autoSpaceDE/>
        <w:autoSpaceDN/>
        <w:spacing w:line="360" w:lineRule="auto"/>
        <w:ind w:left="0" w:firstLine="709"/>
        <w:jc w:val="both"/>
        <w:rPr>
          <w:rFonts w:ascii="Times New Roman" w:hAnsi="Times New Roman" w:cs="Times New Roman"/>
          <w:sz w:val="24"/>
          <w:szCs w:val="24"/>
        </w:rPr>
      </w:pPr>
      <w:r w:rsidRPr="00220F9A">
        <w:rPr>
          <w:rFonts w:ascii="Times New Roman" w:eastAsia="Arial" w:hAnsi="Times New Roman" w:cs="Times New Roman"/>
          <w:sz w:val="24"/>
          <w:szCs w:val="24"/>
        </w:rPr>
        <w:t>der causa à inexecução parcial do contrato;</w:t>
      </w:r>
    </w:p>
    <w:p w14:paraId="7231573C" w14:textId="77777777" w:rsidR="006F6764" w:rsidRPr="00220F9A" w:rsidRDefault="006F6764" w:rsidP="006F6764">
      <w:pPr>
        <w:widowControl/>
        <w:numPr>
          <w:ilvl w:val="2"/>
          <w:numId w:val="4"/>
        </w:numPr>
        <w:suppressAutoHyphens/>
        <w:autoSpaceDE/>
        <w:autoSpaceDN/>
        <w:spacing w:line="360" w:lineRule="auto"/>
        <w:ind w:left="0" w:firstLine="709"/>
        <w:jc w:val="both"/>
        <w:rPr>
          <w:rFonts w:ascii="Times New Roman" w:hAnsi="Times New Roman" w:cs="Times New Roman"/>
          <w:sz w:val="24"/>
          <w:szCs w:val="24"/>
        </w:rPr>
      </w:pPr>
      <w:r w:rsidRPr="00220F9A">
        <w:rPr>
          <w:rFonts w:ascii="Times New Roman" w:eastAsia="Arial" w:hAnsi="Times New Roman" w:cs="Times New Roman"/>
          <w:sz w:val="24"/>
          <w:szCs w:val="24"/>
        </w:rPr>
        <w:t>der causa à inexecução parcial do contrato que cause grave dano à Administração ou ao funcionamento dos serviços públicos ou ao interesse coletivo;</w:t>
      </w:r>
    </w:p>
    <w:p w14:paraId="69EC970C" w14:textId="77777777" w:rsidR="006F6764" w:rsidRPr="00220F9A" w:rsidRDefault="006F6764" w:rsidP="006F6764">
      <w:pPr>
        <w:widowControl/>
        <w:numPr>
          <w:ilvl w:val="2"/>
          <w:numId w:val="4"/>
        </w:numPr>
        <w:suppressAutoHyphens/>
        <w:autoSpaceDE/>
        <w:autoSpaceDN/>
        <w:spacing w:line="360" w:lineRule="auto"/>
        <w:ind w:left="0" w:firstLine="709"/>
        <w:jc w:val="both"/>
        <w:rPr>
          <w:rFonts w:ascii="Times New Roman" w:hAnsi="Times New Roman" w:cs="Times New Roman"/>
          <w:sz w:val="24"/>
          <w:szCs w:val="24"/>
        </w:rPr>
      </w:pPr>
      <w:r w:rsidRPr="00220F9A">
        <w:rPr>
          <w:rFonts w:ascii="Times New Roman" w:eastAsia="Arial" w:hAnsi="Times New Roman" w:cs="Times New Roman"/>
          <w:sz w:val="24"/>
          <w:szCs w:val="24"/>
        </w:rPr>
        <w:t>der causa à inexecução total do contrato;</w:t>
      </w:r>
    </w:p>
    <w:p w14:paraId="346BAA1C" w14:textId="77777777" w:rsidR="006F6764" w:rsidRPr="00220F9A" w:rsidRDefault="006F6764" w:rsidP="006F6764">
      <w:pPr>
        <w:widowControl/>
        <w:numPr>
          <w:ilvl w:val="2"/>
          <w:numId w:val="4"/>
        </w:numPr>
        <w:suppressAutoHyphens/>
        <w:autoSpaceDE/>
        <w:autoSpaceDN/>
        <w:spacing w:line="360" w:lineRule="auto"/>
        <w:ind w:left="0" w:firstLine="709"/>
        <w:jc w:val="both"/>
        <w:rPr>
          <w:rFonts w:ascii="Times New Roman" w:hAnsi="Times New Roman" w:cs="Times New Roman"/>
          <w:sz w:val="24"/>
          <w:szCs w:val="24"/>
        </w:rPr>
      </w:pPr>
      <w:r w:rsidRPr="00220F9A">
        <w:rPr>
          <w:rFonts w:ascii="Times New Roman" w:eastAsia="Arial" w:hAnsi="Times New Roman" w:cs="Times New Roman"/>
          <w:sz w:val="24"/>
          <w:szCs w:val="24"/>
        </w:rPr>
        <w:t>ensejar o retardamento da execução ou da entrega do objeto da contratação sem motivo justificado;</w:t>
      </w:r>
    </w:p>
    <w:p w14:paraId="2169CC97" w14:textId="77777777" w:rsidR="006F6764" w:rsidRPr="00220F9A" w:rsidRDefault="006F6764" w:rsidP="006F6764">
      <w:pPr>
        <w:widowControl/>
        <w:numPr>
          <w:ilvl w:val="2"/>
          <w:numId w:val="4"/>
        </w:numPr>
        <w:suppressAutoHyphens/>
        <w:autoSpaceDE/>
        <w:autoSpaceDN/>
        <w:spacing w:line="360" w:lineRule="auto"/>
        <w:ind w:left="0" w:firstLine="709"/>
        <w:jc w:val="both"/>
        <w:rPr>
          <w:rFonts w:ascii="Times New Roman" w:hAnsi="Times New Roman" w:cs="Times New Roman"/>
          <w:sz w:val="24"/>
          <w:szCs w:val="24"/>
        </w:rPr>
      </w:pPr>
      <w:r w:rsidRPr="00220F9A">
        <w:rPr>
          <w:rFonts w:ascii="Times New Roman" w:eastAsia="Arial" w:hAnsi="Times New Roman" w:cs="Times New Roman"/>
          <w:sz w:val="24"/>
          <w:szCs w:val="24"/>
        </w:rPr>
        <w:t>apresentar documentação falsa ou prestar declaração falsa durante a execução do contrato;</w:t>
      </w:r>
    </w:p>
    <w:p w14:paraId="72DA7D37" w14:textId="77777777" w:rsidR="006F6764" w:rsidRPr="00220F9A" w:rsidRDefault="006F6764" w:rsidP="006F6764">
      <w:pPr>
        <w:widowControl/>
        <w:numPr>
          <w:ilvl w:val="2"/>
          <w:numId w:val="4"/>
        </w:numPr>
        <w:suppressAutoHyphens/>
        <w:autoSpaceDE/>
        <w:autoSpaceDN/>
        <w:spacing w:line="360" w:lineRule="auto"/>
        <w:ind w:left="0" w:firstLine="709"/>
        <w:jc w:val="both"/>
        <w:rPr>
          <w:rFonts w:ascii="Times New Roman" w:hAnsi="Times New Roman" w:cs="Times New Roman"/>
          <w:sz w:val="24"/>
          <w:szCs w:val="24"/>
        </w:rPr>
      </w:pPr>
      <w:r w:rsidRPr="00220F9A">
        <w:rPr>
          <w:rFonts w:ascii="Times New Roman" w:eastAsia="Arial" w:hAnsi="Times New Roman" w:cs="Times New Roman"/>
          <w:sz w:val="24"/>
          <w:szCs w:val="24"/>
        </w:rPr>
        <w:t>praticar ato fraudulento na execução do contrato;</w:t>
      </w:r>
    </w:p>
    <w:p w14:paraId="4302A84F" w14:textId="77777777" w:rsidR="006F6764" w:rsidRPr="00220F9A" w:rsidRDefault="006F6764" w:rsidP="006F6764">
      <w:pPr>
        <w:widowControl/>
        <w:numPr>
          <w:ilvl w:val="2"/>
          <w:numId w:val="4"/>
        </w:numPr>
        <w:suppressAutoHyphens/>
        <w:autoSpaceDE/>
        <w:autoSpaceDN/>
        <w:spacing w:line="360" w:lineRule="auto"/>
        <w:ind w:left="0" w:firstLine="709"/>
        <w:jc w:val="both"/>
        <w:rPr>
          <w:rFonts w:ascii="Times New Roman" w:hAnsi="Times New Roman" w:cs="Times New Roman"/>
          <w:sz w:val="24"/>
          <w:szCs w:val="24"/>
        </w:rPr>
      </w:pPr>
      <w:r w:rsidRPr="00220F9A">
        <w:rPr>
          <w:rFonts w:ascii="Times New Roman" w:eastAsia="Arial" w:hAnsi="Times New Roman" w:cs="Times New Roman"/>
          <w:sz w:val="24"/>
          <w:szCs w:val="24"/>
        </w:rPr>
        <w:t>comportar-se de modo inidôneo ou cometer fraude de qualquer natureza;</w:t>
      </w:r>
    </w:p>
    <w:p w14:paraId="57FFA5F4" w14:textId="77777777" w:rsidR="006F6764" w:rsidRPr="00220F9A" w:rsidRDefault="006F6764" w:rsidP="006F6764">
      <w:pPr>
        <w:widowControl/>
        <w:numPr>
          <w:ilvl w:val="2"/>
          <w:numId w:val="4"/>
        </w:numPr>
        <w:suppressAutoHyphens/>
        <w:autoSpaceDE/>
        <w:autoSpaceDN/>
        <w:spacing w:line="360" w:lineRule="auto"/>
        <w:ind w:left="0" w:firstLine="709"/>
        <w:jc w:val="both"/>
        <w:rPr>
          <w:rFonts w:ascii="Times New Roman" w:hAnsi="Times New Roman" w:cs="Times New Roman"/>
          <w:sz w:val="24"/>
          <w:szCs w:val="24"/>
        </w:rPr>
      </w:pPr>
      <w:r w:rsidRPr="00220F9A">
        <w:rPr>
          <w:rFonts w:ascii="Times New Roman" w:eastAsia="Arial" w:hAnsi="Times New Roman" w:cs="Times New Roman"/>
          <w:sz w:val="24"/>
          <w:szCs w:val="24"/>
        </w:rPr>
        <w:t xml:space="preserve">praticar ato lesivo previsto no </w:t>
      </w:r>
      <w:hyperlink r:id="rId58" w:anchor="art5" w:history="1">
        <w:r w:rsidRPr="00220F9A">
          <w:rPr>
            <w:rStyle w:val="Hyperlink1"/>
            <w:rFonts w:ascii="Times New Roman" w:eastAsia="Arial" w:hAnsi="Times New Roman" w:cs="Times New Roman"/>
            <w:sz w:val="24"/>
            <w:szCs w:val="24"/>
          </w:rPr>
          <w:t>art. 5º da Lei nº 12.846, de 1º de agosto de 2013</w:t>
        </w:r>
      </w:hyperlink>
      <w:r w:rsidRPr="00220F9A">
        <w:rPr>
          <w:rFonts w:ascii="Times New Roman" w:eastAsia="Arial" w:hAnsi="Times New Roman" w:cs="Times New Roman"/>
          <w:sz w:val="24"/>
          <w:szCs w:val="24"/>
        </w:rPr>
        <w:t>.</w:t>
      </w:r>
    </w:p>
    <w:p w14:paraId="058E77E2"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Serão aplicadas ao contratado que incorrer nas infrações acima descritas as seguintes sanções:</w:t>
      </w:r>
    </w:p>
    <w:p w14:paraId="4599BE57" w14:textId="77777777" w:rsidR="006F6764" w:rsidRPr="00220F9A" w:rsidRDefault="006F6764" w:rsidP="006F6764">
      <w:pPr>
        <w:pStyle w:val="PargrafodaLista"/>
        <w:widowControl/>
        <w:numPr>
          <w:ilvl w:val="0"/>
          <w:numId w:val="5"/>
        </w:numPr>
        <w:suppressAutoHyphens/>
        <w:autoSpaceDE/>
        <w:autoSpaceDN/>
        <w:spacing w:line="360" w:lineRule="auto"/>
        <w:ind w:left="0" w:firstLine="709"/>
        <w:contextualSpacing/>
        <w:jc w:val="both"/>
        <w:rPr>
          <w:rFonts w:ascii="Times New Roman" w:hAnsi="Times New Roman" w:cs="Times New Roman"/>
          <w:sz w:val="24"/>
          <w:szCs w:val="24"/>
        </w:rPr>
      </w:pPr>
      <w:r w:rsidRPr="00220F9A">
        <w:rPr>
          <w:rFonts w:ascii="Times New Roman" w:eastAsia="Arial" w:hAnsi="Times New Roman" w:cs="Times New Roman"/>
          <w:b/>
          <w:bCs/>
          <w:sz w:val="24"/>
          <w:szCs w:val="24"/>
        </w:rPr>
        <w:t>Advertência</w:t>
      </w:r>
      <w:r w:rsidRPr="00220F9A">
        <w:rPr>
          <w:rFonts w:ascii="Times New Roman" w:eastAsia="Arial" w:hAnsi="Times New Roman" w:cs="Times New Roman"/>
          <w:sz w:val="24"/>
          <w:szCs w:val="24"/>
        </w:rPr>
        <w:t>, quando o contratado der causa à inexecução parcial do contrato, sempre que não se justificar a imposição de penalidade mais grave (</w:t>
      </w:r>
      <w:hyperlink r:id="rId59" w:anchor="art156%C2%A72" w:history="1">
        <w:r w:rsidRPr="00220F9A">
          <w:rPr>
            <w:rStyle w:val="Hyperlink1"/>
            <w:rFonts w:ascii="Times New Roman" w:eastAsia="Arial" w:hAnsi="Times New Roman" w:cs="Times New Roman"/>
            <w:sz w:val="24"/>
            <w:szCs w:val="24"/>
          </w:rPr>
          <w:t xml:space="preserve">art. 156, §2º, da </w:t>
        </w:r>
      </w:hyperlink>
      <w:bookmarkStart w:id="76" w:name="_Hlk114504069_Copia_1"/>
      <w:r w:rsidRPr="00220F9A">
        <w:rPr>
          <w:rStyle w:val="Hyperlink1"/>
          <w:rFonts w:ascii="Times New Roman" w:eastAsia="Arial" w:hAnsi="Times New Roman" w:cs="Times New Roman"/>
          <w:sz w:val="24"/>
          <w:szCs w:val="24"/>
        </w:rPr>
        <w:t>Lei nº 14.133, de 2021</w:t>
      </w:r>
      <w:bookmarkEnd w:id="76"/>
      <w:r w:rsidRPr="00220F9A">
        <w:rPr>
          <w:rFonts w:ascii="Times New Roman" w:eastAsia="Arial" w:hAnsi="Times New Roman" w:cs="Times New Roman"/>
          <w:sz w:val="24"/>
          <w:szCs w:val="24"/>
        </w:rPr>
        <w:t>);</w:t>
      </w:r>
    </w:p>
    <w:p w14:paraId="3627F403" w14:textId="77777777" w:rsidR="006F6764" w:rsidRPr="00220F9A" w:rsidRDefault="006F6764" w:rsidP="006F6764">
      <w:pPr>
        <w:pStyle w:val="PargrafodaLista"/>
        <w:widowControl/>
        <w:numPr>
          <w:ilvl w:val="0"/>
          <w:numId w:val="5"/>
        </w:numPr>
        <w:suppressAutoHyphens/>
        <w:autoSpaceDE/>
        <w:autoSpaceDN/>
        <w:spacing w:line="360" w:lineRule="auto"/>
        <w:ind w:left="0" w:firstLine="709"/>
        <w:contextualSpacing/>
        <w:jc w:val="both"/>
        <w:rPr>
          <w:rFonts w:ascii="Times New Roman" w:hAnsi="Times New Roman" w:cs="Times New Roman"/>
          <w:sz w:val="24"/>
          <w:szCs w:val="24"/>
        </w:rPr>
      </w:pPr>
      <w:r w:rsidRPr="00220F9A">
        <w:rPr>
          <w:rFonts w:ascii="Times New Roman" w:eastAsia="Arial" w:hAnsi="Times New Roman" w:cs="Times New Roman"/>
          <w:b/>
          <w:bCs/>
          <w:sz w:val="24"/>
          <w:szCs w:val="24"/>
        </w:rPr>
        <w:t>Impedimento de licitar e contratar</w:t>
      </w:r>
      <w:r w:rsidRPr="00220F9A">
        <w:rPr>
          <w:rFonts w:ascii="Times New Roman" w:eastAsia="Arial" w:hAnsi="Times New Roman" w:cs="Times New Roman"/>
          <w:sz w:val="24"/>
          <w:szCs w:val="24"/>
        </w:rPr>
        <w:t>, quando praticadas as condutas descritas nas alíneas “b”, “c” e “d” do subitem acima deste Contrato, sempre que não se justificar a imposição de penalidade mais grave (</w:t>
      </w:r>
      <w:hyperlink r:id="rId60" w:anchor="art156%C2%A74" w:history="1">
        <w:r w:rsidRPr="00220F9A">
          <w:rPr>
            <w:rStyle w:val="Hyperlink1"/>
            <w:rFonts w:ascii="Times New Roman" w:eastAsia="Arial" w:hAnsi="Times New Roman" w:cs="Times New Roman"/>
            <w:sz w:val="24"/>
            <w:szCs w:val="24"/>
          </w:rPr>
          <w:t>art. 156, § 4º, da Lei nº 14.133, de 2021</w:t>
        </w:r>
      </w:hyperlink>
      <w:r w:rsidRPr="00220F9A">
        <w:rPr>
          <w:rFonts w:ascii="Times New Roman" w:eastAsia="Arial" w:hAnsi="Times New Roman" w:cs="Times New Roman"/>
          <w:sz w:val="24"/>
          <w:szCs w:val="24"/>
        </w:rPr>
        <w:t>);</w:t>
      </w:r>
    </w:p>
    <w:p w14:paraId="35C8D9DA" w14:textId="77777777" w:rsidR="006F6764" w:rsidRPr="00220F9A" w:rsidRDefault="006F6764" w:rsidP="006F6764">
      <w:pPr>
        <w:pStyle w:val="PargrafodaLista"/>
        <w:widowControl/>
        <w:numPr>
          <w:ilvl w:val="0"/>
          <w:numId w:val="5"/>
        </w:numPr>
        <w:suppressAutoHyphens/>
        <w:autoSpaceDE/>
        <w:autoSpaceDN/>
        <w:spacing w:line="360" w:lineRule="auto"/>
        <w:ind w:left="0" w:firstLine="709"/>
        <w:contextualSpacing/>
        <w:jc w:val="both"/>
        <w:rPr>
          <w:rFonts w:ascii="Times New Roman" w:hAnsi="Times New Roman" w:cs="Times New Roman"/>
          <w:sz w:val="24"/>
          <w:szCs w:val="24"/>
        </w:rPr>
      </w:pPr>
      <w:r w:rsidRPr="00220F9A">
        <w:rPr>
          <w:rFonts w:ascii="Times New Roman" w:eastAsia="Arial" w:hAnsi="Times New Roman" w:cs="Times New Roman"/>
          <w:b/>
          <w:bCs/>
          <w:sz w:val="24"/>
          <w:szCs w:val="24"/>
        </w:rPr>
        <w:lastRenderedPageBreak/>
        <w:t>Declaração de inidoneidade para licitar e contratar</w:t>
      </w:r>
      <w:r w:rsidRPr="00220F9A">
        <w:rPr>
          <w:rFonts w:ascii="Times New Roman" w:eastAsia="Arial" w:hAnsi="Times New Roman" w:cs="Times New Roman"/>
          <w:sz w:val="24"/>
          <w:szCs w:val="24"/>
        </w:rPr>
        <w:t>, quando praticadas as condutas descritas nas alíneas “e”, “f”, “g” e “h” do subitem acima deste Contrato, bem como nas alíneas “b”, “c” e “d”, que justifiquem a imposição de penalidade mais grave (</w:t>
      </w:r>
      <w:hyperlink r:id="rId61" w:anchor="art156%C2%A75" w:history="1">
        <w:r w:rsidRPr="00220F9A">
          <w:rPr>
            <w:rStyle w:val="Hyperlink1"/>
            <w:rFonts w:ascii="Times New Roman" w:eastAsia="Arial" w:hAnsi="Times New Roman" w:cs="Times New Roman"/>
            <w:sz w:val="24"/>
            <w:szCs w:val="24"/>
          </w:rPr>
          <w:t>art. 156, §5º, da Lei nº 14.133, de 2021</w:t>
        </w:r>
      </w:hyperlink>
      <w:r w:rsidRPr="00220F9A">
        <w:rPr>
          <w:rFonts w:ascii="Times New Roman" w:eastAsia="Arial" w:hAnsi="Times New Roman" w:cs="Times New Roman"/>
          <w:sz w:val="24"/>
          <w:szCs w:val="24"/>
        </w:rPr>
        <w:t>).</w:t>
      </w:r>
    </w:p>
    <w:p w14:paraId="755A53F6" w14:textId="77777777" w:rsidR="006F6764" w:rsidRPr="00220F9A" w:rsidRDefault="006F6764" w:rsidP="006F6764">
      <w:pPr>
        <w:pStyle w:val="PargrafodaLista"/>
        <w:widowControl/>
        <w:numPr>
          <w:ilvl w:val="0"/>
          <w:numId w:val="5"/>
        </w:numPr>
        <w:suppressAutoHyphens/>
        <w:autoSpaceDE/>
        <w:autoSpaceDN/>
        <w:spacing w:line="360" w:lineRule="auto"/>
        <w:ind w:left="0" w:firstLine="709"/>
        <w:contextualSpacing/>
        <w:jc w:val="both"/>
        <w:rPr>
          <w:rFonts w:ascii="Times New Roman" w:hAnsi="Times New Roman" w:cs="Times New Roman"/>
          <w:sz w:val="24"/>
          <w:szCs w:val="24"/>
        </w:rPr>
      </w:pPr>
      <w:r w:rsidRPr="00220F9A">
        <w:rPr>
          <w:rFonts w:ascii="Times New Roman" w:eastAsia="Arial" w:hAnsi="Times New Roman" w:cs="Times New Roman"/>
          <w:b/>
          <w:bCs/>
          <w:sz w:val="24"/>
          <w:szCs w:val="24"/>
        </w:rPr>
        <w:t>Multa:</w:t>
      </w:r>
    </w:p>
    <w:p w14:paraId="2554076B" w14:textId="77777777" w:rsidR="006F6764" w:rsidRPr="00220F9A" w:rsidRDefault="006F6764" w:rsidP="006F6764">
      <w:pPr>
        <w:pStyle w:val="PargrafodaLista"/>
        <w:widowControl/>
        <w:numPr>
          <w:ilvl w:val="1"/>
          <w:numId w:val="5"/>
        </w:numPr>
        <w:suppressAutoHyphens/>
        <w:autoSpaceDE/>
        <w:autoSpaceDN/>
        <w:spacing w:line="360" w:lineRule="auto"/>
        <w:ind w:left="0" w:firstLine="709"/>
        <w:contextualSpacing/>
        <w:jc w:val="both"/>
        <w:rPr>
          <w:rFonts w:ascii="Times New Roman" w:hAnsi="Times New Roman" w:cs="Times New Roman"/>
          <w:sz w:val="24"/>
          <w:szCs w:val="24"/>
        </w:rPr>
      </w:pPr>
      <w:r w:rsidRPr="00220F9A">
        <w:rPr>
          <w:rFonts w:ascii="Times New Roman" w:eastAsia="Arial" w:hAnsi="Times New Roman" w:cs="Times New Roman"/>
          <w:sz w:val="24"/>
          <w:szCs w:val="24"/>
        </w:rPr>
        <w:t>Moratória de 1% (um por cento) por dia de atraso injustificado sobre o valor da parcela inadimplida, até o limite de 30 (trinta) dias;</w:t>
      </w:r>
    </w:p>
    <w:p w14:paraId="23AD61E0" w14:textId="77777777" w:rsidR="006F6764" w:rsidRPr="00220F9A" w:rsidRDefault="006F6764" w:rsidP="006F6764">
      <w:pPr>
        <w:pStyle w:val="PargrafodaLista"/>
        <w:widowControl/>
        <w:numPr>
          <w:ilvl w:val="2"/>
          <w:numId w:val="5"/>
        </w:numPr>
        <w:suppressAutoHyphens/>
        <w:autoSpaceDE/>
        <w:autoSpaceDN/>
        <w:spacing w:line="360" w:lineRule="auto"/>
        <w:ind w:left="0" w:firstLine="709"/>
        <w:contextualSpacing/>
        <w:jc w:val="both"/>
        <w:rPr>
          <w:rFonts w:ascii="Times New Roman" w:hAnsi="Times New Roman" w:cs="Times New Roman"/>
          <w:sz w:val="24"/>
          <w:szCs w:val="24"/>
        </w:rPr>
      </w:pPr>
      <w:r w:rsidRPr="00220F9A">
        <w:rPr>
          <w:rFonts w:ascii="Times New Roman" w:eastAsia="Arial" w:hAnsi="Times New Roman" w:cs="Times New Roman"/>
          <w:iCs/>
          <w:sz w:val="24"/>
          <w:szCs w:val="24"/>
        </w:rPr>
        <w:t xml:space="preserve">O atraso superior a 90 (noventa) dias autoriza a Administração a promover a extinção do contrato por descumprimento ou cumprimento irregular de suas cláusulas, conforme dispõe o inciso I do art. 137 da Lei n. 14.133, de 2021. </w:t>
      </w:r>
    </w:p>
    <w:p w14:paraId="4D908539"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A aplicação das sanções previstas neste Contrato não exclui, em hipótese alguma, a obrigação de reparação integral do dano causado ao Contratante (</w:t>
      </w:r>
      <w:hyperlink r:id="rId62" w:anchor="art156%C2%A79" w:history="1">
        <w:r w:rsidRPr="00220F9A">
          <w:rPr>
            <w:rStyle w:val="Hyperlink1"/>
            <w:rFonts w:ascii="Times New Roman" w:hAnsi="Times New Roman" w:cs="Times New Roman"/>
            <w:sz w:val="24"/>
            <w:szCs w:val="24"/>
            <w:lang w:val="pt-BR"/>
          </w:rPr>
          <w:t>art. 156, §9º, da Lei nº 14.133, de 2021</w:t>
        </w:r>
      </w:hyperlink>
      <w:r w:rsidRPr="00220F9A">
        <w:rPr>
          <w:rFonts w:ascii="Times New Roman" w:hAnsi="Times New Roman" w:cs="Times New Roman"/>
          <w:sz w:val="24"/>
          <w:szCs w:val="24"/>
          <w:lang w:val="pt-BR"/>
        </w:rPr>
        <w:t>)</w:t>
      </w:r>
    </w:p>
    <w:p w14:paraId="3C53B40C" w14:textId="77777777" w:rsidR="006F6764" w:rsidRPr="00220F9A" w:rsidRDefault="006F6764" w:rsidP="006F6764">
      <w:pPr>
        <w:pStyle w:val="Ni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Todas as sanções previstas neste Contrato poderão ser aplicadas cumulativamente com a multa (</w:t>
      </w:r>
      <w:hyperlink r:id="rId63" w:anchor="art156%C2%A77" w:history="1">
        <w:r w:rsidRPr="00220F9A">
          <w:rPr>
            <w:rStyle w:val="Hyperlink1"/>
            <w:rFonts w:ascii="Times New Roman" w:hAnsi="Times New Roman" w:cs="Times New Roman"/>
            <w:sz w:val="24"/>
            <w:szCs w:val="24"/>
            <w:lang w:val="pt-BR"/>
          </w:rPr>
          <w:t>art. 156, §7º, da Lei nº 14.133, de 2021</w:t>
        </w:r>
      </w:hyperlink>
      <w:r w:rsidRPr="00220F9A">
        <w:rPr>
          <w:rFonts w:ascii="Times New Roman" w:hAnsi="Times New Roman" w:cs="Times New Roman"/>
          <w:sz w:val="24"/>
          <w:szCs w:val="24"/>
          <w:lang w:val="pt-BR"/>
        </w:rPr>
        <w:t>).</w:t>
      </w:r>
    </w:p>
    <w:p w14:paraId="722F101D" w14:textId="77777777" w:rsidR="006F6764" w:rsidRPr="00220F9A" w:rsidRDefault="006F6764" w:rsidP="006F6764">
      <w:pPr>
        <w:pStyle w:val="Ni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Antes da aplicação da multa será facultada a defesa do interessado no prazo de 15 (quinze) dias úteis, contado da data de sua intimação (</w:t>
      </w:r>
      <w:hyperlink r:id="rId64" w:anchor="art157" w:history="1">
        <w:r w:rsidRPr="00220F9A">
          <w:rPr>
            <w:rStyle w:val="Hyperlink1"/>
            <w:rFonts w:ascii="Times New Roman" w:hAnsi="Times New Roman" w:cs="Times New Roman"/>
            <w:sz w:val="24"/>
            <w:szCs w:val="24"/>
            <w:lang w:val="pt-BR"/>
          </w:rPr>
          <w:t>art. 157, da Lei nº 14.133, de 2021</w:t>
        </w:r>
      </w:hyperlink>
      <w:r w:rsidRPr="00220F9A">
        <w:rPr>
          <w:rFonts w:ascii="Times New Roman" w:hAnsi="Times New Roman" w:cs="Times New Roman"/>
          <w:sz w:val="24"/>
          <w:szCs w:val="24"/>
          <w:lang w:val="pt-BR"/>
        </w:rPr>
        <w:t>)</w:t>
      </w:r>
    </w:p>
    <w:p w14:paraId="128A2DFC" w14:textId="77777777" w:rsidR="006F6764" w:rsidRPr="00220F9A" w:rsidRDefault="006F6764" w:rsidP="006F6764">
      <w:pPr>
        <w:pStyle w:val="Ni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65" w:anchor="art156%C2%A78" w:history="1">
        <w:r w:rsidRPr="00220F9A">
          <w:rPr>
            <w:rStyle w:val="Hyperlink1"/>
            <w:rFonts w:ascii="Times New Roman" w:hAnsi="Times New Roman" w:cs="Times New Roman"/>
            <w:sz w:val="24"/>
            <w:szCs w:val="24"/>
            <w:lang w:val="pt-BR"/>
          </w:rPr>
          <w:t>art. 156, §8º, da Lei nº 14.133, de 2021</w:t>
        </w:r>
      </w:hyperlink>
      <w:r w:rsidRPr="00220F9A">
        <w:rPr>
          <w:rFonts w:ascii="Times New Roman" w:hAnsi="Times New Roman" w:cs="Times New Roman"/>
          <w:sz w:val="24"/>
          <w:szCs w:val="24"/>
          <w:lang w:val="pt-BR"/>
        </w:rPr>
        <w:t>).</w:t>
      </w:r>
    </w:p>
    <w:p w14:paraId="5A12E35A" w14:textId="77777777" w:rsidR="006F6764" w:rsidRPr="00220F9A" w:rsidRDefault="006F6764" w:rsidP="006F6764">
      <w:pPr>
        <w:pStyle w:val="Ni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Previamente ao encaminhamento à cobrança judicial, a multa poderá ser recolhida administrativamente no prazo máximo de 30</w:t>
      </w:r>
      <w:r w:rsidRPr="00220F9A">
        <w:rPr>
          <w:rFonts w:ascii="Times New Roman" w:hAnsi="Times New Roman" w:cs="Times New Roman"/>
          <w:i/>
          <w:iCs/>
          <w:color w:val="FF0000"/>
          <w:sz w:val="24"/>
          <w:szCs w:val="24"/>
          <w:lang w:val="pt-BR"/>
        </w:rPr>
        <w:t xml:space="preserve"> </w:t>
      </w:r>
      <w:r w:rsidRPr="00220F9A">
        <w:rPr>
          <w:rFonts w:ascii="Times New Roman" w:hAnsi="Times New Roman" w:cs="Times New Roman"/>
          <w:iCs/>
          <w:color w:val="auto"/>
          <w:sz w:val="24"/>
          <w:szCs w:val="24"/>
          <w:lang w:val="pt-BR"/>
        </w:rPr>
        <w:t>(trinta)</w:t>
      </w:r>
      <w:r w:rsidRPr="00220F9A">
        <w:rPr>
          <w:rFonts w:ascii="Times New Roman" w:hAnsi="Times New Roman" w:cs="Times New Roman"/>
          <w:i/>
          <w:iCs/>
          <w:color w:val="FF0000"/>
          <w:sz w:val="24"/>
          <w:szCs w:val="24"/>
          <w:lang w:val="pt-BR"/>
        </w:rPr>
        <w:t xml:space="preserve"> </w:t>
      </w:r>
      <w:r w:rsidRPr="00220F9A">
        <w:rPr>
          <w:rFonts w:ascii="Times New Roman" w:hAnsi="Times New Roman" w:cs="Times New Roman"/>
          <w:sz w:val="24"/>
          <w:szCs w:val="24"/>
          <w:lang w:val="pt-BR"/>
        </w:rPr>
        <w:t>dias, a contar da data do recebimento da comunicação enviada pela autoridade competente.</w:t>
      </w:r>
      <w:bookmarkStart w:id="77" w:name="_Hlk78351618_Copia_1"/>
      <w:bookmarkEnd w:id="77"/>
    </w:p>
    <w:p w14:paraId="21A8E67D"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A aplicação das sanções realizar-se-á em processo administrativo que assegure o contraditório e a ampla defesa ao Contratado, observando-se o procedimento previsto no </w:t>
      </w:r>
      <w:r w:rsidRPr="00220F9A">
        <w:rPr>
          <w:rFonts w:ascii="Times New Roman" w:hAnsi="Times New Roman" w:cs="Times New Roman"/>
          <w:b/>
          <w:bCs/>
          <w:sz w:val="24"/>
          <w:szCs w:val="24"/>
          <w:lang w:val="pt-BR"/>
        </w:rPr>
        <w:t xml:space="preserve">caput </w:t>
      </w:r>
      <w:r w:rsidRPr="00220F9A">
        <w:rPr>
          <w:rFonts w:ascii="Times New Roman" w:hAnsi="Times New Roman" w:cs="Times New Roman"/>
          <w:sz w:val="24"/>
          <w:szCs w:val="24"/>
          <w:lang w:val="pt-BR"/>
        </w:rPr>
        <w:t xml:space="preserve">e parágrafos do </w:t>
      </w:r>
      <w:hyperlink r:id="rId66" w:anchor="art158" w:history="1">
        <w:r w:rsidRPr="00220F9A">
          <w:rPr>
            <w:rStyle w:val="Hyperlink1"/>
            <w:rFonts w:ascii="Times New Roman" w:hAnsi="Times New Roman" w:cs="Times New Roman"/>
            <w:sz w:val="24"/>
            <w:szCs w:val="24"/>
            <w:lang w:val="pt-BR"/>
          </w:rPr>
          <w:t>art. 158 da Lei nº 14.133, de 2021</w:t>
        </w:r>
      </w:hyperlink>
      <w:r w:rsidRPr="00220F9A">
        <w:rPr>
          <w:rFonts w:ascii="Times New Roman" w:hAnsi="Times New Roman" w:cs="Times New Roman"/>
          <w:sz w:val="24"/>
          <w:szCs w:val="24"/>
          <w:lang w:val="pt-BR"/>
        </w:rPr>
        <w:t>, para as penalidades de impedimento de licitar e contratar e de declaração de inidoneidade para licitar ou contratar.</w:t>
      </w:r>
    </w:p>
    <w:p w14:paraId="679F0760"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Na aplicação das sanções serão considerados (</w:t>
      </w:r>
      <w:hyperlink r:id="rId67" w:anchor="art156%C2%A71" w:history="1">
        <w:r w:rsidRPr="00220F9A">
          <w:rPr>
            <w:rStyle w:val="Hyperlink1"/>
            <w:rFonts w:ascii="Times New Roman" w:hAnsi="Times New Roman" w:cs="Times New Roman"/>
            <w:sz w:val="24"/>
            <w:szCs w:val="24"/>
            <w:lang w:val="pt-BR"/>
          </w:rPr>
          <w:t>art. 156, §1º, da Lei nº 14.133, de 2021</w:t>
        </w:r>
      </w:hyperlink>
      <w:r w:rsidRPr="00220F9A">
        <w:rPr>
          <w:rFonts w:ascii="Times New Roman" w:hAnsi="Times New Roman" w:cs="Times New Roman"/>
          <w:sz w:val="24"/>
          <w:szCs w:val="24"/>
          <w:lang w:val="pt-BR"/>
        </w:rPr>
        <w:t>):</w:t>
      </w:r>
    </w:p>
    <w:p w14:paraId="5AEAD008" w14:textId="77777777" w:rsidR="006F6764" w:rsidRPr="00220F9A" w:rsidRDefault="006F6764" w:rsidP="006F6764">
      <w:pPr>
        <w:widowControl/>
        <w:numPr>
          <w:ilvl w:val="0"/>
          <w:numId w:val="6"/>
        </w:numPr>
        <w:suppressAutoHyphens/>
        <w:autoSpaceDE/>
        <w:autoSpaceDN/>
        <w:spacing w:line="360" w:lineRule="auto"/>
        <w:ind w:left="0" w:firstLine="709"/>
        <w:contextualSpacing/>
        <w:jc w:val="both"/>
        <w:rPr>
          <w:rFonts w:ascii="Times New Roman" w:hAnsi="Times New Roman" w:cs="Times New Roman"/>
          <w:sz w:val="24"/>
          <w:szCs w:val="24"/>
        </w:rPr>
      </w:pPr>
      <w:r w:rsidRPr="00220F9A">
        <w:rPr>
          <w:rFonts w:ascii="Times New Roman" w:eastAsia="Arial" w:hAnsi="Times New Roman" w:cs="Times New Roman"/>
          <w:sz w:val="24"/>
          <w:szCs w:val="24"/>
        </w:rPr>
        <w:t>a natureza e a gravidade da infração cometida;</w:t>
      </w:r>
    </w:p>
    <w:p w14:paraId="7D3B9ACB" w14:textId="77777777" w:rsidR="006F6764" w:rsidRPr="00220F9A" w:rsidRDefault="006F6764" w:rsidP="006F6764">
      <w:pPr>
        <w:widowControl/>
        <w:numPr>
          <w:ilvl w:val="0"/>
          <w:numId w:val="6"/>
        </w:numPr>
        <w:suppressAutoHyphens/>
        <w:autoSpaceDE/>
        <w:autoSpaceDN/>
        <w:spacing w:line="360" w:lineRule="auto"/>
        <w:ind w:left="0" w:firstLine="709"/>
        <w:contextualSpacing/>
        <w:jc w:val="both"/>
        <w:rPr>
          <w:rFonts w:ascii="Times New Roman" w:hAnsi="Times New Roman" w:cs="Times New Roman"/>
          <w:sz w:val="24"/>
          <w:szCs w:val="24"/>
        </w:rPr>
      </w:pPr>
      <w:r w:rsidRPr="00220F9A">
        <w:rPr>
          <w:rFonts w:ascii="Times New Roman" w:eastAsia="Arial" w:hAnsi="Times New Roman" w:cs="Times New Roman"/>
          <w:sz w:val="24"/>
          <w:szCs w:val="24"/>
        </w:rPr>
        <w:lastRenderedPageBreak/>
        <w:t>as peculiaridades do caso concreto;</w:t>
      </w:r>
    </w:p>
    <w:p w14:paraId="72AE606B" w14:textId="77777777" w:rsidR="006F6764" w:rsidRPr="00220F9A" w:rsidRDefault="006F6764" w:rsidP="006F6764">
      <w:pPr>
        <w:widowControl/>
        <w:numPr>
          <w:ilvl w:val="0"/>
          <w:numId w:val="6"/>
        </w:numPr>
        <w:suppressAutoHyphens/>
        <w:autoSpaceDE/>
        <w:autoSpaceDN/>
        <w:spacing w:line="360" w:lineRule="auto"/>
        <w:ind w:left="0" w:firstLine="709"/>
        <w:contextualSpacing/>
        <w:jc w:val="both"/>
        <w:rPr>
          <w:rFonts w:ascii="Times New Roman" w:hAnsi="Times New Roman" w:cs="Times New Roman"/>
          <w:sz w:val="24"/>
          <w:szCs w:val="24"/>
        </w:rPr>
      </w:pPr>
      <w:r w:rsidRPr="00220F9A">
        <w:rPr>
          <w:rFonts w:ascii="Times New Roman" w:eastAsia="Arial" w:hAnsi="Times New Roman" w:cs="Times New Roman"/>
          <w:sz w:val="24"/>
          <w:szCs w:val="24"/>
        </w:rPr>
        <w:t>as circunstâncias agravantes ou atenuantes;</w:t>
      </w:r>
    </w:p>
    <w:p w14:paraId="26B5E0AF" w14:textId="77777777" w:rsidR="006F6764" w:rsidRPr="00220F9A" w:rsidRDefault="006F6764" w:rsidP="006F6764">
      <w:pPr>
        <w:widowControl/>
        <w:numPr>
          <w:ilvl w:val="0"/>
          <w:numId w:val="6"/>
        </w:numPr>
        <w:suppressAutoHyphens/>
        <w:autoSpaceDE/>
        <w:autoSpaceDN/>
        <w:spacing w:line="360" w:lineRule="auto"/>
        <w:ind w:left="0" w:firstLine="709"/>
        <w:contextualSpacing/>
        <w:jc w:val="both"/>
        <w:rPr>
          <w:rFonts w:ascii="Times New Roman" w:hAnsi="Times New Roman" w:cs="Times New Roman"/>
          <w:sz w:val="24"/>
          <w:szCs w:val="24"/>
        </w:rPr>
      </w:pPr>
      <w:r w:rsidRPr="00220F9A">
        <w:rPr>
          <w:rFonts w:ascii="Times New Roman" w:eastAsia="Arial" w:hAnsi="Times New Roman" w:cs="Times New Roman"/>
          <w:sz w:val="24"/>
          <w:szCs w:val="24"/>
        </w:rPr>
        <w:t>os danos que dela provierem para o Contratante;</w:t>
      </w:r>
    </w:p>
    <w:p w14:paraId="2A795E23" w14:textId="77777777" w:rsidR="006F6764" w:rsidRPr="00220F9A" w:rsidRDefault="006F6764" w:rsidP="006F6764">
      <w:pPr>
        <w:widowControl/>
        <w:numPr>
          <w:ilvl w:val="0"/>
          <w:numId w:val="6"/>
        </w:numPr>
        <w:suppressAutoHyphens/>
        <w:autoSpaceDE/>
        <w:autoSpaceDN/>
        <w:spacing w:line="360" w:lineRule="auto"/>
        <w:ind w:left="0" w:firstLine="709"/>
        <w:contextualSpacing/>
        <w:jc w:val="both"/>
        <w:rPr>
          <w:rFonts w:ascii="Times New Roman" w:hAnsi="Times New Roman" w:cs="Times New Roman"/>
          <w:sz w:val="24"/>
          <w:szCs w:val="24"/>
        </w:rPr>
      </w:pPr>
      <w:r w:rsidRPr="00220F9A">
        <w:rPr>
          <w:rFonts w:ascii="Times New Roman" w:eastAsia="Arial" w:hAnsi="Times New Roman" w:cs="Times New Roman"/>
          <w:sz w:val="24"/>
          <w:szCs w:val="24"/>
        </w:rPr>
        <w:t>a implantação ou o aperfeiçoamento de programa de integridade, conforme normas e orientações dos órgãos de controle.</w:t>
      </w:r>
    </w:p>
    <w:p w14:paraId="0D1D1FE9"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Os atos previstos como infrações administrativas na </w:t>
      </w:r>
      <w:hyperlink r:id="rId68">
        <w:r w:rsidRPr="00220F9A">
          <w:rPr>
            <w:rStyle w:val="Hyperlink1"/>
            <w:rFonts w:ascii="Times New Roman" w:hAnsi="Times New Roman" w:cs="Times New Roman"/>
            <w:sz w:val="24"/>
            <w:szCs w:val="24"/>
            <w:lang w:val="pt-BR"/>
          </w:rPr>
          <w:t>Lei nº 14.133, de 2021</w:t>
        </w:r>
      </w:hyperlink>
      <w:r w:rsidRPr="00220F9A">
        <w:rPr>
          <w:rFonts w:ascii="Times New Roman" w:hAnsi="Times New Roman" w:cs="Times New Roman"/>
          <w:sz w:val="24"/>
          <w:szCs w:val="24"/>
          <w:lang w:val="pt-BR"/>
        </w:rPr>
        <w:t xml:space="preserve">, ou em outras leis de licitações e contratos da Administração Pública que também sejam tipificados como atos lesivos na </w:t>
      </w:r>
      <w:hyperlink r:id="rId69">
        <w:r w:rsidRPr="00220F9A">
          <w:rPr>
            <w:rStyle w:val="Hyperlink1"/>
            <w:rFonts w:ascii="Times New Roman" w:hAnsi="Times New Roman" w:cs="Times New Roman"/>
            <w:sz w:val="24"/>
            <w:szCs w:val="24"/>
            <w:lang w:val="pt-BR"/>
          </w:rPr>
          <w:t>Lei nº 12.846, de 2013</w:t>
        </w:r>
      </w:hyperlink>
      <w:r w:rsidRPr="00220F9A">
        <w:rPr>
          <w:rFonts w:ascii="Times New Roman" w:hAnsi="Times New Roman" w:cs="Times New Roman"/>
          <w:sz w:val="24"/>
          <w:szCs w:val="24"/>
          <w:lang w:val="pt-BR"/>
        </w:rPr>
        <w:t>, serão apurados e julgados conjuntamente, nos mesmos autos, observados o rito procedimental e autoridade competente definidos na referida Lei (</w:t>
      </w:r>
      <w:hyperlink r:id="rId70">
        <w:r w:rsidRPr="00220F9A">
          <w:rPr>
            <w:rStyle w:val="Hyperlink1"/>
            <w:rFonts w:ascii="Times New Roman" w:hAnsi="Times New Roman" w:cs="Times New Roman"/>
            <w:sz w:val="24"/>
            <w:szCs w:val="24"/>
            <w:lang w:val="pt-BR"/>
          </w:rPr>
          <w:t>art. 159</w:t>
        </w:r>
      </w:hyperlink>
      <w:r w:rsidRPr="00220F9A">
        <w:rPr>
          <w:rFonts w:ascii="Times New Roman" w:hAnsi="Times New Roman" w:cs="Times New Roman"/>
          <w:sz w:val="24"/>
          <w:szCs w:val="24"/>
          <w:lang w:val="pt-BR"/>
        </w:rPr>
        <w:t>).</w:t>
      </w:r>
    </w:p>
    <w:p w14:paraId="315DF427"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71" w:anchor="art160" w:history="1">
        <w:r w:rsidRPr="00220F9A">
          <w:rPr>
            <w:rStyle w:val="Hyperlink1"/>
            <w:rFonts w:ascii="Times New Roman" w:hAnsi="Times New Roman" w:cs="Times New Roman"/>
            <w:sz w:val="24"/>
            <w:szCs w:val="24"/>
            <w:lang w:val="pt-BR"/>
          </w:rPr>
          <w:t>art. 160, da Lei nº 14.133, de 2021</w:t>
        </w:r>
      </w:hyperlink>
      <w:r w:rsidRPr="00220F9A">
        <w:rPr>
          <w:rFonts w:ascii="Times New Roman" w:hAnsi="Times New Roman" w:cs="Times New Roman"/>
          <w:sz w:val="24"/>
          <w:szCs w:val="24"/>
          <w:lang w:val="pt-BR"/>
        </w:rPr>
        <w:t>).</w:t>
      </w:r>
    </w:p>
    <w:p w14:paraId="7C6C5315"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72" w:anchor="art161" w:history="1">
        <w:r w:rsidRPr="00220F9A">
          <w:rPr>
            <w:rStyle w:val="Hyperlink1"/>
            <w:rFonts w:ascii="Times New Roman" w:hAnsi="Times New Roman" w:cs="Times New Roman"/>
            <w:sz w:val="24"/>
            <w:szCs w:val="24"/>
            <w:lang w:val="pt-BR"/>
          </w:rPr>
          <w:t>Art. 161, da Lei nº 14.133, de 2021</w:t>
        </w:r>
      </w:hyperlink>
      <w:r w:rsidRPr="00220F9A">
        <w:rPr>
          <w:rFonts w:ascii="Times New Roman" w:hAnsi="Times New Roman" w:cs="Times New Roman"/>
          <w:sz w:val="24"/>
          <w:szCs w:val="24"/>
          <w:lang w:val="pt-BR"/>
        </w:rPr>
        <w:t>).</w:t>
      </w:r>
    </w:p>
    <w:p w14:paraId="62BC4171"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As sanções de impedimento de licitar e contratar e declaração de inidoneidade para licitar ou contratar são passíveis de reabilitação na forma do </w:t>
      </w:r>
      <w:hyperlink r:id="rId73" w:anchor="163" w:history="1">
        <w:r w:rsidRPr="00220F9A">
          <w:rPr>
            <w:rStyle w:val="Hyperlink1"/>
            <w:rFonts w:ascii="Times New Roman" w:hAnsi="Times New Roman" w:cs="Times New Roman"/>
            <w:sz w:val="24"/>
            <w:szCs w:val="24"/>
            <w:lang w:val="pt-BR"/>
          </w:rPr>
          <w:t>art. 163 da Lei nº 14.133/21</w:t>
        </w:r>
      </w:hyperlink>
      <w:r w:rsidRPr="00220F9A">
        <w:rPr>
          <w:rFonts w:ascii="Times New Roman" w:hAnsi="Times New Roman" w:cs="Times New Roman"/>
          <w:sz w:val="24"/>
          <w:szCs w:val="24"/>
          <w:lang w:val="pt-BR"/>
        </w:rPr>
        <w:t>.</w:t>
      </w:r>
    </w:p>
    <w:p w14:paraId="6B276CC8"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74">
        <w:r w:rsidRPr="00220F9A">
          <w:rPr>
            <w:rStyle w:val="Hyperlink1"/>
            <w:rFonts w:ascii="Times New Roman" w:hAnsi="Times New Roman" w:cs="Times New Roman"/>
            <w:sz w:val="24"/>
            <w:szCs w:val="24"/>
            <w:lang w:val="pt-BR"/>
          </w:rPr>
          <w:t>Normativa SEGES/ME nº 26, de 13 de abril de 2022</w:t>
        </w:r>
      </w:hyperlink>
      <w:r w:rsidRPr="00220F9A">
        <w:rPr>
          <w:rFonts w:ascii="Times New Roman" w:hAnsi="Times New Roman" w:cs="Times New Roman"/>
          <w:sz w:val="24"/>
          <w:szCs w:val="24"/>
          <w:lang w:val="pt-BR"/>
        </w:rPr>
        <w:t xml:space="preserve">. </w:t>
      </w:r>
    </w:p>
    <w:p w14:paraId="6285219A"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lastRenderedPageBreak/>
        <w:t>CLÁUSULA DÉCIMA SEGUNDA– DA EXTINÇÃO CONTRATUAL (</w:t>
      </w:r>
      <w:hyperlink r:id="rId75" w:anchor="art92" w:history="1">
        <w:r w:rsidRPr="00220F9A">
          <w:rPr>
            <w:rStyle w:val="Hyperlink1"/>
            <w:rFonts w:cs="Times New Roman"/>
            <w:sz w:val="24"/>
            <w:szCs w:val="24"/>
          </w:rPr>
          <w:t>art. 92, XIX</w:t>
        </w:r>
      </w:hyperlink>
      <w:r w:rsidRPr="00220F9A">
        <w:rPr>
          <w:rFonts w:cs="Times New Roman"/>
          <w:sz w:val="24"/>
          <w:szCs w:val="24"/>
        </w:rPr>
        <w:t>)</w:t>
      </w:r>
    </w:p>
    <w:p w14:paraId="2866EEFB" w14:textId="77777777" w:rsidR="006F6764" w:rsidRPr="00220F9A" w:rsidRDefault="006F6764" w:rsidP="006F6764">
      <w:pPr>
        <w:pStyle w:val="Nvel2-Red"/>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i w:val="0"/>
          <w:color w:val="auto"/>
          <w:sz w:val="24"/>
          <w:szCs w:val="24"/>
          <w:lang w:val="pt-BR"/>
        </w:rPr>
        <w:t>O contrato será extinto quando cumpridas as obrigações de ambas as partes, ainda que isso ocorra antes do prazo estipulado para tanto.</w:t>
      </w:r>
    </w:p>
    <w:p w14:paraId="0FEAEB74" w14:textId="77777777" w:rsidR="006F6764" w:rsidRPr="00220F9A" w:rsidRDefault="006F6764" w:rsidP="006F6764">
      <w:pPr>
        <w:pStyle w:val="Nvel2-Red"/>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i w:val="0"/>
          <w:color w:val="auto"/>
          <w:sz w:val="24"/>
          <w:szCs w:val="24"/>
          <w:lang w:val="pt-BR"/>
        </w:rPr>
        <w:t>Se as obrigações não forem cumpridas no prazo estipulado, a vigência ficará prorrogada até a conclusão do objeto, caso em que deverá a Administração providenciar a readequação do cronograma fixado para o contrato.</w:t>
      </w:r>
    </w:p>
    <w:p w14:paraId="42577391" w14:textId="77777777" w:rsidR="006F6764" w:rsidRPr="00220F9A" w:rsidRDefault="006F6764" w:rsidP="006F6764">
      <w:pPr>
        <w:pStyle w:val="Nvel3-R"/>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i w:val="0"/>
          <w:color w:val="auto"/>
          <w:sz w:val="24"/>
          <w:szCs w:val="24"/>
          <w:lang w:val="pt-BR"/>
        </w:rPr>
        <w:t>Quando a não conclusão do contrato referida no item anterior decorrer de culpa do contratado:</w:t>
      </w:r>
    </w:p>
    <w:p w14:paraId="2FF964E2" w14:textId="77777777" w:rsidR="006F6764" w:rsidRPr="00220F9A" w:rsidRDefault="006F6764" w:rsidP="006F6764">
      <w:pPr>
        <w:pStyle w:val="PargrafodaLista"/>
        <w:widowControl/>
        <w:numPr>
          <w:ilvl w:val="0"/>
          <w:numId w:val="7"/>
        </w:numPr>
        <w:suppressAutoHyphens/>
        <w:autoSpaceDE/>
        <w:autoSpaceDN/>
        <w:spacing w:line="360" w:lineRule="auto"/>
        <w:ind w:left="0" w:firstLine="709"/>
        <w:contextualSpacing/>
        <w:jc w:val="both"/>
        <w:rPr>
          <w:rFonts w:ascii="Times New Roman" w:hAnsi="Times New Roman" w:cs="Times New Roman"/>
          <w:sz w:val="24"/>
          <w:szCs w:val="24"/>
        </w:rPr>
      </w:pPr>
      <w:r w:rsidRPr="00220F9A">
        <w:rPr>
          <w:rFonts w:ascii="Times New Roman" w:eastAsia="Arial" w:hAnsi="Times New Roman" w:cs="Times New Roman"/>
          <w:iCs/>
          <w:sz w:val="24"/>
          <w:szCs w:val="24"/>
        </w:rPr>
        <w:t xml:space="preserve">ficará ele constituído em mora, sendo-lhe aplicáveis as respectivas sanções administrativas; e  </w:t>
      </w:r>
    </w:p>
    <w:p w14:paraId="0D9FF876" w14:textId="77777777" w:rsidR="006F6764" w:rsidRPr="00220F9A" w:rsidRDefault="006F6764" w:rsidP="006F6764">
      <w:pPr>
        <w:pStyle w:val="PargrafodaLista"/>
        <w:widowControl/>
        <w:numPr>
          <w:ilvl w:val="0"/>
          <w:numId w:val="7"/>
        </w:numPr>
        <w:suppressAutoHyphens/>
        <w:autoSpaceDE/>
        <w:autoSpaceDN/>
        <w:spacing w:line="360" w:lineRule="auto"/>
        <w:ind w:left="0" w:firstLine="709"/>
        <w:contextualSpacing/>
        <w:jc w:val="both"/>
        <w:rPr>
          <w:rFonts w:ascii="Times New Roman" w:hAnsi="Times New Roman" w:cs="Times New Roman"/>
          <w:sz w:val="24"/>
          <w:szCs w:val="24"/>
        </w:rPr>
      </w:pPr>
      <w:r w:rsidRPr="00220F9A">
        <w:rPr>
          <w:rFonts w:ascii="Times New Roman" w:eastAsia="Arial" w:hAnsi="Times New Roman" w:cs="Times New Roman"/>
          <w:iCs/>
          <w:sz w:val="24"/>
          <w:szCs w:val="24"/>
        </w:rPr>
        <w:t>poderá a Administração optar pela extinção do contrato e, nesse caso, adotará as medidas admitidas em lei para a continuidade da execução contratual.</w:t>
      </w:r>
    </w:p>
    <w:p w14:paraId="4D0B8FD9"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O contrato poderá ser extinto antes de cumpridas as obrigações nele estipuladas, ou antes do prazo nele fixado, por algum dos motivos previstos no </w:t>
      </w:r>
      <w:hyperlink r:id="rId76" w:anchor="art137" w:history="1">
        <w:r w:rsidRPr="00220F9A">
          <w:rPr>
            <w:rStyle w:val="Hyperlink1"/>
            <w:rFonts w:ascii="Times New Roman" w:hAnsi="Times New Roman" w:cs="Times New Roman"/>
            <w:sz w:val="24"/>
            <w:szCs w:val="24"/>
            <w:lang w:val="pt-BR"/>
          </w:rPr>
          <w:t>artigo 137 da Lei nº 14.133/21</w:t>
        </w:r>
      </w:hyperlink>
      <w:r w:rsidRPr="00220F9A">
        <w:rPr>
          <w:rFonts w:ascii="Times New Roman" w:hAnsi="Times New Roman" w:cs="Times New Roman"/>
          <w:sz w:val="24"/>
          <w:szCs w:val="24"/>
          <w:lang w:val="pt-BR"/>
        </w:rPr>
        <w:t xml:space="preserve">, bem como amigavelmente, </w:t>
      </w:r>
      <w:r w:rsidRPr="00220F9A">
        <w:rPr>
          <w:rFonts w:ascii="Times New Roman" w:hAnsi="Times New Roman" w:cs="Times New Roman"/>
          <w:color w:val="000000" w:themeColor="text1"/>
          <w:sz w:val="24"/>
          <w:szCs w:val="24"/>
          <w:lang w:val="pt-BR"/>
        </w:rPr>
        <w:t>assegurados o contraditório e a ampla defesa</w:t>
      </w:r>
      <w:r w:rsidRPr="00220F9A">
        <w:rPr>
          <w:rFonts w:ascii="Times New Roman" w:hAnsi="Times New Roman" w:cs="Times New Roman"/>
          <w:sz w:val="24"/>
          <w:szCs w:val="24"/>
          <w:lang w:val="pt-BR"/>
        </w:rPr>
        <w:t>.</w:t>
      </w:r>
    </w:p>
    <w:p w14:paraId="4F9A4E86" w14:textId="77777777" w:rsidR="006F6764" w:rsidRPr="00220F9A" w:rsidRDefault="006F6764" w:rsidP="006F6764">
      <w:pPr>
        <w:pStyle w:val="Ni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Nesta hipótese, aplicam-se também os </w:t>
      </w:r>
      <w:hyperlink r:id="rId77" w:anchor="art138" w:history="1">
        <w:r w:rsidRPr="00220F9A">
          <w:rPr>
            <w:rStyle w:val="Hyperlink1"/>
            <w:rFonts w:ascii="Times New Roman" w:hAnsi="Times New Roman" w:cs="Times New Roman"/>
            <w:sz w:val="24"/>
            <w:szCs w:val="24"/>
            <w:lang w:val="pt-BR"/>
          </w:rPr>
          <w:t>artigos 138 e 139 da mesma Lei</w:t>
        </w:r>
      </w:hyperlink>
      <w:r w:rsidRPr="00220F9A">
        <w:rPr>
          <w:rFonts w:ascii="Times New Roman" w:hAnsi="Times New Roman" w:cs="Times New Roman"/>
          <w:sz w:val="24"/>
          <w:szCs w:val="24"/>
          <w:lang w:val="pt-BR"/>
        </w:rPr>
        <w:t>.</w:t>
      </w:r>
    </w:p>
    <w:p w14:paraId="6DC34A96" w14:textId="77777777" w:rsidR="006F6764" w:rsidRPr="00220F9A" w:rsidRDefault="006F6764" w:rsidP="006F6764">
      <w:pPr>
        <w:pStyle w:val="Ni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A alteração social ou a modificação da finalidade ou da estrutura da empresa não ensejará a extinção se não restringir sua capacidade de concluir o contrato.</w:t>
      </w:r>
    </w:p>
    <w:p w14:paraId="78114982" w14:textId="77777777" w:rsidR="006F6764" w:rsidRPr="00220F9A" w:rsidRDefault="006F6764" w:rsidP="006F6764">
      <w:pPr>
        <w:pStyle w:val="Nivel4"/>
        <w:numPr>
          <w:ilvl w:val="3"/>
          <w:numId w:val="2"/>
        </w:numPr>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color w:val="000000" w:themeColor="text1"/>
          <w:sz w:val="24"/>
          <w:szCs w:val="24"/>
          <w:lang w:val="pt-BR"/>
        </w:rPr>
        <w:t xml:space="preserve">Se a </w:t>
      </w:r>
      <w:r w:rsidRPr="00220F9A">
        <w:rPr>
          <w:rFonts w:ascii="Times New Roman" w:hAnsi="Times New Roman" w:cs="Times New Roman"/>
          <w:sz w:val="24"/>
          <w:szCs w:val="24"/>
          <w:lang w:val="pt-BR"/>
        </w:rPr>
        <w:t>operação</w:t>
      </w:r>
      <w:r w:rsidRPr="00220F9A">
        <w:rPr>
          <w:rFonts w:ascii="Times New Roman" w:hAnsi="Times New Roman" w:cs="Times New Roman"/>
          <w:color w:val="000000" w:themeColor="text1"/>
          <w:sz w:val="24"/>
          <w:szCs w:val="24"/>
          <w:lang w:val="pt-BR"/>
        </w:rPr>
        <w:t xml:space="preserve"> </w:t>
      </w:r>
      <w:r w:rsidRPr="00220F9A">
        <w:rPr>
          <w:rFonts w:ascii="Times New Roman" w:hAnsi="Times New Roman" w:cs="Times New Roman"/>
          <w:sz w:val="24"/>
          <w:szCs w:val="24"/>
          <w:lang w:val="pt-BR"/>
        </w:rPr>
        <w:t>implicar mudança da pessoa jurídica contratada, deverá ser formalizado termo aditivo para alteração subjetiva.</w:t>
      </w:r>
    </w:p>
    <w:p w14:paraId="4A3E0B85"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O termo de extinção, sempre que possível, será precedido:</w:t>
      </w:r>
    </w:p>
    <w:p w14:paraId="494CBA91" w14:textId="77777777" w:rsidR="006F6764" w:rsidRPr="00220F9A" w:rsidRDefault="006F6764" w:rsidP="006F6764">
      <w:pPr>
        <w:pStyle w:val="Ni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Balanço dos eventos contratuais já cumpridos ou parcialmente cumpridos;</w:t>
      </w:r>
    </w:p>
    <w:p w14:paraId="1F9E30EF" w14:textId="77777777" w:rsidR="006F6764" w:rsidRPr="00220F9A" w:rsidRDefault="006F6764" w:rsidP="006F6764">
      <w:pPr>
        <w:pStyle w:val="Ni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Relação dos pagamentos já efetuados e ainda devidos;</w:t>
      </w:r>
    </w:p>
    <w:p w14:paraId="12C7F5A7" w14:textId="77777777" w:rsidR="006F6764" w:rsidRPr="00220F9A" w:rsidRDefault="006F6764" w:rsidP="006F6764">
      <w:pPr>
        <w:pStyle w:val="Ni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Indenizações e multas.</w:t>
      </w:r>
    </w:p>
    <w:p w14:paraId="1C27BD52"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A extinção do contrato não configura óbice para o reconhecimento do desequilíbrio econômico-financeiro, hipótese em que será concedida indenização por meio de termo indenizatório (</w:t>
      </w:r>
      <w:hyperlink r:id="rId78" w:anchor="art131" w:history="1">
        <w:r w:rsidRPr="00220F9A">
          <w:rPr>
            <w:rStyle w:val="Hyperlink1"/>
            <w:rFonts w:ascii="Times New Roman" w:hAnsi="Times New Roman" w:cs="Times New Roman"/>
            <w:sz w:val="24"/>
            <w:szCs w:val="24"/>
            <w:lang w:val="pt-BR"/>
          </w:rPr>
          <w:t xml:space="preserve">art. 131, </w:t>
        </w:r>
      </w:hyperlink>
      <w:r w:rsidRPr="00220F9A">
        <w:rPr>
          <w:rStyle w:val="Hyperlink1"/>
          <w:rFonts w:ascii="Times New Roman" w:hAnsi="Times New Roman" w:cs="Times New Roman"/>
          <w:i/>
          <w:iCs/>
          <w:sz w:val="24"/>
          <w:szCs w:val="24"/>
          <w:lang w:val="pt-BR"/>
        </w:rPr>
        <w:t xml:space="preserve">caput, </w:t>
      </w:r>
      <w:r w:rsidRPr="00220F9A">
        <w:rPr>
          <w:rStyle w:val="Hyperlink1"/>
          <w:rFonts w:ascii="Times New Roman" w:hAnsi="Times New Roman" w:cs="Times New Roman"/>
          <w:sz w:val="24"/>
          <w:szCs w:val="24"/>
          <w:lang w:val="pt-BR"/>
        </w:rPr>
        <w:t>da Lei n.º 14.133, de 2021</w:t>
      </w:r>
      <w:r w:rsidRPr="00220F9A">
        <w:rPr>
          <w:rFonts w:ascii="Times New Roman" w:hAnsi="Times New Roman" w:cs="Times New Roman"/>
          <w:sz w:val="24"/>
          <w:szCs w:val="24"/>
          <w:lang w:val="pt-BR"/>
        </w:rPr>
        <w:t xml:space="preserve">). </w:t>
      </w:r>
    </w:p>
    <w:p w14:paraId="3B96A85D"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w:t>
      </w:r>
      <w:r w:rsidRPr="00220F9A">
        <w:rPr>
          <w:rFonts w:ascii="Times New Roman" w:hAnsi="Times New Roman" w:cs="Times New Roman"/>
          <w:sz w:val="24"/>
          <w:szCs w:val="24"/>
          <w:lang w:val="pt-BR"/>
        </w:rPr>
        <w:lastRenderedPageBreak/>
        <w:t>que deles seja cônjuge, companheiro ou parente em linha reta, colateral ou por afinidade, até o terceiro grau (art. 14, inciso IV, da Lei n.º 14.133, de 2021).</w:t>
      </w:r>
    </w:p>
    <w:p w14:paraId="1DC5CCC2"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t>CLÁUSULA DÉCIMA TERCEIRA – DOTAÇÃO ORÇAMENTÁRIA</w:t>
      </w:r>
    </w:p>
    <w:p w14:paraId="484CE134"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As despesas decorrentes da presente contratação correrão à conta de recursos específicos consignados no Orçamento Geral da União deste exercício, na dotação abaixo discriminada:</w:t>
      </w:r>
    </w:p>
    <w:p w14:paraId="4868609B" w14:textId="77777777" w:rsidR="006F6764" w:rsidRPr="00220F9A" w:rsidRDefault="006F6764" w:rsidP="006F6764">
      <w:pPr>
        <w:pStyle w:val="Nivel2"/>
        <w:numPr>
          <w:ilvl w:val="0"/>
          <w:numId w:val="0"/>
        </w:numPr>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FF0000"/>
          <w:sz w:val="24"/>
          <w:szCs w:val="24"/>
          <w:lang w:val="pt-BR"/>
        </w:rPr>
        <w:t>XXXXXXXXXXXXX</w:t>
      </w:r>
    </w:p>
    <w:p w14:paraId="674EF68B"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t>CLÁUSULA DÉCIMA QUARTA – DOS CASOS OMISSOS</w:t>
      </w:r>
    </w:p>
    <w:p w14:paraId="5B552356"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Os casos omissos serão decididos pelo contratante, segundo as disposições contidas na Lei </w:t>
      </w:r>
      <w:hyperlink r:id="rId79">
        <w:r w:rsidRPr="00220F9A">
          <w:rPr>
            <w:rStyle w:val="Hyperlink1"/>
            <w:rFonts w:ascii="Times New Roman" w:hAnsi="Times New Roman" w:cs="Times New Roman"/>
            <w:sz w:val="24"/>
            <w:szCs w:val="24"/>
            <w:lang w:val="pt-BR"/>
          </w:rPr>
          <w:t>nº 14.133, de 2021</w:t>
        </w:r>
      </w:hyperlink>
      <w:r w:rsidRPr="00220F9A">
        <w:rPr>
          <w:rFonts w:ascii="Times New Roman" w:hAnsi="Times New Roman" w:cs="Times New Roman"/>
          <w:sz w:val="24"/>
          <w:szCs w:val="24"/>
          <w:lang w:val="pt-BR"/>
        </w:rPr>
        <w:t xml:space="preserve">, e demais normas federais aplicáveis e, subsidiariamente, segundo as disposições contidas na </w:t>
      </w:r>
      <w:hyperlink r:id="rId80">
        <w:r w:rsidRPr="00220F9A">
          <w:rPr>
            <w:rStyle w:val="Hyperlink1"/>
            <w:rFonts w:ascii="Times New Roman" w:hAnsi="Times New Roman" w:cs="Times New Roman"/>
            <w:sz w:val="24"/>
            <w:szCs w:val="24"/>
            <w:lang w:val="pt-BR"/>
          </w:rPr>
          <w:t>Lei nº 8.078, de 1990 – Código de Defesa do Consumidor</w:t>
        </w:r>
      </w:hyperlink>
      <w:r w:rsidRPr="00220F9A">
        <w:rPr>
          <w:rFonts w:ascii="Times New Roman" w:hAnsi="Times New Roman" w:cs="Times New Roman"/>
          <w:sz w:val="24"/>
          <w:szCs w:val="24"/>
          <w:lang w:val="pt-BR"/>
        </w:rPr>
        <w:t xml:space="preserve"> – e normas e princípios gerais dos contratos.</w:t>
      </w:r>
    </w:p>
    <w:p w14:paraId="6C398935"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t>CLÁUSULA DÉCIMA QUINTA – ALTERAÇÕES</w:t>
      </w:r>
    </w:p>
    <w:p w14:paraId="7651B6D4"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Eventuais alterações contratuais reger-se-ão pela disciplina dos </w:t>
      </w:r>
      <w:hyperlink r:id="rId81" w:anchor="art124" w:history="1">
        <w:r w:rsidRPr="00220F9A">
          <w:rPr>
            <w:rStyle w:val="Hyperlink1"/>
            <w:rFonts w:ascii="Times New Roman" w:hAnsi="Times New Roman" w:cs="Times New Roman"/>
            <w:sz w:val="24"/>
            <w:szCs w:val="24"/>
            <w:lang w:val="pt-BR"/>
          </w:rPr>
          <w:t>arts. 124 e seguintes da Lei nº 14.133, de 2021</w:t>
        </w:r>
      </w:hyperlink>
      <w:r w:rsidRPr="00220F9A">
        <w:rPr>
          <w:rFonts w:ascii="Times New Roman" w:hAnsi="Times New Roman" w:cs="Times New Roman"/>
          <w:sz w:val="24"/>
          <w:szCs w:val="24"/>
          <w:lang w:val="pt-BR"/>
        </w:rPr>
        <w:t>.</w:t>
      </w:r>
    </w:p>
    <w:p w14:paraId="37DFD788"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O contratado é obrigado a aceitar, nas mesmas condições contratuais, os acréscimos ou supressões que se fizerem necessários, até o limite de 25% (vinte e cinco por cento) do valor inicial atualizado do contrato.</w:t>
      </w:r>
    </w:p>
    <w:p w14:paraId="215C4144"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6B40A4C4"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Registros que não caracterizam alteração do contrato podem ser realizados por simples apostila, dispensada a celebração de termo aditivo, na forma do </w:t>
      </w:r>
      <w:hyperlink r:id="rId82" w:anchor="art136" w:history="1">
        <w:r w:rsidRPr="00220F9A">
          <w:rPr>
            <w:rStyle w:val="Hyperlink1"/>
            <w:rFonts w:ascii="Times New Roman" w:hAnsi="Times New Roman" w:cs="Times New Roman"/>
            <w:sz w:val="24"/>
            <w:szCs w:val="24"/>
            <w:lang w:val="pt-BR"/>
          </w:rPr>
          <w:t>art. 136 da Lei nº 14.133, de 2021</w:t>
        </w:r>
      </w:hyperlink>
      <w:r w:rsidRPr="00220F9A">
        <w:rPr>
          <w:rFonts w:ascii="Times New Roman" w:hAnsi="Times New Roman" w:cs="Times New Roman"/>
          <w:sz w:val="24"/>
          <w:szCs w:val="24"/>
          <w:lang w:val="pt-BR"/>
        </w:rPr>
        <w:t>.</w:t>
      </w:r>
    </w:p>
    <w:p w14:paraId="29FDF5F4"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t>CLÁUSULA DÉCIMA SEXTA – PUBLICAÇÃO</w:t>
      </w:r>
    </w:p>
    <w:p w14:paraId="0ED16A22"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Incumbirá ao contratante divulgar o presente instrumento no Portal Nacional de Contratações Públicas (PNCP), na forma prevista no </w:t>
      </w:r>
      <w:hyperlink r:id="rId83" w:anchor="art94" w:history="1">
        <w:r w:rsidRPr="00220F9A">
          <w:rPr>
            <w:rStyle w:val="Hyperlink1"/>
            <w:rFonts w:ascii="Times New Roman" w:hAnsi="Times New Roman" w:cs="Times New Roman"/>
            <w:sz w:val="24"/>
            <w:szCs w:val="24"/>
            <w:lang w:val="pt-BR"/>
          </w:rPr>
          <w:t>art. 94 da Lei 14.133, de 2021</w:t>
        </w:r>
      </w:hyperlink>
      <w:r w:rsidRPr="00220F9A">
        <w:rPr>
          <w:rFonts w:ascii="Times New Roman" w:hAnsi="Times New Roman" w:cs="Times New Roman"/>
          <w:sz w:val="24"/>
          <w:szCs w:val="24"/>
          <w:lang w:val="pt-BR"/>
        </w:rPr>
        <w:t xml:space="preserve">, bem como no respectivo sítio oficial na Internet, em atenção ao art. 91, </w:t>
      </w:r>
      <w:r w:rsidRPr="00220F9A">
        <w:rPr>
          <w:rFonts w:ascii="Times New Roman" w:hAnsi="Times New Roman" w:cs="Times New Roman"/>
          <w:i/>
          <w:sz w:val="24"/>
          <w:szCs w:val="24"/>
          <w:lang w:val="pt-BR"/>
        </w:rPr>
        <w:t>caput,</w:t>
      </w:r>
      <w:r w:rsidRPr="00220F9A">
        <w:rPr>
          <w:rFonts w:ascii="Times New Roman" w:hAnsi="Times New Roman" w:cs="Times New Roman"/>
          <w:sz w:val="24"/>
          <w:szCs w:val="24"/>
          <w:lang w:val="pt-BR"/>
        </w:rPr>
        <w:t xml:space="preserve"> da Lei n.º 14.133, de 2021, e ao </w:t>
      </w:r>
      <w:hyperlink r:id="rId84" w:anchor="art8%C2%A72" w:history="1">
        <w:r w:rsidRPr="00220F9A">
          <w:rPr>
            <w:rStyle w:val="Hyperlink1"/>
            <w:rFonts w:ascii="Times New Roman" w:hAnsi="Times New Roman" w:cs="Times New Roman"/>
            <w:sz w:val="24"/>
            <w:szCs w:val="24"/>
            <w:lang w:val="pt-BR"/>
          </w:rPr>
          <w:t>art. 8º, §2º, da Lei n. 12.527, de 2011</w:t>
        </w:r>
      </w:hyperlink>
      <w:r w:rsidRPr="00220F9A">
        <w:rPr>
          <w:rFonts w:ascii="Times New Roman" w:hAnsi="Times New Roman" w:cs="Times New Roman"/>
          <w:sz w:val="24"/>
          <w:szCs w:val="24"/>
          <w:lang w:val="pt-BR"/>
        </w:rPr>
        <w:t xml:space="preserve">, c/c </w:t>
      </w:r>
      <w:hyperlink r:id="rId85" w:anchor="art7%C2%A73" w:history="1">
        <w:r w:rsidRPr="00220F9A">
          <w:rPr>
            <w:rStyle w:val="Hyperlink1"/>
            <w:rFonts w:ascii="Times New Roman" w:hAnsi="Times New Roman" w:cs="Times New Roman"/>
            <w:sz w:val="24"/>
            <w:szCs w:val="24"/>
            <w:lang w:val="pt-BR"/>
          </w:rPr>
          <w:t>art. 7º, §3º, inciso V, do Decreto n. 7.724, de 2012</w:t>
        </w:r>
      </w:hyperlink>
      <w:r w:rsidRPr="00220F9A">
        <w:rPr>
          <w:rFonts w:ascii="Times New Roman" w:hAnsi="Times New Roman" w:cs="Times New Roman"/>
          <w:sz w:val="24"/>
          <w:szCs w:val="24"/>
          <w:lang w:val="pt-BR"/>
        </w:rPr>
        <w:t>.</w:t>
      </w:r>
    </w:p>
    <w:p w14:paraId="12E161B0"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lastRenderedPageBreak/>
        <w:t>CLÁUSULA DÉCIMA SÉTIMA– FORO</w:t>
      </w:r>
    </w:p>
    <w:p w14:paraId="6B6D4D6A"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eastAsia="en-US"/>
        </w:rPr>
        <w:t>Fica eleito o Foro da..</w:t>
      </w:r>
      <w:r w:rsidRPr="00220F9A">
        <w:rPr>
          <w:rFonts w:ascii="Times New Roman" w:hAnsi="Times New Roman" w:cs="Times New Roman"/>
          <w:color w:val="FF0000"/>
          <w:sz w:val="24"/>
          <w:szCs w:val="24"/>
          <w:lang w:val="pt-BR"/>
        </w:rPr>
        <w:t>....</w:t>
      </w:r>
      <w:r w:rsidRPr="00220F9A">
        <w:rPr>
          <w:rFonts w:ascii="Times New Roman" w:hAnsi="Times New Roman" w:cs="Times New Roman"/>
          <w:sz w:val="24"/>
          <w:szCs w:val="24"/>
          <w:lang w:val="pt-BR"/>
        </w:rPr>
        <w:t xml:space="preserve">, para dirimir os litígios que decorrerem da execução deste Termo de Contrato que não puderem ser compostos pela conciliação, conforme </w:t>
      </w:r>
      <w:hyperlink r:id="rId86" w:anchor="art92%C2%A71" w:history="1">
        <w:r w:rsidRPr="00220F9A">
          <w:rPr>
            <w:rStyle w:val="Hyperlink1"/>
            <w:rFonts w:ascii="Times New Roman" w:hAnsi="Times New Roman" w:cs="Times New Roman"/>
            <w:sz w:val="24"/>
            <w:szCs w:val="24"/>
            <w:lang w:val="pt-BR"/>
          </w:rPr>
          <w:t>art. 92, §1º, da Lei nº 14.133/21</w:t>
        </w:r>
      </w:hyperlink>
      <w:r w:rsidRPr="00220F9A">
        <w:rPr>
          <w:rFonts w:ascii="Times New Roman" w:hAnsi="Times New Roman" w:cs="Times New Roman"/>
          <w:sz w:val="24"/>
          <w:szCs w:val="24"/>
          <w:lang w:val="pt-BR"/>
        </w:rPr>
        <w:t>.</w:t>
      </w:r>
    </w:p>
    <w:p w14:paraId="5B3FC95A" w14:textId="2EA293C4" w:rsidR="006F6764" w:rsidRPr="00220F9A" w:rsidRDefault="006F6764" w:rsidP="006F6764">
      <w:pPr>
        <w:pStyle w:val="Nivel2"/>
        <w:numPr>
          <w:ilvl w:val="0"/>
          <w:numId w:val="0"/>
        </w:numPr>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 xml:space="preserve">Xxxxxx de xxxxxx de </w:t>
      </w:r>
      <w:r w:rsidR="00AA0468">
        <w:rPr>
          <w:rFonts w:ascii="Times New Roman" w:hAnsi="Times New Roman" w:cs="Times New Roman"/>
          <w:color w:val="auto"/>
          <w:sz w:val="24"/>
          <w:szCs w:val="24"/>
          <w:lang w:val="pt-BR"/>
        </w:rPr>
        <w:t>2025</w:t>
      </w:r>
      <w:r w:rsidRPr="00220F9A">
        <w:rPr>
          <w:rFonts w:ascii="Times New Roman" w:hAnsi="Times New Roman" w:cs="Times New Roman"/>
          <w:color w:val="auto"/>
          <w:sz w:val="24"/>
          <w:szCs w:val="24"/>
          <w:lang w:val="pt-BR"/>
        </w:rPr>
        <w:t>.</w:t>
      </w:r>
    </w:p>
    <w:p w14:paraId="391C66A0" w14:textId="77777777" w:rsidR="006F6764" w:rsidRPr="00220F9A" w:rsidRDefault="006F6764" w:rsidP="006F6764">
      <w:pPr>
        <w:spacing w:line="360" w:lineRule="auto"/>
        <w:ind w:firstLine="709"/>
        <w:jc w:val="both"/>
        <w:rPr>
          <w:rFonts w:ascii="Times New Roman" w:hAnsi="Times New Roman" w:cs="Times New Roman"/>
          <w:sz w:val="24"/>
          <w:szCs w:val="24"/>
        </w:rPr>
      </w:pPr>
      <w:r w:rsidRPr="00220F9A">
        <w:rPr>
          <w:rFonts w:ascii="Times New Roman" w:hAnsi="Times New Roman" w:cs="Times New Roman"/>
          <w:bCs/>
          <w:sz w:val="24"/>
          <w:szCs w:val="24"/>
        </w:rPr>
        <w:t>xxxxxxxxxxxxxx</w:t>
      </w:r>
    </w:p>
    <w:p w14:paraId="1199D54E" w14:textId="77777777" w:rsidR="006F6764" w:rsidRPr="00220F9A" w:rsidRDefault="006F6764" w:rsidP="006F6764">
      <w:pPr>
        <w:spacing w:line="360" w:lineRule="auto"/>
        <w:ind w:firstLine="709"/>
        <w:jc w:val="both"/>
        <w:rPr>
          <w:rFonts w:ascii="Times New Roman" w:hAnsi="Times New Roman" w:cs="Times New Roman"/>
          <w:sz w:val="24"/>
          <w:szCs w:val="24"/>
        </w:rPr>
      </w:pPr>
      <w:r w:rsidRPr="00220F9A">
        <w:rPr>
          <w:rFonts w:ascii="Times New Roman" w:hAnsi="Times New Roman" w:cs="Times New Roman"/>
          <w:bCs/>
          <w:sz w:val="24"/>
          <w:szCs w:val="24"/>
        </w:rPr>
        <w:t>Representante legal do CONTRATANTE</w:t>
      </w:r>
    </w:p>
    <w:p w14:paraId="5598C842" w14:textId="77777777" w:rsidR="006F6764" w:rsidRPr="00220F9A" w:rsidRDefault="006F6764" w:rsidP="006F6764">
      <w:pPr>
        <w:spacing w:line="360" w:lineRule="auto"/>
        <w:ind w:firstLine="709"/>
        <w:jc w:val="both"/>
        <w:rPr>
          <w:rFonts w:ascii="Times New Roman" w:hAnsi="Times New Roman" w:cs="Times New Roman"/>
          <w:sz w:val="24"/>
          <w:szCs w:val="24"/>
        </w:rPr>
      </w:pPr>
    </w:p>
    <w:p w14:paraId="61476B49" w14:textId="77777777" w:rsidR="006F6764" w:rsidRPr="00220F9A" w:rsidRDefault="006F6764" w:rsidP="006F6764">
      <w:pPr>
        <w:spacing w:line="360" w:lineRule="auto"/>
        <w:ind w:firstLine="709"/>
        <w:jc w:val="both"/>
        <w:rPr>
          <w:rFonts w:ascii="Times New Roman" w:hAnsi="Times New Roman" w:cs="Times New Roman"/>
          <w:sz w:val="24"/>
          <w:szCs w:val="24"/>
        </w:rPr>
      </w:pPr>
    </w:p>
    <w:p w14:paraId="0BEBAB29" w14:textId="77777777" w:rsidR="006F6764" w:rsidRPr="00220F9A" w:rsidRDefault="006F6764" w:rsidP="006F6764">
      <w:pPr>
        <w:spacing w:line="360" w:lineRule="auto"/>
        <w:ind w:firstLine="709"/>
        <w:jc w:val="both"/>
        <w:rPr>
          <w:rFonts w:ascii="Times New Roman" w:hAnsi="Times New Roman" w:cs="Times New Roman"/>
          <w:sz w:val="24"/>
          <w:szCs w:val="24"/>
        </w:rPr>
      </w:pPr>
    </w:p>
    <w:p w14:paraId="6B11FCFD" w14:textId="77777777" w:rsidR="006F6764" w:rsidRPr="00220F9A" w:rsidRDefault="006F6764" w:rsidP="006F6764">
      <w:pPr>
        <w:spacing w:line="360" w:lineRule="auto"/>
        <w:ind w:firstLine="709"/>
        <w:jc w:val="both"/>
        <w:rPr>
          <w:rFonts w:ascii="Times New Roman" w:hAnsi="Times New Roman" w:cs="Times New Roman"/>
          <w:sz w:val="24"/>
          <w:szCs w:val="24"/>
        </w:rPr>
      </w:pPr>
      <w:r w:rsidRPr="00220F9A">
        <w:rPr>
          <w:rFonts w:ascii="Times New Roman" w:hAnsi="Times New Roman" w:cs="Times New Roman"/>
          <w:sz w:val="24"/>
          <w:szCs w:val="24"/>
        </w:rPr>
        <w:t>xxxxxxxxx</w:t>
      </w:r>
    </w:p>
    <w:p w14:paraId="2C235F7C" w14:textId="77777777" w:rsidR="006F6764" w:rsidRPr="00220F9A" w:rsidRDefault="006F6764" w:rsidP="006F6764">
      <w:pPr>
        <w:spacing w:line="360" w:lineRule="auto"/>
        <w:ind w:firstLine="709"/>
        <w:jc w:val="both"/>
        <w:rPr>
          <w:rFonts w:ascii="Times New Roman" w:hAnsi="Times New Roman" w:cs="Times New Roman"/>
          <w:sz w:val="24"/>
          <w:szCs w:val="24"/>
        </w:rPr>
      </w:pPr>
      <w:r w:rsidRPr="00220F9A">
        <w:rPr>
          <w:rFonts w:ascii="Times New Roman" w:hAnsi="Times New Roman" w:cs="Times New Roman"/>
          <w:bCs/>
          <w:sz w:val="24"/>
          <w:szCs w:val="24"/>
        </w:rPr>
        <w:t>Representante</w:t>
      </w:r>
      <w:r w:rsidRPr="00220F9A">
        <w:rPr>
          <w:rFonts w:ascii="Times New Roman" w:hAnsi="Times New Roman" w:cs="Times New Roman"/>
          <w:sz w:val="24"/>
          <w:szCs w:val="24"/>
        </w:rPr>
        <w:t xml:space="preserve"> legal do CONTRATADO</w:t>
      </w:r>
    </w:p>
    <w:p w14:paraId="6412EF56" w14:textId="77777777" w:rsidR="006F6764" w:rsidRPr="00220F9A" w:rsidRDefault="006F6764" w:rsidP="006F6764">
      <w:pPr>
        <w:spacing w:line="360" w:lineRule="auto"/>
        <w:ind w:firstLine="709"/>
        <w:jc w:val="both"/>
        <w:rPr>
          <w:rFonts w:ascii="Times New Roman" w:hAnsi="Times New Roman" w:cs="Times New Roman"/>
          <w:color w:val="000000"/>
          <w:sz w:val="24"/>
          <w:szCs w:val="24"/>
        </w:rPr>
      </w:pPr>
    </w:p>
    <w:p w14:paraId="4574A789" w14:textId="77777777" w:rsidR="006F6764" w:rsidRDefault="006F6764" w:rsidP="006F6764">
      <w:pPr>
        <w:spacing w:line="360" w:lineRule="auto"/>
        <w:ind w:firstLine="709"/>
        <w:jc w:val="both"/>
        <w:rPr>
          <w:rFonts w:ascii="Times New Roman" w:hAnsi="Times New Roman" w:cs="Times New Roman"/>
          <w:color w:val="000000"/>
          <w:sz w:val="24"/>
          <w:szCs w:val="24"/>
        </w:rPr>
      </w:pPr>
    </w:p>
    <w:p w14:paraId="534CAF79" w14:textId="77777777" w:rsidR="00522CE3" w:rsidRDefault="00522CE3" w:rsidP="006F6764">
      <w:pPr>
        <w:spacing w:line="360" w:lineRule="auto"/>
        <w:ind w:firstLine="709"/>
        <w:jc w:val="both"/>
        <w:rPr>
          <w:rFonts w:ascii="Times New Roman" w:hAnsi="Times New Roman" w:cs="Times New Roman"/>
          <w:color w:val="000000"/>
          <w:sz w:val="24"/>
          <w:szCs w:val="24"/>
        </w:rPr>
      </w:pPr>
    </w:p>
    <w:p w14:paraId="2744752F" w14:textId="77777777" w:rsidR="00522CE3" w:rsidRDefault="00522CE3" w:rsidP="006F6764">
      <w:pPr>
        <w:spacing w:line="360" w:lineRule="auto"/>
        <w:ind w:firstLine="709"/>
        <w:jc w:val="both"/>
        <w:rPr>
          <w:rFonts w:ascii="Times New Roman" w:hAnsi="Times New Roman" w:cs="Times New Roman"/>
          <w:color w:val="000000"/>
          <w:sz w:val="24"/>
          <w:szCs w:val="24"/>
        </w:rPr>
      </w:pPr>
    </w:p>
    <w:p w14:paraId="0D040EF9" w14:textId="77777777" w:rsidR="00522CE3" w:rsidRDefault="00522CE3" w:rsidP="006F6764">
      <w:pPr>
        <w:spacing w:line="360" w:lineRule="auto"/>
        <w:ind w:firstLine="709"/>
        <w:jc w:val="both"/>
        <w:rPr>
          <w:rFonts w:ascii="Times New Roman" w:hAnsi="Times New Roman" w:cs="Times New Roman"/>
          <w:color w:val="000000"/>
          <w:sz w:val="24"/>
          <w:szCs w:val="24"/>
        </w:rPr>
      </w:pPr>
    </w:p>
    <w:p w14:paraId="0F55EE64" w14:textId="77777777" w:rsidR="00522CE3" w:rsidRDefault="00522CE3" w:rsidP="006F6764">
      <w:pPr>
        <w:spacing w:line="360" w:lineRule="auto"/>
        <w:ind w:firstLine="709"/>
        <w:jc w:val="both"/>
        <w:rPr>
          <w:rFonts w:ascii="Times New Roman" w:hAnsi="Times New Roman" w:cs="Times New Roman"/>
          <w:color w:val="000000"/>
          <w:sz w:val="24"/>
          <w:szCs w:val="24"/>
        </w:rPr>
      </w:pPr>
    </w:p>
    <w:p w14:paraId="1D67E140" w14:textId="77777777" w:rsidR="00522CE3" w:rsidRDefault="00522CE3" w:rsidP="006F6764">
      <w:pPr>
        <w:spacing w:line="360" w:lineRule="auto"/>
        <w:ind w:firstLine="709"/>
        <w:jc w:val="both"/>
        <w:rPr>
          <w:rFonts w:ascii="Times New Roman" w:hAnsi="Times New Roman" w:cs="Times New Roman"/>
          <w:color w:val="000000"/>
          <w:sz w:val="24"/>
          <w:szCs w:val="24"/>
        </w:rPr>
      </w:pPr>
    </w:p>
    <w:p w14:paraId="6C5C8907" w14:textId="77777777" w:rsidR="00522CE3" w:rsidRDefault="00522CE3" w:rsidP="006F6764">
      <w:pPr>
        <w:spacing w:line="360" w:lineRule="auto"/>
        <w:ind w:firstLine="709"/>
        <w:jc w:val="both"/>
        <w:rPr>
          <w:rFonts w:ascii="Times New Roman" w:hAnsi="Times New Roman" w:cs="Times New Roman"/>
          <w:color w:val="000000"/>
          <w:sz w:val="24"/>
          <w:szCs w:val="24"/>
        </w:rPr>
      </w:pPr>
    </w:p>
    <w:p w14:paraId="1EADC29B" w14:textId="77777777" w:rsidR="00522CE3" w:rsidRDefault="00522CE3" w:rsidP="006F6764">
      <w:pPr>
        <w:spacing w:line="360" w:lineRule="auto"/>
        <w:ind w:firstLine="709"/>
        <w:jc w:val="both"/>
        <w:rPr>
          <w:rFonts w:ascii="Times New Roman" w:hAnsi="Times New Roman" w:cs="Times New Roman"/>
          <w:color w:val="000000"/>
          <w:sz w:val="24"/>
          <w:szCs w:val="24"/>
        </w:rPr>
      </w:pPr>
    </w:p>
    <w:p w14:paraId="6BB69D0A" w14:textId="77777777" w:rsidR="00522CE3" w:rsidRDefault="00522CE3" w:rsidP="006F6764">
      <w:pPr>
        <w:spacing w:line="360" w:lineRule="auto"/>
        <w:ind w:firstLine="709"/>
        <w:jc w:val="both"/>
        <w:rPr>
          <w:rFonts w:ascii="Times New Roman" w:hAnsi="Times New Roman" w:cs="Times New Roman"/>
          <w:color w:val="000000"/>
          <w:sz w:val="24"/>
          <w:szCs w:val="24"/>
        </w:rPr>
      </w:pPr>
    </w:p>
    <w:p w14:paraId="1AE08ABC" w14:textId="77777777" w:rsidR="00522CE3" w:rsidRDefault="00522CE3" w:rsidP="006F6764">
      <w:pPr>
        <w:spacing w:line="360" w:lineRule="auto"/>
        <w:ind w:firstLine="709"/>
        <w:jc w:val="both"/>
        <w:rPr>
          <w:rFonts w:ascii="Times New Roman" w:hAnsi="Times New Roman" w:cs="Times New Roman"/>
          <w:color w:val="000000"/>
          <w:sz w:val="24"/>
          <w:szCs w:val="24"/>
        </w:rPr>
      </w:pPr>
    </w:p>
    <w:p w14:paraId="61AD6AB1" w14:textId="77777777" w:rsidR="00522CE3" w:rsidRDefault="00522CE3" w:rsidP="006F6764">
      <w:pPr>
        <w:spacing w:line="360" w:lineRule="auto"/>
        <w:ind w:firstLine="709"/>
        <w:jc w:val="both"/>
        <w:rPr>
          <w:rFonts w:ascii="Times New Roman" w:hAnsi="Times New Roman" w:cs="Times New Roman"/>
          <w:color w:val="000000"/>
          <w:sz w:val="24"/>
          <w:szCs w:val="24"/>
        </w:rPr>
      </w:pPr>
    </w:p>
    <w:p w14:paraId="237F7D69" w14:textId="77777777" w:rsidR="00522CE3" w:rsidRDefault="00522CE3" w:rsidP="006F6764">
      <w:pPr>
        <w:spacing w:line="360" w:lineRule="auto"/>
        <w:ind w:firstLine="709"/>
        <w:jc w:val="both"/>
        <w:rPr>
          <w:rFonts w:ascii="Times New Roman" w:hAnsi="Times New Roman" w:cs="Times New Roman"/>
          <w:color w:val="000000"/>
          <w:sz w:val="24"/>
          <w:szCs w:val="24"/>
        </w:rPr>
      </w:pPr>
    </w:p>
    <w:p w14:paraId="704C26CD" w14:textId="77777777" w:rsidR="00522CE3" w:rsidRDefault="00522CE3" w:rsidP="006F6764">
      <w:pPr>
        <w:spacing w:line="360" w:lineRule="auto"/>
        <w:ind w:firstLine="709"/>
        <w:jc w:val="both"/>
        <w:rPr>
          <w:rFonts w:ascii="Times New Roman" w:hAnsi="Times New Roman" w:cs="Times New Roman"/>
          <w:color w:val="000000"/>
          <w:sz w:val="24"/>
          <w:szCs w:val="24"/>
        </w:rPr>
      </w:pPr>
    </w:p>
    <w:p w14:paraId="308A6223" w14:textId="77777777" w:rsidR="00522CE3" w:rsidRDefault="00522CE3" w:rsidP="006F6764">
      <w:pPr>
        <w:spacing w:line="360" w:lineRule="auto"/>
        <w:ind w:firstLine="709"/>
        <w:jc w:val="both"/>
        <w:rPr>
          <w:rFonts w:ascii="Times New Roman" w:hAnsi="Times New Roman" w:cs="Times New Roman"/>
          <w:color w:val="000000"/>
          <w:sz w:val="24"/>
          <w:szCs w:val="24"/>
        </w:rPr>
      </w:pPr>
    </w:p>
    <w:p w14:paraId="0337BAEE" w14:textId="77777777" w:rsidR="00522CE3" w:rsidRDefault="00522CE3" w:rsidP="006F6764">
      <w:pPr>
        <w:spacing w:line="360" w:lineRule="auto"/>
        <w:ind w:firstLine="709"/>
        <w:jc w:val="both"/>
        <w:rPr>
          <w:rFonts w:ascii="Times New Roman" w:hAnsi="Times New Roman" w:cs="Times New Roman"/>
          <w:color w:val="000000"/>
          <w:sz w:val="24"/>
          <w:szCs w:val="24"/>
        </w:rPr>
      </w:pPr>
    </w:p>
    <w:p w14:paraId="189B5346" w14:textId="77777777" w:rsidR="00522CE3" w:rsidRDefault="00522CE3" w:rsidP="006F6764">
      <w:pPr>
        <w:spacing w:line="360" w:lineRule="auto"/>
        <w:ind w:firstLine="709"/>
        <w:jc w:val="both"/>
        <w:rPr>
          <w:rFonts w:ascii="Times New Roman" w:hAnsi="Times New Roman" w:cs="Times New Roman"/>
          <w:color w:val="000000"/>
          <w:sz w:val="24"/>
          <w:szCs w:val="24"/>
        </w:rPr>
      </w:pPr>
    </w:p>
    <w:p w14:paraId="4F24D2E9" w14:textId="77777777" w:rsidR="00522CE3" w:rsidRDefault="00522CE3" w:rsidP="006F6764">
      <w:pPr>
        <w:spacing w:line="360" w:lineRule="auto"/>
        <w:ind w:firstLine="709"/>
        <w:jc w:val="both"/>
        <w:rPr>
          <w:rFonts w:ascii="Times New Roman" w:hAnsi="Times New Roman" w:cs="Times New Roman"/>
          <w:color w:val="000000"/>
          <w:sz w:val="24"/>
          <w:szCs w:val="24"/>
        </w:rPr>
      </w:pPr>
    </w:p>
    <w:p w14:paraId="1266798D" w14:textId="77777777" w:rsidR="00522CE3" w:rsidRPr="00220F9A" w:rsidRDefault="00522CE3" w:rsidP="006F6764">
      <w:pPr>
        <w:spacing w:line="360" w:lineRule="auto"/>
        <w:ind w:firstLine="709"/>
        <w:jc w:val="both"/>
        <w:rPr>
          <w:rFonts w:ascii="Times New Roman" w:hAnsi="Times New Roman" w:cs="Times New Roman"/>
          <w:color w:val="000000"/>
          <w:sz w:val="24"/>
          <w:szCs w:val="24"/>
        </w:rPr>
      </w:pPr>
    </w:p>
    <w:p w14:paraId="274BFED3" w14:textId="77777777" w:rsidR="006F6764" w:rsidRPr="00220F9A" w:rsidRDefault="006F6764" w:rsidP="006F6764">
      <w:pPr>
        <w:spacing w:line="360" w:lineRule="auto"/>
        <w:ind w:firstLine="709"/>
        <w:jc w:val="both"/>
        <w:rPr>
          <w:rFonts w:ascii="Times New Roman" w:hAnsi="Times New Roman" w:cs="Times New Roman"/>
          <w:color w:val="000000"/>
          <w:sz w:val="24"/>
          <w:szCs w:val="24"/>
        </w:rPr>
      </w:pPr>
    </w:p>
    <w:p w14:paraId="297BA624" w14:textId="77777777" w:rsidR="006F6764" w:rsidRPr="00220F9A" w:rsidRDefault="006F6764" w:rsidP="006F6764">
      <w:pPr>
        <w:spacing w:line="360" w:lineRule="auto"/>
        <w:ind w:firstLine="709"/>
        <w:jc w:val="both"/>
        <w:rPr>
          <w:rFonts w:ascii="Times New Roman" w:hAnsi="Times New Roman" w:cs="Times New Roman"/>
          <w:color w:val="000000"/>
          <w:sz w:val="24"/>
          <w:szCs w:val="24"/>
        </w:rPr>
      </w:pPr>
    </w:p>
    <w:p w14:paraId="3C7D1533" w14:textId="77777777" w:rsidR="006F6764" w:rsidRPr="00220F9A" w:rsidRDefault="006F6764" w:rsidP="002F5C32">
      <w:pPr>
        <w:pStyle w:val="GradeColorida-nfase11"/>
        <w:tabs>
          <w:tab w:val="left" w:pos="6453"/>
        </w:tabs>
        <w:spacing w:before="0" w:line="360" w:lineRule="auto"/>
        <w:ind w:firstLine="709"/>
        <w:jc w:val="center"/>
        <w:rPr>
          <w:rFonts w:ascii="Times New Roman" w:hAnsi="Times New Roman"/>
          <w:sz w:val="24"/>
          <w:lang w:val="pt-BR"/>
        </w:rPr>
      </w:pPr>
      <w:r w:rsidRPr="00220F9A">
        <w:rPr>
          <w:rFonts w:ascii="Times New Roman" w:hAnsi="Times New Roman"/>
          <w:b/>
          <w:bCs/>
          <w:i w:val="0"/>
          <w:color w:val="auto"/>
          <w:sz w:val="24"/>
          <w:lang w:val="pt-BR"/>
        </w:rPr>
        <w:lastRenderedPageBreak/>
        <w:t>MINUTA DE ATA DE REGISTRO DE PREÇOS</w:t>
      </w:r>
    </w:p>
    <w:p w14:paraId="25A312EE" w14:textId="77777777" w:rsidR="006F6764" w:rsidRPr="00220F9A" w:rsidRDefault="006F6764" w:rsidP="006F6764">
      <w:pPr>
        <w:spacing w:line="360" w:lineRule="auto"/>
        <w:ind w:firstLine="709"/>
        <w:jc w:val="both"/>
        <w:rPr>
          <w:rFonts w:ascii="Times New Roman" w:hAnsi="Times New Roman" w:cs="Times New Roman"/>
          <w:b/>
          <w:bCs/>
          <w:iCs/>
          <w:sz w:val="24"/>
          <w:szCs w:val="24"/>
        </w:rPr>
      </w:pPr>
    </w:p>
    <w:p w14:paraId="7C1A0049" w14:textId="77777777" w:rsidR="006F6764" w:rsidRPr="00220F9A" w:rsidRDefault="006F6764" w:rsidP="006F6764">
      <w:pPr>
        <w:spacing w:line="360" w:lineRule="auto"/>
        <w:ind w:firstLine="709"/>
        <w:jc w:val="both"/>
        <w:rPr>
          <w:rFonts w:ascii="Times New Roman" w:hAnsi="Times New Roman" w:cs="Times New Roman"/>
          <w:sz w:val="24"/>
          <w:szCs w:val="24"/>
        </w:rPr>
      </w:pPr>
      <w:r w:rsidRPr="00220F9A">
        <w:rPr>
          <w:rFonts w:ascii="Times New Roman" w:hAnsi="Times New Roman" w:cs="Times New Roman"/>
          <w:sz w:val="24"/>
          <w:szCs w:val="24"/>
        </w:rPr>
        <w:t xml:space="preserve">ATA DE REGISTRO DE PREÇOS </w:t>
      </w:r>
    </w:p>
    <w:p w14:paraId="0C89E9D5" w14:textId="77777777" w:rsidR="006F6764" w:rsidRPr="00220F9A" w:rsidRDefault="006F6764" w:rsidP="006F6764">
      <w:pPr>
        <w:spacing w:line="360" w:lineRule="auto"/>
        <w:ind w:firstLine="709"/>
        <w:jc w:val="both"/>
        <w:rPr>
          <w:rFonts w:ascii="Times New Roman" w:hAnsi="Times New Roman" w:cs="Times New Roman"/>
          <w:sz w:val="24"/>
          <w:szCs w:val="24"/>
        </w:rPr>
      </w:pPr>
      <w:r w:rsidRPr="00220F9A">
        <w:rPr>
          <w:rFonts w:ascii="Times New Roman" w:hAnsi="Times New Roman" w:cs="Times New Roman"/>
          <w:bCs/>
          <w:sz w:val="24"/>
          <w:szCs w:val="24"/>
        </w:rPr>
        <w:t>N.º.XX</w:t>
      </w:r>
    </w:p>
    <w:p w14:paraId="21DC46DB" w14:textId="77777777" w:rsidR="006F6764" w:rsidRPr="00220F9A" w:rsidRDefault="006F6764" w:rsidP="006F6764">
      <w:pPr>
        <w:spacing w:line="360" w:lineRule="auto"/>
        <w:ind w:firstLine="709"/>
        <w:jc w:val="both"/>
        <w:rPr>
          <w:rFonts w:ascii="Times New Roman" w:hAnsi="Times New Roman" w:cs="Times New Roman"/>
          <w:sz w:val="24"/>
          <w:szCs w:val="24"/>
        </w:rPr>
      </w:pPr>
    </w:p>
    <w:p w14:paraId="1A96F50F" w14:textId="5939E6C3" w:rsidR="006F6764" w:rsidRPr="00220F9A" w:rsidRDefault="006F6764" w:rsidP="006F6764">
      <w:pPr>
        <w:tabs>
          <w:tab w:val="center" w:pos="4779"/>
        </w:tabs>
        <w:spacing w:line="360" w:lineRule="auto"/>
        <w:ind w:firstLine="709"/>
        <w:jc w:val="both"/>
        <w:rPr>
          <w:rFonts w:ascii="Times New Roman" w:hAnsi="Times New Roman" w:cs="Times New Roman"/>
          <w:sz w:val="24"/>
          <w:szCs w:val="24"/>
        </w:rPr>
      </w:pPr>
      <w:r w:rsidRPr="00220F9A">
        <w:rPr>
          <w:rFonts w:ascii="Times New Roman" w:hAnsi="Times New Roman" w:cs="Times New Roman"/>
          <w:sz w:val="24"/>
          <w:szCs w:val="24"/>
        </w:rPr>
        <w:t>O PODER EXECUTIVO MUNICIPAL DE MURICI, Estado de Alagoas, inscrito no CNPJ: 12.332.953/0001-36, com sede à Rua Cel. Antônio Machado, s/n – Centro – Murici/AL, neste ato representado pelo(a) XXXXXXXXXXXXXXX , considerando o julgamento da licitação, na modalidade de pregão, na forma eletrônica, para REGISTRO DE PREÇOS nº.XXX/</w:t>
      </w:r>
      <w:r w:rsidR="00AA0468">
        <w:rPr>
          <w:rFonts w:ascii="Times New Roman" w:hAnsi="Times New Roman" w:cs="Times New Roman"/>
          <w:sz w:val="24"/>
          <w:szCs w:val="24"/>
        </w:rPr>
        <w:t>2025</w:t>
      </w:r>
      <w:r w:rsidRPr="00220F9A">
        <w:rPr>
          <w:rFonts w:ascii="Times New Roman" w:hAnsi="Times New Roman" w:cs="Times New Roman"/>
          <w:sz w:val="24"/>
          <w:szCs w:val="24"/>
        </w:rPr>
        <w:t>, publicada no  dia XX/XX/</w:t>
      </w:r>
      <w:r w:rsidR="00AA0468">
        <w:rPr>
          <w:rFonts w:ascii="Times New Roman" w:hAnsi="Times New Roman" w:cs="Times New Roman"/>
          <w:sz w:val="24"/>
          <w:szCs w:val="24"/>
        </w:rPr>
        <w:t>2025</w:t>
      </w:r>
      <w:r w:rsidRPr="00220F9A">
        <w:rPr>
          <w:rFonts w:ascii="Times New Roman" w:hAnsi="Times New Roman" w:cs="Times New Roman"/>
          <w:sz w:val="24"/>
          <w:szCs w:val="24"/>
        </w:rPr>
        <w:t xml:space="preserve">, processo administrativo n.º </w:t>
      </w:r>
      <w:r w:rsidRPr="00220F9A">
        <w:rPr>
          <w:rFonts w:ascii="Times New Roman" w:hAnsi="Times New Roman" w:cs="Times New Roman"/>
          <w:bCs/>
          <w:sz w:val="24"/>
          <w:szCs w:val="24"/>
        </w:rPr>
        <w:t>xxxxxxxx</w:t>
      </w:r>
      <w:r w:rsidRPr="00220F9A">
        <w:rPr>
          <w:rFonts w:ascii="Times New Roman" w:hAnsi="Times New Roman" w:cs="Times New Roman"/>
          <w:sz w:val="24"/>
          <w:szCs w:val="24"/>
        </w:rPr>
        <w:t>,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 e em conformidade com as disposições a seguir:</w:t>
      </w:r>
    </w:p>
    <w:p w14:paraId="2C440E73"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t>DO OBJETO</w:t>
      </w:r>
    </w:p>
    <w:p w14:paraId="49EB2EFD" w14:textId="2255EE35"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A presente Ata tem por objeto o registro de preços para a eventual contratação de EMPRESA PARA AQUISIÇÃO DE XXXXXXXXXXXXXXXXXXXXXX., especificado(s) no(s) item(ns) [do edital de Licitação nº xx./</w:t>
      </w:r>
      <w:r w:rsidR="00AA0468">
        <w:rPr>
          <w:rFonts w:ascii="Times New Roman" w:hAnsi="Times New Roman" w:cs="Times New Roman"/>
          <w:color w:val="auto"/>
          <w:sz w:val="24"/>
          <w:szCs w:val="24"/>
          <w:lang w:val="pt-BR"/>
        </w:rPr>
        <w:t>2025</w:t>
      </w:r>
      <w:r w:rsidRPr="00220F9A">
        <w:rPr>
          <w:rFonts w:ascii="Times New Roman" w:hAnsi="Times New Roman" w:cs="Times New Roman"/>
          <w:color w:val="auto"/>
          <w:sz w:val="24"/>
          <w:szCs w:val="24"/>
          <w:lang w:val="pt-BR"/>
        </w:rPr>
        <w:t>, que é parte integrante desta Ata, assim como as propostas cujos preços tenham sido registrados, independentemente de transcrição.</w:t>
      </w:r>
    </w:p>
    <w:p w14:paraId="5E767840"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t>DOS PREÇOS, ESPECIFICAÇÕES E QUANTITATIVOS</w:t>
      </w:r>
    </w:p>
    <w:p w14:paraId="01F00F03"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 xml:space="preserve">O preço registrado, as especificações do objeto, as quantidades mínimas e máximas de cada item, fornecedor(es) e as demais condições ofertadas na(s) proposta(s) são as que seguem: </w:t>
      </w:r>
    </w:p>
    <w:p w14:paraId="717C9ECF" w14:textId="77777777" w:rsidR="006F6764" w:rsidRPr="00220F9A" w:rsidRDefault="006F6764" w:rsidP="006F6764">
      <w:pPr>
        <w:pStyle w:val="Nivel2"/>
        <w:numPr>
          <w:ilvl w:val="0"/>
          <w:numId w:val="0"/>
        </w:numPr>
        <w:spacing w:before="0" w:after="0" w:line="360" w:lineRule="auto"/>
        <w:ind w:firstLine="709"/>
        <w:rPr>
          <w:rFonts w:ascii="Times New Roman" w:hAnsi="Times New Roman" w:cs="Times New Roman"/>
          <w:sz w:val="24"/>
          <w:szCs w:val="24"/>
          <w:lang w:val="pt-BR"/>
        </w:rPr>
      </w:pPr>
    </w:p>
    <w:tbl>
      <w:tblPr>
        <w:tblW w:w="8930" w:type="dxa"/>
        <w:tblInd w:w="212" w:type="dxa"/>
        <w:tblLayout w:type="fixed"/>
        <w:tblCellMar>
          <w:left w:w="70" w:type="dxa"/>
          <w:right w:w="70" w:type="dxa"/>
        </w:tblCellMar>
        <w:tblLook w:val="04A0" w:firstRow="1" w:lastRow="0" w:firstColumn="1" w:lastColumn="0" w:noHBand="0" w:noVBand="1"/>
      </w:tblPr>
      <w:tblGrid>
        <w:gridCol w:w="600"/>
        <w:gridCol w:w="1723"/>
        <w:gridCol w:w="1134"/>
        <w:gridCol w:w="1174"/>
        <w:gridCol w:w="880"/>
        <w:gridCol w:w="1151"/>
        <w:gridCol w:w="2268"/>
      </w:tblGrid>
      <w:tr w:rsidR="006F6764" w:rsidRPr="00220F9A" w14:paraId="098F388F" w14:textId="77777777" w:rsidTr="00031B4A">
        <w:trPr>
          <w:trHeight w:val="300"/>
        </w:trPr>
        <w:tc>
          <w:tcPr>
            <w:tcW w:w="599" w:type="dxa"/>
            <w:tcBorders>
              <w:top w:val="single" w:sz="4" w:space="0" w:color="000000"/>
              <w:left w:val="single" w:sz="4" w:space="0" w:color="000000"/>
              <w:right w:val="single" w:sz="4" w:space="0" w:color="000000"/>
            </w:tcBorders>
            <w:shd w:val="clear" w:color="auto" w:fill="auto"/>
            <w:vAlign w:val="center"/>
          </w:tcPr>
          <w:p w14:paraId="54E5584C" w14:textId="77777777" w:rsidR="006F6764" w:rsidRPr="00220F9A" w:rsidRDefault="006F6764" w:rsidP="002F5C32">
            <w:pPr>
              <w:spacing w:line="360" w:lineRule="auto"/>
              <w:jc w:val="both"/>
              <w:rPr>
                <w:rFonts w:ascii="Times New Roman" w:hAnsi="Times New Roman" w:cs="Times New Roman"/>
                <w:sz w:val="24"/>
                <w:szCs w:val="24"/>
              </w:rPr>
            </w:pPr>
            <w:r w:rsidRPr="00220F9A">
              <w:rPr>
                <w:rFonts w:ascii="Times New Roman" w:eastAsia="Times New Roman" w:hAnsi="Times New Roman" w:cs="Times New Roman"/>
                <w:b/>
                <w:bCs/>
                <w:sz w:val="24"/>
                <w:szCs w:val="24"/>
              </w:rPr>
              <w:t>LOTE</w:t>
            </w:r>
          </w:p>
        </w:tc>
        <w:tc>
          <w:tcPr>
            <w:tcW w:w="1723" w:type="dxa"/>
            <w:tcBorders>
              <w:top w:val="single" w:sz="4" w:space="0" w:color="000000"/>
              <w:right w:val="single" w:sz="4" w:space="0" w:color="000000"/>
            </w:tcBorders>
            <w:shd w:val="clear" w:color="auto" w:fill="auto"/>
            <w:vAlign w:val="center"/>
          </w:tcPr>
          <w:p w14:paraId="7D793824" w14:textId="77777777" w:rsidR="006F6764" w:rsidRPr="00220F9A" w:rsidRDefault="006F6764" w:rsidP="002F5C32">
            <w:pPr>
              <w:spacing w:line="360" w:lineRule="auto"/>
              <w:jc w:val="both"/>
              <w:rPr>
                <w:rFonts w:ascii="Times New Roman" w:hAnsi="Times New Roman" w:cs="Times New Roman"/>
                <w:sz w:val="24"/>
                <w:szCs w:val="24"/>
              </w:rPr>
            </w:pPr>
            <w:r w:rsidRPr="00220F9A">
              <w:rPr>
                <w:rFonts w:ascii="Times New Roman" w:eastAsia="Times New Roman" w:hAnsi="Times New Roman" w:cs="Times New Roman"/>
                <w:b/>
                <w:bCs/>
                <w:sz w:val="24"/>
                <w:szCs w:val="24"/>
              </w:rPr>
              <w:t>DESCRIÇÃO</w:t>
            </w:r>
          </w:p>
        </w:tc>
        <w:tc>
          <w:tcPr>
            <w:tcW w:w="1134" w:type="dxa"/>
            <w:tcBorders>
              <w:top w:val="single" w:sz="4" w:space="0" w:color="000000"/>
              <w:right w:val="single" w:sz="4" w:space="0" w:color="000000"/>
            </w:tcBorders>
            <w:shd w:val="clear" w:color="auto" w:fill="auto"/>
            <w:vAlign w:val="center"/>
          </w:tcPr>
          <w:p w14:paraId="2E6BC9CB" w14:textId="77777777" w:rsidR="006F6764" w:rsidRPr="00220F9A" w:rsidRDefault="006F6764" w:rsidP="002F5C32">
            <w:pPr>
              <w:spacing w:line="360" w:lineRule="auto"/>
              <w:jc w:val="both"/>
              <w:rPr>
                <w:rFonts w:ascii="Times New Roman" w:hAnsi="Times New Roman" w:cs="Times New Roman"/>
                <w:sz w:val="24"/>
                <w:szCs w:val="24"/>
              </w:rPr>
            </w:pPr>
            <w:r w:rsidRPr="00220F9A">
              <w:rPr>
                <w:rFonts w:ascii="Times New Roman" w:eastAsia="Times New Roman" w:hAnsi="Times New Roman" w:cs="Times New Roman"/>
                <w:b/>
                <w:bCs/>
                <w:sz w:val="24"/>
                <w:szCs w:val="24"/>
              </w:rPr>
              <w:t>UNID.</w:t>
            </w:r>
          </w:p>
        </w:tc>
        <w:tc>
          <w:tcPr>
            <w:tcW w:w="1174" w:type="dxa"/>
            <w:tcBorders>
              <w:top w:val="single" w:sz="4" w:space="0" w:color="000000"/>
              <w:right w:val="single" w:sz="4" w:space="0" w:color="000000"/>
            </w:tcBorders>
            <w:shd w:val="clear" w:color="auto" w:fill="auto"/>
            <w:vAlign w:val="center"/>
          </w:tcPr>
          <w:p w14:paraId="78294F61" w14:textId="77777777" w:rsidR="006F6764" w:rsidRPr="00220F9A" w:rsidRDefault="006F6764" w:rsidP="002F5C32">
            <w:pPr>
              <w:spacing w:line="360" w:lineRule="auto"/>
              <w:jc w:val="both"/>
              <w:rPr>
                <w:rFonts w:ascii="Times New Roman" w:hAnsi="Times New Roman" w:cs="Times New Roman"/>
                <w:sz w:val="24"/>
                <w:szCs w:val="24"/>
              </w:rPr>
            </w:pPr>
            <w:r w:rsidRPr="00220F9A">
              <w:rPr>
                <w:rFonts w:ascii="Times New Roman" w:eastAsia="Times New Roman" w:hAnsi="Times New Roman" w:cs="Times New Roman"/>
                <w:b/>
                <w:bCs/>
                <w:sz w:val="24"/>
                <w:szCs w:val="24"/>
              </w:rPr>
              <w:t>MARCA</w:t>
            </w:r>
          </w:p>
        </w:tc>
        <w:tc>
          <w:tcPr>
            <w:tcW w:w="880" w:type="dxa"/>
            <w:tcBorders>
              <w:top w:val="single" w:sz="4" w:space="0" w:color="000000"/>
              <w:right w:val="single" w:sz="4" w:space="0" w:color="000000"/>
            </w:tcBorders>
            <w:shd w:val="clear" w:color="auto" w:fill="auto"/>
            <w:vAlign w:val="center"/>
          </w:tcPr>
          <w:p w14:paraId="63D725E3" w14:textId="77777777" w:rsidR="006F6764" w:rsidRPr="00220F9A" w:rsidRDefault="006F6764" w:rsidP="002F5C32">
            <w:pPr>
              <w:spacing w:line="360" w:lineRule="auto"/>
              <w:jc w:val="both"/>
              <w:rPr>
                <w:rFonts w:ascii="Times New Roman" w:hAnsi="Times New Roman" w:cs="Times New Roman"/>
                <w:sz w:val="24"/>
                <w:szCs w:val="24"/>
              </w:rPr>
            </w:pPr>
            <w:r w:rsidRPr="00220F9A">
              <w:rPr>
                <w:rFonts w:ascii="Times New Roman" w:eastAsia="Times New Roman" w:hAnsi="Times New Roman" w:cs="Times New Roman"/>
                <w:b/>
                <w:bCs/>
                <w:sz w:val="24"/>
                <w:szCs w:val="24"/>
              </w:rPr>
              <w:t>QUANT.</w:t>
            </w:r>
          </w:p>
        </w:tc>
        <w:tc>
          <w:tcPr>
            <w:tcW w:w="1151" w:type="dxa"/>
            <w:tcBorders>
              <w:top w:val="single" w:sz="4" w:space="0" w:color="000000"/>
              <w:right w:val="single" w:sz="4" w:space="0" w:color="000000"/>
            </w:tcBorders>
            <w:shd w:val="clear" w:color="auto" w:fill="auto"/>
            <w:vAlign w:val="center"/>
          </w:tcPr>
          <w:p w14:paraId="4FD553CD" w14:textId="77777777" w:rsidR="006F6764" w:rsidRPr="00220F9A" w:rsidRDefault="006F6764" w:rsidP="002F5C32">
            <w:pPr>
              <w:spacing w:line="360" w:lineRule="auto"/>
              <w:jc w:val="both"/>
              <w:rPr>
                <w:rFonts w:ascii="Times New Roman" w:hAnsi="Times New Roman" w:cs="Times New Roman"/>
                <w:sz w:val="24"/>
                <w:szCs w:val="24"/>
              </w:rPr>
            </w:pPr>
            <w:r w:rsidRPr="00220F9A">
              <w:rPr>
                <w:rFonts w:ascii="Times New Roman" w:eastAsia="Times New Roman" w:hAnsi="Times New Roman" w:cs="Times New Roman"/>
                <w:b/>
                <w:bCs/>
                <w:sz w:val="24"/>
                <w:szCs w:val="24"/>
              </w:rPr>
              <w:t>VL. UNIT.</w:t>
            </w:r>
          </w:p>
        </w:tc>
        <w:tc>
          <w:tcPr>
            <w:tcW w:w="2268" w:type="dxa"/>
            <w:tcBorders>
              <w:top w:val="single" w:sz="4" w:space="0" w:color="000000"/>
              <w:bottom w:val="single" w:sz="4" w:space="0" w:color="000000"/>
              <w:right w:val="single" w:sz="4" w:space="0" w:color="000000"/>
            </w:tcBorders>
            <w:shd w:val="clear" w:color="auto" w:fill="auto"/>
            <w:vAlign w:val="center"/>
          </w:tcPr>
          <w:p w14:paraId="45FCAD40" w14:textId="77777777" w:rsidR="006F6764" w:rsidRPr="00220F9A" w:rsidRDefault="006F6764" w:rsidP="002F5C32">
            <w:pPr>
              <w:spacing w:line="360" w:lineRule="auto"/>
              <w:jc w:val="both"/>
              <w:rPr>
                <w:rFonts w:ascii="Times New Roman" w:hAnsi="Times New Roman" w:cs="Times New Roman"/>
                <w:sz w:val="24"/>
                <w:szCs w:val="24"/>
              </w:rPr>
            </w:pPr>
            <w:r w:rsidRPr="00220F9A">
              <w:rPr>
                <w:rFonts w:ascii="Times New Roman" w:eastAsia="Times New Roman" w:hAnsi="Times New Roman" w:cs="Times New Roman"/>
                <w:b/>
                <w:bCs/>
                <w:sz w:val="24"/>
                <w:szCs w:val="24"/>
              </w:rPr>
              <w:t>VL. TOTAL</w:t>
            </w:r>
          </w:p>
        </w:tc>
      </w:tr>
      <w:tr w:rsidR="006F6764" w:rsidRPr="00220F9A" w14:paraId="1DC39812" w14:textId="77777777" w:rsidTr="00031B4A">
        <w:trPr>
          <w:trHeight w:val="70"/>
        </w:trPr>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9844A" w14:textId="77777777" w:rsidR="006F6764" w:rsidRPr="00220F9A" w:rsidRDefault="006F6764" w:rsidP="002F5C32">
            <w:pPr>
              <w:spacing w:line="360" w:lineRule="auto"/>
              <w:jc w:val="both"/>
              <w:rPr>
                <w:rFonts w:ascii="Times New Roman" w:hAnsi="Times New Roman" w:cs="Times New Roman"/>
                <w:sz w:val="24"/>
                <w:szCs w:val="24"/>
              </w:rPr>
            </w:pPr>
            <w:r w:rsidRPr="00220F9A">
              <w:rPr>
                <w:rFonts w:ascii="Times New Roman" w:eastAsia="Times New Roman" w:hAnsi="Times New Roman" w:cs="Times New Roman"/>
                <w:sz w:val="24"/>
                <w:szCs w:val="24"/>
              </w:rPr>
              <w:t>1</w:t>
            </w:r>
          </w:p>
        </w:tc>
        <w:tc>
          <w:tcPr>
            <w:tcW w:w="1723" w:type="dxa"/>
            <w:tcBorders>
              <w:top w:val="single" w:sz="4" w:space="0" w:color="000000"/>
              <w:bottom w:val="single" w:sz="4" w:space="0" w:color="000000"/>
              <w:right w:val="single" w:sz="4" w:space="0" w:color="000000"/>
            </w:tcBorders>
            <w:shd w:val="clear" w:color="auto" w:fill="auto"/>
            <w:vAlign w:val="bottom"/>
          </w:tcPr>
          <w:p w14:paraId="0ED4E985" w14:textId="77777777" w:rsidR="006F6764" w:rsidRPr="00220F9A" w:rsidRDefault="006F6764" w:rsidP="002F5C32">
            <w:pPr>
              <w:spacing w:line="360" w:lineRule="auto"/>
              <w:jc w:val="both"/>
              <w:rPr>
                <w:rFonts w:ascii="Times New Roman" w:hAnsi="Times New Roman" w:cs="Times New Roman"/>
                <w:sz w:val="24"/>
                <w:szCs w:val="24"/>
              </w:rPr>
            </w:pPr>
          </w:p>
        </w:tc>
        <w:tc>
          <w:tcPr>
            <w:tcW w:w="1134" w:type="dxa"/>
            <w:tcBorders>
              <w:top w:val="single" w:sz="4" w:space="0" w:color="000000"/>
              <w:bottom w:val="single" w:sz="4" w:space="0" w:color="000000"/>
            </w:tcBorders>
            <w:shd w:val="clear" w:color="auto" w:fill="auto"/>
            <w:vAlign w:val="center"/>
          </w:tcPr>
          <w:p w14:paraId="190F569B" w14:textId="77777777" w:rsidR="006F6764" w:rsidRPr="00220F9A" w:rsidRDefault="006F6764" w:rsidP="002F5C32">
            <w:pPr>
              <w:spacing w:line="360" w:lineRule="auto"/>
              <w:jc w:val="both"/>
              <w:rPr>
                <w:rFonts w:ascii="Times New Roman" w:hAnsi="Times New Roman" w:cs="Times New Roman"/>
                <w:sz w:val="24"/>
                <w:szCs w:val="24"/>
              </w:rPr>
            </w:pP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A3020" w14:textId="77777777" w:rsidR="006F6764" w:rsidRPr="00220F9A" w:rsidRDefault="006F6764" w:rsidP="002F5C32">
            <w:pPr>
              <w:spacing w:line="360" w:lineRule="auto"/>
              <w:jc w:val="both"/>
              <w:rPr>
                <w:rFonts w:ascii="Times New Roman" w:hAnsi="Times New Roman" w:cs="Times New Roman"/>
                <w:sz w:val="24"/>
                <w:szCs w:val="24"/>
              </w:rPr>
            </w:pPr>
          </w:p>
        </w:tc>
        <w:tc>
          <w:tcPr>
            <w:tcW w:w="880" w:type="dxa"/>
            <w:tcBorders>
              <w:top w:val="single" w:sz="4" w:space="0" w:color="000000"/>
              <w:bottom w:val="single" w:sz="4" w:space="0" w:color="000000"/>
              <w:right w:val="single" w:sz="4" w:space="0" w:color="000000"/>
            </w:tcBorders>
            <w:shd w:val="clear" w:color="auto" w:fill="auto"/>
            <w:vAlign w:val="center"/>
          </w:tcPr>
          <w:p w14:paraId="76954830" w14:textId="77777777" w:rsidR="006F6764" w:rsidRPr="00220F9A" w:rsidRDefault="006F6764" w:rsidP="002F5C32">
            <w:pPr>
              <w:spacing w:line="360" w:lineRule="auto"/>
              <w:jc w:val="both"/>
              <w:rPr>
                <w:rFonts w:ascii="Times New Roman" w:hAnsi="Times New Roman" w:cs="Times New Roman"/>
                <w:sz w:val="24"/>
                <w:szCs w:val="24"/>
              </w:rPr>
            </w:pPr>
          </w:p>
        </w:tc>
        <w:tc>
          <w:tcPr>
            <w:tcW w:w="1151" w:type="dxa"/>
            <w:tcBorders>
              <w:top w:val="single" w:sz="4" w:space="0" w:color="000000"/>
              <w:bottom w:val="single" w:sz="4" w:space="0" w:color="000000"/>
              <w:right w:val="single" w:sz="4" w:space="0" w:color="000000"/>
            </w:tcBorders>
            <w:shd w:val="clear" w:color="auto" w:fill="auto"/>
            <w:vAlign w:val="center"/>
          </w:tcPr>
          <w:p w14:paraId="57FF5059" w14:textId="77777777" w:rsidR="006F6764" w:rsidRPr="00220F9A" w:rsidRDefault="006F6764" w:rsidP="002F5C32">
            <w:pPr>
              <w:spacing w:line="360" w:lineRule="auto"/>
              <w:jc w:val="both"/>
              <w:rPr>
                <w:rFonts w:ascii="Times New Roman" w:hAnsi="Times New Roman" w:cs="Times New Roman"/>
                <w:sz w:val="24"/>
                <w:szCs w:val="24"/>
              </w:rPr>
            </w:pPr>
          </w:p>
        </w:tc>
        <w:tc>
          <w:tcPr>
            <w:tcW w:w="2268" w:type="dxa"/>
            <w:tcBorders>
              <w:bottom w:val="single" w:sz="4" w:space="0" w:color="000000"/>
              <w:right w:val="single" w:sz="4" w:space="0" w:color="000000"/>
            </w:tcBorders>
            <w:shd w:val="clear" w:color="auto" w:fill="auto"/>
            <w:vAlign w:val="center"/>
          </w:tcPr>
          <w:p w14:paraId="78BA4A5C" w14:textId="77777777" w:rsidR="006F6764" w:rsidRPr="00220F9A" w:rsidRDefault="006F6764" w:rsidP="002F5C32">
            <w:pPr>
              <w:spacing w:line="360" w:lineRule="auto"/>
              <w:jc w:val="both"/>
              <w:rPr>
                <w:rFonts w:ascii="Times New Roman" w:hAnsi="Times New Roman" w:cs="Times New Roman"/>
                <w:sz w:val="24"/>
                <w:szCs w:val="24"/>
              </w:rPr>
            </w:pPr>
          </w:p>
        </w:tc>
      </w:tr>
      <w:tr w:rsidR="006F6764" w:rsidRPr="00220F9A" w14:paraId="19BE4A7A" w14:textId="77777777" w:rsidTr="00031B4A">
        <w:trPr>
          <w:trHeight w:val="600"/>
        </w:trPr>
        <w:tc>
          <w:tcPr>
            <w:tcW w:w="599" w:type="dxa"/>
            <w:tcBorders>
              <w:left w:val="single" w:sz="4" w:space="0" w:color="000000"/>
              <w:bottom w:val="single" w:sz="4" w:space="0" w:color="000000"/>
              <w:right w:val="single" w:sz="4" w:space="0" w:color="000000"/>
            </w:tcBorders>
            <w:shd w:val="clear" w:color="auto" w:fill="auto"/>
            <w:vAlign w:val="center"/>
          </w:tcPr>
          <w:p w14:paraId="73ADACB3" w14:textId="77777777" w:rsidR="006F6764" w:rsidRPr="00220F9A" w:rsidRDefault="006F6764" w:rsidP="002F5C32">
            <w:pPr>
              <w:spacing w:line="360" w:lineRule="auto"/>
              <w:jc w:val="both"/>
              <w:rPr>
                <w:rFonts w:ascii="Times New Roman" w:hAnsi="Times New Roman" w:cs="Times New Roman"/>
                <w:sz w:val="24"/>
                <w:szCs w:val="24"/>
              </w:rPr>
            </w:pPr>
            <w:r w:rsidRPr="00220F9A">
              <w:rPr>
                <w:rFonts w:ascii="Times New Roman" w:eastAsia="Times New Roman" w:hAnsi="Times New Roman" w:cs="Times New Roman"/>
                <w:sz w:val="24"/>
                <w:szCs w:val="24"/>
              </w:rPr>
              <w:t>2</w:t>
            </w:r>
          </w:p>
        </w:tc>
        <w:tc>
          <w:tcPr>
            <w:tcW w:w="1723" w:type="dxa"/>
            <w:tcBorders>
              <w:bottom w:val="single" w:sz="4" w:space="0" w:color="000000"/>
              <w:right w:val="single" w:sz="4" w:space="0" w:color="000000"/>
            </w:tcBorders>
            <w:shd w:val="clear" w:color="auto" w:fill="auto"/>
            <w:vAlign w:val="bottom"/>
          </w:tcPr>
          <w:p w14:paraId="68C737C6" w14:textId="77777777" w:rsidR="006F6764" w:rsidRPr="00220F9A" w:rsidRDefault="006F6764" w:rsidP="002F5C32">
            <w:pPr>
              <w:spacing w:line="360" w:lineRule="auto"/>
              <w:jc w:val="both"/>
              <w:rPr>
                <w:rFonts w:ascii="Times New Roman" w:hAnsi="Times New Roman" w:cs="Times New Roman"/>
                <w:sz w:val="24"/>
                <w:szCs w:val="24"/>
              </w:rPr>
            </w:pPr>
          </w:p>
        </w:tc>
        <w:tc>
          <w:tcPr>
            <w:tcW w:w="1134" w:type="dxa"/>
            <w:tcBorders>
              <w:bottom w:val="single" w:sz="4" w:space="0" w:color="000000"/>
              <w:right w:val="single" w:sz="4" w:space="0" w:color="000000"/>
            </w:tcBorders>
            <w:shd w:val="clear" w:color="auto" w:fill="auto"/>
            <w:vAlign w:val="center"/>
          </w:tcPr>
          <w:p w14:paraId="3DB3A4BC" w14:textId="77777777" w:rsidR="006F6764" w:rsidRPr="00220F9A" w:rsidRDefault="006F6764" w:rsidP="002F5C32">
            <w:pPr>
              <w:spacing w:line="360" w:lineRule="auto"/>
              <w:jc w:val="both"/>
              <w:rPr>
                <w:rFonts w:ascii="Times New Roman" w:hAnsi="Times New Roman" w:cs="Times New Roman"/>
                <w:sz w:val="24"/>
                <w:szCs w:val="24"/>
              </w:rPr>
            </w:pPr>
          </w:p>
        </w:tc>
        <w:tc>
          <w:tcPr>
            <w:tcW w:w="1174" w:type="dxa"/>
            <w:tcBorders>
              <w:bottom w:val="single" w:sz="4" w:space="0" w:color="000000"/>
              <w:right w:val="single" w:sz="4" w:space="0" w:color="000000"/>
            </w:tcBorders>
            <w:shd w:val="clear" w:color="auto" w:fill="auto"/>
            <w:vAlign w:val="center"/>
          </w:tcPr>
          <w:p w14:paraId="2FC3992A" w14:textId="77777777" w:rsidR="006F6764" w:rsidRPr="00220F9A" w:rsidRDefault="006F6764" w:rsidP="002F5C32">
            <w:pPr>
              <w:spacing w:line="360" w:lineRule="auto"/>
              <w:jc w:val="both"/>
              <w:rPr>
                <w:rFonts w:ascii="Times New Roman" w:hAnsi="Times New Roman" w:cs="Times New Roman"/>
                <w:sz w:val="24"/>
                <w:szCs w:val="24"/>
              </w:rPr>
            </w:pPr>
          </w:p>
        </w:tc>
        <w:tc>
          <w:tcPr>
            <w:tcW w:w="880" w:type="dxa"/>
            <w:tcBorders>
              <w:bottom w:val="single" w:sz="4" w:space="0" w:color="000000"/>
              <w:right w:val="single" w:sz="4" w:space="0" w:color="000000"/>
            </w:tcBorders>
            <w:shd w:val="clear" w:color="auto" w:fill="auto"/>
            <w:vAlign w:val="center"/>
          </w:tcPr>
          <w:p w14:paraId="7DD7A411" w14:textId="77777777" w:rsidR="006F6764" w:rsidRPr="00220F9A" w:rsidRDefault="006F6764" w:rsidP="002F5C32">
            <w:pPr>
              <w:spacing w:line="360" w:lineRule="auto"/>
              <w:jc w:val="both"/>
              <w:rPr>
                <w:rFonts w:ascii="Times New Roman" w:hAnsi="Times New Roman" w:cs="Times New Roman"/>
                <w:sz w:val="24"/>
                <w:szCs w:val="24"/>
              </w:rPr>
            </w:pPr>
          </w:p>
        </w:tc>
        <w:tc>
          <w:tcPr>
            <w:tcW w:w="1151" w:type="dxa"/>
            <w:tcBorders>
              <w:bottom w:val="single" w:sz="4" w:space="0" w:color="000000"/>
              <w:right w:val="single" w:sz="4" w:space="0" w:color="000000"/>
            </w:tcBorders>
            <w:shd w:val="clear" w:color="auto" w:fill="auto"/>
            <w:vAlign w:val="center"/>
          </w:tcPr>
          <w:p w14:paraId="54BE08C6" w14:textId="77777777" w:rsidR="006F6764" w:rsidRPr="00220F9A" w:rsidRDefault="006F6764" w:rsidP="002F5C32">
            <w:pPr>
              <w:spacing w:line="360" w:lineRule="auto"/>
              <w:jc w:val="both"/>
              <w:rPr>
                <w:rFonts w:ascii="Times New Roman" w:hAnsi="Times New Roman" w:cs="Times New Roman"/>
                <w:sz w:val="24"/>
                <w:szCs w:val="24"/>
              </w:rPr>
            </w:pPr>
          </w:p>
        </w:tc>
        <w:tc>
          <w:tcPr>
            <w:tcW w:w="2268" w:type="dxa"/>
            <w:tcBorders>
              <w:bottom w:val="single" w:sz="4" w:space="0" w:color="000000"/>
              <w:right w:val="single" w:sz="4" w:space="0" w:color="000000"/>
            </w:tcBorders>
            <w:shd w:val="clear" w:color="auto" w:fill="auto"/>
            <w:vAlign w:val="center"/>
          </w:tcPr>
          <w:p w14:paraId="196383A7" w14:textId="77777777" w:rsidR="006F6764" w:rsidRPr="00220F9A" w:rsidRDefault="006F6764" w:rsidP="002F5C32">
            <w:pPr>
              <w:spacing w:line="360" w:lineRule="auto"/>
              <w:jc w:val="both"/>
              <w:rPr>
                <w:rFonts w:ascii="Times New Roman" w:hAnsi="Times New Roman" w:cs="Times New Roman"/>
                <w:sz w:val="24"/>
                <w:szCs w:val="24"/>
              </w:rPr>
            </w:pPr>
          </w:p>
        </w:tc>
      </w:tr>
      <w:tr w:rsidR="006F6764" w:rsidRPr="00220F9A" w14:paraId="7E40D746" w14:textId="77777777" w:rsidTr="00031B4A">
        <w:trPr>
          <w:trHeight w:val="300"/>
        </w:trPr>
        <w:tc>
          <w:tcPr>
            <w:tcW w:w="6661" w:type="dxa"/>
            <w:gridSpan w:val="6"/>
            <w:tcBorders>
              <w:left w:val="single" w:sz="4" w:space="0" w:color="000000"/>
              <w:bottom w:val="single" w:sz="4" w:space="0" w:color="000000"/>
              <w:right w:val="single" w:sz="4" w:space="0" w:color="000000"/>
            </w:tcBorders>
            <w:shd w:val="clear" w:color="auto" w:fill="auto"/>
            <w:vAlign w:val="center"/>
          </w:tcPr>
          <w:p w14:paraId="343BF5A0" w14:textId="77777777" w:rsidR="006F6764" w:rsidRPr="00220F9A" w:rsidRDefault="006F6764" w:rsidP="002F5C32">
            <w:pPr>
              <w:spacing w:line="360" w:lineRule="auto"/>
              <w:jc w:val="both"/>
              <w:rPr>
                <w:rFonts w:ascii="Times New Roman" w:hAnsi="Times New Roman" w:cs="Times New Roman"/>
                <w:sz w:val="24"/>
                <w:szCs w:val="24"/>
              </w:rPr>
            </w:pPr>
            <w:r w:rsidRPr="00220F9A">
              <w:rPr>
                <w:rFonts w:ascii="Times New Roman" w:eastAsia="Times New Roman" w:hAnsi="Times New Roman" w:cs="Times New Roman"/>
                <w:sz w:val="24"/>
                <w:szCs w:val="24"/>
              </w:rPr>
              <w:t>VALOR TOTAL</w:t>
            </w:r>
          </w:p>
        </w:tc>
        <w:tc>
          <w:tcPr>
            <w:tcW w:w="2268" w:type="dxa"/>
            <w:tcBorders>
              <w:bottom w:val="single" w:sz="4" w:space="0" w:color="000000"/>
              <w:right w:val="single" w:sz="4" w:space="0" w:color="000000"/>
            </w:tcBorders>
            <w:shd w:val="clear" w:color="auto" w:fill="auto"/>
            <w:vAlign w:val="center"/>
          </w:tcPr>
          <w:p w14:paraId="7B4AC3A7" w14:textId="77777777" w:rsidR="006F6764" w:rsidRPr="00220F9A" w:rsidRDefault="006F6764" w:rsidP="002F5C32">
            <w:pPr>
              <w:spacing w:line="360" w:lineRule="auto"/>
              <w:jc w:val="both"/>
              <w:rPr>
                <w:rFonts w:ascii="Times New Roman" w:hAnsi="Times New Roman" w:cs="Times New Roman"/>
                <w:sz w:val="24"/>
                <w:szCs w:val="24"/>
              </w:rPr>
            </w:pPr>
            <w:r w:rsidRPr="00220F9A">
              <w:rPr>
                <w:rFonts w:ascii="Times New Roman" w:eastAsia="Times New Roman" w:hAnsi="Times New Roman" w:cs="Times New Roman"/>
                <w:sz w:val="24"/>
                <w:szCs w:val="24"/>
              </w:rPr>
              <w:t>R$ XXX</w:t>
            </w:r>
          </w:p>
        </w:tc>
      </w:tr>
      <w:tr w:rsidR="006F6764" w:rsidRPr="00220F9A" w14:paraId="19A280E0" w14:textId="77777777" w:rsidTr="00031B4A">
        <w:trPr>
          <w:trHeight w:val="300"/>
        </w:trPr>
        <w:tc>
          <w:tcPr>
            <w:tcW w:w="666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88F9124" w14:textId="77777777" w:rsidR="006F6764" w:rsidRPr="00220F9A" w:rsidRDefault="006F6764" w:rsidP="002F5C32">
            <w:pPr>
              <w:spacing w:line="360" w:lineRule="auto"/>
              <w:jc w:val="both"/>
              <w:rPr>
                <w:rFonts w:ascii="Times New Roman" w:hAnsi="Times New Roman" w:cs="Times New Roman"/>
                <w:sz w:val="24"/>
                <w:szCs w:val="24"/>
              </w:rPr>
            </w:pPr>
            <w:r w:rsidRPr="00220F9A">
              <w:rPr>
                <w:rFonts w:ascii="Times New Roman" w:eastAsia="Calibri" w:hAnsi="Times New Roman" w:cs="Times New Roman"/>
                <w:sz w:val="24"/>
                <w:szCs w:val="24"/>
              </w:rPr>
              <w:t>EMPRESA</w:t>
            </w:r>
          </w:p>
        </w:tc>
        <w:tc>
          <w:tcPr>
            <w:tcW w:w="2268" w:type="dxa"/>
            <w:shd w:val="clear" w:color="auto" w:fill="auto"/>
            <w:vAlign w:val="center"/>
          </w:tcPr>
          <w:p w14:paraId="56BFDD88" w14:textId="77777777" w:rsidR="006F6764" w:rsidRPr="00220F9A" w:rsidRDefault="006F6764" w:rsidP="002F5C32">
            <w:pPr>
              <w:spacing w:line="360" w:lineRule="auto"/>
              <w:jc w:val="both"/>
              <w:rPr>
                <w:rFonts w:ascii="Times New Roman" w:eastAsia="Times New Roman" w:hAnsi="Times New Roman" w:cs="Times New Roman"/>
                <w:sz w:val="24"/>
                <w:szCs w:val="24"/>
              </w:rPr>
            </w:pPr>
          </w:p>
        </w:tc>
      </w:tr>
    </w:tbl>
    <w:p w14:paraId="0A36DC62" w14:textId="77777777" w:rsidR="006F6764" w:rsidRPr="00220F9A" w:rsidRDefault="006F6764" w:rsidP="006F6764">
      <w:pPr>
        <w:spacing w:line="360" w:lineRule="auto"/>
        <w:ind w:firstLine="709"/>
        <w:jc w:val="both"/>
        <w:rPr>
          <w:rFonts w:ascii="Times New Roman" w:hAnsi="Times New Roman" w:cs="Times New Roman"/>
          <w:sz w:val="24"/>
          <w:szCs w:val="24"/>
        </w:rPr>
      </w:pPr>
    </w:p>
    <w:p w14:paraId="75B14842"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eastAsia="en-US"/>
        </w:rPr>
        <w:t>A listagem do cadastro de reserva referente ao presente registro de preços consta como anexo a esta Ata. (caso haja interessados na licitação para compor o cadastro reserva)</w:t>
      </w:r>
    </w:p>
    <w:p w14:paraId="2D2DEFB5"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t>ÓRGÃO(S) GERENCIADOR E PARTICIPANTE(S)</w:t>
      </w:r>
    </w:p>
    <w:p w14:paraId="5651C39A"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O órgão gerenciador será a Secretária de Administração e Finanças.</w:t>
      </w:r>
    </w:p>
    <w:p w14:paraId="19C9C46A"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t xml:space="preserve">DA ADESÃO À ATA DE REGISTRO DE PREÇOS </w:t>
      </w:r>
    </w:p>
    <w:p w14:paraId="6C80C556" w14:textId="77777777" w:rsidR="006F6764" w:rsidRPr="00220F9A" w:rsidRDefault="006F6764" w:rsidP="006F6764">
      <w:pPr>
        <w:pStyle w:val="Nvel2-Red"/>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i w:val="0"/>
          <w:color w:val="auto"/>
          <w:sz w:val="24"/>
          <w:szCs w:val="24"/>
          <w:lang w:val="pt-BR"/>
        </w:rPr>
        <w:t>Durante a vigência da ata, os órgãos e as entidades da Administração Pública federal, estadual, distrital e municipal que não participaram do procedimento de Intenção de Registro de Preços (IRP), poderão aderir à ata de registro de preços na condição de não participantes, observados os seguintes requisitos:</w:t>
      </w:r>
    </w:p>
    <w:p w14:paraId="231F623D" w14:textId="77777777" w:rsidR="006F6764" w:rsidRPr="00220F9A" w:rsidRDefault="006F6764" w:rsidP="006F6764">
      <w:pPr>
        <w:pStyle w:val="Nvel3-R"/>
        <w:tabs>
          <w:tab w:val="left" w:pos="851"/>
        </w:tabs>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i w:val="0"/>
          <w:color w:val="auto"/>
          <w:sz w:val="24"/>
          <w:szCs w:val="24"/>
          <w:lang w:val="pt-BR"/>
        </w:rPr>
        <w:t>apresentação de justificativa da vantagem da adesão, inclusive em situações de provável desabastecimento ou descontinuidade de serviço público;</w:t>
      </w:r>
    </w:p>
    <w:p w14:paraId="06088A84" w14:textId="77777777" w:rsidR="006F6764" w:rsidRPr="00220F9A" w:rsidRDefault="006F6764" w:rsidP="006F6764">
      <w:pPr>
        <w:pStyle w:val="Nvel3-R"/>
        <w:tabs>
          <w:tab w:val="left" w:pos="851"/>
        </w:tabs>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i w:val="0"/>
          <w:color w:val="auto"/>
          <w:sz w:val="24"/>
          <w:szCs w:val="24"/>
          <w:lang w:val="pt-BR"/>
        </w:rPr>
        <w:t xml:space="preserve"> demonstração de que os valores registrados estão compatíveis com os valores praticados pelo mercado na forma do art. 23 da Lei nº 14.133, de 2021; e</w:t>
      </w:r>
    </w:p>
    <w:p w14:paraId="10B6A0F4" w14:textId="77777777" w:rsidR="006F6764" w:rsidRPr="00220F9A" w:rsidRDefault="006F6764" w:rsidP="006F6764">
      <w:pPr>
        <w:pStyle w:val="Nvel3-R"/>
        <w:tabs>
          <w:tab w:val="left" w:pos="567"/>
          <w:tab w:val="left" w:pos="851"/>
          <w:tab w:val="left" w:pos="993"/>
        </w:tabs>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i w:val="0"/>
          <w:color w:val="auto"/>
          <w:sz w:val="24"/>
          <w:szCs w:val="24"/>
          <w:lang w:val="pt-BR"/>
        </w:rPr>
        <w:t xml:space="preserve"> consulta e aceitação prévias do órgão ou da entidade gerenciadora e do fornecedor.</w:t>
      </w:r>
    </w:p>
    <w:p w14:paraId="4949708E" w14:textId="77777777" w:rsidR="006F6764" w:rsidRPr="00220F9A" w:rsidRDefault="006F6764" w:rsidP="006F6764">
      <w:pPr>
        <w:pStyle w:val="Nvel2-Red"/>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i w:val="0"/>
          <w:color w:val="auto"/>
          <w:sz w:val="24"/>
          <w:szCs w:val="24"/>
          <w:lang w:val="pt-BR"/>
        </w:rPr>
        <w:t>A autorização do órgão ou entidade gerenciadora apenas será realizada após a aceitação da adesão pelo fornecedor.</w:t>
      </w:r>
    </w:p>
    <w:p w14:paraId="216FCF1B" w14:textId="77777777" w:rsidR="006F6764" w:rsidRPr="00220F9A" w:rsidRDefault="006F6764" w:rsidP="006F6764">
      <w:pPr>
        <w:pStyle w:val="Nvel3-R"/>
        <w:tabs>
          <w:tab w:val="left" w:pos="709"/>
          <w:tab w:val="left" w:pos="851"/>
        </w:tabs>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i w:val="0"/>
          <w:color w:val="auto"/>
          <w:sz w:val="24"/>
          <w:szCs w:val="24"/>
          <w:lang w:val="pt-BR"/>
        </w:rPr>
        <w:t>O órgão ou entidade gerenciadora poderá rejeitar adesões caso elas possam acarretar prejuízo à execução de seus próprios contratos ou à sua capacidade de gerenciamento.</w:t>
      </w:r>
    </w:p>
    <w:p w14:paraId="5968F847" w14:textId="77777777" w:rsidR="006F6764" w:rsidRPr="00220F9A" w:rsidRDefault="006F6764" w:rsidP="006F6764">
      <w:pPr>
        <w:pStyle w:val="Nvel2-Red"/>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i w:val="0"/>
          <w:color w:val="auto"/>
          <w:sz w:val="24"/>
          <w:szCs w:val="24"/>
          <w:lang w:val="pt-BR"/>
        </w:rPr>
        <w:t xml:space="preserve"> Após a autorização do órgão ou da entidade gerenciadora, o órgão ou entidade não participante deverá efetivar a aquisição ou a contratação solicitada em até noventa dias, observado o prazo de vigência da ata.</w:t>
      </w:r>
    </w:p>
    <w:p w14:paraId="2B09A1D9" w14:textId="77777777" w:rsidR="006F6764" w:rsidRPr="00220F9A" w:rsidRDefault="006F6764" w:rsidP="006F6764">
      <w:pPr>
        <w:pStyle w:val="Nvel2-Red"/>
        <w:tabs>
          <w:tab w:val="left" w:pos="709"/>
          <w:tab w:val="left" w:pos="851"/>
        </w:tabs>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i w:val="0"/>
          <w:color w:val="auto"/>
          <w:sz w:val="24"/>
          <w:szCs w:val="24"/>
          <w:lang w:val="pt-BR"/>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2B92C472" w14:textId="77777777" w:rsidR="006F6764" w:rsidRPr="00220F9A" w:rsidRDefault="006F6764" w:rsidP="006F6764">
      <w:pPr>
        <w:pStyle w:val="Nvel2-Red"/>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i w:val="0"/>
          <w:color w:val="auto"/>
          <w:sz w:val="24"/>
          <w:szCs w:val="24"/>
          <w:lang w:val="pt-BR"/>
        </w:rPr>
        <w:t>O órgão ou a entidade poderá aderir a item da ata de registro de preços da qual seja integrante, na qualidade de não participante, para aqueles itens para os quais não tenha quantitativo registrado, observados os requisitos do item 4.1.</w:t>
      </w:r>
    </w:p>
    <w:p w14:paraId="38870F3F" w14:textId="77777777" w:rsidR="006F6764" w:rsidRPr="00220F9A" w:rsidRDefault="006F6764" w:rsidP="006F6764">
      <w:pPr>
        <w:pStyle w:val="SubTitNN"/>
        <w:spacing w:before="0" w:after="0" w:line="360" w:lineRule="auto"/>
        <w:ind w:firstLine="709"/>
        <w:rPr>
          <w:rFonts w:ascii="Times New Roman" w:hAnsi="Times New Roman" w:cs="Times New Roman"/>
          <w:sz w:val="24"/>
          <w:szCs w:val="24"/>
        </w:rPr>
      </w:pPr>
      <w:r w:rsidRPr="00220F9A">
        <w:rPr>
          <w:rFonts w:ascii="Times New Roman" w:hAnsi="Times New Roman" w:cs="Times New Roman"/>
          <w:sz w:val="24"/>
          <w:szCs w:val="24"/>
        </w:rPr>
        <w:t>Dos limites para as adesões</w:t>
      </w:r>
    </w:p>
    <w:p w14:paraId="3060C8D1" w14:textId="77777777" w:rsidR="006F6764" w:rsidRPr="00220F9A" w:rsidRDefault="006F6764" w:rsidP="006F6764">
      <w:pPr>
        <w:pStyle w:val="Nvel2-Red"/>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i w:val="0"/>
          <w:color w:val="auto"/>
          <w:sz w:val="24"/>
          <w:szCs w:val="24"/>
          <w:lang w:val="pt-BR"/>
        </w:rPr>
        <w:lastRenderedPageBreak/>
        <w:t>As aquisições ou contratações adicionais não poderão exceder, por órgão ou entidade, a cinquenta por cento dos quantitativos dos itens do instrumento convocatório registrados na ata de registro de preços para o gerenciador e para os participantes.</w:t>
      </w:r>
    </w:p>
    <w:p w14:paraId="0C04C71B" w14:textId="77777777" w:rsidR="006F6764" w:rsidRPr="00220F9A" w:rsidRDefault="006F6764" w:rsidP="006F6764">
      <w:pPr>
        <w:pStyle w:val="Nvel2-Red"/>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i w:val="0"/>
          <w:color w:val="auto"/>
          <w:sz w:val="24"/>
          <w:szCs w:val="24"/>
          <w:lang w:val="pt-BR"/>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2E570DBC"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A adesão à ata de registro de preços por órgãos e en</w:t>
      </w:r>
      <w:r w:rsidRPr="00220F9A">
        <w:rPr>
          <w:rFonts w:ascii="Times New Roman" w:eastAsia="Arial" w:hAnsi="Times New Roman" w:cs="Times New Roman"/>
          <w:color w:val="auto"/>
          <w:sz w:val="24"/>
          <w:szCs w:val="24"/>
          <w:lang w:val="pt-BR"/>
        </w:rPr>
        <w:t>ti</w:t>
      </w:r>
      <w:r w:rsidRPr="00220F9A">
        <w:rPr>
          <w:rFonts w:ascii="Times New Roman" w:hAnsi="Times New Roman" w:cs="Times New Roman"/>
          <w:color w:val="auto"/>
          <w:sz w:val="24"/>
          <w:szCs w:val="24"/>
          <w:lang w:val="pt-BR"/>
        </w:rPr>
        <w:t>dades da Administração Pública estadual, distrital e municipal poderá ser exigida para fins de transferências voluntárias, não ficando sujeita ao limite de que trata o item 4.7, desde que seja des</w:t>
      </w:r>
      <w:r w:rsidRPr="00220F9A">
        <w:rPr>
          <w:rFonts w:ascii="Times New Roman" w:eastAsia="Arial" w:hAnsi="Times New Roman" w:cs="Times New Roman"/>
          <w:color w:val="auto"/>
          <w:sz w:val="24"/>
          <w:szCs w:val="24"/>
          <w:lang w:val="pt-BR"/>
        </w:rPr>
        <w:t>ti</w:t>
      </w:r>
      <w:r w:rsidRPr="00220F9A">
        <w:rPr>
          <w:rFonts w:ascii="Times New Roman" w:hAnsi="Times New Roman" w:cs="Times New Roman"/>
          <w:color w:val="auto"/>
          <w:sz w:val="24"/>
          <w:szCs w:val="24"/>
          <w:lang w:val="pt-BR"/>
        </w:rPr>
        <w:t>nada à execução descentralizada de programa ou projeto federal e comprovada a compatibilidade dos preços registrados com os valores praticados no mercado na forma do art. 23 da Lei nº 14.133, de 2021.</w:t>
      </w:r>
    </w:p>
    <w:p w14:paraId="5CB69E3E" w14:textId="77777777" w:rsidR="006F6764" w:rsidRPr="00220F9A" w:rsidRDefault="006F6764" w:rsidP="006F6764">
      <w:pPr>
        <w:pStyle w:val="SubTitNN"/>
        <w:spacing w:before="0" w:after="0" w:line="360" w:lineRule="auto"/>
        <w:ind w:firstLine="709"/>
        <w:rPr>
          <w:rFonts w:ascii="Times New Roman" w:hAnsi="Times New Roman" w:cs="Times New Roman"/>
          <w:sz w:val="24"/>
          <w:szCs w:val="24"/>
        </w:rPr>
      </w:pPr>
      <w:r w:rsidRPr="00220F9A">
        <w:rPr>
          <w:rFonts w:ascii="Times New Roman" w:hAnsi="Times New Roman" w:cs="Times New Roman"/>
          <w:sz w:val="24"/>
          <w:szCs w:val="24"/>
        </w:rPr>
        <w:t>Vedação a acréscimo de quantitativos</w:t>
      </w:r>
    </w:p>
    <w:p w14:paraId="64E18C29"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É vedado efetuar acréscimos nos quantitativos fixados na ata de registro de preços.</w:t>
      </w:r>
    </w:p>
    <w:p w14:paraId="3BCAE05B"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t>VALIDADE, FORMALIZAÇÃO DA ATA DE REGISTRO DE PREÇOS E CADASTRO RESERVA</w:t>
      </w:r>
    </w:p>
    <w:p w14:paraId="710DC644"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387C1C49" w14:textId="77777777" w:rsidR="006F6764" w:rsidRPr="00220F9A" w:rsidRDefault="006F6764" w:rsidP="006F6764">
      <w:pPr>
        <w:pStyle w:val="Nvel3"/>
        <w:tabs>
          <w:tab w:val="left" w:pos="993"/>
        </w:tabs>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C55E07C" w14:textId="77777777" w:rsidR="006F6764" w:rsidRPr="00220F9A" w:rsidRDefault="006F6764" w:rsidP="006F6764">
      <w:pPr>
        <w:pStyle w:val="Nvel3"/>
        <w:tabs>
          <w:tab w:val="left" w:pos="851"/>
        </w:tabs>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Na formalização do contrato ou do instrumento substituto deverá haver a indicação da disponibilidade dos créditos orçamentários respectivos.</w:t>
      </w:r>
    </w:p>
    <w:p w14:paraId="55919EDB"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A contratação com os fornecedores registrados na ata será formalizada pelo órgão ou pela en</w:t>
      </w:r>
      <w:r w:rsidRPr="00220F9A">
        <w:rPr>
          <w:rFonts w:ascii="Times New Roman" w:eastAsia="Arial" w:hAnsi="Times New Roman" w:cs="Times New Roman"/>
          <w:color w:val="auto"/>
          <w:sz w:val="24"/>
          <w:szCs w:val="24"/>
          <w:lang w:val="pt-BR"/>
        </w:rPr>
        <w:t>ti</w:t>
      </w:r>
      <w:r w:rsidRPr="00220F9A">
        <w:rPr>
          <w:rFonts w:ascii="Times New Roman" w:hAnsi="Times New Roman" w:cs="Times New Roman"/>
          <w:color w:val="auto"/>
          <w:sz w:val="24"/>
          <w:szCs w:val="24"/>
          <w:lang w:val="pt-BR"/>
        </w:rPr>
        <w:t>dade interessada por intermédio de instrumento contratual, emissão de nota de empenho de despesa, autorização de compra ou outro instrumento hábil, conforme o art. 95 da Lei nº 14.133, de 2021.</w:t>
      </w:r>
    </w:p>
    <w:p w14:paraId="4E881F09" w14:textId="77777777" w:rsidR="006F6764" w:rsidRPr="00220F9A" w:rsidRDefault="006F6764" w:rsidP="006F6764">
      <w:pPr>
        <w:pStyle w:val="Nvel3"/>
        <w:tabs>
          <w:tab w:val="left" w:pos="851"/>
        </w:tabs>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lastRenderedPageBreak/>
        <w:t xml:space="preserve"> O instrumento contratual de que trata o item 5.2. deverá ser assinado no prazo de validade da ata de registro de preços.</w:t>
      </w:r>
    </w:p>
    <w:p w14:paraId="571B7030"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Os contratos decorrentes do sistema de registro de preços poderão ser alterados, observado o art. 124 da Lei nº 14.133, de 2021.</w:t>
      </w:r>
    </w:p>
    <w:p w14:paraId="52ABCC0F"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Após a homologação da licitação ou da contratação direta, deverão ser observadas as seguintes condições para formalização da ata de registro de preços:</w:t>
      </w:r>
    </w:p>
    <w:p w14:paraId="23C0477F" w14:textId="77777777" w:rsidR="006F6764" w:rsidRPr="00220F9A" w:rsidRDefault="006F6764" w:rsidP="006F6764">
      <w:pPr>
        <w:pStyle w:val="Nvel3"/>
        <w:tabs>
          <w:tab w:val="left" w:pos="851"/>
        </w:tabs>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Serão registrados na ata os preços e os quantita</w:t>
      </w:r>
      <w:r w:rsidRPr="00220F9A">
        <w:rPr>
          <w:rFonts w:ascii="Times New Roman" w:eastAsia="Arial" w:hAnsi="Times New Roman" w:cs="Times New Roman"/>
          <w:sz w:val="24"/>
          <w:szCs w:val="24"/>
          <w:lang w:val="pt-BR"/>
        </w:rPr>
        <w:t>ti</w:t>
      </w:r>
      <w:r w:rsidRPr="00220F9A">
        <w:rPr>
          <w:rFonts w:ascii="Times New Roman" w:hAnsi="Times New Roman" w:cs="Times New Roman"/>
          <w:sz w:val="24"/>
          <w:szCs w:val="24"/>
          <w:lang w:val="pt-BR"/>
        </w:rPr>
        <w:t xml:space="preserve">vos do adjudicatário, devendo ser observada a possibilidade de o licitante oferecer ou não proposta em quantitativo inferior ao máximo previsto </w:t>
      </w:r>
      <w:r w:rsidRPr="00220F9A">
        <w:rPr>
          <w:rFonts w:ascii="Times New Roman" w:hAnsi="Times New Roman" w:cs="Times New Roman"/>
          <w:iCs/>
          <w:sz w:val="24"/>
          <w:szCs w:val="24"/>
          <w:lang w:val="pt-BR"/>
        </w:rPr>
        <w:t xml:space="preserve">no edital </w:t>
      </w:r>
      <w:r w:rsidRPr="00220F9A">
        <w:rPr>
          <w:rFonts w:ascii="Times New Roman" w:hAnsi="Times New Roman" w:cs="Times New Roman"/>
          <w:sz w:val="24"/>
          <w:szCs w:val="24"/>
          <w:lang w:val="pt-BR"/>
        </w:rPr>
        <w:t>e se obrigar nos limites dela;</w:t>
      </w:r>
    </w:p>
    <w:p w14:paraId="2283AA21" w14:textId="77777777" w:rsidR="006F6764" w:rsidRPr="00220F9A" w:rsidRDefault="006F6764" w:rsidP="006F6764">
      <w:pPr>
        <w:pStyle w:val="Nvel3"/>
        <w:tabs>
          <w:tab w:val="left" w:pos="851"/>
        </w:tabs>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Será incluído na ata, na forma de anexo, o registro dos licitantes ou dos fornecedores que:</w:t>
      </w:r>
    </w:p>
    <w:p w14:paraId="30228968" w14:textId="77777777" w:rsidR="006F6764" w:rsidRPr="00220F9A" w:rsidRDefault="006F6764" w:rsidP="006F6764">
      <w:pPr>
        <w:pStyle w:val="Nvel4"/>
        <w:numPr>
          <w:ilvl w:val="3"/>
          <w:numId w:val="2"/>
        </w:numPr>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Aceitarem cotar os bens, as obras ou os serviços com preços iguais aos do adjudicatário, observada a classificação da licitação; e </w:t>
      </w:r>
    </w:p>
    <w:p w14:paraId="37FE3752" w14:textId="77777777" w:rsidR="006F6764" w:rsidRPr="00220F9A" w:rsidRDefault="006F6764" w:rsidP="006F6764">
      <w:pPr>
        <w:pStyle w:val="Nvel4"/>
        <w:numPr>
          <w:ilvl w:val="3"/>
          <w:numId w:val="2"/>
        </w:numPr>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Mantiverem sua proposta original. </w:t>
      </w:r>
      <w:bookmarkStart w:id="78" w:name="cadastro_reserva"/>
      <w:bookmarkEnd w:id="78"/>
    </w:p>
    <w:p w14:paraId="2E9D04C7" w14:textId="77777777"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Será respeitada, nas contratações, a ordem de classificação dos licitantes ou dos fornecedores registrados na ata.</w:t>
      </w:r>
    </w:p>
    <w:p w14:paraId="58CD24C7"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O registro a que se refere o item 5.4.2</w:t>
      </w:r>
      <w:r w:rsidRPr="00220F9A">
        <w:rPr>
          <w:rFonts w:ascii="Times New Roman" w:hAnsi="Times New Roman" w:cs="Times New Roman"/>
          <w:b/>
          <w:bCs/>
          <w:color w:val="auto"/>
          <w:sz w:val="24"/>
          <w:szCs w:val="24"/>
          <w:lang w:val="pt-BR"/>
        </w:rPr>
        <w:t xml:space="preserve"> </w:t>
      </w:r>
      <w:r w:rsidRPr="00220F9A">
        <w:rPr>
          <w:rFonts w:ascii="Times New Roman" w:hAnsi="Times New Roman" w:cs="Times New Roman"/>
          <w:color w:val="auto"/>
          <w:sz w:val="24"/>
          <w:szCs w:val="24"/>
          <w:lang w:val="pt-BR"/>
        </w:rPr>
        <w:t>tem por obje</w:t>
      </w:r>
      <w:r w:rsidRPr="00220F9A">
        <w:rPr>
          <w:rFonts w:ascii="Times New Roman" w:eastAsia="Arial" w:hAnsi="Times New Roman" w:cs="Times New Roman"/>
          <w:color w:val="auto"/>
          <w:sz w:val="24"/>
          <w:szCs w:val="24"/>
          <w:lang w:val="pt-BR"/>
        </w:rPr>
        <w:t>ti</w:t>
      </w:r>
      <w:r w:rsidRPr="00220F9A">
        <w:rPr>
          <w:rFonts w:ascii="Times New Roman" w:hAnsi="Times New Roman" w:cs="Times New Roman"/>
          <w:color w:val="auto"/>
          <w:sz w:val="24"/>
          <w:szCs w:val="24"/>
          <w:lang w:val="pt-BR"/>
        </w:rPr>
        <w:t>vo a formação de cadastro de reserva para o caso de impossibilidade de atendimento pelo signatário da ata.</w:t>
      </w:r>
    </w:p>
    <w:p w14:paraId="5108C201"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Para fins da ordem de classificação, os licitantes ou fornecedores que aceitarem reduzir suas propostas para o preço do adjudicatário antecederão aqueles que mantiverem sua proposta original.</w:t>
      </w:r>
    </w:p>
    <w:p w14:paraId="580786CA" w14:textId="7850A768"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 xml:space="preserve">A habilitação dos licitantes que comporão o cadastro de reserva a que se refere o item </w:t>
      </w:r>
      <w:r w:rsidRPr="00220F9A">
        <w:rPr>
          <w:rFonts w:ascii="Times New Roman" w:hAnsi="Times New Roman" w:cs="Times New Roman"/>
          <w:color w:val="auto"/>
          <w:sz w:val="24"/>
          <w:szCs w:val="24"/>
          <w:lang w:val="pt-BR"/>
        </w:rPr>
        <w:fldChar w:fldCharType="begin"/>
      </w:r>
      <w:r w:rsidRPr="00220F9A">
        <w:rPr>
          <w:rFonts w:ascii="Times New Roman" w:hAnsi="Times New Roman" w:cs="Times New Roman"/>
          <w:color w:val="auto"/>
          <w:sz w:val="24"/>
          <w:szCs w:val="24"/>
          <w:lang w:val="pt-BR"/>
        </w:rPr>
        <w:instrText xml:space="preserve"> REF cadastro_reserva \r \r \h  \* MERGEFORMAT </w:instrText>
      </w:r>
      <w:r w:rsidRPr="00220F9A">
        <w:rPr>
          <w:rFonts w:ascii="Times New Roman" w:hAnsi="Times New Roman" w:cs="Times New Roman"/>
          <w:color w:val="auto"/>
          <w:sz w:val="24"/>
          <w:szCs w:val="24"/>
          <w:lang w:val="pt-BR"/>
        </w:rPr>
      </w:r>
      <w:r w:rsidRPr="00220F9A">
        <w:rPr>
          <w:rFonts w:ascii="Times New Roman" w:hAnsi="Times New Roman" w:cs="Times New Roman"/>
          <w:color w:val="auto"/>
          <w:sz w:val="24"/>
          <w:szCs w:val="24"/>
          <w:lang w:val="pt-BR"/>
        </w:rPr>
        <w:fldChar w:fldCharType="separate"/>
      </w:r>
      <w:r w:rsidRPr="00220F9A">
        <w:rPr>
          <w:rFonts w:ascii="Times New Roman" w:hAnsi="Times New Roman" w:cs="Times New Roman"/>
          <w:color w:val="auto"/>
          <w:sz w:val="24"/>
          <w:szCs w:val="24"/>
          <w:lang w:val="pt-BR"/>
        </w:rPr>
        <w:t>35.4.2.2</w:t>
      </w:r>
      <w:r w:rsidRPr="00220F9A">
        <w:rPr>
          <w:rFonts w:ascii="Times New Roman" w:hAnsi="Times New Roman" w:cs="Times New Roman"/>
          <w:color w:val="auto"/>
          <w:sz w:val="24"/>
          <w:szCs w:val="24"/>
          <w:lang w:val="pt-BR"/>
        </w:rPr>
        <w:fldChar w:fldCharType="end"/>
      </w:r>
      <w:r w:rsidRPr="00220F9A">
        <w:rPr>
          <w:rFonts w:ascii="Times New Roman" w:hAnsi="Times New Roman" w:cs="Times New Roman"/>
          <w:color w:val="auto"/>
          <w:sz w:val="24"/>
          <w:szCs w:val="24"/>
          <w:lang w:val="pt-BR"/>
        </w:rPr>
        <w:t xml:space="preserve"> somente será efetuada quando houver necessidade de contratação dos licitantes remanescentes, nas seguintes hipóteses:</w:t>
      </w:r>
    </w:p>
    <w:p w14:paraId="33CAD8D6" w14:textId="77777777"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Quando o licitante vencedor não assinar a ata de registro de preços, no prazo e nas condições estabelecidos </w:t>
      </w:r>
      <w:r w:rsidRPr="00220F9A">
        <w:rPr>
          <w:rFonts w:ascii="Times New Roman" w:hAnsi="Times New Roman" w:cs="Times New Roman"/>
          <w:iCs/>
          <w:sz w:val="24"/>
          <w:szCs w:val="24"/>
          <w:lang w:val="pt-BR"/>
        </w:rPr>
        <w:t>no edital;</w:t>
      </w:r>
      <w:r w:rsidRPr="00220F9A">
        <w:rPr>
          <w:rFonts w:ascii="Times New Roman" w:hAnsi="Times New Roman" w:cs="Times New Roman"/>
          <w:sz w:val="24"/>
          <w:szCs w:val="24"/>
          <w:lang w:val="pt-BR"/>
        </w:rPr>
        <w:t xml:space="preserve"> e</w:t>
      </w:r>
    </w:p>
    <w:p w14:paraId="07ED6156" w14:textId="4933396A"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Quando houver o cancelamento do registro do licitante ou do registro de preços nas hipóteses previstas no item </w:t>
      </w:r>
      <w:r w:rsidRPr="00220F9A">
        <w:rPr>
          <w:rFonts w:ascii="Times New Roman" w:hAnsi="Times New Roman" w:cs="Times New Roman"/>
          <w:sz w:val="24"/>
          <w:szCs w:val="24"/>
          <w:lang w:val="pt-BR"/>
        </w:rPr>
        <w:fldChar w:fldCharType="begin"/>
      </w:r>
      <w:r w:rsidRPr="00220F9A">
        <w:rPr>
          <w:rFonts w:ascii="Times New Roman" w:hAnsi="Times New Roman" w:cs="Times New Roman"/>
          <w:sz w:val="24"/>
          <w:szCs w:val="24"/>
          <w:lang w:val="pt-BR"/>
        </w:rPr>
        <w:instrText xml:space="preserve"> REF cancelamento \r \r \h  \* MERGEFORMAT </w:instrText>
      </w:r>
      <w:r w:rsidRPr="00220F9A">
        <w:rPr>
          <w:rFonts w:ascii="Times New Roman" w:hAnsi="Times New Roman" w:cs="Times New Roman"/>
          <w:sz w:val="24"/>
          <w:szCs w:val="24"/>
          <w:lang w:val="pt-BR"/>
        </w:rPr>
      </w:r>
      <w:r w:rsidRPr="00220F9A">
        <w:rPr>
          <w:rFonts w:ascii="Times New Roman" w:hAnsi="Times New Roman" w:cs="Times New Roman"/>
          <w:sz w:val="24"/>
          <w:szCs w:val="24"/>
          <w:lang w:val="pt-BR"/>
        </w:rPr>
        <w:fldChar w:fldCharType="separate"/>
      </w:r>
      <w:r w:rsidRPr="00220F9A">
        <w:rPr>
          <w:rFonts w:ascii="Times New Roman" w:hAnsi="Times New Roman" w:cs="Times New Roman"/>
          <w:sz w:val="24"/>
          <w:szCs w:val="24"/>
          <w:lang w:val="pt-BR"/>
        </w:rPr>
        <w:t>39</w:t>
      </w:r>
      <w:r w:rsidRPr="00220F9A">
        <w:rPr>
          <w:rFonts w:ascii="Times New Roman" w:hAnsi="Times New Roman" w:cs="Times New Roman"/>
          <w:sz w:val="24"/>
          <w:szCs w:val="24"/>
          <w:lang w:val="pt-BR"/>
        </w:rPr>
        <w:fldChar w:fldCharType="end"/>
      </w:r>
      <w:r w:rsidRPr="00220F9A">
        <w:rPr>
          <w:rFonts w:ascii="Times New Roman" w:hAnsi="Times New Roman" w:cs="Times New Roman"/>
          <w:sz w:val="24"/>
          <w:szCs w:val="24"/>
          <w:lang w:val="pt-BR"/>
        </w:rPr>
        <w:t>.</w:t>
      </w:r>
    </w:p>
    <w:p w14:paraId="38BBE0AE"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O preço registrado com indicação dos licitantes e fornecedores será divulgado no PNCP e ficará disponibilizado durante a vigência da ata de registro de preços.</w:t>
      </w:r>
    </w:p>
    <w:p w14:paraId="1AA75525"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 xml:space="preserve">Após a homologação da licitação ou da contratação direta, o licitante mais bem classificado ou o fornecedor, no caso da contratação direta, será convocado para </w:t>
      </w:r>
      <w:r w:rsidRPr="00220F9A">
        <w:rPr>
          <w:rFonts w:ascii="Times New Roman" w:hAnsi="Times New Roman" w:cs="Times New Roman"/>
          <w:color w:val="auto"/>
          <w:sz w:val="24"/>
          <w:szCs w:val="24"/>
          <w:lang w:val="pt-BR"/>
        </w:rPr>
        <w:lastRenderedPageBreak/>
        <w:t>assinar a ata de registro de preços, no prazo e nas condições estabelecidos no edital de licitação ou no aviso de contratação direta, sob pena de decair o direito, sem prejuízo das sanções previstas na Lei nº 14.133, de 2021.</w:t>
      </w:r>
    </w:p>
    <w:p w14:paraId="207A2F6E" w14:textId="77777777"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0A7A5147"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A ata de registro de preços será assinada por meio de assinatura digital e disponibilizada no Sistema de Registro de Preços.</w:t>
      </w:r>
    </w:p>
    <w:p w14:paraId="118CBAC2" w14:textId="4D2E826E"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 xml:space="preserve">Quando o convocado não assinar a ata de registro de preços no prazo e nas condições estabelecidos no edital ou no aviso de contratação, e observado o disposto no item </w:t>
      </w:r>
      <w:r w:rsidRPr="00220F9A">
        <w:rPr>
          <w:rFonts w:ascii="Times New Roman" w:hAnsi="Times New Roman" w:cs="Times New Roman"/>
          <w:color w:val="auto"/>
          <w:sz w:val="24"/>
          <w:szCs w:val="24"/>
          <w:lang w:val="pt-BR"/>
        </w:rPr>
        <w:fldChar w:fldCharType="begin"/>
      </w:r>
      <w:r w:rsidRPr="00220F9A">
        <w:rPr>
          <w:rFonts w:ascii="Times New Roman" w:hAnsi="Times New Roman" w:cs="Times New Roman"/>
          <w:color w:val="auto"/>
          <w:sz w:val="24"/>
          <w:szCs w:val="24"/>
          <w:lang w:val="pt-BR"/>
        </w:rPr>
        <w:instrText xml:space="preserve"> REF habilitacao_reserva \r \r \h  \* MERGEFORMAT </w:instrText>
      </w:r>
      <w:r w:rsidRPr="00220F9A">
        <w:rPr>
          <w:rFonts w:ascii="Times New Roman" w:hAnsi="Times New Roman" w:cs="Times New Roman"/>
          <w:color w:val="auto"/>
          <w:sz w:val="24"/>
          <w:szCs w:val="24"/>
          <w:lang w:val="pt-BR"/>
        </w:rPr>
      </w:r>
      <w:r w:rsidRPr="00220F9A">
        <w:rPr>
          <w:rFonts w:ascii="Times New Roman" w:hAnsi="Times New Roman" w:cs="Times New Roman"/>
          <w:color w:val="auto"/>
          <w:sz w:val="24"/>
          <w:szCs w:val="24"/>
          <w:lang w:val="pt-BR"/>
        </w:rPr>
        <w:fldChar w:fldCharType="separate"/>
      </w:r>
      <w:r w:rsidRPr="00220F9A">
        <w:rPr>
          <w:rFonts w:ascii="Times New Roman" w:hAnsi="Times New Roman" w:cs="Times New Roman"/>
          <w:color w:val="auto"/>
          <w:sz w:val="24"/>
          <w:szCs w:val="24"/>
          <w:lang w:val="pt-BR"/>
        </w:rPr>
        <w:t>Erro: Origem da referência não encontrada</w:t>
      </w:r>
      <w:r w:rsidRPr="00220F9A">
        <w:rPr>
          <w:rFonts w:ascii="Times New Roman" w:hAnsi="Times New Roman" w:cs="Times New Roman"/>
          <w:color w:val="auto"/>
          <w:sz w:val="24"/>
          <w:szCs w:val="24"/>
          <w:lang w:val="pt-BR"/>
        </w:rPr>
        <w:fldChar w:fldCharType="end"/>
      </w:r>
      <w:r w:rsidRPr="00220F9A">
        <w:rPr>
          <w:rFonts w:ascii="Times New Roman" w:hAnsi="Times New Roman" w:cs="Times New Roman"/>
          <w:color w:val="auto"/>
          <w:sz w:val="24"/>
          <w:szCs w:val="24"/>
          <w:lang w:val="pt-BR"/>
        </w:rPr>
        <w:t>, observando o item 5.7 e subitens, fica facultado à Administração convocar os licitantes remanescentes do cadastro de reserva, na ordem de classificação, para fazê-lo em igual prazo e nas condições propostas pelo primeiro classificado.</w:t>
      </w:r>
    </w:p>
    <w:p w14:paraId="5EE54D29"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Na hipótese de nenhum dos licitantes que trata o item 5.4.2.1, aceitar a contratação nos termos do item anterior, a Administração, observados o valor es</w:t>
      </w:r>
      <w:r w:rsidRPr="00220F9A">
        <w:rPr>
          <w:rFonts w:ascii="Times New Roman" w:eastAsia="Arial" w:hAnsi="Times New Roman" w:cs="Times New Roman"/>
          <w:color w:val="auto"/>
          <w:sz w:val="24"/>
          <w:szCs w:val="24"/>
          <w:lang w:val="pt-BR"/>
        </w:rPr>
        <w:t>ti</w:t>
      </w:r>
      <w:r w:rsidRPr="00220F9A">
        <w:rPr>
          <w:rFonts w:ascii="Times New Roman" w:hAnsi="Times New Roman" w:cs="Times New Roman"/>
          <w:color w:val="auto"/>
          <w:sz w:val="24"/>
          <w:szCs w:val="24"/>
          <w:lang w:val="pt-BR"/>
        </w:rPr>
        <w:t xml:space="preserve">mado e sua eventual atualização nos termos </w:t>
      </w:r>
      <w:r w:rsidRPr="00220F9A">
        <w:rPr>
          <w:rFonts w:ascii="Times New Roman" w:hAnsi="Times New Roman" w:cs="Times New Roman"/>
          <w:iCs/>
          <w:color w:val="auto"/>
          <w:sz w:val="24"/>
          <w:szCs w:val="24"/>
          <w:lang w:val="pt-BR"/>
        </w:rPr>
        <w:t>do edital</w:t>
      </w:r>
      <w:r w:rsidRPr="00220F9A">
        <w:rPr>
          <w:rFonts w:ascii="Times New Roman" w:hAnsi="Times New Roman" w:cs="Times New Roman"/>
          <w:color w:val="auto"/>
          <w:sz w:val="24"/>
          <w:szCs w:val="24"/>
          <w:lang w:val="pt-BR"/>
        </w:rPr>
        <w:t>, poderá:</w:t>
      </w:r>
    </w:p>
    <w:p w14:paraId="1DCE0FF0" w14:textId="77777777"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Convocar para negociação os demais licitantes ou fornecedores remanescentes cujos preços foram registrados sem redução, observada a ordem de classificação, com vistas à obtenção de preço melhor, mesmo que acima do preço do adjudicatário; ou</w:t>
      </w:r>
    </w:p>
    <w:p w14:paraId="05462F33" w14:textId="77777777"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Adjudicar e firmar o contrato nas condições ofertadas pelos licitantes ou fornecedores remanescentes, atendida a ordem classificatória, quando frustrada a negociação de melhor condição.</w:t>
      </w:r>
    </w:p>
    <w:p w14:paraId="708D762A"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DFB23C3"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t>ALTERAÇÃO OU ATUALIZAÇÃO DOS PREÇOS REGISTRADOS</w:t>
      </w:r>
    </w:p>
    <w:p w14:paraId="2697EF72"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Os preços registrados poderão ser alterados ou atualizados em decorrência de eventual redução dos preços pra</w:t>
      </w:r>
      <w:r w:rsidRPr="00220F9A">
        <w:rPr>
          <w:rFonts w:ascii="Times New Roman" w:eastAsia="Calibri" w:hAnsi="Times New Roman" w:cs="Times New Roman"/>
          <w:color w:val="auto"/>
          <w:sz w:val="24"/>
          <w:szCs w:val="24"/>
          <w:lang w:val="pt-BR"/>
        </w:rPr>
        <w:t>ti</w:t>
      </w:r>
      <w:r w:rsidRPr="00220F9A">
        <w:rPr>
          <w:rFonts w:ascii="Times New Roman" w:hAnsi="Times New Roman" w:cs="Times New Roman"/>
          <w:color w:val="auto"/>
          <w:sz w:val="24"/>
          <w:szCs w:val="24"/>
          <w:lang w:val="pt-BR"/>
        </w:rPr>
        <w:t>cados no mercado ou de fato que eleve o custo dos bens, das obras ou dos serviços registrados, nas seguintes situações:</w:t>
      </w:r>
    </w:p>
    <w:p w14:paraId="2DC9A8C7" w14:textId="77777777"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lastRenderedPageBreak/>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C5CB542" w14:textId="77777777"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Em caso de criação, alteração ou ex</w:t>
      </w:r>
      <w:r w:rsidRPr="00220F9A">
        <w:rPr>
          <w:rFonts w:ascii="Times New Roman" w:eastAsia="Calibri" w:hAnsi="Times New Roman" w:cs="Times New Roman"/>
          <w:sz w:val="24"/>
          <w:szCs w:val="24"/>
          <w:lang w:val="pt-BR"/>
        </w:rPr>
        <w:t>ti</w:t>
      </w:r>
      <w:r w:rsidRPr="00220F9A">
        <w:rPr>
          <w:rFonts w:ascii="Times New Roman" w:hAnsi="Times New Roman" w:cs="Times New Roman"/>
          <w:sz w:val="24"/>
          <w:szCs w:val="24"/>
          <w:lang w:val="pt-BR"/>
        </w:rPr>
        <w:t xml:space="preserve">nção de quaisquer tributos ou encargos legais ou a superveniência de disposições legais, com comprovada repercussão sobre os preços registrados; </w:t>
      </w:r>
    </w:p>
    <w:p w14:paraId="7BA26C15" w14:textId="77777777"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Na hipótese de previsão no edital ou no aviso de contratação direta de cláusula de reajustamento ou repactuação sobre os preços registrados, nos termos da Lei nº 14.133, de 2021.</w:t>
      </w:r>
    </w:p>
    <w:p w14:paraId="211949EE" w14:textId="77777777" w:rsidR="006F6764" w:rsidRPr="00220F9A" w:rsidRDefault="006F6764" w:rsidP="006F6764">
      <w:pPr>
        <w:pStyle w:val="Nvel4"/>
        <w:numPr>
          <w:ilvl w:val="3"/>
          <w:numId w:val="2"/>
        </w:numPr>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No caso do reajustamento, deverá ser respeitada a contagem da anualidade e o índice previstos para a contratação;  </w:t>
      </w:r>
    </w:p>
    <w:p w14:paraId="6236034E" w14:textId="77777777" w:rsidR="006F6764" w:rsidRPr="00220F9A" w:rsidRDefault="006F6764" w:rsidP="006F6764">
      <w:pPr>
        <w:pStyle w:val="Nvel4"/>
        <w:numPr>
          <w:ilvl w:val="3"/>
          <w:numId w:val="2"/>
        </w:numPr>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No caso da repactuação, poderá ser a pedido do interessado, conforme critérios definidos para a contratação.</w:t>
      </w:r>
    </w:p>
    <w:p w14:paraId="4D29AAFD"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t>NEGOCIAÇÃO DE PREÇOS REGISTRADOS</w:t>
      </w:r>
    </w:p>
    <w:p w14:paraId="52919C14"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Na hipótese de o preço registrado tornar-se superior ao preço pra</w:t>
      </w:r>
      <w:r w:rsidRPr="00220F9A">
        <w:rPr>
          <w:rFonts w:ascii="Times New Roman" w:eastAsia="Calibri" w:hAnsi="Times New Roman" w:cs="Times New Roman"/>
          <w:color w:val="auto"/>
          <w:sz w:val="24"/>
          <w:szCs w:val="24"/>
          <w:lang w:val="pt-BR"/>
        </w:rPr>
        <w:t>ti</w:t>
      </w:r>
      <w:r w:rsidRPr="00220F9A">
        <w:rPr>
          <w:rFonts w:ascii="Times New Roman" w:hAnsi="Times New Roman" w:cs="Times New Roman"/>
          <w:color w:val="auto"/>
          <w:sz w:val="24"/>
          <w:szCs w:val="24"/>
          <w:lang w:val="pt-BR"/>
        </w:rPr>
        <w:t>cado no mercado por mo</w:t>
      </w:r>
      <w:r w:rsidRPr="00220F9A">
        <w:rPr>
          <w:rFonts w:ascii="Times New Roman" w:eastAsia="Calibri" w:hAnsi="Times New Roman" w:cs="Times New Roman"/>
          <w:color w:val="auto"/>
          <w:sz w:val="24"/>
          <w:szCs w:val="24"/>
          <w:lang w:val="pt-BR"/>
        </w:rPr>
        <w:t>ti</w:t>
      </w:r>
      <w:r w:rsidRPr="00220F9A">
        <w:rPr>
          <w:rFonts w:ascii="Times New Roman" w:hAnsi="Times New Roman" w:cs="Times New Roman"/>
          <w:color w:val="auto"/>
          <w:sz w:val="24"/>
          <w:szCs w:val="24"/>
          <w:lang w:val="pt-BR"/>
        </w:rPr>
        <w:t>vo superveniente, o órgão ou en</w:t>
      </w:r>
      <w:r w:rsidRPr="00220F9A">
        <w:rPr>
          <w:rFonts w:ascii="Times New Roman" w:eastAsia="Calibri" w:hAnsi="Times New Roman" w:cs="Times New Roman"/>
          <w:color w:val="auto"/>
          <w:sz w:val="24"/>
          <w:szCs w:val="24"/>
          <w:lang w:val="pt-BR"/>
        </w:rPr>
        <w:t>ti</w:t>
      </w:r>
      <w:r w:rsidRPr="00220F9A">
        <w:rPr>
          <w:rFonts w:ascii="Times New Roman" w:hAnsi="Times New Roman" w:cs="Times New Roman"/>
          <w:color w:val="auto"/>
          <w:sz w:val="24"/>
          <w:szCs w:val="24"/>
          <w:lang w:val="pt-BR"/>
        </w:rPr>
        <w:t>dade gerenciadora convocará o fornecedor para negociar a redução do preço registrado.</w:t>
      </w:r>
    </w:p>
    <w:p w14:paraId="371D81E2" w14:textId="77777777"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Caso não aceite reduzir seu preço aos valores pra</w:t>
      </w:r>
      <w:r w:rsidRPr="00220F9A">
        <w:rPr>
          <w:rFonts w:ascii="Times New Roman" w:eastAsia="Calibri" w:hAnsi="Times New Roman" w:cs="Times New Roman"/>
          <w:sz w:val="24"/>
          <w:szCs w:val="24"/>
          <w:lang w:val="pt-BR"/>
        </w:rPr>
        <w:t>ti</w:t>
      </w:r>
      <w:r w:rsidRPr="00220F9A">
        <w:rPr>
          <w:rFonts w:ascii="Times New Roman" w:hAnsi="Times New Roman" w:cs="Times New Roman"/>
          <w:sz w:val="24"/>
          <w:szCs w:val="24"/>
          <w:lang w:val="pt-BR"/>
        </w:rPr>
        <w:t>cados pelo mercado, o fornecedor será liberado do compromisso assumido quanto ao item registrado, sem aplicação de penalidades administrativas.</w:t>
      </w:r>
    </w:p>
    <w:p w14:paraId="020C940C" w14:textId="77777777"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379834C6" w14:textId="77777777"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Se não obtiver êxito nas negociações, o órgão ou en</w:t>
      </w:r>
      <w:r w:rsidRPr="00220F9A">
        <w:rPr>
          <w:rFonts w:ascii="Times New Roman" w:eastAsia="Calibri" w:hAnsi="Times New Roman" w:cs="Times New Roman"/>
          <w:sz w:val="24"/>
          <w:szCs w:val="24"/>
          <w:lang w:val="pt-BR"/>
        </w:rPr>
        <w:t>tid</w:t>
      </w:r>
      <w:r w:rsidRPr="00220F9A">
        <w:rPr>
          <w:rFonts w:ascii="Times New Roman" w:hAnsi="Times New Roman" w:cs="Times New Roman"/>
          <w:sz w:val="24"/>
          <w:szCs w:val="24"/>
          <w:lang w:val="pt-BR"/>
        </w:rPr>
        <w:t>ade gerenciadora procederá ao cancelamento da ata de registro de preços, adotando as medidas cabíveis para obtenção de contratação mais vantajosa.</w:t>
      </w:r>
      <w:bookmarkStart w:id="79" w:name="reducao_preco_mercado_negociacao_frustra"/>
      <w:bookmarkEnd w:id="79"/>
    </w:p>
    <w:p w14:paraId="652D7469" w14:textId="77777777"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Na hipótese de redução do preço registrado, o gerenciador comunicará aos órgãos e às en</w:t>
      </w:r>
      <w:r w:rsidRPr="00220F9A">
        <w:rPr>
          <w:rFonts w:ascii="Times New Roman" w:eastAsia="Calibri" w:hAnsi="Times New Roman" w:cs="Times New Roman"/>
          <w:sz w:val="24"/>
          <w:szCs w:val="24"/>
          <w:lang w:val="pt-BR"/>
        </w:rPr>
        <w:t>ti</w:t>
      </w:r>
      <w:r w:rsidRPr="00220F9A">
        <w:rPr>
          <w:rFonts w:ascii="Times New Roman" w:hAnsi="Times New Roman" w:cs="Times New Roman"/>
          <w:sz w:val="24"/>
          <w:szCs w:val="24"/>
          <w:lang w:val="pt-BR"/>
        </w:rPr>
        <w:t xml:space="preserve">dades que </w:t>
      </w:r>
      <w:r w:rsidRPr="00220F9A">
        <w:rPr>
          <w:rFonts w:ascii="Times New Roman" w:eastAsia="Calibri" w:hAnsi="Times New Roman" w:cs="Times New Roman"/>
          <w:sz w:val="24"/>
          <w:szCs w:val="24"/>
          <w:lang w:val="pt-BR"/>
        </w:rPr>
        <w:t>ti</w:t>
      </w:r>
      <w:r w:rsidRPr="00220F9A">
        <w:rPr>
          <w:rFonts w:ascii="Times New Roman" w:hAnsi="Times New Roman" w:cs="Times New Roman"/>
          <w:sz w:val="24"/>
          <w:szCs w:val="24"/>
          <w:lang w:val="pt-BR"/>
        </w:rPr>
        <w:t>verem firmado contratos decorrentes da ata de registro de preços para que avaliem a conveniência e a oportunidade de diligenciarem negociação com vistas à alteração contratual, observado o disposto no art. 124 da Lei nº 14.133, de 2021.</w:t>
      </w:r>
    </w:p>
    <w:p w14:paraId="1BD7C0E1"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lastRenderedPageBreak/>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80" w:name="hipotese_preco_mercado_maior"/>
      <w:bookmarkEnd w:id="80"/>
    </w:p>
    <w:p w14:paraId="3F0F3E52" w14:textId="77777777"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Neste caso, o fornecedor encaminhará, juntamente com o pedido de alteração, a documentação comprobatória ou a planilha de custos que demonstre a inviabilidade do preço registrado em relação às condições inicialmente pactuadas.</w:t>
      </w:r>
      <w:bookmarkStart w:id="81" w:name="prova_preco_mercado_maior"/>
      <w:bookmarkEnd w:id="81"/>
    </w:p>
    <w:p w14:paraId="46D6ADAD" w14:textId="0C4E9785"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Não hipótese de não comprovação da existência de fato superveniente que inviabilize o preço registrado, o pedido será indeferido pelo órgão ou en</w:t>
      </w:r>
      <w:r w:rsidRPr="00220F9A">
        <w:rPr>
          <w:rFonts w:ascii="Times New Roman" w:eastAsia="Calibri" w:hAnsi="Times New Roman" w:cs="Times New Roman"/>
          <w:sz w:val="24"/>
          <w:szCs w:val="24"/>
          <w:lang w:val="pt-BR"/>
        </w:rPr>
        <w:t>ti</w:t>
      </w:r>
      <w:r w:rsidRPr="00220F9A">
        <w:rPr>
          <w:rFonts w:ascii="Times New Roman" w:hAnsi="Times New Roman" w:cs="Times New Roman"/>
          <w:sz w:val="24"/>
          <w:szCs w:val="24"/>
          <w:lang w:val="pt-BR"/>
        </w:rPr>
        <w:t xml:space="preserve">dade gerenciadora e o fornecedor deverá cumprir as obrigações estabelecidas na ata, sob pena de cancelamento do seu registro, nos termos do item </w:t>
      </w:r>
      <w:r w:rsidRPr="00220F9A">
        <w:rPr>
          <w:rFonts w:ascii="Times New Roman" w:hAnsi="Times New Roman" w:cs="Times New Roman"/>
          <w:sz w:val="24"/>
          <w:szCs w:val="24"/>
          <w:lang w:val="pt-BR"/>
        </w:rPr>
        <w:fldChar w:fldCharType="begin"/>
      </w:r>
      <w:r w:rsidRPr="00220F9A">
        <w:rPr>
          <w:rFonts w:ascii="Times New Roman" w:hAnsi="Times New Roman" w:cs="Times New Roman"/>
          <w:sz w:val="24"/>
          <w:szCs w:val="24"/>
          <w:lang w:val="pt-BR"/>
        </w:rPr>
        <w:instrText xml:space="preserve"> REF cancelamento_do_fornecedor \r \r \h  \* MERGEFORMAT </w:instrText>
      </w:r>
      <w:r w:rsidRPr="00220F9A">
        <w:rPr>
          <w:rFonts w:ascii="Times New Roman" w:hAnsi="Times New Roman" w:cs="Times New Roman"/>
          <w:sz w:val="24"/>
          <w:szCs w:val="24"/>
          <w:lang w:val="pt-BR"/>
        </w:rPr>
      </w:r>
      <w:r w:rsidRPr="00220F9A">
        <w:rPr>
          <w:rFonts w:ascii="Times New Roman" w:hAnsi="Times New Roman" w:cs="Times New Roman"/>
          <w:sz w:val="24"/>
          <w:szCs w:val="24"/>
          <w:lang w:val="pt-BR"/>
        </w:rPr>
        <w:fldChar w:fldCharType="separate"/>
      </w:r>
      <w:r w:rsidRPr="00220F9A">
        <w:rPr>
          <w:rFonts w:ascii="Times New Roman" w:hAnsi="Times New Roman" w:cs="Times New Roman"/>
          <w:sz w:val="24"/>
          <w:szCs w:val="24"/>
          <w:lang w:val="pt-BR"/>
        </w:rPr>
        <w:t>39.1</w:t>
      </w:r>
      <w:r w:rsidRPr="00220F9A">
        <w:rPr>
          <w:rFonts w:ascii="Times New Roman" w:hAnsi="Times New Roman" w:cs="Times New Roman"/>
          <w:sz w:val="24"/>
          <w:szCs w:val="24"/>
          <w:lang w:val="pt-BR"/>
        </w:rPr>
        <w:fldChar w:fldCharType="end"/>
      </w:r>
      <w:r w:rsidRPr="00220F9A">
        <w:rPr>
          <w:rFonts w:ascii="Times New Roman" w:hAnsi="Times New Roman" w:cs="Times New Roman"/>
          <w:sz w:val="24"/>
          <w:szCs w:val="24"/>
          <w:lang w:val="pt-BR"/>
        </w:rPr>
        <w:t>, sem prejuízo das sanções previstas na Lei nº 14.133, de 2021, e na legislação aplicável.</w:t>
      </w:r>
    </w:p>
    <w:p w14:paraId="34D1902D" w14:textId="77777777"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6694EF61" w14:textId="3E178FD3"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Se não obtiver êxito nas negociações, o órgão ou entidade gerenciadora procederá ao cancelamento da ata de registro de preços, nos termos do item </w:t>
      </w:r>
      <w:r w:rsidRPr="00220F9A">
        <w:rPr>
          <w:rFonts w:ascii="Times New Roman" w:hAnsi="Times New Roman" w:cs="Times New Roman"/>
          <w:sz w:val="24"/>
          <w:szCs w:val="24"/>
          <w:lang w:val="pt-BR"/>
        </w:rPr>
        <w:fldChar w:fldCharType="begin"/>
      </w:r>
      <w:r w:rsidRPr="00220F9A">
        <w:rPr>
          <w:rFonts w:ascii="Times New Roman" w:hAnsi="Times New Roman" w:cs="Times New Roman"/>
          <w:sz w:val="24"/>
          <w:szCs w:val="24"/>
          <w:lang w:val="pt-BR"/>
        </w:rPr>
        <w:instrText xml:space="preserve"> REF cancelamento_da_ata \r \r \h  \* MERGEFORMAT </w:instrText>
      </w:r>
      <w:r w:rsidRPr="00220F9A">
        <w:rPr>
          <w:rFonts w:ascii="Times New Roman" w:hAnsi="Times New Roman" w:cs="Times New Roman"/>
          <w:sz w:val="24"/>
          <w:szCs w:val="24"/>
          <w:lang w:val="pt-BR"/>
        </w:rPr>
      </w:r>
      <w:r w:rsidRPr="00220F9A">
        <w:rPr>
          <w:rFonts w:ascii="Times New Roman" w:hAnsi="Times New Roman" w:cs="Times New Roman"/>
          <w:sz w:val="24"/>
          <w:szCs w:val="24"/>
          <w:lang w:val="pt-BR"/>
        </w:rPr>
        <w:fldChar w:fldCharType="separate"/>
      </w:r>
      <w:r w:rsidRPr="00220F9A">
        <w:rPr>
          <w:rFonts w:ascii="Times New Roman" w:hAnsi="Times New Roman" w:cs="Times New Roman"/>
          <w:sz w:val="24"/>
          <w:szCs w:val="24"/>
          <w:lang w:val="pt-BR"/>
        </w:rPr>
        <w:t>39.4</w:t>
      </w:r>
      <w:r w:rsidRPr="00220F9A">
        <w:rPr>
          <w:rFonts w:ascii="Times New Roman" w:hAnsi="Times New Roman" w:cs="Times New Roman"/>
          <w:sz w:val="24"/>
          <w:szCs w:val="24"/>
          <w:lang w:val="pt-BR"/>
        </w:rPr>
        <w:fldChar w:fldCharType="end"/>
      </w:r>
      <w:r w:rsidRPr="00220F9A">
        <w:rPr>
          <w:rFonts w:ascii="Times New Roman" w:hAnsi="Times New Roman" w:cs="Times New Roman"/>
          <w:sz w:val="24"/>
          <w:szCs w:val="24"/>
          <w:lang w:val="pt-BR"/>
        </w:rPr>
        <w:t>, e adotará as medidas cabíveis para a obtenção da contratação mais vantajosa.</w:t>
      </w:r>
    </w:p>
    <w:p w14:paraId="7AB03EB1" w14:textId="69B9777D"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Na hipótese de comprovação da majoração do preço de mercado que inviabilize o preço registrado, conforme previsto no item </w:t>
      </w:r>
      <w:r w:rsidRPr="00220F9A">
        <w:rPr>
          <w:rFonts w:ascii="Times New Roman" w:hAnsi="Times New Roman" w:cs="Times New Roman"/>
          <w:sz w:val="24"/>
          <w:szCs w:val="24"/>
          <w:lang w:val="pt-BR"/>
        </w:rPr>
        <w:fldChar w:fldCharType="begin"/>
      </w:r>
      <w:r w:rsidRPr="00220F9A">
        <w:rPr>
          <w:rFonts w:ascii="Times New Roman" w:hAnsi="Times New Roman" w:cs="Times New Roman"/>
          <w:sz w:val="24"/>
          <w:szCs w:val="24"/>
          <w:lang w:val="pt-BR"/>
        </w:rPr>
        <w:instrText xml:space="preserve"> REF hipotese_preco_mercado_maior \r \r \h  \* MERGEFORMAT </w:instrText>
      </w:r>
      <w:r w:rsidRPr="00220F9A">
        <w:rPr>
          <w:rFonts w:ascii="Times New Roman" w:hAnsi="Times New Roman" w:cs="Times New Roman"/>
          <w:sz w:val="24"/>
          <w:szCs w:val="24"/>
          <w:lang w:val="pt-BR"/>
        </w:rPr>
      </w:r>
      <w:r w:rsidRPr="00220F9A">
        <w:rPr>
          <w:rFonts w:ascii="Times New Roman" w:hAnsi="Times New Roman" w:cs="Times New Roman"/>
          <w:sz w:val="24"/>
          <w:szCs w:val="24"/>
          <w:lang w:val="pt-BR"/>
        </w:rPr>
        <w:fldChar w:fldCharType="separate"/>
      </w:r>
      <w:r w:rsidRPr="00220F9A">
        <w:rPr>
          <w:rFonts w:ascii="Times New Roman" w:hAnsi="Times New Roman" w:cs="Times New Roman"/>
          <w:sz w:val="24"/>
          <w:szCs w:val="24"/>
          <w:lang w:val="pt-BR"/>
        </w:rPr>
        <w:t>37.2</w:t>
      </w:r>
      <w:r w:rsidRPr="00220F9A">
        <w:rPr>
          <w:rFonts w:ascii="Times New Roman" w:hAnsi="Times New Roman" w:cs="Times New Roman"/>
          <w:sz w:val="24"/>
          <w:szCs w:val="24"/>
          <w:lang w:val="pt-BR"/>
        </w:rPr>
        <w:fldChar w:fldCharType="end"/>
      </w:r>
      <w:r w:rsidRPr="00220F9A">
        <w:rPr>
          <w:rFonts w:ascii="Times New Roman" w:hAnsi="Times New Roman" w:cs="Times New Roman"/>
          <w:sz w:val="24"/>
          <w:szCs w:val="24"/>
          <w:lang w:val="pt-BR"/>
        </w:rPr>
        <w:t xml:space="preserve"> e no item </w:t>
      </w:r>
      <w:r w:rsidRPr="00220F9A">
        <w:rPr>
          <w:rFonts w:ascii="Times New Roman" w:hAnsi="Times New Roman" w:cs="Times New Roman"/>
          <w:sz w:val="24"/>
          <w:szCs w:val="24"/>
          <w:lang w:val="pt-BR"/>
        </w:rPr>
        <w:fldChar w:fldCharType="begin"/>
      </w:r>
      <w:r w:rsidRPr="00220F9A">
        <w:rPr>
          <w:rFonts w:ascii="Times New Roman" w:hAnsi="Times New Roman" w:cs="Times New Roman"/>
          <w:sz w:val="24"/>
          <w:szCs w:val="24"/>
          <w:lang w:val="pt-BR"/>
        </w:rPr>
        <w:instrText xml:space="preserve"> REF prova_preco_mercado_maior \r \r \h  \* MERGEFORMAT </w:instrText>
      </w:r>
      <w:r w:rsidRPr="00220F9A">
        <w:rPr>
          <w:rFonts w:ascii="Times New Roman" w:hAnsi="Times New Roman" w:cs="Times New Roman"/>
          <w:sz w:val="24"/>
          <w:szCs w:val="24"/>
          <w:lang w:val="pt-BR"/>
        </w:rPr>
      </w:r>
      <w:r w:rsidRPr="00220F9A">
        <w:rPr>
          <w:rFonts w:ascii="Times New Roman" w:hAnsi="Times New Roman" w:cs="Times New Roman"/>
          <w:sz w:val="24"/>
          <w:szCs w:val="24"/>
          <w:lang w:val="pt-BR"/>
        </w:rPr>
        <w:fldChar w:fldCharType="separate"/>
      </w:r>
      <w:r w:rsidRPr="00220F9A">
        <w:rPr>
          <w:rFonts w:ascii="Times New Roman" w:hAnsi="Times New Roman" w:cs="Times New Roman"/>
          <w:sz w:val="24"/>
          <w:szCs w:val="24"/>
          <w:lang w:val="pt-BR"/>
        </w:rPr>
        <w:t>37.2.1</w:t>
      </w:r>
      <w:r w:rsidRPr="00220F9A">
        <w:rPr>
          <w:rFonts w:ascii="Times New Roman" w:hAnsi="Times New Roman" w:cs="Times New Roman"/>
          <w:sz w:val="24"/>
          <w:szCs w:val="24"/>
          <w:lang w:val="pt-BR"/>
        </w:rPr>
        <w:fldChar w:fldCharType="end"/>
      </w:r>
      <w:r w:rsidRPr="00220F9A">
        <w:rPr>
          <w:rFonts w:ascii="Times New Roman" w:hAnsi="Times New Roman" w:cs="Times New Roman"/>
          <w:sz w:val="24"/>
          <w:szCs w:val="24"/>
          <w:lang w:val="pt-BR"/>
        </w:rPr>
        <w:t>, o órgão ou en</w:t>
      </w:r>
      <w:r w:rsidRPr="00220F9A">
        <w:rPr>
          <w:rFonts w:ascii="Times New Roman" w:eastAsia="Calibri" w:hAnsi="Times New Roman" w:cs="Times New Roman"/>
          <w:sz w:val="24"/>
          <w:szCs w:val="24"/>
          <w:lang w:val="pt-BR"/>
        </w:rPr>
        <w:t>ti</w:t>
      </w:r>
      <w:r w:rsidRPr="00220F9A">
        <w:rPr>
          <w:rFonts w:ascii="Times New Roman" w:hAnsi="Times New Roman" w:cs="Times New Roman"/>
          <w:sz w:val="24"/>
          <w:szCs w:val="24"/>
          <w:lang w:val="pt-BR"/>
        </w:rPr>
        <w:t>dade gerenciadora atualizará o preço registrado, de acordo com a realidade dos valores praticados pelo mercado.</w:t>
      </w:r>
    </w:p>
    <w:p w14:paraId="56620010" w14:textId="77777777"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 O órgão ou en</w:t>
      </w:r>
      <w:r w:rsidRPr="00220F9A">
        <w:rPr>
          <w:rFonts w:ascii="Times New Roman" w:eastAsia="Calibri" w:hAnsi="Times New Roman" w:cs="Times New Roman"/>
          <w:sz w:val="24"/>
          <w:szCs w:val="24"/>
          <w:lang w:val="pt-BR"/>
        </w:rPr>
        <w:t>ti</w:t>
      </w:r>
      <w:r w:rsidRPr="00220F9A">
        <w:rPr>
          <w:rFonts w:ascii="Times New Roman" w:hAnsi="Times New Roman" w:cs="Times New Roman"/>
          <w:sz w:val="24"/>
          <w:szCs w:val="24"/>
          <w:lang w:val="pt-BR"/>
        </w:rPr>
        <w:t>dade gerenciadora comunicará aos órgãos e às en</w:t>
      </w:r>
      <w:r w:rsidRPr="00220F9A">
        <w:rPr>
          <w:rFonts w:ascii="Times New Roman" w:eastAsia="Calibri" w:hAnsi="Times New Roman" w:cs="Times New Roman"/>
          <w:sz w:val="24"/>
          <w:szCs w:val="24"/>
          <w:lang w:val="pt-BR"/>
        </w:rPr>
        <w:t>ti</w:t>
      </w:r>
      <w:r w:rsidRPr="00220F9A">
        <w:rPr>
          <w:rFonts w:ascii="Times New Roman" w:hAnsi="Times New Roman" w:cs="Times New Roman"/>
          <w:sz w:val="24"/>
          <w:szCs w:val="24"/>
          <w:lang w:val="pt-BR"/>
        </w:rPr>
        <w:t xml:space="preserve">dades que </w:t>
      </w:r>
      <w:r w:rsidRPr="00220F9A">
        <w:rPr>
          <w:rFonts w:ascii="Times New Roman" w:eastAsia="Calibri" w:hAnsi="Times New Roman" w:cs="Times New Roman"/>
          <w:sz w:val="24"/>
          <w:szCs w:val="24"/>
          <w:lang w:val="pt-BR"/>
        </w:rPr>
        <w:t>ti</w:t>
      </w:r>
      <w:r w:rsidRPr="00220F9A">
        <w:rPr>
          <w:rFonts w:ascii="Times New Roman" w:hAnsi="Times New Roman" w:cs="Times New Roman"/>
          <w:sz w:val="24"/>
          <w:szCs w:val="24"/>
          <w:lang w:val="pt-BR"/>
        </w:rPr>
        <w:t>verem firmado contratos decorrentes da ata de registro de preços sobre a efe</w:t>
      </w:r>
      <w:r w:rsidRPr="00220F9A">
        <w:rPr>
          <w:rFonts w:ascii="Times New Roman" w:eastAsia="Calibri" w:hAnsi="Times New Roman" w:cs="Times New Roman"/>
          <w:sz w:val="24"/>
          <w:szCs w:val="24"/>
          <w:lang w:val="pt-BR"/>
        </w:rPr>
        <w:t>ti</w:t>
      </w:r>
      <w:r w:rsidRPr="00220F9A">
        <w:rPr>
          <w:rFonts w:ascii="Times New Roman" w:hAnsi="Times New Roman" w:cs="Times New Roman"/>
          <w:sz w:val="24"/>
          <w:szCs w:val="24"/>
          <w:lang w:val="pt-BR"/>
        </w:rPr>
        <w:t>va alteração do preço registrado, para que avaliem a necessidade de alteração contratual, observado o disposto no art. 124 da Lei nº 14.133, de 2021.</w:t>
      </w:r>
    </w:p>
    <w:p w14:paraId="08A95815"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t>REMANEJAMENTO DAS QUANTIDADES REGISTRADAS NA ATA DE REGISTRO DE PREÇOS</w:t>
      </w:r>
    </w:p>
    <w:p w14:paraId="63A4D12D"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 xml:space="preserve"> As quan</w:t>
      </w:r>
      <w:r w:rsidRPr="00220F9A">
        <w:rPr>
          <w:rFonts w:ascii="Times New Roman" w:eastAsia="Arial" w:hAnsi="Times New Roman" w:cs="Times New Roman"/>
          <w:color w:val="auto"/>
          <w:sz w:val="24"/>
          <w:szCs w:val="24"/>
          <w:lang w:val="pt-BR"/>
        </w:rPr>
        <w:t>ti</w:t>
      </w:r>
      <w:r w:rsidRPr="00220F9A">
        <w:rPr>
          <w:rFonts w:ascii="Times New Roman" w:hAnsi="Times New Roman" w:cs="Times New Roman"/>
          <w:color w:val="auto"/>
          <w:sz w:val="24"/>
          <w:szCs w:val="24"/>
          <w:lang w:val="pt-BR"/>
        </w:rPr>
        <w:t>dades previstas para os itens com preços registrados nas atas de registro de preços poderão ser remanejadas pelo órgão ou en</w:t>
      </w:r>
      <w:r w:rsidRPr="00220F9A">
        <w:rPr>
          <w:rFonts w:ascii="Times New Roman" w:eastAsia="Arial" w:hAnsi="Times New Roman" w:cs="Times New Roman"/>
          <w:color w:val="auto"/>
          <w:sz w:val="24"/>
          <w:szCs w:val="24"/>
          <w:lang w:val="pt-BR"/>
        </w:rPr>
        <w:t>ti</w:t>
      </w:r>
      <w:r w:rsidRPr="00220F9A">
        <w:rPr>
          <w:rFonts w:ascii="Times New Roman" w:hAnsi="Times New Roman" w:cs="Times New Roman"/>
          <w:color w:val="auto"/>
          <w:sz w:val="24"/>
          <w:szCs w:val="24"/>
          <w:lang w:val="pt-BR"/>
        </w:rPr>
        <w:t>dade gerenciadora entre os órgãos ou as en</w:t>
      </w:r>
      <w:r w:rsidRPr="00220F9A">
        <w:rPr>
          <w:rFonts w:ascii="Times New Roman" w:eastAsia="Arial" w:hAnsi="Times New Roman" w:cs="Times New Roman"/>
          <w:color w:val="auto"/>
          <w:sz w:val="24"/>
          <w:szCs w:val="24"/>
          <w:lang w:val="pt-BR"/>
        </w:rPr>
        <w:t>ti</w:t>
      </w:r>
      <w:r w:rsidRPr="00220F9A">
        <w:rPr>
          <w:rFonts w:ascii="Times New Roman" w:hAnsi="Times New Roman" w:cs="Times New Roman"/>
          <w:color w:val="auto"/>
          <w:sz w:val="24"/>
          <w:szCs w:val="24"/>
          <w:lang w:val="pt-BR"/>
        </w:rPr>
        <w:t>dades par</w:t>
      </w:r>
      <w:r w:rsidRPr="00220F9A">
        <w:rPr>
          <w:rFonts w:ascii="Times New Roman" w:eastAsia="Arial" w:hAnsi="Times New Roman" w:cs="Times New Roman"/>
          <w:color w:val="auto"/>
          <w:sz w:val="24"/>
          <w:szCs w:val="24"/>
          <w:lang w:val="pt-BR"/>
        </w:rPr>
        <w:t>ti</w:t>
      </w:r>
      <w:r w:rsidRPr="00220F9A">
        <w:rPr>
          <w:rFonts w:ascii="Times New Roman" w:hAnsi="Times New Roman" w:cs="Times New Roman"/>
          <w:color w:val="auto"/>
          <w:sz w:val="24"/>
          <w:szCs w:val="24"/>
          <w:lang w:val="pt-BR"/>
        </w:rPr>
        <w:t>cipantes e não par</w:t>
      </w:r>
      <w:r w:rsidRPr="00220F9A">
        <w:rPr>
          <w:rFonts w:ascii="Times New Roman" w:eastAsia="Arial" w:hAnsi="Times New Roman" w:cs="Times New Roman"/>
          <w:color w:val="auto"/>
          <w:sz w:val="24"/>
          <w:szCs w:val="24"/>
          <w:lang w:val="pt-BR"/>
        </w:rPr>
        <w:t>ti</w:t>
      </w:r>
      <w:r w:rsidRPr="00220F9A">
        <w:rPr>
          <w:rFonts w:ascii="Times New Roman" w:hAnsi="Times New Roman" w:cs="Times New Roman"/>
          <w:color w:val="auto"/>
          <w:sz w:val="24"/>
          <w:szCs w:val="24"/>
          <w:lang w:val="pt-BR"/>
        </w:rPr>
        <w:t>cipantes do registro de preços.</w:t>
      </w:r>
    </w:p>
    <w:p w14:paraId="44F9AA5A"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lastRenderedPageBreak/>
        <w:t xml:space="preserve"> O remanejamento somente poderá ser feito:</w:t>
      </w:r>
    </w:p>
    <w:p w14:paraId="390913F7" w14:textId="77777777"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De órgão ou en</w:t>
      </w:r>
      <w:r w:rsidRPr="00220F9A">
        <w:rPr>
          <w:rFonts w:ascii="Times New Roman" w:eastAsia="Arial" w:hAnsi="Times New Roman" w:cs="Times New Roman"/>
          <w:sz w:val="24"/>
          <w:szCs w:val="24"/>
          <w:lang w:val="pt-BR"/>
        </w:rPr>
        <w:t>ti</w:t>
      </w:r>
      <w:r w:rsidRPr="00220F9A">
        <w:rPr>
          <w:rFonts w:ascii="Times New Roman" w:hAnsi="Times New Roman" w:cs="Times New Roman"/>
          <w:sz w:val="24"/>
          <w:szCs w:val="24"/>
          <w:lang w:val="pt-BR"/>
        </w:rPr>
        <w:t>dade par</w:t>
      </w:r>
      <w:r w:rsidRPr="00220F9A">
        <w:rPr>
          <w:rFonts w:ascii="Times New Roman" w:eastAsia="Arial" w:hAnsi="Times New Roman" w:cs="Times New Roman"/>
          <w:sz w:val="24"/>
          <w:szCs w:val="24"/>
          <w:lang w:val="pt-BR"/>
        </w:rPr>
        <w:t>ti</w:t>
      </w:r>
      <w:r w:rsidRPr="00220F9A">
        <w:rPr>
          <w:rFonts w:ascii="Times New Roman" w:hAnsi="Times New Roman" w:cs="Times New Roman"/>
          <w:sz w:val="24"/>
          <w:szCs w:val="24"/>
          <w:lang w:val="pt-BR"/>
        </w:rPr>
        <w:t>cipante para órgão ou en</w:t>
      </w:r>
      <w:r w:rsidRPr="00220F9A">
        <w:rPr>
          <w:rFonts w:ascii="Times New Roman" w:eastAsia="Arial" w:hAnsi="Times New Roman" w:cs="Times New Roman"/>
          <w:sz w:val="24"/>
          <w:szCs w:val="24"/>
          <w:lang w:val="pt-BR"/>
        </w:rPr>
        <w:t>ti</w:t>
      </w:r>
      <w:r w:rsidRPr="00220F9A">
        <w:rPr>
          <w:rFonts w:ascii="Times New Roman" w:hAnsi="Times New Roman" w:cs="Times New Roman"/>
          <w:sz w:val="24"/>
          <w:szCs w:val="24"/>
          <w:lang w:val="pt-BR"/>
        </w:rPr>
        <w:t>dade par</w:t>
      </w:r>
      <w:r w:rsidRPr="00220F9A">
        <w:rPr>
          <w:rFonts w:ascii="Times New Roman" w:eastAsia="Arial" w:hAnsi="Times New Roman" w:cs="Times New Roman"/>
          <w:sz w:val="24"/>
          <w:szCs w:val="24"/>
          <w:lang w:val="pt-BR"/>
        </w:rPr>
        <w:t>ti</w:t>
      </w:r>
      <w:r w:rsidRPr="00220F9A">
        <w:rPr>
          <w:rFonts w:ascii="Times New Roman" w:hAnsi="Times New Roman" w:cs="Times New Roman"/>
          <w:sz w:val="24"/>
          <w:szCs w:val="24"/>
          <w:lang w:val="pt-BR"/>
        </w:rPr>
        <w:t>cipante; ou</w:t>
      </w:r>
    </w:p>
    <w:p w14:paraId="2C4FB955" w14:textId="77777777"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De órgão ou en</w:t>
      </w:r>
      <w:r w:rsidRPr="00220F9A">
        <w:rPr>
          <w:rFonts w:ascii="Times New Roman" w:eastAsia="Arial" w:hAnsi="Times New Roman" w:cs="Times New Roman"/>
          <w:sz w:val="24"/>
          <w:szCs w:val="24"/>
          <w:lang w:val="pt-BR"/>
        </w:rPr>
        <w:t>ti</w:t>
      </w:r>
      <w:r w:rsidRPr="00220F9A">
        <w:rPr>
          <w:rFonts w:ascii="Times New Roman" w:hAnsi="Times New Roman" w:cs="Times New Roman"/>
          <w:sz w:val="24"/>
          <w:szCs w:val="24"/>
          <w:lang w:val="pt-BR"/>
        </w:rPr>
        <w:t>dade par</w:t>
      </w:r>
      <w:r w:rsidRPr="00220F9A">
        <w:rPr>
          <w:rFonts w:ascii="Times New Roman" w:eastAsia="Arial" w:hAnsi="Times New Roman" w:cs="Times New Roman"/>
          <w:sz w:val="24"/>
          <w:szCs w:val="24"/>
          <w:lang w:val="pt-BR"/>
        </w:rPr>
        <w:t>ti</w:t>
      </w:r>
      <w:r w:rsidRPr="00220F9A">
        <w:rPr>
          <w:rFonts w:ascii="Times New Roman" w:hAnsi="Times New Roman" w:cs="Times New Roman"/>
          <w:sz w:val="24"/>
          <w:szCs w:val="24"/>
          <w:lang w:val="pt-BR"/>
        </w:rPr>
        <w:t>cipante para órgão ou entidade não participante.</w:t>
      </w:r>
    </w:p>
    <w:p w14:paraId="0985BA1D"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O órgão ou en</w:t>
      </w:r>
      <w:r w:rsidRPr="00220F9A">
        <w:rPr>
          <w:rFonts w:ascii="Times New Roman" w:eastAsia="Arial" w:hAnsi="Times New Roman" w:cs="Times New Roman"/>
          <w:color w:val="auto"/>
          <w:sz w:val="24"/>
          <w:szCs w:val="24"/>
          <w:lang w:val="pt-BR"/>
        </w:rPr>
        <w:t>ti</w:t>
      </w:r>
      <w:r w:rsidRPr="00220F9A">
        <w:rPr>
          <w:rFonts w:ascii="Times New Roman" w:hAnsi="Times New Roman" w:cs="Times New Roman"/>
          <w:color w:val="auto"/>
          <w:sz w:val="24"/>
          <w:szCs w:val="24"/>
          <w:lang w:val="pt-BR"/>
        </w:rPr>
        <w:t>dade gerenciadora que tiver es</w:t>
      </w:r>
      <w:r w:rsidRPr="00220F9A">
        <w:rPr>
          <w:rFonts w:ascii="Times New Roman" w:eastAsia="Arial" w:hAnsi="Times New Roman" w:cs="Times New Roman"/>
          <w:color w:val="auto"/>
          <w:sz w:val="24"/>
          <w:szCs w:val="24"/>
          <w:lang w:val="pt-BR"/>
        </w:rPr>
        <w:t>ti</w:t>
      </w:r>
      <w:r w:rsidRPr="00220F9A">
        <w:rPr>
          <w:rFonts w:ascii="Times New Roman" w:hAnsi="Times New Roman" w:cs="Times New Roman"/>
          <w:color w:val="auto"/>
          <w:sz w:val="24"/>
          <w:szCs w:val="24"/>
          <w:lang w:val="pt-BR"/>
        </w:rPr>
        <w:t>mado as quan</w:t>
      </w:r>
      <w:r w:rsidRPr="00220F9A">
        <w:rPr>
          <w:rFonts w:ascii="Times New Roman" w:eastAsia="Arial" w:hAnsi="Times New Roman" w:cs="Times New Roman"/>
          <w:color w:val="auto"/>
          <w:sz w:val="24"/>
          <w:szCs w:val="24"/>
          <w:lang w:val="pt-BR"/>
        </w:rPr>
        <w:t>ti</w:t>
      </w:r>
      <w:r w:rsidRPr="00220F9A">
        <w:rPr>
          <w:rFonts w:ascii="Times New Roman" w:hAnsi="Times New Roman" w:cs="Times New Roman"/>
          <w:color w:val="auto"/>
          <w:sz w:val="24"/>
          <w:szCs w:val="24"/>
          <w:lang w:val="pt-BR"/>
        </w:rPr>
        <w:t>dades que pretende contratar será considerado participante para efeito do remanejamento.</w:t>
      </w:r>
      <w:bookmarkStart w:id="82" w:name="gerenciador_estimador_é_partic_em_remane"/>
      <w:bookmarkEnd w:id="82"/>
    </w:p>
    <w:p w14:paraId="6A41A1E8" w14:textId="3DA7EB99"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Na hipótese de remanejamento de órgão ou entidade par</w:t>
      </w:r>
      <w:r w:rsidRPr="00220F9A">
        <w:rPr>
          <w:rFonts w:ascii="Times New Roman" w:eastAsia="Arial" w:hAnsi="Times New Roman" w:cs="Times New Roman"/>
          <w:color w:val="auto"/>
          <w:sz w:val="24"/>
          <w:szCs w:val="24"/>
          <w:lang w:val="pt-BR"/>
        </w:rPr>
        <w:t>ti</w:t>
      </w:r>
      <w:r w:rsidRPr="00220F9A">
        <w:rPr>
          <w:rFonts w:ascii="Times New Roman" w:hAnsi="Times New Roman" w:cs="Times New Roman"/>
          <w:color w:val="auto"/>
          <w:sz w:val="24"/>
          <w:szCs w:val="24"/>
          <w:lang w:val="pt-BR"/>
        </w:rPr>
        <w:t xml:space="preserve">cipante para órgão ou entidade não participante, serão observados os limites previstos </w:t>
      </w:r>
      <w:r w:rsidR="00AA0468">
        <w:rPr>
          <w:rFonts w:ascii="Times New Roman" w:hAnsi="Times New Roman" w:cs="Times New Roman"/>
          <w:color w:val="auto"/>
          <w:sz w:val="24"/>
          <w:szCs w:val="24"/>
          <w:lang w:val="pt-BR"/>
        </w:rPr>
        <w:t>na legislação vigente</w:t>
      </w:r>
      <w:r w:rsidRPr="00220F9A">
        <w:rPr>
          <w:rFonts w:ascii="Times New Roman" w:hAnsi="Times New Roman" w:cs="Times New Roman"/>
          <w:color w:val="auto"/>
          <w:sz w:val="24"/>
          <w:szCs w:val="24"/>
          <w:lang w:val="pt-BR"/>
        </w:rPr>
        <w:t>.</w:t>
      </w:r>
    </w:p>
    <w:p w14:paraId="72ED2409"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Competirá ao órgão ou à en</w:t>
      </w:r>
      <w:r w:rsidRPr="00220F9A">
        <w:rPr>
          <w:rFonts w:ascii="Times New Roman" w:eastAsia="Arial" w:hAnsi="Times New Roman" w:cs="Times New Roman"/>
          <w:color w:val="auto"/>
          <w:sz w:val="24"/>
          <w:szCs w:val="24"/>
          <w:lang w:val="pt-BR"/>
        </w:rPr>
        <w:t>ti</w:t>
      </w:r>
      <w:r w:rsidRPr="00220F9A">
        <w:rPr>
          <w:rFonts w:ascii="Times New Roman" w:hAnsi="Times New Roman" w:cs="Times New Roman"/>
          <w:color w:val="auto"/>
          <w:sz w:val="24"/>
          <w:szCs w:val="24"/>
          <w:lang w:val="pt-BR"/>
        </w:rPr>
        <w:t>dade gerenciadora autorizar o remanejamento solicitado, com a redução do quan</w:t>
      </w:r>
      <w:r w:rsidRPr="00220F9A">
        <w:rPr>
          <w:rFonts w:ascii="Times New Roman" w:eastAsia="Arial" w:hAnsi="Times New Roman" w:cs="Times New Roman"/>
          <w:color w:val="auto"/>
          <w:sz w:val="24"/>
          <w:szCs w:val="24"/>
          <w:lang w:val="pt-BR"/>
        </w:rPr>
        <w:t>ti</w:t>
      </w:r>
      <w:r w:rsidRPr="00220F9A">
        <w:rPr>
          <w:rFonts w:ascii="Times New Roman" w:hAnsi="Times New Roman" w:cs="Times New Roman"/>
          <w:color w:val="auto"/>
          <w:sz w:val="24"/>
          <w:szCs w:val="24"/>
          <w:lang w:val="pt-BR"/>
        </w:rPr>
        <w:t>ta</w:t>
      </w:r>
      <w:r w:rsidRPr="00220F9A">
        <w:rPr>
          <w:rFonts w:ascii="Times New Roman" w:eastAsia="Arial" w:hAnsi="Times New Roman" w:cs="Times New Roman"/>
          <w:color w:val="auto"/>
          <w:sz w:val="24"/>
          <w:szCs w:val="24"/>
          <w:lang w:val="pt-BR"/>
        </w:rPr>
        <w:t>ti</w:t>
      </w:r>
      <w:r w:rsidRPr="00220F9A">
        <w:rPr>
          <w:rFonts w:ascii="Times New Roman" w:hAnsi="Times New Roman" w:cs="Times New Roman"/>
          <w:color w:val="auto"/>
          <w:sz w:val="24"/>
          <w:szCs w:val="24"/>
          <w:lang w:val="pt-BR"/>
        </w:rPr>
        <w:t>vo inicialmente informado pelo órgão ou pela en</w:t>
      </w:r>
      <w:r w:rsidRPr="00220F9A">
        <w:rPr>
          <w:rFonts w:ascii="Times New Roman" w:eastAsia="Arial" w:hAnsi="Times New Roman" w:cs="Times New Roman"/>
          <w:color w:val="auto"/>
          <w:sz w:val="24"/>
          <w:szCs w:val="24"/>
          <w:lang w:val="pt-BR"/>
        </w:rPr>
        <w:t>ti</w:t>
      </w:r>
      <w:r w:rsidRPr="00220F9A">
        <w:rPr>
          <w:rFonts w:ascii="Times New Roman" w:hAnsi="Times New Roman" w:cs="Times New Roman"/>
          <w:color w:val="auto"/>
          <w:sz w:val="24"/>
          <w:szCs w:val="24"/>
          <w:lang w:val="pt-BR"/>
        </w:rPr>
        <w:t>dade par</w:t>
      </w:r>
      <w:r w:rsidRPr="00220F9A">
        <w:rPr>
          <w:rFonts w:ascii="Times New Roman" w:eastAsia="Arial" w:hAnsi="Times New Roman" w:cs="Times New Roman"/>
          <w:color w:val="auto"/>
          <w:sz w:val="24"/>
          <w:szCs w:val="24"/>
          <w:lang w:val="pt-BR"/>
        </w:rPr>
        <w:t>ti</w:t>
      </w:r>
      <w:r w:rsidRPr="00220F9A">
        <w:rPr>
          <w:rFonts w:ascii="Times New Roman" w:hAnsi="Times New Roman" w:cs="Times New Roman"/>
          <w:color w:val="auto"/>
          <w:sz w:val="24"/>
          <w:szCs w:val="24"/>
          <w:lang w:val="pt-BR"/>
        </w:rPr>
        <w:t>cipante, desde que haja prévia anuência do órgão ou da en</w:t>
      </w:r>
      <w:r w:rsidRPr="00220F9A">
        <w:rPr>
          <w:rFonts w:ascii="Times New Roman" w:eastAsia="Arial" w:hAnsi="Times New Roman" w:cs="Times New Roman"/>
          <w:color w:val="auto"/>
          <w:sz w:val="24"/>
          <w:szCs w:val="24"/>
          <w:lang w:val="pt-BR"/>
        </w:rPr>
        <w:t>ti</w:t>
      </w:r>
      <w:r w:rsidRPr="00220F9A">
        <w:rPr>
          <w:rFonts w:ascii="Times New Roman" w:hAnsi="Times New Roman" w:cs="Times New Roman"/>
          <w:color w:val="auto"/>
          <w:sz w:val="24"/>
          <w:szCs w:val="24"/>
          <w:lang w:val="pt-BR"/>
        </w:rPr>
        <w:t>dade que sofrer redução dos quantitativos informados.</w:t>
      </w:r>
    </w:p>
    <w:p w14:paraId="0E8C568C"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Caso o remanejamento seja feito entre órgãos ou en</w:t>
      </w:r>
      <w:r w:rsidRPr="00220F9A">
        <w:rPr>
          <w:rFonts w:ascii="Times New Roman" w:eastAsia="Arial" w:hAnsi="Times New Roman" w:cs="Times New Roman"/>
          <w:color w:val="auto"/>
          <w:sz w:val="24"/>
          <w:szCs w:val="24"/>
          <w:lang w:val="pt-BR"/>
        </w:rPr>
        <w:t>ti</w:t>
      </w:r>
      <w:r w:rsidRPr="00220F9A">
        <w:rPr>
          <w:rFonts w:ascii="Times New Roman" w:hAnsi="Times New Roman" w:cs="Times New Roman"/>
          <w:color w:val="auto"/>
          <w:sz w:val="24"/>
          <w:szCs w:val="24"/>
          <w:lang w:val="pt-BR"/>
        </w:rPr>
        <w:t>dades dos Estados, do Distrito Federal ou de Municípios dis</w:t>
      </w:r>
      <w:r w:rsidRPr="00220F9A">
        <w:rPr>
          <w:rFonts w:ascii="Times New Roman" w:eastAsia="Arial" w:hAnsi="Times New Roman" w:cs="Times New Roman"/>
          <w:color w:val="auto"/>
          <w:sz w:val="24"/>
          <w:szCs w:val="24"/>
          <w:lang w:val="pt-BR"/>
        </w:rPr>
        <w:t>ti</w:t>
      </w:r>
      <w:r w:rsidRPr="00220F9A">
        <w:rPr>
          <w:rFonts w:ascii="Times New Roman" w:hAnsi="Times New Roman" w:cs="Times New Roman"/>
          <w:color w:val="auto"/>
          <w:sz w:val="24"/>
          <w:szCs w:val="24"/>
          <w:lang w:val="pt-BR"/>
        </w:rPr>
        <w:t>ntos, caberá ao fornecedor beneficiário da ata de registro de preços, observadas as condições nela estabelecidas, optar pela aceitação ou não do fornecimento decorrente do remanejamento dos itens.</w:t>
      </w:r>
    </w:p>
    <w:p w14:paraId="38E0F447" w14:textId="0B29D712"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Na hipótese da compra centralizada, não havendo indicação pelo órgão ou pela en</w:t>
      </w:r>
      <w:r w:rsidRPr="00220F9A">
        <w:rPr>
          <w:rFonts w:ascii="Times New Roman" w:eastAsia="Arial" w:hAnsi="Times New Roman" w:cs="Times New Roman"/>
          <w:color w:val="auto"/>
          <w:sz w:val="24"/>
          <w:szCs w:val="24"/>
          <w:lang w:val="pt-BR"/>
        </w:rPr>
        <w:t>ti</w:t>
      </w:r>
      <w:r w:rsidRPr="00220F9A">
        <w:rPr>
          <w:rFonts w:ascii="Times New Roman" w:hAnsi="Times New Roman" w:cs="Times New Roman"/>
          <w:color w:val="auto"/>
          <w:sz w:val="24"/>
          <w:szCs w:val="24"/>
          <w:lang w:val="pt-BR"/>
        </w:rPr>
        <w:t>dade gerenciadora, dos quan</w:t>
      </w:r>
      <w:r w:rsidRPr="00220F9A">
        <w:rPr>
          <w:rFonts w:ascii="Times New Roman" w:eastAsia="Arial" w:hAnsi="Times New Roman" w:cs="Times New Roman"/>
          <w:color w:val="auto"/>
          <w:sz w:val="24"/>
          <w:szCs w:val="24"/>
          <w:lang w:val="pt-BR"/>
        </w:rPr>
        <w:t>ti</w:t>
      </w:r>
      <w:r w:rsidRPr="00220F9A">
        <w:rPr>
          <w:rFonts w:ascii="Times New Roman" w:hAnsi="Times New Roman" w:cs="Times New Roman"/>
          <w:color w:val="auto"/>
          <w:sz w:val="24"/>
          <w:szCs w:val="24"/>
          <w:lang w:val="pt-BR"/>
        </w:rPr>
        <w:t>ta</w:t>
      </w:r>
      <w:r w:rsidRPr="00220F9A">
        <w:rPr>
          <w:rFonts w:ascii="Times New Roman" w:eastAsia="Arial" w:hAnsi="Times New Roman" w:cs="Times New Roman"/>
          <w:color w:val="auto"/>
          <w:sz w:val="24"/>
          <w:szCs w:val="24"/>
          <w:lang w:val="pt-BR"/>
        </w:rPr>
        <w:t>ti</w:t>
      </w:r>
      <w:r w:rsidRPr="00220F9A">
        <w:rPr>
          <w:rFonts w:ascii="Times New Roman" w:hAnsi="Times New Roman" w:cs="Times New Roman"/>
          <w:color w:val="auto"/>
          <w:sz w:val="24"/>
          <w:szCs w:val="24"/>
          <w:lang w:val="pt-BR"/>
        </w:rPr>
        <w:t>vos dos par</w:t>
      </w:r>
      <w:r w:rsidRPr="00220F9A">
        <w:rPr>
          <w:rFonts w:ascii="Times New Roman" w:eastAsia="Arial" w:hAnsi="Times New Roman" w:cs="Times New Roman"/>
          <w:color w:val="auto"/>
          <w:sz w:val="24"/>
          <w:szCs w:val="24"/>
          <w:lang w:val="pt-BR"/>
        </w:rPr>
        <w:t>ti</w:t>
      </w:r>
      <w:r w:rsidRPr="00220F9A">
        <w:rPr>
          <w:rFonts w:ascii="Times New Roman" w:hAnsi="Times New Roman" w:cs="Times New Roman"/>
          <w:color w:val="auto"/>
          <w:sz w:val="24"/>
          <w:szCs w:val="24"/>
          <w:lang w:val="pt-BR"/>
        </w:rPr>
        <w:t xml:space="preserve">cipantes da compra centralizada, nos termos do item </w:t>
      </w:r>
      <w:r w:rsidRPr="00220F9A">
        <w:rPr>
          <w:rFonts w:ascii="Times New Roman" w:hAnsi="Times New Roman" w:cs="Times New Roman"/>
          <w:color w:val="auto"/>
          <w:sz w:val="24"/>
          <w:szCs w:val="24"/>
          <w:lang w:val="pt-BR"/>
        </w:rPr>
        <w:fldChar w:fldCharType="begin"/>
      </w:r>
      <w:r w:rsidRPr="00220F9A">
        <w:rPr>
          <w:rFonts w:ascii="Times New Roman" w:hAnsi="Times New Roman" w:cs="Times New Roman"/>
          <w:color w:val="auto"/>
          <w:sz w:val="24"/>
          <w:szCs w:val="24"/>
          <w:lang w:val="pt-BR"/>
        </w:rPr>
        <w:instrText xml:space="preserve"> REF gerenciador_estimador_é_partic_em_remane \r \r \h  \* MERGEFORMAT </w:instrText>
      </w:r>
      <w:r w:rsidRPr="00220F9A">
        <w:rPr>
          <w:rFonts w:ascii="Times New Roman" w:hAnsi="Times New Roman" w:cs="Times New Roman"/>
          <w:color w:val="auto"/>
          <w:sz w:val="24"/>
          <w:szCs w:val="24"/>
          <w:lang w:val="pt-BR"/>
        </w:rPr>
      </w:r>
      <w:r w:rsidRPr="00220F9A">
        <w:rPr>
          <w:rFonts w:ascii="Times New Roman" w:hAnsi="Times New Roman" w:cs="Times New Roman"/>
          <w:color w:val="auto"/>
          <w:sz w:val="24"/>
          <w:szCs w:val="24"/>
          <w:lang w:val="pt-BR"/>
        </w:rPr>
        <w:fldChar w:fldCharType="separate"/>
      </w:r>
      <w:r w:rsidRPr="00220F9A">
        <w:rPr>
          <w:rFonts w:ascii="Times New Roman" w:hAnsi="Times New Roman" w:cs="Times New Roman"/>
          <w:color w:val="auto"/>
          <w:sz w:val="24"/>
          <w:szCs w:val="24"/>
          <w:lang w:val="pt-BR"/>
        </w:rPr>
        <w:t>38.3</w:t>
      </w:r>
      <w:r w:rsidRPr="00220F9A">
        <w:rPr>
          <w:rFonts w:ascii="Times New Roman" w:hAnsi="Times New Roman" w:cs="Times New Roman"/>
          <w:color w:val="auto"/>
          <w:sz w:val="24"/>
          <w:szCs w:val="24"/>
          <w:lang w:val="pt-BR"/>
        </w:rPr>
        <w:fldChar w:fldCharType="end"/>
      </w:r>
      <w:r w:rsidRPr="00220F9A">
        <w:rPr>
          <w:rFonts w:ascii="Times New Roman" w:hAnsi="Times New Roman" w:cs="Times New Roman"/>
          <w:color w:val="auto"/>
          <w:sz w:val="24"/>
          <w:szCs w:val="24"/>
          <w:lang w:val="pt-BR"/>
        </w:rPr>
        <w:t>, a distribuição das quantidades para a execução descentralizada será por meio do remanejamento.</w:t>
      </w:r>
    </w:p>
    <w:p w14:paraId="29082335"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t>CANCELAMENTO DO REGISTRO DO LICITANTE VENCEDOR E DOS PREÇOS REGISTRADOS</w:t>
      </w:r>
      <w:bookmarkStart w:id="83" w:name="cancelamento"/>
      <w:bookmarkEnd w:id="83"/>
    </w:p>
    <w:p w14:paraId="383B72CF"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O registro do fornecedor será cancelado pelo gerenciador, quando o fornecedor:</w:t>
      </w:r>
      <w:bookmarkStart w:id="84" w:name="cancelamento_do_fornecedor"/>
      <w:bookmarkEnd w:id="84"/>
    </w:p>
    <w:p w14:paraId="5BB03EC6" w14:textId="77777777"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Descumprir as condições da ata de registro de preços, sem motivo justificado;</w:t>
      </w:r>
    </w:p>
    <w:p w14:paraId="13650806" w14:textId="77777777"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Não re</w:t>
      </w:r>
      <w:r w:rsidRPr="00220F9A">
        <w:rPr>
          <w:rFonts w:ascii="Times New Roman" w:eastAsia="Arial" w:hAnsi="Times New Roman" w:cs="Times New Roman"/>
          <w:sz w:val="24"/>
          <w:szCs w:val="24"/>
          <w:lang w:val="pt-BR"/>
        </w:rPr>
        <w:t>ti</w:t>
      </w:r>
      <w:r w:rsidRPr="00220F9A">
        <w:rPr>
          <w:rFonts w:ascii="Times New Roman" w:hAnsi="Times New Roman" w:cs="Times New Roman"/>
          <w:sz w:val="24"/>
          <w:szCs w:val="24"/>
          <w:lang w:val="pt-BR"/>
        </w:rPr>
        <w:t>rar a nota de empenho, ou instrumento equivalente, no prazo estabelecido pela Administração sem justificativa razoável;</w:t>
      </w:r>
    </w:p>
    <w:p w14:paraId="25F19CB5" w14:textId="77777777"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Não aceitar manter seu preço registrado, na hipótese prevista no Decreto nº 137/2021; ou</w:t>
      </w:r>
    </w:p>
    <w:p w14:paraId="41158D04" w14:textId="77777777"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 Sofrer sanção prevista nos incisos III ou IV do caput do art. 156 da Lei nº 14.133, de 2021.</w:t>
      </w:r>
    </w:p>
    <w:p w14:paraId="72CFB44F" w14:textId="77777777" w:rsidR="006F6764" w:rsidRPr="00220F9A" w:rsidRDefault="006F6764" w:rsidP="006F6764">
      <w:pPr>
        <w:pStyle w:val="Nvel4"/>
        <w:numPr>
          <w:ilvl w:val="3"/>
          <w:numId w:val="2"/>
        </w:numPr>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lastRenderedPageBreak/>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25451D15" w14:textId="5F2C8D2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 xml:space="preserve"> O cancelamento de registros nas hipóteses previstas no item </w:t>
      </w:r>
      <w:r w:rsidRPr="00220F9A">
        <w:rPr>
          <w:rFonts w:ascii="Times New Roman" w:hAnsi="Times New Roman" w:cs="Times New Roman"/>
          <w:color w:val="auto"/>
          <w:sz w:val="24"/>
          <w:szCs w:val="24"/>
          <w:lang w:val="pt-BR"/>
        </w:rPr>
        <w:fldChar w:fldCharType="begin"/>
      </w:r>
      <w:r w:rsidRPr="00220F9A">
        <w:rPr>
          <w:rFonts w:ascii="Times New Roman" w:hAnsi="Times New Roman" w:cs="Times New Roman"/>
          <w:color w:val="auto"/>
          <w:sz w:val="24"/>
          <w:szCs w:val="24"/>
          <w:lang w:val="pt-BR"/>
        </w:rPr>
        <w:instrText xml:space="preserve"> REF cancelamento_do_fornecedor \r \r \h  \* MERGEFORMAT </w:instrText>
      </w:r>
      <w:r w:rsidRPr="00220F9A">
        <w:rPr>
          <w:rFonts w:ascii="Times New Roman" w:hAnsi="Times New Roman" w:cs="Times New Roman"/>
          <w:color w:val="auto"/>
          <w:sz w:val="24"/>
          <w:szCs w:val="24"/>
          <w:lang w:val="pt-BR"/>
        </w:rPr>
      </w:r>
      <w:r w:rsidRPr="00220F9A">
        <w:rPr>
          <w:rFonts w:ascii="Times New Roman" w:hAnsi="Times New Roman" w:cs="Times New Roman"/>
          <w:color w:val="auto"/>
          <w:sz w:val="24"/>
          <w:szCs w:val="24"/>
          <w:lang w:val="pt-BR"/>
        </w:rPr>
        <w:fldChar w:fldCharType="separate"/>
      </w:r>
      <w:r w:rsidRPr="00220F9A">
        <w:rPr>
          <w:rFonts w:ascii="Times New Roman" w:hAnsi="Times New Roman" w:cs="Times New Roman"/>
          <w:color w:val="auto"/>
          <w:sz w:val="24"/>
          <w:szCs w:val="24"/>
          <w:lang w:val="pt-BR"/>
        </w:rPr>
        <w:t>39.1</w:t>
      </w:r>
      <w:r w:rsidRPr="00220F9A">
        <w:rPr>
          <w:rFonts w:ascii="Times New Roman" w:hAnsi="Times New Roman" w:cs="Times New Roman"/>
          <w:color w:val="auto"/>
          <w:sz w:val="24"/>
          <w:szCs w:val="24"/>
          <w:lang w:val="pt-BR"/>
        </w:rPr>
        <w:fldChar w:fldCharType="end"/>
      </w:r>
      <w:r w:rsidRPr="00220F9A">
        <w:rPr>
          <w:rFonts w:ascii="Times New Roman" w:hAnsi="Times New Roman" w:cs="Times New Roman"/>
          <w:color w:val="auto"/>
          <w:sz w:val="24"/>
          <w:szCs w:val="24"/>
          <w:lang w:val="pt-BR"/>
        </w:rPr>
        <w:t xml:space="preserve"> será formalizado por despacho do órgão ou da entidade gerenciadora, garantidos os princípios do contraditório e da ampla defesa.</w:t>
      </w:r>
    </w:p>
    <w:p w14:paraId="67797522"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Na hipótese de cancelamento do registro do fornecedor, o órgão ou a entidade gerenciadora poderá convocar os licitantes que compõem o cadastro de reserva, observada a ordem de classificação.</w:t>
      </w:r>
    </w:p>
    <w:p w14:paraId="398F96A2"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O cancelamento dos preços registrados poderá ser realizado pelo gerenciador, em determinada ata de registro de preços, total ou parcialmente, nas seguintes hipóteses, desde que devidamente comprovadas e justificadas:</w:t>
      </w:r>
      <w:bookmarkStart w:id="85" w:name="cancelamento_da_ata"/>
      <w:bookmarkEnd w:id="85"/>
      <w:r w:rsidRPr="00220F9A">
        <w:rPr>
          <w:rFonts w:ascii="Times New Roman" w:hAnsi="Times New Roman" w:cs="Times New Roman"/>
          <w:color w:val="auto"/>
          <w:sz w:val="24"/>
          <w:szCs w:val="24"/>
          <w:lang w:val="pt-BR"/>
        </w:rPr>
        <w:t xml:space="preserve"> </w:t>
      </w:r>
    </w:p>
    <w:p w14:paraId="5492934D" w14:textId="77777777"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Por razão de interesse público;</w:t>
      </w:r>
    </w:p>
    <w:p w14:paraId="1629D1A2" w14:textId="77777777"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A pedido do fornecedor, decorrente de caso fortuito ou força maior; ou</w:t>
      </w:r>
    </w:p>
    <w:p w14:paraId="5D5BF377" w14:textId="75E522C3"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Se não houver êxito nas negociações, nas hipóteses em que o preço de mercado tornar-se superior ou inferior ao preço registrado, nos termos</w:t>
      </w:r>
      <w:r w:rsidR="00500734">
        <w:rPr>
          <w:rFonts w:ascii="Times New Roman" w:hAnsi="Times New Roman" w:cs="Times New Roman"/>
          <w:sz w:val="24"/>
          <w:szCs w:val="24"/>
          <w:lang w:val="pt-BR"/>
        </w:rPr>
        <w:t xml:space="preserve"> da</w:t>
      </w:r>
      <w:r w:rsidRPr="00220F9A">
        <w:rPr>
          <w:rFonts w:ascii="Times New Roman" w:hAnsi="Times New Roman" w:cs="Times New Roman"/>
          <w:sz w:val="24"/>
          <w:szCs w:val="24"/>
          <w:lang w:val="pt-BR"/>
        </w:rPr>
        <w:t xml:space="preserve"> </w:t>
      </w:r>
      <w:r w:rsidR="00500734">
        <w:rPr>
          <w:rFonts w:ascii="Times New Roman" w:hAnsi="Times New Roman" w:cs="Times New Roman"/>
          <w:sz w:val="24"/>
          <w:szCs w:val="24"/>
          <w:lang w:val="pt-BR"/>
        </w:rPr>
        <w:t>legislação vigente</w:t>
      </w:r>
      <w:r w:rsidRPr="00220F9A">
        <w:rPr>
          <w:rFonts w:ascii="Times New Roman" w:hAnsi="Times New Roman" w:cs="Times New Roman"/>
          <w:sz w:val="24"/>
          <w:szCs w:val="24"/>
          <w:lang w:val="pt-BR"/>
        </w:rPr>
        <w:t xml:space="preserve">. </w:t>
      </w:r>
    </w:p>
    <w:p w14:paraId="2B97FE3D"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t>DAS PENALIDADES</w:t>
      </w:r>
    </w:p>
    <w:p w14:paraId="0101341E"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O descumprimento da Ata de Registro de Preços ensejará aplicação das penalidades estabelecidas no edital.</w:t>
      </w:r>
    </w:p>
    <w:p w14:paraId="26392117" w14:textId="77777777" w:rsidR="006F6764" w:rsidRPr="00220F9A" w:rsidRDefault="006F6764" w:rsidP="006F6764">
      <w:pPr>
        <w:pStyle w:val="Nvel3"/>
        <w:spacing w:before="0" w:after="0" w:line="360" w:lineRule="auto"/>
        <w:ind w:left="0" w:firstLine="709"/>
        <w:rPr>
          <w:rFonts w:ascii="Times New Roman" w:hAnsi="Times New Roman" w:cs="Times New Roman"/>
          <w:sz w:val="24"/>
          <w:szCs w:val="24"/>
          <w:lang w:val="pt-BR"/>
        </w:rPr>
      </w:pPr>
      <w:r w:rsidRPr="00220F9A">
        <w:rPr>
          <w:rFonts w:ascii="Times New Roman" w:hAnsi="Times New Roman" w:cs="Times New Roman"/>
          <w:sz w:val="24"/>
          <w:szCs w:val="24"/>
          <w:lang w:val="pt-BR"/>
        </w:rPr>
        <w:t xml:space="preserve">As sanções também se aplicam aos integrantes do cadastro de reserva no registro de preços que, convocados, não honrarem o compromisso assumido injustificadamente após terem assinado a ata. </w:t>
      </w:r>
    </w:p>
    <w:p w14:paraId="78B7400D" w14:textId="50CED8B8" w:rsidR="006F6764" w:rsidRPr="00220F9A" w:rsidRDefault="006F6764" w:rsidP="006F6764">
      <w:pPr>
        <w:pStyle w:val="Nivel2"/>
        <w:numPr>
          <w:ilvl w:val="0"/>
          <w:numId w:val="0"/>
        </w:numPr>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 xml:space="preserve">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w:t>
      </w:r>
      <w:r w:rsidR="00500734">
        <w:rPr>
          <w:rFonts w:ascii="Times New Roman" w:hAnsi="Times New Roman" w:cs="Times New Roman"/>
          <w:color w:val="auto"/>
          <w:sz w:val="24"/>
          <w:szCs w:val="24"/>
          <w:lang w:val="pt-BR"/>
        </w:rPr>
        <w:t>da legislação vigente</w:t>
      </w:r>
    </w:p>
    <w:p w14:paraId="2921301E"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lastRenderedPageBreak/>
        <w:t>O órgão ou entidade participante deverá comunicar ao órgão gerenciador qualquer das ocorrências previstas no item 9.1, dada a necessidade de instauração de procedimento para cancelamento do registro do fornecedor.</w:t>
      </w:r>
    </w:p>
    <w:p w14:paraId="793FB4A7" w14:textId="77777777" w:rsidR="006F6764" w:rsidRPr="00220F9A" w:rsidRDefault="006F6764" w:rsidP="006F6764">
      <w:pPr>
        <w:pStyle w:val="Nivel01"/>
        <w:spacing w:before="0" w:after="0" w:line="360" w:lineRule="auto"/>
        <w:ind w:left="0" w:firstLine="709"/>
        <w:outlineLvl w:val="9"/>
        <w:rPr>
          <w:rFonts w:cs="Times New Roman"/>
          <w:sz w:val="24"/>
          <w:szCs w:val="24"/>
        </w:rPr>
      </w:pPr>
      <w:r w:rsidRPr="00220F9A">
        <w:rPr>
          <w:rFonts w:cs="Times New Roman"/>
          <w:sz w:val="24"/>
          <w:szCs w:val="24"/>
        </w:rPr>
        <w:t>CONDIÇÕES GERAIS</w:t>
      </w:r>
    </w:p>
    <w:p w14:paraId="1C026EFE" w14:textId="77777777" w:rsidR="006F6764" w:rsidRPr="00220F9A" w:rsidRDefault="006F6764" w:rsidP="006F6764">
      <w:pPr>
        <w:pStyle w:val="Nivel2"/>
        <w:spacing w:before="0" w:after="0" w:line="360" w:lineRule="auto"/>
        <w:ind w:firstLine="709"/>
        <w:rPr>
          <w:rFonts w:ascii="Times New Roman" w:hAnsi="Times New Roman" w:cs="Times New Roman"/>
          <w:sz w:val="24"/>
          <w:szCs w:val="24"/>
          <w:lang w:val="pt-BR"/>
        </w:rPr>
      </w:pPr>
      <w:r w:rsidRPr="00220F9A">
        <w:rPr>
          <w:rFonts w:ascii="Times New Roman" w:hAnsi="Times New Roman" w:cs="Times New Roman"/>
          <w:color w:val="auto"/>
          <w:sz w:val="24"/>
          <w:szCs w:val="24"/>
          <w:lang w:val="pt-BR"/>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2468D7B9" w14:textId="7C984DCC" w:rsidR="006F6764" w:rsidRPr="00220F9A" w:rsidRDefault="006F6764" w:rsidP="006F6764">
      <w:pPr>
        <w:spacing w:line="360" w:lineRule="auto"/>
        <w:ind w:firstLine="709"/>
        <w:jc w:val="both"/>
        <w:rPr>
          <w:rFonts w:ascii="Times New Roman" w:hAnsi="Times New Roman" w:cs="Times New Roman"/>
          <w:sz w:val="24"/>
          <w:szCs w:val="24"/>
        </w:rPr>
      </w:pPr>
      <w:r w:rsidRPr="00220F9A">
        <w:rPr>
          <w:rFonts w:ascii="Times New Roman" w:hAnsi="Times New Roman" w:cs="Times New Roman"/>
          <w:sz w:val="24"/>
          <w:szCs w:val="24"/>
        </w:rPr>
        <w:t>Para firmeza e validade do pactuado, a presente Ata foi lavrada em xx/xx/</w:t>
      </w:r>
      <w:r w:rsidR="00AA0468">
        <w:rPr>
          <w:rFonts w:ascii="Times New Roman" w:hAnsi="Times New Roman" w:cs="Times New Roman"/>
          <w:sz w:val="24"/>
          <w:szCs w:val="24"/>
        </w:rPr>
        <w:t>2025</w:t>
      </w:r>
      <w:r w:rsidRPr="00220F9A">
        <w:rPr>
          <w:rFonts w:ascii="Times New Roman" w:hAnsi="Times New Roman" w:cs="Times New Roman"/>
          <w:sz w:val="24"/>
          <w:szCs w:val="24"/>
        </w:rPr>
        <w:t>, vias de igual teor, que, depois de lida e achada em ordem, vai assinada pelas partes.</w:t>
      </w:r>
      <w:r w:rsidRPr="00220F9A">
        <w:rPr>
          <w:rFonts w:ascii="Times New Roman" w:hAnsi="Times New Roman" w:cs="Times New Roman"/>
          <w:iCs/>
          <w:sz w:val="24"/>
          <w:szCs w:val="24"/>
        </w:rPr>
        <w:t xml:space="preserve"> </w:t>
      </w:r>
    </w:p>
    <w:p w14:paraId="652898B1" w14:textId="77777777" w:rsidR="006F6764" w:rsidRPr="00220F9A" w:rsidRDefault="006F6764" w:rsidP="006F6764">
      <w:pPr>
        <w:spacing w:line="360" w:lineRule="auto"/>
        <w:ind w:firstLine="709"/>
        <w:jc w:val="both"/>
        <w:rPr>
          <w:rFonts w:ascii="Times New Roman" w:hAnsi="Times New Roman" w:cs="Times New Roman"/>
          <w:sz w:val="24"/>
          <w:szCs w:val="24"/>
        </w:rPr>
      </w:pPr>
    </w:p>
    <w:p w14:paraId="617698E3" w14:textId="286834D9" w:rsidR="006F6764" w:rsidRPr="00220F9A" w:rsidRDefault="006F6764" w:rsidP="006F6764">
      <w:pPr>
        <w:spacing w:line="360" w:lineRule="auto"/>
        <w:ind w:firstLine="709"/>
        <w:jc w:val="both"/>
        <w:rPr>
          <w:rFonts w:ascii="Times New Roman" w:hAnsi="Times New Roman" w:cs="Times New Roman"/>
          <w:sz w:val="24"/>
          <w:szCs w:val="24"/>
        </w:rPr>
      </w:pPr>
      <w:r w:rsidRPr="00220F9A">
        <w:rPr>
          <w:rFonts w:ascii="Times New Roman" w:hAnsi="Times New Roman" w:cs="Times New Roman"/>
          <w:sz w:val="24"/>
          <w:szCs w:val="24"/>
        </w:rPr>
        <w:t xml:space="preserve">Murici, xx de xxx de </w:t>
      </w:r>
      <w:r w:rsidR="00AA0468">
        <w:rPr>
          <w:rFonts w:ascii="Times New Roman" w:hAnsi="Times New Roman" w:cs="Times New Roman"/>
          <w:sz w:val="24"/>
          <w:szCs w:val="24"/>
        </w:rPr>
        <w:t>2025</w:t>
      </w:r>
      <w:r w:rsidRPr="00220F9A">
        <w:rPr>
          <w:rFonts w:ascii="Times New Roman" w:hAnsi="Times New Roman" w:cs="Times New Roman"/>
          <w:sz w:val="24"/>
          <w:szCs w:val="24"/>
        </w:rPr>
        <w:t>.</w:t>
      </w:r>
    </w:p>
    <w:p w14:paraId="1DD42D76" w14:textId="77777777" w:rsidR="006F6764" w:rsidRPr="00220F9A" w:rsidRDefault="006F6764" w:rsidP="006F6764">
      <w:pPr>
        <w:spacing w:line="360" w:lineRule="auto"/>
        <w:ind w:firstLine="709"/>
        <w:jc w:val="both"/>
        <w:rPr>
          <w:rFonts w:ascii="Times New Roman" w:hAnsi="Times New Roman" w:cs="Times New Roman"/>
          <w:sz w:val="24"/>
          <w:szCs w:val="24"/>
        </w:rPr>
      </w:pPr>
    </w:p>
    <w:p w14:paraId="6FE0B80B" w14:textId="77777777" w:rsidR="006F6764" w:rsidRPr="00220F9A" w:rsidRDefault="006F6764" w:rsidP="006F6764">
      <w:pPr>
        <w:spacing w:line="360" w:lineRule="auto"/>
        <w:ind w:firstLine="709"/>
        <w:jc w:val="both"/>
        <w:rPr>
          <w:rFonts w:ascii="Times New Roman" w:hAnsi="Times New Roman" w:cs="Times New Roman"/>
          <w:sz w:val="24"/>
          <w:szCs w:val="24"/>
        </w:rPr>
      </w:pPr>
    </w:p>
    <w:p w14:paraId="1B017655" w14:textId="77777777" w:rsidR="006F6764" w:rsidRPr="00220F9A" w:rsidRDefault="006F6764" w:rsidP="006F6764">
      <w:pPr>
        <w:spacing w:line="360" w:lineRule="auto"/>
        <w:ind w:firstLine="709"/>
        <w:jc w:val="both"/>
        <w:rPr>
          <w:rFonts w:ascii="Times New Roman" w:hAnsi="Times New Roman" w:cs="Times New Roman"/>
          <w:sz w:val="24"/>
          <w:szCs w:val="24"/>
        </w:rPr>
      </w:pPr>
    </w:p>
    <w:tbl>
      <w:tblPr>
        <w:tblStyle w:val="Tabelacomgrade"/>
        <w:tblW w:w="8926" w:type="dxa"/>
        <w:tblInd w:w="103" w:type="dxa"/>
        <w:tblLayout w:type="fixed"/>
        <w:tblLook w:val="04A0" w:firstRow="1" w:lastRow="0" w:firstColumn="1" w:lastColumn="0" w:noHBand="0" w:noVBand="1"/>
      </w:tblPr>
      <w:tblGrid>
        <w:gridCol w:w="4956"/>
        <w:gridCol w:w="3970"/>
      </w:tblGrid>
      <w:tr w:rsidR="006F6764" w:rsidRPr="00220F9A" w14:paraId="71FA8E0F" w14:textId="77777777" w:rsidTr="00031B4A">
        <w:tc>
          <w:tcPr>
            <w:tcW w:w="4955" w:type="dxa"/>
            <w:tcBorders>
              <w:top w:val="nil"/>
              <w:left w:val="nil"/>
              <w:bottom w:val="nil"/>
              <w:right w:val="nil"/>
            </w:tcBorders>
          </w:tcPr>
          <w:p w14:paraId="222569EE" w14:textId="77777777" w:rsidR="006F6764" w:rsidRPr="00220F9A" w:rsidRDefault="006F6764" w:rsidP="006F6764">
            <w:pPr>
              <w:widowControl w:val="0"/>
              <w:spacing w:line="360" w:lineRule="auto"/>
              <w:ind w:firstLine="709"/>
              <w:jc w:val="both"/>
              <w:rPr>
                <w:rFonts w:ascii="Times New Roman" w:hAnsi="Times New Roman" w:cs="Times New Roman"/>
                <w:sz w:val="24"/>
                <w:szCs w:val="24"/>
              </w:rPr>
            </w:pPr>
            <w:r w:rsidRPr="00220F9A">
              <w:rPr>
                <w:rFonts w:ascii="Times New Roman" w:eastAsia="Calibri" w:hAnsi="Times New Roman" w:cs="Times New Roman"/>
                <w:bCs/>
                <w:sz w:val="24"/>
                <w:szCs w:val="24"/>
              </w:rPr>
              <w:t>xxxxxxxxxxx</w:t>
            </w:r>
          </w:p>
          <w:p w14:paraId="105D9B24" w14:textId="77777777" w:rsidR="006F6764" w:rsidRPr="00220F9A" w:rsidRDefault="006F6764" w:rsidP="006F6764">
            <w:pPr>
              <w:widowControl w:val="0"/>
              <w:spacing w:line="360" w:lineRule="auto"/>
              <w:ind w:firstLine="709"/>
              <w:jc w:val="both"/>
              <w:rPr>
                <w:rFonts w:ascii="Times New Roman" w:hAnsi="Times New Roman" w:cs="Times New Roman"/>
                <w:sz w:val="24"/>
                <w:szCs w:val="24"/>
              </w:rPr>
            </w:pPr>
            <w:r w:rsidRPr="00220F9A">
              <w:rPr>
                <w:rFonts w:ascii="Times New Roman" w:eastAsia="Calibri" w:hAnsi="Times New Roman" w:cs="Times New Roman"/>
                <w:bCs/>
                <w:sz w:val="24"/>
                <w:szCs w:val="24"/>
              </w:rPr>
              <w:t>Prefeito</w:t>
            </w:r>
          </w:p>
          <w:p w14:paraId="72157916" w14:textId="77777777" w:rsidR="006F6764" w:rsidRPr="00220F9A" w:rsidRDefault="006F6764" w:rsidP="006F6764">
            <w:pPr>
              <w:widowControl w:val="0"/>
              <w:spacing w:line="360" w:lineRule="auto"/>
              <w:ind w:firstLine="709"/>
              <w:jc w:val="both"/>
              <w:rPr>
                <w:rFonts w:ascii="Times New Roman" w:hAnsi="Times New Roman" w:cs="Times New Roman"/>
                <w:sz w:val="24"/>
                <w:szCs w:val="24"/>
              </w:rPr>
            </w:pPr>
            <w:r w:rsidRPr="00220F9A">
              <w:rPr>
                <w:rFonts w:ascii="Times New Roman" w:eastAsia="Calibri" w:hAnsi="Times New Roman" w:cs="Times New Roman"/>
                <w:b/>
                <w:bCs/>
                <w:sz w:val="24"/>
                <w:szCs w:val="24"/>
              </w:rPr>
              <w:t>MUNICÍPIO DE xxxxxxxxxx</w:t>
            </w:r>
          </w:p>
          <w:p w14:paraId="3CD325FF" w14:textId="77777777" w:rsidR="006F6764" w:rsidRPr="00220F9A" w:rsidRDefault="006F6764" w:rsidP="006F6764">
            <w:pPr>
              <w:widowControl w:val="0"/>
              <w:spacing w:line="360" w:lineRule="auto"/>
              <w:ind w:firstLine="709"/>
              <w:jc w:val="both"/>
              <w:rPr>
                <w:rFonts w:ascii="Times New Roman" w:hAnsi="Times New Roman" w:cs="Times New Roman"/>
                <w:sz w:val="24"/>
                <w:szCs w:val="24"/>
              </w:rPr>
            </w:pPr>
            <w:r w:rsidRPr="00220F9A">
              <w:rPr>
                <w:rFonts w:ascii="Times New Roman" w:eastAsia="Calibri" w:hAnsi="Times New Roman" w:cs="Times New Roman"/>
                <w:bCs/>
                <w:sz w:val="24"/>
                <w:szCs w:val="24"/>
              </w:rPr>
              <w:t>Contratante</w:t>
            </w:r>
          </w:p>
          <w:p w14:paraId="0B657BC9" w14:textId="77777777" w:rsidR="006F6764" w:rsidRPr="00220F9A" w:rsidRDefault="006F6764" w:rsidP="006F6764">
            <w:pPr>
              <w:widowControl w:val="0"/>
              <w:spacing w:line="360" w:lineRule="auto"/>
              <w:ind w:firstLine="709"/>
              <w:jc w:val="both"/>
              <w:rPr>
                <w:rFonts w:ascii="Times New Roman" w:eastAsia="Calibri" w:hAnsi="Times New Roman" w:cs="Times New Roman"/>
                <w:bCs/>
                <w:sz w:val="24"/>
                <w:szCs w:val="24"/>
              </w:rPr>
            </w:pPr>
          </w:p>
        </w:tc>
        <w:tc>
          <w:tcPr>
            <w:tcW w:w="3970" w:type="dxa"/>
            <w:tcBorders>
              <w:top w:val="nil"/>
              <w:left w:val="nil"/>
              <w:bottom w:val="nil"/>
              <w:right w:val="nil"/>
            </w:tcBorders>
          </w:tcPr>
          <w:p w14:paraId="4F4A80D2" w14:textId="77777777" w:rsidR="006F6764" w:rsidRPr="00220F9A" w:rsidRDefault="006F6764" w:rsidP="006F6764">
            <w:pPr>
              <w:widowControl w:val="0"/>
              <w:spacing w:line="360" w:lineRule="auto"/>
              <w:ind w:firstLine="709"/>
              <w:jc w:val="both"/>
              <w:rPr>
                <w:rFonts w:ascii="Times New Roman" w:hAnsi="Times New Roman" w:cs="Times New Roman"/>
                <w:sz w:val="24"/>
                <w:szCs w:val="24"/>
              </w:rPr>
            </w:pPr>
            <w:r w:rsidRPr="00220F9A">
              <w:rPr>
                <w:rFonts w:ascii="Times New Roman" w:eastAsia="Calibri" w:hAnsi="Times New Roman" w:cs="Times New Roman"/>
                <w:sz w:val="24"/>
                <w:szCs w:val="24"/>
              </w:rPr>
              <w:t>Xxxxxxxxxxxxxxxxxxxx</w:t>
            </w:r>
          </w:p>
          <w:p w14:paraId="783CD7F8" w14:textId="77777777" w:rsidR="006F6764" w:rsidRPr="00220F9A" w:rsidRDefault="006F6764" w:rsidP="006F6764">
            <w:pPr>
              <w:widowControl w:val="0"/>
              <w:spacing w:line="360" w:lineRule="auto"/>
              <w:ind w:firstLine="709"/>
              <w:jc w:val="both"/>
              <w:rPr>
                <w:rFonts w:ascii="Times New Roman" w:hAnsi="Times New Roman" w:cs="Times New Roman"/>
                <w:sz w:val="24"/>
                <w:szCs w:val="24"/>
              </w:rPr>
            </w:pPr>
            <w:r w:rsidRPr="00220F9A">
              <w:rPr>
                <w:rFonts w:ascii="Times New Roman" w:eastAsia="Calibri" w:hAnsi="Times New Roman" w:cs="Times New Roman"/>
                <w:bCs/>
                <w:sz w:val="24"/>
                <w:szCs w:val="24"/>
              </w:rPr>
              <w:t>Secretário(a)</w:t>
            </w:r>
          </w:p>
          <w:p w14:paraId="51364392" w14:textId="77777777" w:rsidR="006F6764" w:rsidRPr="00220F9A" w:rsidRDefault="006F6764" w:rsidP="006F6764">
            <w:pPr>
              <w:widowControl w:val="0"/>
              <w:spacing w:line="360" w:lineRule="auto"/>
              <w:ind w:firstLine="709"/>
              <w:jc w:val="both"/>
              <w:rPr>
                <w:rFonts w:ascii="Times New Roman" w:hAnsi="Times New Roman" w:cs="Times New Roman"/>
                <w:sz w:val="24"/>
                <w:szCs w:val="24"/>
              </w:rPr>
            </w:pPr>
            <w:r w:rsidRPr="00220F9A">
              <w:rPr>
                <w:rFonts w:ascii="Times New Roman" w:eastAsia="Calibri" w:hAnsi="Times New Roman" w:cs="Times New Roman"/>
                <w:b/>
                <w:bCs/>
                <w:sz w:val="24"/>
                <w:szCs w:val="24"/>
              </w:rPr>
              <w:t>SECRETARIA MUNICIPAL DE [...]</w:t>
            </w:r>
          </w:p>
          <w:p w14:paraId="29CB2942" w14:textId="77777777" w:rsidR="006F6764" w:rsidRPr="00220F9A" w:rsidRDefault="006F6764" w:rsidP="006F6764">
            <w:pPr>
              <w:widowControl w:val="0"/>
              <w:spacing w:line="360" w:lineRule="auto"/>
              <w:ind w:firstLine="709"/>
              <w:jc w:val="both"/>
              <w:rPr>
                <w:rFonts w:ascii="Times New Roman" w:hAnsi="Times New Roman" w:cs="Times New Roman"/>
                <w:sz w:val="24"/>
                <w:szCs w:val="24"/>
              </w:rPr>
            </w:pPr>
            <w:r w:rsidRPr="00220F9A">
              <w:rPr>
                <w:rFonts w:ascii="Times New Roman" w:eastAsia="Calibri" w:hAnsi="Times New Roman" w:cs="Times New Roman"/>
                <w:bCs/>
                <w:sz w:val="24"/>
                <w:szCs w:val="24"/>
              </w:rPr>
              <w:t>Interveniente</w:t>
            </w:r>
          </w:p>
        </w:tc>
      </w:tr>
    </w:tbl>
    <w:p w14:paraId="3428C16C" w14:textId="77777777" w:rsidR="006F6764" w:rsidRPr="00220F9A" w:rsidRDefault="006F6764" w:rsidP="006F6764">
      <w:pPr>
        <w:spacing w:line="360" w:lineRule="auto"/>
        <w:ind w:firstLine="709"/>
        <w:jc w:val="both"/>
        <w:rPr>
          <w:rFonts w:ascii="Times New Roman" w:eastAsia="Calibri" w:hAnsi="Times New Roman" w:cs="Times New Roman"/>
          <w:bCs/>
          <w:sz w:val="24"/>
          <w:szCs w:val="24"/>
        </w:rPr>
      </w:pPr>
      <w:bookmarkStart w:id="86" w:name="_Hlk135662781"/>
      <w:bookmarkEnd w:id="86"/>
    </w:p>
    <w:p w14:paraId="1A911C56" w14:textId="77777777" w:rsidR="006F6764" w:rsidRPr="00220F9A" w:rsidRDefault="006F6764" w:rsidP="006F6764">
      <w:pPr>
        <w:spacing w:line="360" w:lineRule="auto"/>
        <w:ind w:firstLine="709"/>
        <w:jc w:val="both"/>
        <w:rPr>
          <w:rFonts w:ascii="Times New Roman" w:eastAsia="Calibri" w:hAnsi="Times New Roman" w:cs="Times New Roman"/>
          <w:bCs/>
          <w:sz w:val="24"/>
          <w:szCs w:val="24"/>
        </w:rPr>
      </w:pPr>
    </w:p>
    <w:p w14:paraId="4BF8C963" w14:textId="77777777" w:rsidR="006F6764" w:rsidRPr="00220F9A" w:rsidRDefault="006F6764" w:rsidP="006F6764">
      <w:pPr>
        <w:spacing w:line="360" w:lineRule="auto"/>
        <w:ind w:firstLine="709"/>
        <w:jc w:val="both"/>
        <w:rPr>
          <w:rFonts w:ascii="Times New Roman" w:eastAsia="Calibri" w:hAnsi="Times New Roman" w:cs="Times New Roman"/>
          <w:bCs/>
          <w:sz w:val="24"/>
          <w:szCs w:val="24"/>
        </w:rPr>
      </w:pPr>
    </w:p>
    <w:p w14:paraId="2252B302" w14:textId="77777777" w:rsidR="006F6764" w:rsidRPr="00220F9A" w:rsidRDefault="006F6764" w:rsidP="006F6764">
      <w:pPr>
        <w:tabs>
          <w:tab w:val="right" w:leader="underscore" w:pos="5580"/>
        </w:tabs>
        <w:spacing w:line="360" w:lineRule="auto"/>
        <w:ind w:firstLine="709"/>
        <w:jc w:val="both"/>
        <w:rPr>
          <w:rFonts w:ascii="Times New Roman" w:hAnsi="Times New Roman" w:cs="Times New Roman"/>
          <w:sz w:val="24"/>
          <w:szCs w:val="24"/>
        </w:rPr>
      </w:pPr>
      <w:r w:rsidRPr="00220F9A">
        <w:rPr>
          <w:rFonts w:ascii="Times New Roman" w:hAnsi="Times New Roman" w:cs="Times New Roman"/>
          <w:sz w:val="24"/>
          <w:szCs w:val="24"/>
        </w:rPr>
        <w:t>Representante legal: [nome completo]</w:t>
      </w:r>
    </w:p>
    <w:p w14:paraId="59AA179C" w14:textId="77777777" w:rsidR="006F6764" w:rsidRPr="00220F9A" w:rsidRDefault="006F6764" w:rsidP="006F6764">
      <w:pPr>
        <w:tabs>
          <w:tab w:val="right" w:leader="underscore" w:pos="5580"/>
        </w:tabs>
        <w:spacing w:line="360" w:lineRule="auto"/>
        <w:ind w:firstLine="709"/>
        <w:jc w:val="both"/>
        <w:rPr>
          <w:rFonts w:ascii="Times New Roman" w:hAnsi="Times New Roman" w:cs="Times New Roman"/>
          <w:sz w:val="24"/>
          <w:szCs w:val="24"/>
        </w:rPr>
      </w:pPr>
      <w:r w:rsidRPr="00220F9A">
        <w:rPr>
          <w:rFonts w:ascii="Times New Roman" w:hAnsi="Times New Roman" w:cs="Times New Roman"/>
          <w:sz w:val="24"/>
          <w:szCs w:val="24"/>
        </w:rPr>
        <w:t>Representante Legal</w:t>
      </w:r>
    </w:p>
    <w:p w14:paraId="6D58AB3D" w14:textId="77777777" w:rsidR="006F6764" w:rsidRPr="00220F9A" w:rsidRDefault="006F6764" w:rsidP="006F6764">
      <w:pPr>
        <w:tabs>
          <w:tab w:val="left" w:pos="1134"/>
          <w:tab w:val="left" w:pos="6237"/>
        </w:tabs>
        <w:spacing w:line="360" w:lineRule="auto"/>
        <w:ind w:firstLine="709"/>
        <w:jc w:val="both"/>
        <w:rPr>
          <w:rFonts w:ascii="Times New Roman" w:hAnsi="Times New Roman" w:cs="Times New Roman"/>
          <w:sz w:val="24"/>
          <w:szCs w:val="24"/>
        </w:rPr>
      </w:pPr>
      <w:r w:rsidRPr="00220F9A">
        <w:rPr>
          <w:rFonts w:ascii="Times New Roman" w:hAnsi="Times New Roman" w:cs="Times New Roman"/>
          <w:b/>
          <w:sz w:val="24"/>
          <w:szCs w:val="24"/>
        </w:rPr>
        <w:t xml:space="preserve">EMPRESA </w:t>
      </w:r>
      <w:r w:rsidRPr="00220F9A">
        <w:rPr>
          <w:rFonts w:ascii="Times New Roman" w:hAnsi="Times New Roman" w:cs="Times New Roman"/>
          <w:sz w:val="24"/>
          <w:szCs w:val="24"/>
        </w:rPr>
        <w:t>[Razão Social da Empresa]</w:t>
      </w:r>
    </w:p>
    <w:p w14:paraId="7DAE2EC1" w14:textId="77777777" w:rsidR="006F6764" w:rsidRPr="00220F9A" w:rsidRDefault="006F6764" w:rsidP="006F6764">
      <w:pPr>
        <w:tabs>
          <w:tab w:val="left" w:pos="2410"/>
        </w:tabs>
        <w:spacing w:line="360" w:lineRule="auto"/>
        <w:ind w:firstLine="709"/>
        <w:jc w:val="both"/>
        <w:rPr>
          <w:rFonts w:ascii="Times New Roman" w:hAnsi="Times New Roman" w:cs="Times New Roman"/>
          <w:sz w:val="24"/>
          <w:szCs w:val="24"/>
        </w:rPr>
      </w:pPr>
      <w:r w:rsidRPr="00220F9A">
        <w:rPr>
          <w:rFonts w:ascii="Times New Roman" w:hAnsi="Times New Roman" w:cs="Times New Roman"/>
          <w:sz w:val="24"/>
          <w:szCs w:val="24"/>
        </w:rPr>
        <w:t>Contratada</w:t>
      </w:r>
    </w:p>
    <w:p w14:paraId="1E449C06" w14:textId="77777777" w:rsidR="006F6764" w:rsidRPr="00220F9A" w:rsidRDefault="006F6764" w:rsidP="006F6764">
      <w:pPr>
        <w:spacing w:line="360" w:lineRule="auto"/>
        <w:ind w:firstLine="709"/>
        <w:jc w:val="both"/>
        <w:rPr>
          <w:rFonts w:ascii="Times New Roman" w:eastAsia="Calibri" w:hAnsi="Times New Roman" w:cs="Times New Roman"/>
          <w:b/>
          <w:bCs/>
          <w:sz w:val="24"/>
          <w:szCs w:val="24"/>
        </w:rPr>
      </w:pPr>
    </w:p>
    <w:p w14:paraId="49225A09" w14:textId="77777777" w:rsidR="006F6764" w:rsidRPr="00220F9A" w:rsidRDefault="006F6764" w:rsidP="006F6764">
      <w:pPr>
        <w:spacing w:line="360" w:lineRule="auto"/>
        <w:ind w:firstLine="709"/>
        <w:jc w:val="both"/>
        <w:rPr>
          <w:rFonts w:ascii="Times New Roman" w:eastAsia="Calibri" w:hAnsi="Times New Roman" w:cs="Times New Roman"/>
          <w:bCs/>
          <w:sz w:val="24"/>
          <w:szCs w:val="24"/>
        </w:rPr>
      </w:pPr>
      <w:r w:rsidRPr="00220F9A">
        <w:rPr>
          <w:rFonts w:ascii="Times New Roman" w:hAnsi="Times New Roman" w:cs="Times New Roman"/>
          <w:sz w:val="24"/>
          <w:szCs w:val="24"/>
        </w:rPr>
        <w:br w:type="page"/>
      </w:r>
    </w:p>
    <w:p w14:paraId="45E4EC87" w14:textId="30EF4CF4" w:rsidR="006F6764" w:rsidRPr="002F5C32" w:rsidRDefault="002F5C32" w:rsidP="002F5C32">
      <w:pPr>
        <w:spacing w:line="360" w:lineRule="auto"/>
        <w:ind w:firstLine="709"/>
        <w:jc w:val="center"/>
        <w:rPr>
          <w:rFonts w:ascii="Times New Roman" w:hAnsi="Times New Roman" w:cs="Times New Roman"/>
          <w:b/>
          <w:bCs/>
          <w:sz w:val="24"/>
          <w:szCs w:val="24"/>
        </w:rPr>
      </w:pPr>
      <w:r w:rsidRPr="002F5C32">
        <w:rPr>
          <w:rFonts w:ascii="Times New Roman" w:hAnsi="Times New Roman" w:cs="Times New Roman"/>
          <w:b/>
          <w:bCs/>
          <w:color w:val="000000"/>
          <w:sz w:val="24"/>
          <w:szCs w:val="24"/>
        </w:rPr>
        <w:lastRenderedPageBreak/>
        <w:t>ANEXO IV</w:t>
      </w:r>
    </w:p>
    <w:p w14:paraId="7A52C80A" w14:textId="77777777" w:rsidR="006F6764" w:rsidRPr="00220F9A" w:rsidRDefault="006F6764" w:rsidP="006F6764">
      <w:pPr>
        <w:spacing w:line="360" w:lineRule="auto"/>
        <w:ind w:firstLine="709"/>
        <w:jc w:val="both"/>
        <w:rPr>
          <w:rFonts w:ascii="Times New Roman" w:hAnsi="Times New Roman" w:cs="Times New Roman"/>
          <w:color w:val="000000"/>
          <w:sz w:val="24"/>
          <w:szCs w:val="24"/>
        </w:rPr>
      </w:pPr>
    </w:p>
    <w:p w14:paraId="54D10F08" w14:textId="77777777" w:rsidR="006F6764" w:rsidRPr="00220F9A" w:rsidRDefault="006F6764" w:rsidP="006F6764">
      <w:pPr>
        <w:spacing w:line="360" w:lineRule="auto"/>
        <w:ind w:firstLine="709"/>
        <w:jc w:val="both"/>
        <w:rPr>
          <w:rFonts w:ascii="Times New Roman" w:hAnsi="Times New Roman" w:cs="Times New Roman"/>
          <w:sz w:val="24"/>
          <w:szCs w:val="24"/>
        </w:rPr>
      </w:pPr>
      <w:r w:rsidRPr="00220F9A">
        <w:rPr>
          <w:rFonts w:ascii="Times New Roman" w:hAnsi="Times New Roman" w:cs="Times New Roman"/>
          <w:color w:val="000000"/>
          <w:sz w:val="24"/>
          <w:szCs w:val="24"/>
        </w:rPr>
        <w:t>Cadastro Reserva</w:t>
      </w:r>
    </w:p>
    <w:p w14:paraId="733A9938" w14:textId="77777777" w:rsidR="006F6764" w:rsidRPr="00220F9A" w:rsidRDefault="006F6764" w:rsidP="006F6764">
      <w:pPr>
        <w:spacing w:line="360" w:lineRule="auto"/>
        <w:ind w:firstLine="709"/>
        <w:jc w:val="both"/>
        <w:rPr>
          <w:rFonts w:ascii="Times New Roman" w:hAnsi="Times New Roman" w:cs="Times New Roman"/>
          <w:color w:val="000000"/>
          <w:sz w:val="24"/>
          <w:szCs w:val="24"/>
        </w:rPr>
      </w:pPr>
    </w:p>
    <w:p w14:paraId="2A14E817" w14:textId="77777777" w:rsidR="006F6764" w:rsidRPr="00220F9A" w:rsidRDefault="006F6764" w:rsidP="006F6764">
      <w:pPr>
        <w:spacing w:line="360" w:lineRule="auto"/>
        <w:ind w:firstLine="709"/>
        <w:jc w:val="both"/>
        <w:rPr>
          <w:rFonts w:ascii="Times New Roman" w:hAnsi="Times New Roman" w:cs="Times New Roman"/>
          <w:sz w:val="24"/>
          <w:szCs w:val="24"/>
        </w:rPr>
      </w:pPr>
      <w:r w:rsidRPr="00220F9A">
        <w:rPr>
          <w:rFonts w:ascii="Times New Roman" w:hAnsi="Times New Roman" w:cs="Times New Roman"/>
          <w:color w:val="000000"/>
          <w:sz w:val="24"/>
          <w:szCs w:val="24"/>
        </w:rPr>
        <w:t>Seguindo a ordem de classificação, segue relação de fornecedores que aceitaram cotar os itens com preços iguais ao adjudicatário:</w:t>
      </w:r>
    </w:p>
    <w:p w14:paraId="7F187FCF" w14:textId="77777777" w:rsidR="006F6764" w:rsidRPr="00220F9A" w:rsidRDefault="006F6764" w:rsidP="006F6764">
      <w:pPr>
        <w:spacing w:line="360" w:lineRule="auto"/>
        <w:ind w:firstLine="709"/>
        <w:jc w:val="both"/>
        <w:rPr>
          <w:rFonts w:ascii="Times New Roman" w:hAnsi="Times New Roman" w:cs="Times New Roman"/>
          <w:color w:val="000000"/>
          <w:sz w:val="24"/>
          <w:szCs w:val="24"/>
        </w:rPr>
      </w:pPr>
    </w:p>
    <w:tbl>
      <w:tblPr>
        <w:tblW w:w="9392" w:type="dxa"/>
        <w:tblInd w:w="22" w:type="dxa"/>
        <w:tblLayout w:type="fixed"/>
        <w:tblCellMar>
          <w:left w:w="10" w:type="dxa"/>
          <w:right w:w="10" w:type="dxa"/>
        </w:tblCellMar>
        <w:tblLook w:val="0000" w:firstRow="0" w:lastRow="0" w:firstColumn="0" w:lastColumn="0" w:noHBand="0" w:noVBand="0"/>
      </w:tblPr>
      <w:tblGrid>
        <w:gridCol w:w="495"/>
        <w:gridCol w:w="1335"/>
        <w:gridCol w:w="1255"/>
        <w:gridCol w:w="1539"/>
        <w:gridCol w:w="1123"/>
        <w:gridCol w:w="1119"/>
        <w:gridCol w:w="843"/>
        <w:gridCol w:w="839"/>
        <w:gridCol w:w="844"/>
      </w:tblGrid>
      <w:tr w:rsidR="006F6764" w:rsidRPr="00220F9A" w14:paraId="2AD1B152" w14:textId="77777777" w:rsidTr="00031B4A">
        <w:trPr>
          <w:trHeight w:val="511"/>
        </w:trPr>
        <w:tc>
          <w:tcPr>
            <w:tcW w:w="494" w:type="dxa"/>
            <w:tcBorders>
              <w:top w:val="single" w:sz="2" w:space="0" w:color="000000"/>
              <w:left w:val="single" w:sz="2" w:space="0" w:color="000000"/>
              <w:bottom w:val="single" w:sz="2" w:space="0" w:color="000000"/>
              <w:right w:val="single" w:sz="2" w:space="0" w:color="000000"/>
            </w:tcBorders>
            <w:vAlign w:val="center"/>
          </w:tcPr>
          <w:p w14:paraId="69EC3703"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sz w:val="24"/>
                <w:szCs w:val="24"/>
              </w:rPr>
              <w:t>Item</w:t>
            </w:r>
          </w:p>
          <w:p w14:paraId="26075006"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sz w:val="24"/>
                <w:szCs w:val="24"/>
              </w:rPr>
              <w:t>do</w:t>
            </w:r>
          </w:p>
          <w:p w14:paraId="0195B92B"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sz w:val="24"/>
                <w:szCs w:val="24"/>
              </w:rPr>
              <w:t>TR</w:t>
            </w:r>
          </w:p>
        </w:tc>
        <w:tc>
          <w:tcPr>
            <w:tcW w:w="8897" w:type="dxa"/>
            <w:gridSpan w:val="8"/>
            <w:tcBorders>
              <w:top w:val="single" w:sz="2" w:space="0" w:color="000000"/>
              <w:left w:val="single" w:sz="2" w:space="0" w:color="000000"/>
              <w:bottom w:val="single" w:sz="2" w:space="0" w:color="000000"/>
              <w:right w:val="single" w:sz="2" w:space="0" w:color="000000"/>
            </w:tcBorders>
          </w:tcPr>
          <w:p w14:paraId="67ED68EE"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sz w:val="24"/>
                <w:szCs w:val="24"/>
              </w:rPr>
              <w:t xml:space="preserve">Fornecedor </w:t>
            </w:r>
            <w:r w:rsidRPr="00220F9A">
              <w:rPr>
                <w:rFonts w:ascii="Times New Roman" w:hAnsi="Times New Roman" w:cs="Times New Roman"/>
                <w:color w:val="FF0000"/>
                <w:sz w:val="24"/>
                <w:szCs w:val="24"/>
              </w:rPr>
              <w:t>(razão social, CNPJ/MF, endereço, contatos, representante)</w:t>
            </w:r>
          </w:p>
          <w:p w14:paraId="19DF6927" w14:textId="77777777" w:rsidR="006F6764" w:rsidRPr="00220F9A" w:rsidRDefault="006F6764" w:rsidP="00AA0468">
            <w:pPr>
              <w:spacing w:line="360" w:lineRule="auto"/>
              <w:jc w:val="both"/>
              <w:rPr>
                <w:rFonts w:ascii="Times New Roman" w:hAnsi="Times New Roman" w:cs="Times New Roman"/>
                <w:sz w:val="24"/>
                <w:szCs w:val="24"/>
              </w:rPr>
            </w:pPr>
          </w:p>
        </w:tc>
      </w:tr>
      <w:tr w:rsidR="006F6764" w:rsidRPr="00220F9A" w14:paraId="73401DED" w14:textId="77777777" w:rsidTr="00031B4A">
        <w:trPr>
          <w:trHeight w:val="674"/>
        </w:trPr>
        <w:tc>
          <w:tcPr>
            <w:tcW w:w="494" w:type="dxa"/>
            <w:tcBorders>
              <w:left w:val="single" w:sz="2" w:space="0" w:color="000000"/>
              <w:bottom w:val="single" w:sz="2" w:space="0" w:color="000000"/>
            </w:tcBorders>
            <w:vAlign w:val="center"/>
          </w:tcPr>
          <w:p w14:paraId="498C5A73"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sz w:val="24"/>
                <w:szCs w:val="24"/>
              </w:rPr>
              <w:t>X</w:t>
            </w:r>
          </w:p>
        </w:tc>
        <w:tc>
          <w:tcPr>
            <w:tcW w:w="1335" w:type="dxa"/>
            <w:tcBorders>
              <w:left w:val="single" w:sz="2" w:space="0" w:color="000000"/>
              <w:bottom w:val="single" w:sz="2" w:space="0" w:color="000000"/>
            </w:tcBorders>
          </w:tcPr>
          <w:p w14:paraId="2876C871"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sz w:val="24"/>
                <w:szCs w:val="24"/>
              </w:rPr>
              <w:t>Especificação</w:t>
            </w:r>
          </w:p>
        </w:tc>
        <w:tc>
          <w:tcPr>
            <w:tcW w:w="1255" w:type="dxa"/>
            <w:tcBorders>
              <w:left w:val="single" w:sz="2" w:space="0" w:color="000000"/>
              <w:bottom w:val="single" w:sz="2" w:space="0" w:color="000000"/>
            </w:tcBorders>
          </w:tcPr>
          <w:p w14:paraId="6FF468A5"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iCs/>
                <w:sz w:val="24"/>
                <w:szCs w:val="24"/>
              </w:rPr>
              <w:t>Marca</w:t>
            </w:r>
          </w:p>
          <w:p w14:paraId="0E5F7ABB"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iCs/>
                <w:sz w:val="24"/>
                <w:szCs w:val="24"/>
              </w:rPr>
              <w:t>(se exigida no edital)</w:t>
            </w:r>
          </w:p>
        </w:tc>
        <w:tc>
          <w:tcPr>
            <w:tcW w:w="1539" w:type="dxa"/>
            <w:tcBorders>
              <w:left w:val="single" w:sz="2" w:space="0" w:color="000000"/>
              <w:bottom w:val="single" w:sz="2" w:space="0" w:color="000000"/>
            </w:tcBorders>
          </w:tcPr>
          <w:p w14:paraId="7FF403EA"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iCs/>
                <w:sz w:val="24"/>
                <w:szCs w:val="24"/>
              </w:rPr>
              <w:t>Modelo</w:t>
            </w:r>
          </w:p>
          <w:p w14:paraId="4F4719C0"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iCs/>
                <w:sz w:val="24"/>
                <w:szCs w:val="24"/>
              </w:rPr>
              <w:t>(se exigido no edital)</w:t>
            </w:r>
          </w:p>
        </w:tc>
        <w:tc>
          <w:tcPr>
            <w:tcW w:w="1123" w:type="dxa"/>
            <w:tcBorders>
              <w:left w:val="single" w:sz="2" w:space="0" w:color="000000"/>
              <w:bottom w:val="single" w:sz="2" w:space="0" w:color="000000"/>
            </w:tcBorders>
          </w:tcPr>
          <w:p w14:paraId="75B3AA65"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sz w:val="24"/>
                <w:szCs w:val="24"/>
              </w:rPr>
              <w:t>Unidade</w:t>
            </w:r>
          </w:p>
        </w:tc>
        <w:tc>
          <w:tcPr>
            <w:tcW w:w="1119" w:type="dxa"/>
            <w:tcBorders>
              <w:left w:val="single" w:sz="2" w:space="0" w:color="000000"/>
              <w:bottom w:val="single" w:sz="2" w:space="0" w:color="000000"/>
            </w:tcBorders>
          </w:tcPr>
          <w:p w14:paraId="089CE81F"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sz w:val="24"/>
                <w:szCs w:val="24"/>
              </w:rPr>
              <w:t>Quantidade Máxima</w:t>
            </w:r>
          </w:p>
        </w:tc>
        <w:tc>
          <w:tcPr>
            <w:tcW w:w="843" w:type="dxa"/>
            <w:tcBorders>
              <w:left w:val="single" w:sz="2" w:space="0" w:color="000000"/>
              <w:bottom w:val="single" w:sz="2" w:space="0" w:color="000000"/>
              <w:right w:val="single" w:sz="2" w:space="0" w:color="000000"/>
            </w:tcBorders>
          </w:tcPr>
          <w:p w14:paraId="06819175"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sz w:val="24"/>
                <w:szCs w:val="24"/>
              </w:rPr>
              <w:t>Quantidade Mínima</w:t>
            </w:r>
          </w:p>
        </w:tc>
        <w:tc>
          <w:tcPr>
            <w:tcW w:w="839" w:type="dxa"/>
            <w:tcBorders>
              <w:left w:val="single" w:sz="2" w:space="0" w:color="000000"/>
              <w:bottom w:val="single" w:sz="2" w:space="0" w:color="000000"/>
            </w:tcBorders>
          </w:tcPr>
          <w:p w14:paraId="33B5DEB7"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sz w:val="24"/>
                <w:szCs w:val="24"/>
              </w:rPr>
              <w:t>Valor Un</w:t>
            </w:r>
          </w:p>
        </w:tc>
        <w:tc>
          <w:tcPr>
            <w:tcW w:w="844" w:type="dxa"/>
            <w:tcBorders>
              <w:left w:val="single" w:sz="2" w:space="0" w:color="000000"/>
              <w:bottom w:val="single" w:sz="2" w:space="0" w:color="000000"/>
              <w:right w:val="single" w:sz="2" w:space="0" w:color="000000"/>
            </w:tcBorders>
          </w:tcPr>
          <w:p w14:paraId="632DE892"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iCs/>
                <w:sz w:val="24"/>
                <w:szCs w:val="24"/>
              </w:rPr>
              <w:t>Prazo garantia ou validade</w:t>
            </w:r>
          </w:p>
        </w:tc>
      </w:tr>
      <w:tr w:rsidR="006F6764" w:rsidRPr="00220F9A" w14:paraId="1C0D2210" w14:textId="77777777" w:rsidTr="00031B4A">
        <w:trPr>
          <w:trHeight w:val="174"/>
        </w:trPr>
        <w:tc>
          <w:tcPr>
            <w:tcW w:w="494" w:type="dxa"/>
            <w:tcBorders>
              <w:left w:val="single" w:sz="2" w:space="0" w:color="000000"/>
              <w:bottom w:val="single" w:sz="2" w:space="0" w:color="000000"/>
            </w:tcBorders>
          </w:tcPr>
          <w:p w14:paraId="7DC8F4B8" w14:textId="77777777" w:rsidR="006F6764" w:rsidRPr="00220F9A" w:rsidRDefault="006F6764" w:rsidP="00AA0468">
            <w:pPr>
              <w:spacing w:line="360" w:lineRule="auto"/>
              <w:jc w:val="both"/>
              <w:rPr>
                <w:rFonts w:ascii="Times New Roman" w:hAnsi="Times New Roman" w:cs="Times New Roman"/>
                <w:sz w:val="24"/>
                <w:szCs w:val="24"/>
              </w:rPr>
            </w:pPr>
          </w:p>
        </w:tc>
        <w:tc>
          <w:tcPr>
            <w:tcW w:w="1335" w:type="dxa"/>
            <w:tcBorders>
              <w:left w:val="single" w:sz="2" w:space="0" w:color="000000"/>
              <w:bottom w:val="single" w:sz="2" w:space="0" w:color="000000"/>
            </w:tcBorders>
          </w:tcPr>
          <w:p w14:paraId="21613F24" w14:textId="77777777" w:rsidR="006F6764" w:rsidRPr="00220F9A" w:rsidRDefault="006F6764" w:rsidP="00AA0468">
            <w:pPr>
              <w:spacing w:line="360" w:lineRule="auto"/>
              <w:jc w:val="both"/>
              <w:rPr>
                <w:rFonts w:ascii="Times New Roman" w:hAnsi="Times New Roman" w:cs="Times New Roman"/>
                <w:sz w:val="24"/>
                <w:szCs w:val="24"/>
              </w:rPr>
            </w:pPr>
          </w:p>
        </w:tc>
        <w:tc>
          <w:tcPr>
            <w:tcW w:w="1255" w:type="dxa"/>
            <w:tcBorders>
              <w:left w:val="single" w:sz="2" w:space="0" w:color="000000"/>
              <w:bottom w:val="single" w:sz="2" w:space="0" w:color="000000"/>
            </w:tcBorders>
          </w:tcPr>
          <w:p w14:paraId="2AC00B24" w14:textId="77777777" w:rsidR="006F6764" w:rsidRPr="00220F9A" w:rsidRDefault="006F6764" w:rsidP="00AA0468">
            <w:pPr>
              <w:spacing w:line="360" w:lineRule="auto"/>
              <w:jc w:val="both"/>
              <w:rPr>
                <w:rFonts w:ascii="Times New Roman" w:hAnsi="Times New Roman" w:cs="Times New Roman"/>
                <w:sz w:val="24"/>
                <w:szCs w:val="24"/>
              </w:rPr>
            </w:pPr>
          </w:p>
        </w:tc>
        <w:tc>
          <w:tcPr>
            <w:tcW w:w="1539" w:type="dxa"/>
            <w:tcBorders>
              <w:left w:val="single" w:sz="2" w:space="0" w:color="000000"/>
              <w:bottom w:val="single" w:sz="2" w:space="0" w:color="000000"/>
            </w:tcBorders>
          </w:tcPr>
          <w:p w14:paraId="24782D5C" w14:textId="77777777" w:rsidR="006F6764" w:rsidRPr="00220F9A" w:rsidRDefault="006F6764" w:rsidP="00AA0468">
            <w:pPr>
              <w:spacing w:line="360" w:lineRule="auto"/>
              <w:jc w:val="both"/>
              <w:rPr>
                <w:rFonts w:ascii="Times New Roman" w:hAnsi="Times New Roman" w:cs="Times New Roman"/>
                <w:sz w:val="24"/>
                <w:szCs w:val="24"/>
              </w:rPr>
            </w:pPr>
          </w:p>
        </w:tc>
        <w:tc>
          <w:tcPr>
            <w:tcW w:w="1123" w:type="dxa"/>
            <w:tcBorders>
              <w:left w:val="single" w:sz="2" w:space="0" w:color="000000"/>
              <w:bottom w:val="single" w:sz="2" w:space="0" w:color="000000"/>
            </w:tcBorders>
          </w:tcPr>
          <w:p w14:paraId="3170EEA0" w14:textId="77777777" w:rsidR="006F6764" w:rsidRPr="00220F9A" w:rsidRDefault="006F6764" w:rsidP="00AA0468">
            <w:pPr>
              <w:spacing w:line="360" w:lineRule="auto"/>
              <w:jc w:val="both"/>
              <w:rPr>
                <w:rFonts w:ascii="Times New Roman" w:hAnsi="Times New Roman" w:cs="Times New Roman"/>
                <w:sz w:val="24"/>
                <w:szCs w:val="24"/>
              </w:rPr>
            </w:pPr>
          </w:p>
        </w:tc>
        <w:tc>
          <w:tcPr>
            <w:tcW w:w="1119" w:type="dxa"/>
            <w:tcBorders>
              <w:left w:val="single" w:sz="2" w:space="0" w:color="000000"/>
              <w:bottom w:val="single" w:sz="2" w:space="0" w:color="000000"/>
            </w:tcBorders>
          </w:tcPr>
          <w:p w14:paraId="547F3F8C" w14:textId="77777777" w:rsidR="006F6764" w:rsidRPr="00220F9A" w:rsidRDefault="006F6764" w:rsidP="00AA0468">
            <w:pPr>
              <w:spacing w:line="360" w:lineRule="auto"/>
              <w:jc w:val="both"/>
              <w:rPr>
                <w:rFonts w:ascii="Times New Roman" w:hAnsi="Times New Roman" w:cs="Times New Roman"/>
                <w:sz w:val="24"/>
                <w:szCs w:val="24"/>
              </w:rPr>
            </w:pPr>
          </w:p>
        </w:tc>
        <w:tc>
          <w:tcPr>
            <w:tcW w:w="843" w:type="dxa"/>
            <w:tcBorders>
              <w:left w:val="single" w:sz="2" w:space="0" w:color="000000"/>
              <w:bottom w:val="single" w:sz="2" w:space="0" w:color="000000"/>
              <w:right w:val="single" w:sz="2" w:space="0" w:color="000000"/>
            </w:tcBorders>
          </w:tcPr>
          <w:p w14:paraId="30B5CC61" w14:textId="77777777" w:rsidR="006F6764" w:rsidRPr="00220F9A" w:rsidRDefault="006F6764" w:rsidP="00AA0468">
            <w:pPr>
              <w:spacing w:line="360" w:lineRule="auto"/>
              <w:jc w:val="both"/>
              <w:rPr>
                <w:rFonts w:ascii="Times New Roman" w:hAnsi="Times New Roman" w:cs="Times New Roman"/>
                <w:sz w:val="24"/>
                <w:szCs w:val="24"/>
              </w:rPr>
            </w:pPr>
          </w:p>
        </w:tc>
        <w:tc>
          <w:tcPr>
            <w:tcW w:w="839" w:type="dxa"/>
            <w:tcBorders>
              <w:left w:val="single" w:sz="2" w:space="0" w:color="000000"/>
              <w:bottom w:val="single" w:sz="2" w:space="0" w:color="000000"/>
            </w:tcBorders>
          </w:tcPr>
          <w:p w14:paraId="496E7C01" w14:textId="77777777" w:rsidR="006F6764" w:rsidRPr="00220F9A" w:rsidRDefault="006F6764" w:rsidP="00AA0468">
            <w:pPr>
              <w:spacing w:line="360" w:lineRule="auto"/>
              <w:jc w:val="both"/>
              <w:rPr>
                <w:rFonts w:ascii="Times New Roman" w:hAnsi="Times New Roman" w:cs="Times New Roman"/>
                <w:sz w:val="24"/>
                <w:szCs w:val="24"/>
              </w:rPr>
            </w:pPr>
          </w:p>
        </w:tc>
        <w:tc>
          <w:tcPr>
            <w:tcW w:w="844" w:type="dxa"/>
            <w:tcBorders>
              <w:left w:val="single" w:sz="2" w:space="0" w:color="000000"/>
              <w:bottom w:val="single" w:sz="2" w:space="0" w:color="000000"/>
              <w:right w:val="single" w:sz="2" w:space="0" w:color="000000"/>
            </w:tcBorders>
          </w:tcPr>
          <w:p w14:paraId="2E98193E" w14:textId="77777777" w:rsidR="006F6764" w:rsidRPr="00220F9A" w:rsidRDefault="006F6764" w:rsidP="00AA0468">
            <w:pPr>
              <w:spacing w:line="360" w:lineRule="auto"/>
              <w:jc w:val="both"/>
              <w:rPr>
                <w:rFonts w:ascii="Times New Roman" w:hAnsi="Times New Roman" w:cs="Times New Roman"/>
                <w:sz w:val="24"/>
                <w:szCs w:val="24"/>
              </w:rPr>
            </w:pPr>
          </w:p>
        </w:tc>
      </w:tr>
    </w:tbl>
    <w:p w14:paraId="3EE07EAD" w14:textId="77777777" w:rsidR="006F6764" w:rsidRPr="00220F9A" w:rsidRDefault="006F6764" w:rsidP="006F6764">
      <w:pPr>
        <w:spacing w:line="360" w:lineRule="auto"/>
        <w:ind w:firstLine="709"/>
        <w:jc w:val="both"/>
        <w:rPr>
          <w:rFonts w:ascii="Times New Roman" w:hAnsi="Times New Roman" w:cs="Times New Roman"/>
          <w:color w:val="000000"/>
          <w:sz w:val="24"/>
          <w:szCs w:val="24"/>
        </w:rPr>
      </w:pPr>
    </w:p>
    <w:p w14:paraId="5931935B" w14:textId="77777777" w:rsidR="006F6764" w:rsidRPr="00220F9A" w:rsidRDefault="006F6764" w:rsidP="006F6764">
      <w:pPr>
        <w:spacing w:line="360" w:lineRule="auto"/>
        <w:ind w:firstLine="709"/>
        <w:jc w:val="both"/>
        <w:rPr>
          <w:rFonts w:ascii="Times New Roman" w:hAnsi="Times New Roman" w:cs="Times New Roman"/>
          <w:color w:val="000000"/>
          <w:sz w:val="24"/>
          <w:szCs w:val="24"/>
        </w:rPr>
      </w:pPr>
    </w:p>
    <w:p w14:paraId="5DEEEADD" w14:textId="77777777" w:rsidR="006F6764" w:rsidRPr="00220F9A" w:rsidRDefault="006F6764" w:rsidP="006F6764">
      <w:pPr>
        <w:spacing w:line="360" w:lineRule="auto"/>
        <w:ind w:firstLine="709"/>
        <w:jc w:val="both"/>
        <w:rPr>
          <w:rFonts w:ascii="Times New Roman" w:hAnsi="Times New Roman" w:cs="Times New Roman"/>
          <w:sz w:val="24"/>
          <w:szCs w:val="24"/>
        </w:rPr>
      </w:pPr>
      <w:r w:rsidRPr="00220F9A">
        <w:rPr>
          <w:rFonts w:ascii="Times New Roman" w:hAnsi="Times New Roman" w:cs="Times New Roman"/>
          <w:color w:val="000000"/>
          <w:sz w:val="24"/>
          <w:szCs w:val="24"/>
        </w:rPr>
        <w:t>Seguindo a ordem de classificação, segue relação de fornecedores que mantiveram sua proposta original:</w:t>
      </w:r>
    </w:p>
    <w:p w14:paraId="31B51433" w14:textId="77777777" w:rsidR="006F6764" w:rsidRPr="00220F9A" w:rsidRDefault="006F6764" w:rsidP="006F6764">
      <w:pPr>
        <w:spacing w:line="360" w:lineRule="auto"/>
        <w:ind w:firstLine="709"/>
        <w:jc w:val="both"/>
        <w:rPr>
          <w:rFonts w:ascii="Times New Roman" w:hAnsi="Times New Roman" w:cs="Times New Roman"/>
          <w:color w:val="000000"/>
          <w:sz w:val="24"/>
          <w:szCs w:val="24"/>
        </w:rPr>
      </w:pPr>
    </w:p>
    <w:tbl>
      <w:tblPr>
        <w:tblW w:w="9390" w:type="dxa"/>
        <w:tblInd w:w="22" w:type="dxa"/>
        <w:tblLayout w:type="fixed"/>
        <w:tblCellMar>
          <w:left w:w="10" w:type="dxa"/>
          <w:right w:w="10" w:type="dxa"/>
        </w:tblCellMar>
        <w:tblLook w:val="0000" w:firstRow="0" w:lastRow="0" w:firstColumn="0" w:lastColumn="0" w:noHBand="0" w:noVBand="0"/>
      </w:tblPr>
      <w:tblGrid>
        <w:gridCol w:w="693"/>
        <w:gridCol w:w="1244"/>
        <w:gridCol w:w="1146"/>
        <w:gridCol w:w="1540"/>
        <w:gridCol w:w="1036"/>
        <w:gridCol w:w="1207"/>
        <w:gridCol w:w="847"/>
        <w:gridCol w:w="834"/>
        <w:gridCol w:w="843"/>
      </w:tblGrid>
      <w:tr w:rsidR="006F6764" w:rsidRPr="00220F9A" w14:paraId="548EAB1F" w14:textId="77777777" w:rsidTr="00031B4A">
        <w:trPr>
          <w:trHeight w:val="511"/>
        </w:trPr>
        <w:tc>
          <w:tcPr>
            <w:tcW w:w="692" w:type="dxa"/>
            <w:tcBorders>
              <w:top w:val="single" w:sz="2" w:space="0" w:color="000000"/>
              <w:left w:val="single" w:sz="2" w:space="0" w:color="000000"/>
              <w:bottom w:val="single" w:sz="2" w:space="0" w:color="000000"/>
              <w:right w:val="single" w:sz="2" w:space="0" w:color="000000"/>
            </w:tcBorders>
            <w:vAlign w:val="center"/>
          </w:tcPr>
          <w:p w14:paraId="0AD4C24C"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sz w:val="24"/>
                <w:szCs w:val="24"/>
              </w:rPr>
              <w:t>Item</w:t>
            </w:r>
          </w:p>
          <w:p w14:paraId="1F2E81F4"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sz w:val="24"/>
                <w:szCs w:val="24"/>
              </w:rPr>
              <w:t>do</w:t>
            </w:r>
          </w:p>
          <w:p w14:paraId="563C24C9"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sz w:val="24"/>
                <w:szCs w:val="24"/>
              </w:rPr>
              <w:t>TR</w:t>
            </w:r>
          </w:p>
        </w:tc>
        <w:tc>
          <w:tcPr>
            <w:tcW w:w="8697" w:type="dxa"/>
            <w:gridSpan w:val="8"/>
            <w:tcBorders>
              <w:top w:val="single" w:sz="2" w:space="0" w:color="000000"/>
              <w:left w:val="single" w:sz="2" w:space="0" w:color="000000"/>
              <w:bottom w:val="single" w:sz="2" w:space="0" w:color="000000"/>
              <w:right w:val="single" w:sz="2" w:space="0" w:color="000000"/>
            </w:tcBorders>
          </w:tcPr>
          <w:p w14:paraId="5C5C273B"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sz w:val="24"/>
                <w:szCs w:val="24"/>
              </w:rPr>
              <w:t xml:space="preserve">Fornecedor </w:t>
            </w:r>
            <w:r w:rsidRPr="00220F9A">
              <w:rPr>
                <w:rFonts w:ascii="Times New Roman" w:hAnsi="Times New Roman" w:cs="Times New Roman"/>
                <w:color w:val="FF0000"/>
                <w:sz w:val="24"/>
                <w:szCs w:val="24"/>
              </w:rPr>
              <w:t>(razão social, CNPJ/MF, endereço, contatos, representante)</w:t>
            </w:r>
          </w:p>
          <w:p w14:paraId="5659F812" w14:textId="77777777" w:rsidR="006F6764" w:rsidRPr="00220F9A" w:rsidRDefault="006F6764" w:rsidP="00AA0468">
            <w:pPr>
              <w:spacing w:line="360" w:lineRule="auto"/>
              <w:jc w:val="both"/>
              <w:rPr>
                <w:rFonts w:ascii="Times New Roman" w:hAnsi="Times New Roman" w:cs="Times New Roman"/>
                <w:sz w:val="24"/>
                <w:szCs w:val="24"/>
              </w:rPr>
            </w:pPr>
          </w:p>
        </w:tc>
      </w:tr>
      <w:tr w:rsidR="006F6764" w:rsidRPr="00220F9A" w14:paraId="3286014E" w14:textId="77777777" w:rsidTr="00031B4A">
        <w:trPr>
          <w:trHeight w:val="674"/>
        </w:trPr>
        <w:tc>
          <w:tcPr>
            <w:tcW w:w="692" w:type="dxa"/>
            <w:tcBorders>
              <w:left w:val="single" w:sz="2" w:space="0" w:color="000000"/>
              <w:bottom w:val="single" w:sz="2" w:space="0" w:color="000000"/>
            </w:tcBorders>
            <w:vAlign w:val="center"/>
          </w:tcPr>
          <w:p w14:paraId="0047A346"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sz w:val="24"/>
                <w:szCs w:val="24"/>
              </w:rPr>
              <w:t>X</w:t>
            </w:r>
          </w:p>
        </w:tc>
        <w:tc>
          <w:tcPr>
            <w:tcW w:w="1244" w:type="dxa"/>
            <w:tcBorders>
              <w:left w:val="single" w:sz="2" w:space="0" w:color="000000"/>
              <w:bottom w:val="single" w:sz="2" w:space="0" w:color="000000"/>
            </w:tcBorders>
          </w:tcPr>
          <w:p w14:paraId="574F7431"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sz w:val="24"/>
                <w:szCs w:val="24"/>
              </w:rPr>
              <w:t>Especificação</w:t>
            </w:r>
          </w:p>
        </w:tc>
        <w:tc>
          <w:tcPr>
            <w:tcW w:w="1146" w:type="dxa"/>
            <w:tcBorders>
              <w:left w:val="single" w:sz="2" w:space="0" w:color="000000"/>
              <w:bottom w:val="single" w:sz="2" w:space="0" w:color="000000"/>
            </w:tcBorders>
          </w:tcPr>
          <w:p w14:paraId="1E296BBF"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iCs/>
                <w:sz w:val="24"/>
                <w:szCs w:val="24"/>
              </w:rPr>
              <w:t>Marca</w:t>
            </w:r>
          </w:p>
          <w:p w14:paraId="36174E7C"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iCs/>
                <w:sz w:val="24"/>
                <w:szCs w:val="24"/>
              </w:rPr>
              <w:t>(se exigida no edital)</w:t>
            </w:r>
          </w:p>
        </w:tc>
        <w:tc>
          <w:tcPr>
            <w:tcW w:w="1540" w:type="dxa"/>
            <w:tcBorders>
              <w:left w:val="single" w:sz="2" w:space="0" w:color="000000"/>
              <w:bottom w:val="single" w:sz="2" w:space="0" w:color="000000"/>
            </w:tcBorders>
          </w:tcPr>
          <w:p w14:paraId="372ACB8E"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iCs/>
                <w:sz w:val="24"/>
                <w:szCs w:val="24"/>
              </w:rPr>
              <w:t>Modelo</w:t>
            </w:r>
          </w:p>
          <w:p w14:paraId="7FCFDEA0"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iCs/>
                <w:sz w:val="24"/>
                <w:szCs w:val="24"/>
              </w:rPr>
              <w:t>(se exigido no edital)</w:t>
            </w:r>
          </w:p>
        </w:tc>
        <w:tc>
          <w:tcPr>
            <w:tcW w:w="1036" w:type="dxa"/>
            <w:tcBorders>
              <w:left w:val="single" w:sz="2" w:space="0" w:color="000000"/>
              <w:bottom w:val="single" w:sz="2" w:space="0" w:color="000000"/>
            </w:tcBorders>
          </w:tcPr>
          <w:p w14:paraId="649C8A5F"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sz w:val="24"/>
                <w:szCs w:val="24"/>
              </w:rPr>
              <w:t>Unidade</w:t>
            </w:r>
          </w:p>
        </w:tc>
        <w:tc>
          <w:tcPr>
            <w:tcW w:w="1207" w:type="dxa"/>
            <w:tcBorders>
              <w:left w:val="single" w:sz="2" w:space="0" w:color="000000"/>
              <w:bottom w:val="single" w:sz="2" w:space="0" w:color="000000"/>
            </w:tcBorders>
          </w:tcPr>
          <w:p w14:paraId="64754E3A"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sz w:val="24"/>
                <w:szCs w:val="24"/>
              </w:rPr>
              <w:t>Quantidade</w:t>
            </w:r>
          </w:p>
          <w:p w14:paraId="0347009C"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sz w:val="24"/>
                <w:szCs w:val="24"/>
              </w:rPr>
              <w:t>Máxima</w:t>
            </w:r>
          </w:p>
        </w:tc>
        <w:tc>
          <w:tcPr>
            <w:tcW w:w="847" w:type="dxa"/>
            <w:tcBorders>
              <w:left w:val="single" w:sz="2" w:space="0" w:color="000000"/>
              <w:bottom w:val="single" w:sz="2" w:space="0" w:color="000000"/>
              <w:right w:val="single" w:sz="2" w:space="0" w:color="000000"/>
            </w:tcBorders>
          </w:tcPr>
          <w:p w14:paraId="55EF059C"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sz w:val="24"/>
                <w:szCs w:val="24"/>
              </w:rPr>
              <w:t>Quantidade Mínima</w:t>
            </w:r>
          </w:p>
        </w:tc>
        <w:tc>
          <w:tcPr>
            <w:tcW w:w="834" w:type="dxa"/>
            <w:tcBorders>
              <w:left w:val="single" w:sz="2" w:space="0" w:color="000000"/>
              <w:bottom w:val="single" w:sz="2" w:space="0" w:color="000000"/>
            </w:tcBorders>
          </w:tcPr>
          <w:p w14:paraId="4DB72091"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sz w:val="24"/>
                <w:szCs w:val="24"/>
              </w:rPr>
              <w:t>Valor Un</w:t>
            </w:r>
          </w:p>
        </w:tc>
        <w:tc>
          <w:tcPr>
            <w:tcW w:w="843" w:type="dxa"/>
            <w:tcBorders>
              <w:left w:val="single" w:sz="2" w:space="0" w:color="000000"/>
              <w:bottom w:val="single" w:sz="2" w:space="0" w:color="000000"/>
              <w:right w:val="single" w:sz="2" w:space="0" w:color="000000"/>
            </w:tcBorders>
          </w:tcPr>
          <w:p w14:paraId="056944EE" w14:textId="77777777" w:rsidR="006F6764" w:rsidRPr="00220F9A" w:rsidRDefault="006F6764" w:rsidP="00AA0468">
            <w:pPr>
              <w:spacing w:line="360" w:lineRule="auto"/>
              <w:jc w:val="both"/>
              <w:rPr>
                <w:rFonts w:ascii="Times New Roman" w:hAnsi="Times New Roman" w:cs="Times New Roman"/>
                <w:sz w:val="24"/>
                <w:szCs w:val="24"/>
              </w:rPr>
            </w:pPr>
            <w:r w:rsidRPr="00220F9A">
              <w:rPr>
                <w:rFonts w:ascii="Times New Roman" w:hAnsi="Times New Roman" w:cs="Times New Roman"/>
                <w:iCs/>
                <w:sz w:val="24"/>
                <w:szCs w:val="24"/>
              </w:rPr>
              <w:t>Prazo garantia ou validade</w:t>
            </w:r>
          </w:p>
        </w:tc>
      </w:tr>
      <w:tr w:rsidR="006F6764" w:rsidRPr="00220F9A" w14:paraId="0A16176D" w14:textId="77777777" w:rsidTr="00031B4A">
        <w:trPr>
          <w:trHeight w:val="174"/>
        </w:trPr>
        <w:tc>
          <w:tcPr>
            <w:tcW w:w="692" w:type="dxa"/>
            <w:tcBorders>
              <w:left w:val="single" w:sz="2" w:space="0" w:color="000000"/>
              <w:bottom w:val="single" w:sz="2" w:space="0" w:color="000000"/>
            </w:tcBorders>
          </w:tcPr>
          <w:p w14:paraId="59ECD292" w14:textId="77777777" w:rsidR="006F6764" w:rsidRPr="00220F9A" w:rsidRDefault="006F6764" w:rsidP="00AA0468">
            <w:pPr>
              <w:spacing w:line="360" w:lineRule="auto"/>
              <w:jc w:val="both"/>
              <w:rPr>
                <w:rFonts w:ascii="Times New Roman" w:hAnsi="Times New Roman" w:cs="Times New Roman"/>
                <w:sz w:val="24"/>
                <w:szCs w:val="24"/>
              </w:rPr>
            </w:pPr>
          </w:p>
        </w:tc>
        <w:tc>
          <w:tcPr>
            <w:tcW w:w="1244" w:type="dxa"/>
            <w:tcBorders>
              <w:left w:val="single" w:sz="2" w:space="0" w:color="000000"/>
              <w:bottom w:val="single" w:sz="2" w:space="0" w:color="000000"/>
            </w:tcBorders>
          </w:tcPr>
          <w:p w14:paraId="6D56FE95" w14:textId="77777777" w:rsidR="006F6764" w:rsidRPr="00220F9A" w:rsidRDefault="006F6764" w:rsidP="00AA0468">
            <w:pPr>
              <w:spacing w:line="360" w:lineRule="auto"/>
              <w:jc w:val="both"/>
              <w:rPr>
                <w:rFonts w:ascii="Times New Roman" w:hAnsi="Times New Roman" w:cs="Times New Roman"/>
                <w:sz w:val="24"/>
                <w:szCs w:val="24"/>
              </w:rPr>
            </w:pPr>
          </w:p>
        </w:tc>
        <w:tc>
          <w:tcPr>
            <w:tcW w:w="1146" w:type="dxa"/>
            <w:tcBorders>
              <w:left w:val="single" w:sz="2" w:space="0" w:color="000000"/>
              <w:bottom w:val="single" w:sz="2" w:space="0" w:color="000000"/>
            </w:tcBorders>
          </w:tcPr>
          <w:p w14:paraId="3D718846" w14:textId="77777777" w:rsidR="006F6764" w:rsidRPr="00220F9A" w:rsidRDefault="006F6764" w:rsidP="00AA0468">
            <w:pPr>
              <w:spacing w:line="360" w:lineRule="auto"/>
              <w:jc w:val="both"/>
              <w:rPr>
                <w:rFonts w:ascii="Times New Roman" w:hAnsi="Times New Roman" w:cs="Times New Roman"/>
                <w:sz w:val="24"/>
                <w:szCs w:val="24"/>
              </w:rPr>
            </w:pPr>
          </w:p>
        </w:tc>
        <w:tc>
          <w:tcPr>
            <w:tcW w:w="1540" w:type="dxa"/>
            <w:tcBorders>
              <w:left w:val="single" w:sz="2" w:space="0" w:color="000000"/>
              <w:bottom w:val="single" w:sz="2" w:space="0" w:color="000000"/>
            </w:tcBorders>
          </w:tcPr>
          <w:p w14:paraId="4785BFDE" w14:textId="77777777" w:rsidR="006F6764" w:rsidRPr="00220F9A" w:rsidRDefault="006F6764" w:rsidP="00AA0468">
            <w:pPr>
              <w:spacing w:line="360" w:lineRule="auto"/>
              <w:jc w:val="both"/>
              <w:rPr>
                <w:rFonts w:ascii="Times New Roman" w:hAnsi="Times New Roman" w:cs="Times New Roman"/>
                <w:sz w:val="24"/>
                <w:szCs w:val="24"/>
              </w:rPr>
            </w:pPr>
          </w:p>
        </w:tc>
        <w:tc>
          <w:tcPr>
            <w:tcW w:w="1036" w:type="dxa"/>
            <w:tcBorders>
              <w:left w:val="single" w:sz="2" w:space="0" w:color="000000"/>
              <w:bottom w:val="single" w:sz="2" w:space="0" w:color="000000"/>
            </w:tcBorders>
          </w:tcPr>
          <w:p w14:paraId="711E8AB3" w14:textId="77777777" w:rsidR="006F6764" w:rsidRPr="00220F9A" w:rsidRDefault="006F6764" w:rsidP="00AA0468">
            <w:pPr>
              <w:spacing w:line="360" w:lineRule="auto"/>
              <w:jc w:val="both"/>
              <w:rPr>
                <w:rFonts w:ascii="Times New Roman" w:hAnsi="Times New Roman" w:cs="Times New Roman"/>
                <w:sz w:val="24"/>
                <w:szCs w:val="24"/>
              </w:rPr>
            </w:pPr>
          </w:p>
        </w:tc>
        <w:tc>
          <w:tcPr>
            <w:tcW w:w="1207" w:type="dxa"/>
            <w:tcBorders>
              <w:left w:val="single" w:sz="2" w:space="0" w:color="000000"/>
              <w:bottom w:val="single" w:sz="2" w:space="0" w:color="000000"/>
            </w:tcBorders>
          </w:tcPr>
          <w:p w14:paraId="3BBBFA2D" w14:textId="77777777" w:rsidR="006F6764" w:rsidRPr="00220F9A" w:rsidRDefault="006F6764" w:rsidP="00AA0468">
            <w:pPr>
              <w:spacing w:line="360" w:lineRule="auto"/>
              <w:jc w:val="both"/>
              <w:rPr>
                <w:rFonts w:ascii="Times New Roman" w:hAnsi="Times New Roman" w:cs="Times New Roman"/>
                <w:sz w:val="24"/>
                <w:szCs w:val="24"/>
              </w:rPr>
            </w:pPr>
          </w:p>
        </w:tc>
        <w:tc>
          <w:tcPr>
            <w:tcW w:w="847" w:type="dxa"/>
            <w:tcBorders>
              <w:left w:val="single" w:sz="2" w:space="0" w:color="000000"/>
              <w:bottom w:val="single" w:sz="2" w:space="0" w:color="000000"/>
              <w:right w:val="single" w:sz="2" w:space="0" w:color="000000"/>
            </w:tcBorders>
          </w:tcPr>
          <w:p w14:paraId="357961A5" w14:textId="77777777" w:rsidR="006F6764" w:rsidRPr="00220F9A" w:rsidRDefault="006F6764" w:rsidP="00AA0468">
            <w:pPr>
              <w:spacing w:line="360" w:lineRule="auto"/>
              <w:jc w:val="both"/>
              <w:rPr>
                <w:rFonts w:ascii="Times New Roman" w:hAnsi="Times New Roman" w:cs="Times New Roman"/>
                <w:sz w:val="24"/>
                <w:szCs w:val="24"/>
              </w:rPr>
            </w:pPr>
          </w:p>
        </w:tc>
        <w:tc>
          <w:tcPr>
            <w:tcW w:w="834" w:type="dxa"/>
            <w:tcBorders>
              <w:left w:val="single" w:sz="2" w:space="0" w:color="000000"/>
              <w:bottom w:val="single" w:sz="2" w:space="0" w:color="000000"/>
            </w:tcBorders>
          </w:tcPr>
          <w:p w14:paraId="0CA3D3DB" w14:textId="77777777" w:rsidR="006F6764" w:rsidRPr="00220F9A" w:rsidRDefault="006F6764" w:rsidP="00AA0468">
            <w:pPr>
              <w:spacing w:line="360" w:lineRule="auto"/>
              <w:jc w:val="both"/>
              <w:rPr>
                <w:rFonts w:ascii="Times New Roman" w:hAnsi="Times New Roman" w:cs="Times New Roman"/>
                <w:sz w:val="24"/>
                <w:szCs w:val="24"/>
              </w:rPr>
            </w:pPr>
          </w:p>
        </w:tc>
        <w:tc>
          <w:tcPr>
            <w:tcW w:w="843" w:type="dxa"/>
            <w:tcBorders>
              <w:left w:val="single" w:sz="2" w:space="0" w:color="000000"/>
              <w:bottom w:val="single" w:sz="2" w:space="0" w:color="000000"/>
              <w:right w:val="single" w:sz="2" w:space="0" w:color="000000"/>
            </w:tcBorders>
          </w:tcPr>
          <w:p w14:paraId="04033508" w14:textId="77777777" w:rsidR="006F6764" w:rsidRPr="00220F9A" w:rsidRDefault="006F6764" w:rsidP="00AA0468">
            <w:pPr>
              <w:spacing w:line="360" w:lineRule="auto"/>
              <w:jc w:val="both"/>
              <w:rPr>
                <w:rFonts w:ascii="Times New Roman" w:hAnsi="Times New Roman" w:cs="Times New Roman"/>
                <w:sz w:val="24"/>
                <w:szCs w:val="24"/>
              </w:rPr>
            </w:pPr>
          </w:p>
        </w:tc>
      </w:tr>
    </w:tbl>
    <w:p w14:paraId="0C8D67D3" w14:textId="77777777" w:rsidR="006F6764" w:rsidRPr="00220F9A" w:rsidRDefault="006F6764" w:rsidP="006F6764">
      <w:pPr>
        <w:spacing w:line="360" w:lineRule="auto"/>
        <w:ind w:firstLine="709"/>
        <w:jc w:val="both"/>
        <w:rPr>
          <w:rFonts w:ascii="Times New Roman" w:hAnsi="Times New Roman" w:cs="Times New Roman"/>
          <w:color w:val="000000"/>
          <w:sz w:val="24"/>
          <w:szCs w:val="24"/>
        </w:rPr>
      </w:pPr>
    </w:p>
    <w:p w14:paraId="27D4B81C" w14:textId="77777777" w:rsidR="006F6764" w:rsidRPr="00220F9A" w:rsidRDefault="006F6764" w:rsidP="006F6764">
      <w:pPr>
        <w:spacing w:line="360" w:lineRule="auto"/>
        <w:ind w:firstLine="709"/>
        <w:jc w:val="both"/>
        <w:rPr>
          <w:rFonts w:ascii="Times New Roman" w:hAnsi="Times New Roman" w:cs="Times New Roman"/>
          <w:sz w:val="24"/>
          <w:szCs w:val="24"/>
        </w:rPr>
      </w:pPr>
    </w:p>
    <w:p w14:paraId="26A7D554" w14:textId="77777777" w:rsidR="006F6764" w:rsidRPr="00220F9A" w:rsidRDefault="006F6764" w:rsidP="006F6764">
      <w:pPr>
        <w:spacing w:line="360" w:lineRule="auto"/>
        <w:ind w:firstLine="709"/>
        <w:jc w:val="both"/>
        <w:rPr>
          <w:rFonts w:ascii="Times New Roman" w:hAnsi="Times New Roman" w:cs="Times New Roman"/>
          <w:sz w:val="24"/>
          <w:szCs w:val="24"/>
        </w:rPr>
      </w:pPr>
    </w:p>
    <w:p w14:paraId="038200F9" w14:textId="3AB93247" w:rsidR="004A4DFD" w:rsidRPr="00220F9A" w:rsidRDefault="004A4DFD" w:rsidP="006F6764">
      <w:pPr>
        <w:spacing w:line="360" w:lineRule="auto"/>
        <w:ind w:firstLine="709"/>
        <w:jc w:val="both"/>
        <w:rPr>
          <w:rFonts w:ascii="Times New Roman" w:hAnsi="Times New Roman" w:cs="Times New Roman"/>
          <w:sz w:val="24"/>
          <w:szCs w:val="24"/>
        </w:rPr>
      </w:pPr>
    </w:p>
    <w:sectPr w:rsidR="004A4DFD" w:rsidRPr="00220F9A" w:rsidSect="008565DF">
      <w:headerReference w:type="default" r:id="rId87"/>
      <w:footerReference w:type="default" r:id="rId88"/>
      <w:type w:val="continuous"/>
      <w:pgSz w:w="11910" w:h="16840"/>
      <w:pgMar w:top="1417" w:right="1701" w:bottom="1417" w:left="1701" w:header="851"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38F90" w14:textId="77777777" w:rsidR="006654CB" w:rsidRPr="00491350" w:rsidRDefault="006654CB" w:rsidP="00FA5AEF">
      <w:r w:rsidRPr="00491350">
        <w:separator/>
      </w:r>
    </w:p>
  </w:endnote>
  <w:endnote w:type="continuationSeparator" w:id="0">
    <w:p w14:paraId="3618F376" w14:textId="77777777" w:rsidR="006654CB" w:rsidRPr="00491350" w:rsidRDefault="006654CB" w:rsidP="00FA5AEF">
      <w:r w:rsidRPr="004913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Cambria"/>
    <w:charset w:val="00"/>
    <w:family w:val="swiss"/>
    <w:pitch w:val="variable"/>
    <w:sig w:usb0="800000AF" w:usb1="1000204A" w:usb2="00000000" w:usb3="00000000" w:csb0="00000001" w:csb1="00000000"/>
  </w:font>
  <w:font w:name="OpenSymbol">
    <w:altName w:val="Arial Unicode MS"/>
    <w:charset w:val="00"/>
    <w:family w:val="roman"/>
    <w:pitch w:val="variable"/>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MT">
    <w:charset w:val="00"/>
    <w:family w:val="roman"/>
    <w:pitch w:val="variable"/>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C050" w14:textId="5D40AFB5" w:rsidR="00C96C05" w:rsidRPr="00491350" w:rsidRDefault="00210B7E">
    <w:pPr>
      <w:pStyle w:val="Rodap"/>
    </w:pPr>
    <w:r w:rsidRPr="00491350">
      <w:rPr>
        <w:noProof/>
      </w:rPr>
      <mc:AlternateContent>
        <mc:Choice Requires="wps">
          <w:drawing>
            <wp:anchor distT="0" distB="0" distL="114300" distR="114300" simplePos="0" relativeHeight="251675648" behindDoc="0" locked="0" layoutInCell="1" allowOverlap="1" wp14:anchorId="3D5AB529" wp14:editId="3CE5F6FA">
              <wp:simplePos x="0" y="0"/>
              <wp:positionH relativeFrom="column">
                <wp:posOffset>5253990</wp:posOffset>
              </wp:positionH>
              <wp:positionV relativeFrom="paragraph">
                <wp:posOffset>383540</wp:posOffset>
              </wp:positionV>
              <wp:extent cx="1230630" cy="133350"/>
              <wp:effectExtent l="0" t="0" r="7620" b="0"/>
              <wp:wrapNone/>
              <wp:docPr id="1631316397" name="Graphic 5"/>
              <wp:cNvGraphicFramePr/>
              <a:graphic xmlns:a="http://schemas.openxmlformats.org/drawingml/2006/main">
                <a:graphicData uri="http://schemas.microsoft.com/office/word/2010/wordprocessingShape">
                  <wps:wsp>
                    <wps:cNvSpPr/>
                    <wps:spPr>
                      <a:xfrm>
                        <a:off x="0" y="0"/>
                        <a:ext cx="1230630" cy="133350"/>
                      </a:xfrm>
                      <a:custGeom>
                        <a:avLst/>
                        <a:gdLst/>
                        <a:ahLst/>
                        <a:cxnLst/>
                        <a:rect l="l" t="t" r="r" b="b"/>
                        <a:pathLst>
                          <a:path w="1231265" h="109220">
                            <a:moveTo>
                              <a:pt x="1231251" y="0"/>
                            </a:moveTo>
                            <a:lnTo>
                              <a:pt x="21590" y="0"/>
                            </a:lnTo>
                            <a:lnTo>
                              <a:pt x="11312" y="44907"/>
                            </a:lnTo>
                            <a:lnTo>
                              <a:pt x="1836" y="96192"/>
                            </a:lnTo>
                            <a:lnTo>
                              <a:pt x="0" y="109143"/>
                            </a:lnTo>
                            <a:lnTo>
                              <a:pt x="1231251" y="109143"/>
                            </a:lnTo>
                            <a:lnTo>
                              <a:pt x="1231251" y="0"/>
                            </a:lnTo>
                            <a:close/>
                          </a:path>
                        </a:pathLst>
                      </a:custGeom>
                      <a:solidFill>
                        <a:srgbClr val="BBD646"/>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E79986B" id="Graphic 5" o:spid="_x0000_s1026" style="position:absolute;margin-left:413.7pt;margin-top:30.2pt;width:96.9pt;height:10.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231265,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" path="m1231251,l21590,,11312,44907,1836,96192,,109143r1231251,l1231251,xe" fillcolor="#bbd646" stroked="f">
              <v:path arrowok="t"/>
            </v:shape>
          </w:pict>
        </mc:Fallback>
      </mc:AlternateContent>
    </w:r>
    <w:r w:rsidRPr="00491350">
      <w:rPr>
        <w:noProof/>
      </w:rPr>
      <mc:AlternateContent>
        <mc:Choice Requires="wps">
          <w:drawing>
            <wp:anchor distT="0" distB="0" distL="114300" distR="114300" simplePos="0" relativeHeight="251671552" behindDoc="0" locked="0" layoutInCell="1" allowOverlap="1" wp14:anchorId="57C30D6D" wp14:editId="2CD9DC52">
              <wp:simplePos x="0" y="0"/>
              <wp:positionH relativeFrom="column">
                <wp:posOffset>3568065</wp:posOffset>
              </wp:positionH>
              <wp:positionV relativeFrom="paragraph">
                <wp:posOffset>383540</wp:posOffset>
              </wp:positionV>
              <wp:extent cx="1709420" cy="133350"/>
              <wp:effectExtent l="0" t="0" r="5080" b="0"/>
              <wp:wrapNone/>
              <wp:docPr id="9" name="Graphic 9"/>
              <wp:cNvGraphicFramePr/>
              <a:graphic xmlns:a="http://schemas.openxmlformats.org/drawingml/2006/main">
                <a:graphicData uri="http://schemas.microsoft.com/office/word/2010/wordprocessingShape">
                  <wps:wsp>
                    <wps:cNvSpPr/>
                    <wps:spPr>
                      <a:xfrm>
                        <a:off x="0" y="0"/>
                        <a:ext cx="1709420" cy="133350"/>
                      </a:xfrm>
                      <a:custGeom>
                        <a:avLst/>
                        <a:gdLst/>
                        <a:ahLst/>
                        <a:cxnLst/>
                        <a:rect l="l" t="t" r="r" b="b"/>
                        <a:pathLst>
                          <a:path w="1710055" h="109220">
                            <a:moveTo>
                              <a:pt x="1709950" y="0"/>
                            </a:moveTo>
                            <a:lnTo>
                              <a:pt x="243262" y="0"/>
                            </a:lnTo>
                            <a:lnTo>
                              <a:pt x="236048" y="3619"/>
                            </a:lnTo>
                            <a:lnTo>
                              <a:pt x="207151" y="17753"/>
                            </a:lnTo>
                            <a:lnTo>
                              <a:pt x="150575" y="44411"/>
                            </a:lnTo>
                            <a:lnTo>
                              <a:pt x="95854" y="68963"/>
                            </a:lnTo>
                            <a:lnTo>
                              <a:pt x="43264" y="91455"/>
                            </a:lnTo>
                            <a:lnTo>
                              <a:pt x="0" y="109143"/>
                            </a:lnTo>
                            <a:lnTo>
                              <a:pt x="1688359" y="109143"/>
                            </a:lnTo>
                            <a:lnTo>
                              <a:pt x="1690194" y="96199"/>
                            </a:lnTo>
                            <a:lnTo>
                              <a:pt x="1699670" y="44914"/>
                            </a:lnTo>
                            <a:lnTo>
                              <a:pt x="1709950" y="0"/>
                            </a:lnTo>
                            <a:close/>
                          </a:path>
                        </a:pathLst>
                      </a:custGeom>
                      <a:solidFill>
                        <a:srgbClr val="F94342"/>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E9D126F" id="Graphic 9" o:spid="_x0000_s1026" style="position:absolute;margin-left:280.95pt;margin-top:30.2pt;width:134.6pt;height:10.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710055,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" path="m1709950,l243262,r-7214,3619l207151,17753,150575,44411,95854,68963,43264,91455,,109143r1688359,l1690194,96199r9476,-51285l1709950,xe" fillcolor="#f94342" stroked="f">
              <v:path arrowok="t"/>
            </v:shape>
          </w:pict>
        </mc:Fallback>
      </mc:AlternateContent>
    </w:r>
    <w:r w:rsidRPr="00491350">
      <w:rPr>
        <w:noProof/>
      </w:rPr>
      <mc:AlternateContent>
        <mc:Choice Requires="wps">
          <w:drawing>
            <wp:anchor distT="0" distB="0" distL="114300" distR="114300" simplePos="0" relativeHeight="251669504" behindDoc="0" locked="0" layoutInCell="1" allowOverlap="1" wp14:anchorId="6627DA15" wp14:editId="5B678157">
              <wp:simplePos x="0" y="0"/>
              <wp:positionH relativeFrom="column">
                <wp:posOffset>2672715</wp:posOffset>
              </wp:positionH>
              <wp:positionV relativeFrom="paragraph">
                <wp:posOffset>383540</wp:posOffset>
              </wp:positionV>
              <wp:extent cx="1140460" cy="133350"/>
              <wp:effectExtent l="0" t="0" r="2540" b="0"/>
              <wp:wrapNone/>
              <wp:docPr id="6" name="Graphic 6"/>
              <wp:cNvGraphicFramePr/>
              <a:graphic xmlns:a="http://schemas.openxmlformats.org/drawingml/2006/main">
                <a:graphicData uri="http://schemas.microsoft.com/office/word/2010/wordprocessingShape">
                  <wps:wsp>
                    <wps:cNvSpPr/>
                    <wps:spPr>
                      <a:xfrm>
                        <a:off x="0" y="0"/>
                        <a:ext cx="1140460" cy="133350"/>
                      </a:xfrm>
                      <a:custGeom>
                        <a:avLst/>
                        <a:gdLst/>
                        <a:ahLst/>
                        <a:cxnLst/>
                        <a:rect l="l" t="t" r="r" b="b"/>
                        <a:pathLst>
                          <a:path w="1141095" h="109220">
                            <a:moveTo>
                              <a:pt x="1140619" y="0"/>
                            </a:moveTo>
                            <a:lnTo>
                              <a:pt x="0" y="0"/>
                            </a:lnTo>
                            <a:lnTo>
                              <a:pt x="288454" y="109143"/>
                            </a:lnTo>
                            <a:lnTo>
                              <a:pt x="897356" y="109143"/>
                            </a:lnTo>
                            <a:lnTo>
                              <a:pt x="940627" y="91453"/>
                            </a:lnTo>
                            <a:lnTo>
                              <a:pt x="993217" y="68961"/>
                            </a:lnTo>
                            <a:lnTo>
                              <a:pt x="1047938" y="44409"/>
                            </a:lnTo>
                            <a:lnTo>
                              <a:pt x="1104513" y="17750"/>
                            </a:lnTo>
                            <a:lnTo>
                              <a:pt x="1140619" y="0"/>
                            </a:lnTo>
                            <a:close/>
                          </a:path>
                        </a:pathLst>
                      </a:custGeom>
                      <a:solidFill>
                        <a:srgbClr val="005B9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3FC3C85" id="Graphic 6" o:spid="_x0000_s1026" style="position:absolute;margin-left:210.45pt;margin-top:30.2pt;width:89.8pt;height:1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141095,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" path="m1140619,l,,288454,109143r608902,l940627,91453,993217,68961r54721,-24552l1104513,17750,1140619,xe" fillcolor="#005b99" stroked="f">
              <v:path arrowok="t"/>
            </v:shape>
          </w:pict>
        </mc:Fallback>
      </mc:AlternateContent>
    </w:r>
    <w:r w:rsidRPr="00491350">
      <w:rPr>
        <w:noProof/>
      </w:rPr>
      <mc:AlternateContent>
        <mc:Choice Requires="wps">
          <w:drawing>
            <wp:anchor distT="0" distB="0" distL="114300" distR="114300" simplePos="0" relativeHeight="251667456" behindDoc="0" locked="0" layoutInCell="1" allowOverlap="1" wp14:anchorId="17B11282" wp14:editId="7F7F8D95">
              <wp:simplePos x="0" y="0"/>
              <wp:positionH relativeFrom="column">
                <wp:posOffset>177165</wp:posOffset>
              </wp:positionH>
              <wp:positionV relativeFrom="paragraph">
                <wp:posOffset>393065</wp:posOffset>
              </wp:positionV>
              <wp:extent cx="2779395" cy="133350"/>
              <wp:effectExtent l="0" t="0" r="1905" b="0"/>
              <wp:wrapNone/>
              <wp:docPr id="7" name="Graphic 7"/>
              <wp:cNvGraphicFramePr/>
              <a:graphic xmlns:a="http://schemas.openxmlformats.org/drawingml/2006/main">
                <a:graphicData uri="http://schemas.microsoft.com/office/word/2010/wordprocessingShape">
                  <wps:wsp>
                    <wps:cNvSpPr/>
                    <wps:spPr>
                      <a:xfrm>
                        <a:off x="0" y="0"/>
                        <a:ext cx="2779395" cy="133350"/>
                      </a:xfrm>
                      <a:custGeom>
                        <a:avLst/>
                        <a:gdLst/>
                        <a:ahLst/>
                        <a:cxnLst/>
                        <a:rect l="l" t="t" r="r" b="b"/>
                        <a:pathLst>
                          <a:path w="2780030" h="109220">
                            <a:moveTo>
                              <a:pt x="2491318" y="0"/>
                            </a:moveTo>
                            <a:lnTo>
                              <a:pt x="241442" y="0"/>
                            </a:lnTo>
                            <a:lnTo>
                              <a:pt x="0" y="109143"/>
                            </a:lnTo>
                            <a:lnTo>
                              <a:pt x="2779773" y="109143"/>
                            </a:lnTo>
                            <a:lnTo>
                              <a:pt x="2491318" y="0"/>
                            </a:lnTo>
                            <a:close/>
                          </a:path>
                        </a:pathLst>
                      </a:custGeom>
                      <a:solidFill>
                        <a:srgbClr val="1C9DC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EC6109A" id="Graphic 7" o:spid="_x0000_s1026" style="position:absolute;margin-left:13.95pt;margin-top:30.95pt;width:218.85pt;height:1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78003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" path="m2491318,l241442,,,109143r2779773,l2491318,xe" fillcolor="#1c9dc9" stroked="f">
              <v:path arrowok="t"/>
            </v:shape>
          </w:pict>
        </mc:Fallback>
      </mc:AlternateContent>
    </w:r>
    <w:r w:rsidRPr="00491350">
      <w:rPr>
        <w:noProof/>
      </w:rPr>
      <mc:AlternateContent>
        <mc:Choice Requires="wps">
          <w:drawing>
            <wp:anchor distT="0" distB="0" distL="114300" distR="114300" simplePos="0" relativeHeight="251665408" behindDoc="0" locked="0" layoutInCell="1" allowOverlap="1" wp14:anchorId="021CBF1D" wp14:editId="0D75E930">
              <wp:simplePos x="0" y="0"/>
              <wp:positionH relativeFrom="column">
                <wp:posOffset>-1080135</wp:posOffset>
              </wp:positionH>
              <wp:positionV relativeFrom="paragraph">
                <wp:posOffset>383540</wp:posOffset>
              </wp:positionV>
              <wp:extent cx="1493395" cy="133350"/>
              <wp:effectExtent l="0" t="0" r="0" b="0"/>
              <wp:wrapNone/>
              <wp:docPr id="8" name="Graphic 8"/>
              <wp:cNvGraphicFramePr/>
              <a:graphic xmlns:a="http://schemas.openxmlformats.org/drawingml/2006/main">
                <a:graphicData uri="http://schemas.microsoft.com/office/word/2010/wordprocessingShape">
                  <wps:wsp>
                    <wps:cNvSpPr/>
                    <wps:spPr>
                      <a:xfrm>
                        <a:off x="0" y="0"/>
                        <a:ext cx="1493395" cy="133350"/>
                      </a:xfrm>
                      <a:custGeom>
                        <a:avLst/>
                        <a:gdLst/>
                        <a:ahLst/>
                        <a:cxnLst/>
                        <a:rect l="l" t="t" r="r" b="b"/>
                        <a:pathLst>
                          <a:path w="1493520" h="109220">
                            <a:moveTo>
                              <a:pt x="1493151" y="0"/>
                            </a:moveTo>
                            <a:lnTo>
                              <a:pt x="0" y="0"/>
                            </a:lnTo>
                            <a:lnTo>
                              <a:pt x="0" y="109143"/>
                            </a:lnTo>
                            <a:lnTo>
                              <a:pt x="1251709" y="109143"/>
                            </a:lnTo>
                            <a:lnTo>
                              <a:pt x="1493151" y="0"/>
                            </a:lnTo>
                            <a:close/>
                          </a:path>
                        </a:pathLst>
                      </a:custGeom>
                      <a:solidFill>
                        <a:srgbClr val="FCBE47"/>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13845E1" id="Graphic 8" o:spid="_x0000_s1026" style="position:absolute;margin-left:-85.05pt;margin-top:30.2pt;width:117.6pt;height:1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4935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" path="m1493151,l,,,109143r1251709,l1493151,xe" fillcolor="#fcbe47" stroked="f">
              <v:path arrowok="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28495" w14:textId="77777777" w:rsidR="006654CB" w:rsidRPr="00491350" w:rsidRDefault="006654CB" w:rsidP="00FA5AEF">
      <w:r w:rsidRPr="00491350">
        <w:separator/>
      </w:r>
    </w:p>
  </w:footnote>
  <w:footnote w:type="continuationSeparator" w:id="0">
    <w:p w14:paraId="66B19C84" w14:textId="77777777" w:rsidR="006654CB" w:rsidRPr="00491350" w:rsidRDefault="006654CB" w:rsidP="00FA5AEF">
      <w:r w:rsidRPr="004913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C036" w14:textId="77777777" w:rsidR="00FA5AEF" w:rsidRPr="00491350" w:rsidRDefault="007C13BD" w:rsidP="007C13BD">
    <w:pPr>
      <w:pStyle w:val="Cabealho"/>
      <w:ind w:left="-1701" w:firstLine="709"/>
    </w:pPr>
    <w:r w:rsidRPr="00491350">
      <w:rPr>
        <w:b/>
        <w:i/>
        <w:noProof/>
        <w:spacing w:val="64"/>
        <w:sz w:val="20"/>
      </w:rPr>
      <mc:AlternateContent>
        <mc:Choice Requires="wps">
          <w:drawing>
            <wp:anchor distT="0" distB="0" distL="114300" distR="114300" simplePos="0" relativeHeight="251663360" behindDoc="0" locked="0" layoutInCell="1" allowOverlap="1" wp14:anchorId="1A689206" wp14:editId="38B6A89A">
              <wp:simplePos x="0" y="0"/>
              <wp:positionH relativeFrom="column">
                <wp:posOffset>1998980</wp:posOffset>
              </wp:positionH>
              <wp:positionV relativeFrom="paragraph">
                <wp:posOffset>-352425</wp:posOffset>
              </wp:positionV>
              <wp:extent cx="4267200" cy="887095"/>
              <wp:effectExtent l="0" t="0" r="0" b="8255"/>
              <wp:wrapNone/>
              <wp:docPr id="1977581770" name="Caixa de Texto 12"/>
              <wp:cNvGraphicFramePr/>
              <a:graphic xmlns:a="http://schemas.openxmlformats.org/drawingml/2006/main">
                <a:graphicData uri="http://schemas.microsoft.com/office/word/2010/wordprocessingShape">
                  <wps:wsp>
                    <wps:cNvSpPr txBox="1"/>
                    <wps:spPr>
                      <a:xfrm>
                        <a:off x="0" y="0"/>
                        <a:ext cx="4267200" cy="887095"/>
                      </a:xfrm>
                      <a:prstGeom prst="rect">
                        <a:avLst/>
                      </a:prstGeom>
                      <a:solidFill>
                        <a:schemeClr val="lt1"/>
                      </a:solidFill>
                      <a:ln w="6350">
                        <a:noFill/>
                      </a:ln>
                    </wps:spPr>
                    <wps:txbx>
                      <w:txbxContent>
                        <w:p w14:paraId="5B538F7C" w14:textId="77777777" w:rsidR="00E62261" w:rsidRPr="00491350" w:rsidRDefault="00E62261">
                          <w:pPr>
                            <w:rPr>
                              <w:sz w:val="20"/>
                              <w:szCs w:val="20"/>
                            </w:rPr>
                          </w:pPr>
                          <w:r w:rsidRPr="00491350">
                            <w:rPr>
                              <w:sz w:val="20"/>
                              <w:szCs w:val="20"/>
                            </w:rPr>
                            <w:t>ESTADO DE ALAGOAS</w:t>
                          </w:r>
                        </w:p>
                        <w:p w14:paraId="2FB47D3C" w14:textId="77777777" w:rsidR="004A4DFD" w:rsidRPr="00491350" w:rsidRDefault="004A4DFD">
                          <w:pPr>
                            <w:rPr>
                              <w:sz w:val="20"/>
                              <w:szCs w:val="20"/>
                            </w:rPr>
                          </w:pPr>
                          <w:r w:rsidRPr="00491350">
                            <w:rPr>
                              <w:sz w:val="20"/>
                              <w:szCs w:val="20"/>
                            </w:rPr>
                            <w:t>PREFEITURA MUNICIPAL DE MURICI</w:t>
                          </w:r>
                        </w:p>
                        <w:p w14:paraId="3A3543EF" w14:textId="4DC3F469" w:rsidR="004A4DFD" w:rsidRPr="00491350" w:rsidRDefault="004A4DFD">
                          <w:pPr>
                            <w:rPr>
                              <w:sz w:val="20"/>
                              <w:szCs w:val="20"/>
                            </w:rPr>
                          </w:pPr>
                          <w:r w:rsidRPr="00491350">
                            <w:rPr>
                              <w:sz w:val="20"/>
                              <w:szCs w:val="20"/>
                            </w:rPr>
                            <w:t xml:space="preserve">SECRETARIA MUNICIPAL DE </w:t>
                          </w:r>
                          <w:r w:rsidR="002D238B" w:rsidRPr="00491350">
                            <w:rPr>
                              <w:sz w:val="20"/>
                              <w:szCs w:val="20"/>
                            </w:rPr>
                            <w:t>EDUCAÇÃO</w:t>
                          </w:r>
                        </w:p>
                        <w:p w14:paraId="287BF933" w14:textId="77777777" w:rsidR="004A4DFD" w:rsidRPr="00491350" w:rsidRDefault="004A4DFD">
                          <w:pPr>
                            <w:rPr>
                              <w:sz w:val="20"/>
                              <w:szCs w:val="20"/>
                            </w:rPr>
                          </w:pPr>
                          <w:r w:rsidRPr="00491350">
                            <w:rPr>
                              <w:sz w:val="20"/>
                              <w:szCs w:val="20"/>
                            </w:rPr>
                            <w:t>AV. CEL. ANTONIO MACHADO, S/N, CAMPO GRANDE, MURICI/AL – 57.820-000</w:t>
                          </w:r>
                        </w:p>
                        <w:p w14:paraId="3713D70B" w14:textId="43B451C6" w:rsidR="004A4DFD" w:rsidRPr="00491350" w:rsidRDefault="002D238B">
                          <w:pPr>
                            <w:rPr>
                              <w:sz w:val="20"/>
                              <w:szCs w:val="20"/>
                            </w:rPr>
                          </w:pPr>
                          <w:r w:rsidRPr="00491350">
                            <w:rPr>
                              <w:sz w:val="20"/>
                              <w:szCs w:val="20"/>
                            </w:rPr>
                            <w:t>Fone / fax: (82) 3286-1997</w:t>
                          </w:r>
                          <w:r w:rsidR="00E62261" w:rsidRPr="00491350">
                            <w:rPr>
                              <w:sz w:val="20"/>
                              <w:szCs w:val="20"/>
                            </w:rPr>
                            <w:t xml:space="preserve">      CNPJ: </w:t>
                          </w:r>
                          <w:r w:rsidR="004A4DFD" w:rsidRPr="00491350">
                            <w:rPr>
                              <w:sz w:val="20"/>
                              <w:szCs w:val="20"/>
                            </w:rPr>
                            <w:t>12.332.953/0001-36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89206" id="_x0000_t202" coordsize="21600,21600" o:spt="202" path="m,l,21600r21600,l21600,xe">
              <v:stroke joinstyle="miter"/>
              <v:path gradientshapeok="t" o:connecttype="rect"/>
            </v:shapetype>
            <v:shape id="Caixa de Texto 12" o:spid="_x0000_s1026" type="#_x0000_t202" style="position:absolute;left:0;text-align:left;margin-left:157.4pt;margin-top:-27.75pt;width:336pt;height:6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" fillcolor="white [3201]" stroked="f" strokeweight=".5pt">
              <v:textbox>
                <w:txbxContent>
                  <w:p w14:paraId="5B538F7C" w14:textId="77777777" w:rsidR="00E62261" w:rsidRPr="00491350" w:rsidRDefault="00E62261">
                    <w:pPr>
                      <w:rPr>
                        <w:sz w:val="20"/>
                        <w:szCs w:val="20"/>
                      </w:rPr>
                    </w:pPr>
                    <w:r w:rsidRPr="00491350">
                      <w:rPr>
                        <w:sz w:val="20"/>
                        <w:szCs w:val="20"/>
                      </w:rPr>
                      <w:t>ESTADO DE ALAGOAS</w:t>
                    </w:r>
                  </w:p>
                  <w:p w14:paraId="2FB47D3C" w14:textId="77777777" w:rsidR="004A4DFD" w:rsidRPr="00491350" w:rsidRDefault="004A4DFD">
                    <w:pPr>
                      <w:rPr>
                        <w:sz w:val="20"/>
                        <w:szCs w:val="20"/>
                      </w:rPr>
                    </w:pPr>
                    <w:r w:rsidRPr="00491350">
                      <w:rPr>
                        <w:sz w:val="20"/>
                        <w:szCs w:val="20"/>
                      </w:rPr>
                      <w:t>PREFEITURA MUNICIPAL DE MURICI</w:t>
                    </w:r>
                  </w:p>
                  <w:p w14:paraId="3A3543EF" w14:textId="4DC3F469" w:rsidR="004A4DFD" w:rsidRPr="00491350" w:rsidRDefault="004A4DFD">
                    <w:pPr>
                      <w:rPr>
                        <w:sz w:val="20"/>
                        <w:szCs w:val="20"/>
                      </w:rPr>
                    </w:pPr>
                    <w:r w:rsidRPr="00491350">
                      <w:rPr>
                        <w:sz w:val="20"/>
                        <w:szCs w:val="20"/>
                      </w:rPr>
                      <w:t xml:space="preserve">SECRETARIA MUNICIPAL DE </w:t>
                    </w:r>
                    <w:r w:rsidR="002D238B" w:rsidRPr="00491350">
                      <w:rPr>
                        <w:sz w:val="20"/>
                        <w:szCs w:val="20"/>
                      </w:rPr>
                      <w:t>EDUCAÇÃO</w:t>
                    </w:r>
                  </w:p>
                  <w:p w14:paraId="287BF933" w14:textId="77777777" w:rsidR="004A4DFD" w:rsidRPr="00491350" w:rsidRDefault="004A4DFD">
                    <w:pPr>
                      <w:rPr>
                        <w:sz w:val="20"/>
                        <w:szCs w:val="20"/>
                      </w:rPr>
                    </w:pPr>
                    <w:r w:rsidRPr="00491350">
                      <w:rPr>
                        <w:sz w:val="20"/>
                        <w:szCs w:val="20"/>
                      </w:rPr>
                      <w:t>AV. CEL. ANTONIO MACHADO, S/N, CAMPO GRANDE, MURICI/AL – 57.820-000</w:t>
                    </w:r>
                  </w:p>
                  <w:p w14:paraId="3713D70B" w14:textId="43B451C6" w:rsidR="004A4DFD" w:rsidRPr="00491350" w:rsidRDefault="002D238B">
                    <w:pPr>
                      <w:rPr>
                        <w:sz w:val="20"/>
                        <w:szCs w:val="20"/>
                      </w:rPr>
                    </w:pPr>
                    <w:r w:rsidRPr="00491350">
                      <w:rPr>
                        <w:sz w:val="20"/>
                        <w:szCs w:val="20"/>
                      </w:rPr>
                      <w:t>Fone / fax: (82) 3286-1997</w:t>
                    </w:r>
                    <w:r w:rsidR="00E62261" w:rsidRPr="00491350">
                      <w:rPr>
                        <w:sz w:val="20"/>
                        <w:szCs w:val="20"/>
                      </w:rPr>
                      <w:t xml:space="preserve">      CNPJ: </w:t>
                    </w:r>
                    <w:r w:rsidR="004A4DFD" w:rsidRPr="00491350">
                      <w:rPr>
                        <w:sz w:val="20"/>
                        <w:szCs w:val="20"/>
                      </w:rPr>
                      <w:t>12.332.953/0001-36</w:t>
                    </w:r>
                  </w:p>
                </w:txbxContent>
              </v:textbox>
            </v:shape>
          </w:pict>
        </mc:Fallback>
      </mc:AlternateContent>
    </w:r>
    <w:r w:rsidRPr="00491350">
      <w:rPr>
        <w:noProof/>
      </w:rPr>
      <w:drawing>
        <wp:anchor distT="0" distB="0" distL="114300" distR="114300" simplePos="0" relativeHeight="251661824" behindDoc="0" locked="0" layoutInCell="1" allowOverlap="1" wp14:anchorId="526EED2B" wp14:editId="048D6091">
          <wp:simplePos x="0" y="0"/>
          <wp:positionH relativeFrom="column">
            <wp:posOffset>866775</wp:posOffset>
          </wp:positionH>
          <wp:positionV relativeFrom="paragraph">
            <wp:posOffset>48472</wp:posOffset>
          </wp:positionV>
          <wp:extent cx="939111" cy="303737"/>
          <wp:effectExtent l="0" t="0" r="0" b="0"/>
          <wp:wrapNone/>
          <wp:docPr id="333391806" name="Image 3"/>
          <wp:cNvGraphicFramePr/>
          <a:graphic xmlns:a="http://schemas.openxmlformats.org/drawingml/2006/main">
            <a:graphicData uri="http://schemas.openxmlformats.org/drawingml/2006/picture">
              <pic:pic xmlns:pic="http://schemas.openxmlformats.org/drawingml/2006/picture">
                <pic:nvPicPr>
                  <pic:cNvPr id="1063172713" name="Image 3"/>
                  <pic:cNvPicPr/>
                </pic:nvPicPr>
                <pic:blipFill>
                  <a:blip r:embed="rId1" cstate="print"/>
                  <a:stretch>
                    <a:fillRect/>
                  </a:stretch>
                </pic:blipFill>
                <pic:spPr>
                  <a:xfrm>
                    <a:off x="0" y="0"/>
                    <a:ext cx="939111" cy="303737"/>
                  </a:xfrm>
                  <a:prstGeom prst="rect">
                    <a:avLst/>
                  </a:prstGeom>
                </pic:spPr>
              </pic:pic>
            </a:graphicData>
          </a:graphic>
        </wp:anchor>
      </w:drawing>
    </w:r>
    <w:r w:rsidRPr="00491350">
      <w:rPr>
        <w:b/>
        <w:i/>
        <w:noProof/>
        <w:sz w:val="20"/>
      </w:rPr>
      <mc:AlternateContent>
        <mc:Choice Requires="wps">
          <w:drawing>
            <wp:anchor distT="0" distB="0" distL="0" distR="0" simplePos="0" relativeHeight="251656704" behindDoc="1" locked="0" layoutInCell="1" allowOverlap="1" wp14:anchorId="3EBE5B44" wp14:editId="27C00936">
              <wp:simplePos x="0" y="0"/>
              <wp:positionH relativeFrom="page">
                <wp:posOffset>1877695</wp:posOffset>
              </wp:positionH>
              <wp:positionV relativeFrom="page">
                <wp:posOffset>457200</wp:posOffset>
              </wp:positionV>
              <wp:extent cx="5080" cy="423545"/>
              <wp:effectExtent l="0" t="0" r="3302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423545"/>
                      </a:xfrm>
                      <a:custGeom>
                        <a:avLst/>
                        <a:gdLst/>
                        <a:ahLst/>
                        <a:cxnLst/>
                        <a:rect l="l" t="t" r="r" b="b"/>
                        <a:pathLst>
                          <a:path w="5080" h="423545">
                            <a:moveTo>
                              <a:pt x="4889" y="0"/>
                            </a:moveTo>
                            <a:lnTo>
                              <a:pt x="2438" y="0"/>
                            </a:lnTo>
                            <a:lnTo>
                              <a:pt x="0" y="0"/>
                            </a:lnTo>
                            <a:lnTo>
                              <a:pt x="0" y="422998"/>
                            </a:lnTo>
                            <a:lnTo>
                              <a:pt x="2438" y="422998"/>
                            </a:lnTo>
                            <a:lnTo>
                              <a:pt x="4889" y="422998"/>
                            </a:lnTo>
                            <a:lnTo>
                              <a:pt x="4889" y="0"/>
                            </a:lnTo>
                            <a:close/>
                          </a:path>
                        </a:pathLst>
                      </a:custGeom>
                      <a:solidFill>
                        <a:srgbClr val="1B6C40"/>
                      </a:solidFill>
                    </wps:spPr>
                    <wps:bodyPr wrap="square" lIns="0" tIns="0" rIns="0" bIns="0" rtlCol="0">
                      <a:prstTxWarp prst="textNoShape">
                        <a:avLst/>
                      </a:prstTxWarp>
                      <a:noAutofit/>
                    </wps:bodyPr>
                  </wps:wsp>
                </a:graphicData>
              </a:graphic>
            </wp:anchor>
          </w:drawing>
        </mc:Choice>
        <mc:Fallback>
          <w:pict>
            <v:shape w14:anchorId="067F61B9" id="Graphic 1" o:spid="_x0000_s1026" style="position:absolute;margin-left:147.85pt;margin-top:36pt;width:.4pt;height:33.35pt;z-index:-251659776;visibility:visible;mso-wrap-style:square;mso-wrap-distance-left:0;mso-wrap-distance-top:0;mso-wrap-distance-right:0;mso-wrap-distance-bottom:0;mso-position-horizontal:absolute;mso-position-horizontal-relative:page;mso-position-vertical:absolute;mso-position-vertical-relative:page;v-text-anchor:top" coordsize="5080,42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" path="m4889,l2438,,,,,422998r2438,l4889,422998,4889,xe" fillcolor="#1b6c40" stroked="f">
              <v:path arrowok="t"/>
              <w10:wrap anchorx="page" anchory="page"/>
            </v:shape>
          </w:pict>
        </mc:Fallback>
      </mc:AlternateContent>
    </w:r>
    <w:r w:rsidRPr="00491350">
      <w:rPr>
        <w:b/>
        <w:i/>
        <w:noProof/>
        <w:spacing w:val="64"/>
        <w:sz w:val="20"/>
      </w:rPr>
      <mc:AlternateContent>
        <mc:Choice Requires="wpg">
          <w:drawing>
            <wp:anchor distT="0" distB="0" distL="114300" distR="114300" simplePos="0" relativeHeight="251662848" behindDoc="0" locked="0" layoutInCell="1" allowOverlap="1" wp14:anchorId="0D2E175D" wp14:editId="3C430DD9">
              <wp:simplePos x="0" y="0"/>
              <wp:positionH relativeFrom="column">
                <wp:posOffset>-191770</wp:posOffset>
              </wp:positionH>
              <wp:positionV relativeFrom="paragraph">
                <wp:posOffset>0</wp:posOffset>
              </wp:positionV>
              <wp:extent cx="906780" cy="412115"/>
              <wp:effectExtent l="0" t="0" r="7620" b="698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780" cy="412115"/>
                        <a:chOff x="0" y="0"/>
                        <a:chExt cx="906780" cy="412115"/>
                      </a:xfrm>
                    </wpg:grpSpPr>
                    <wps:wsp>
                      <wps:cNvPr id="12" name="Graphic 12"/>
                      <wps:cNvSpPr/>
                      <wps:spPr>
                        <a:xfrm>
                          <a:off x="0" y="10160"/>
                          <a:ext cx="245745" cy="269875"/>
                        </a:xfrm>
                        <a:custGeom>
                          <a:avLst/>
                          <a:gdLst/>
                          <a:ahLst/>
                          <a:cxnLst/>
                          <a:rect l="l" t="t" r="r" b="b"/>
                          <a:pathLst>
                            <a:path w="245745" h="269875">
                              <a:moveTo>
                                <a:pt x="239877" y="0"/>
                              </a:moveTo>
                              <a:lnTo>
                                <a:pt x="190525" y="0"/>
                              </a:lnTo>
                              <a:lnTo>
                                <a:pt x="185445" y="3632"/>
                              </a:lnTo>
                              <a:lnTo>
                                <a:pt x="124104" y="117944"/>
                              </a:lnTo>
                              <a:lnTo>
                                <a:pt x="121208" y="117944"/>
                              </a:lnTo>
                              <a:lnTo>
                                <a:pt x="59880" y="3632"/>
                              </a:lnTo>
                              <a:lnTo>
                                <a:pt x="54800" y="0"/>
                              </a:lnTo>
                              <a:lnTo>
                                <a:pt x="5435" y="0"/>
                              </a:lnTo>
                              <a:lnTo>
                                <a:pt x="0" y="4724"/>
                              </a:lnTo>
                              <a:lnTo>
                                <a:pt x="0" y="268554"/>
                              </a:lnTo>
                              <a:lnTo>
                                <a:pt x="3263" y="269646"/>
                              </a:lnTo>
                              <a:lnTo>
                                <a:pt x="57327" y="269646"/>
                              </a:lnTo>
                              <a:lnTo>
                                <a:pt x="59880" y="266382"/>
                              </a:lnTo>
                              <a:lnTo>
                                <a:pt x="59880" y="108508"/>
                              </a:lnTo>
                              <a:lnTo>
                                <a:pt x="60960" y="108153"/>
                              </a:lnTo>
                              <a:lnTo>
                                <a:pt x="62776" y="108153"/>
                              </a:lnTo>
                              <a:lnTo>
                                <a:pt x="63500" y="108877"/>
                              </a:lnTo>
                              <a:lnTo>
                                <a:pt x="97256" y="170573"/>
                              </a:lnTo>
                              <a:lnTo>
                                <a:pt x="99796" y="174929"/>
                              </a:lnTo>
                              <a:lnTo>
                                <a:pt x="103428" y="176745"/>
                              </a:lnTo>
                              <a:lnTo>
                                <a:pt x="141897" y="176745"/>
                              </a:lnTo>
                              <a:lnTo>
                                <a:pt x="145516" y="174929"/>
                              </a:lnTo>
                              <a:lnTo>
                                <a:pt x="148056" y="170573"/>
                              </a:lnTo>
                              <a:lnTo>
                                <a:pt x="181813" y="108877"/>
                              </a:lnTo>
                              <a:lnTo>
                                <a:pt x="182537" y="108153"/>
                              </a:lnTo>
                              <a:lnTo>
                                <a:pt x="184353" y="108153"/>
                              </a:lnTo>
                              <a:lnTo>
                                <a:pt x="185445" y="108508"/>
                              </a:lnTo>
                              <a:lnTo>
                                <a:pt x="185445" y="266382"/>
                              </a:lnTo>
                              <a:lnTo>
                                <a:pt x="187985" y="269646"/>
                              </a:lnTo>
                              <a:lnTo>
                                <a:pt x="239153" y="269646"/>
                              </a:lnTo>
                              <a:lnTo>
                                <a:pt x="242062" y="269646"/>
                              </a:lnTo>
                              <a:lnTo>
                                <a:pt x="245325" y="268554"/>
                              </a:lnTo>
                              <a:lnTo>
                                <a:pt x="245325" y="5079"/>
                              </a:lnTo>
                              <a:lnTo>
                                <a:pt x="239877" y="0"/>
                              </a:lnTo>
                              <a:close/>
                            </a:path>
                          </a:pathLst>
                        </a:custGeom>
                        <a:solidFill>
                          <a:srgbClr val="1B6C40"/>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2" cstate="print"/>
                        <a:stretch>
                          <a:fillRect/>
                        </a:stretch>
                      </pic:blipFill>
                      <pic:spPr>
                        <a:xfrm>
                          <a:off x="274349" y="71856"/>
                          <a:ext cx="178549" cy="210858"/>
                        </a:xfrm>
                        <a:prstGeom prst="rect">
                          <a:avLst/>
                        </a:prstGeom>
                      </pic:spPr>
                    </pic:pic>
                    <pic:pic xmlns:pic="http://schemas.openxmlformats.org/drawingml/2006/picture">
                      <pic:nvPicPr>
                        <pic:cNvPr id="14" name="Image 14"/>
                        <pic:cNvPicPr/>
                      </pic:nvPicPr>
                      <pic:blipFill>
                        <a:blip r:embed="rId3" cstate="print"/>
                        <a:stretch>
                          <a:fillRect/>
                        </a:stretch>
                      </pic:blipFill>
                      <pic:spPr>
                        <a:xfrm>
                          <a:off x="478311" y="68958"/>
                          <a:ext cx="113957" cy="210845"/>
                        </a:xfrm>
                        <a:prstGeom prst="rect">
                          <a:avLst/>
                        </a:prstGeom>
                      </pic:spPr>
                    </pic:pic>
                    <wps:wsp>
                      <wps:cNvPr id="15" name="Graphic 15"/>
                      <wps:cNvSpPr/>
                      <wps:spPr>
                        <a:xfrm>
                          <a:off x="603877" y="0"/>
                          <a:ext cx="62230" cy="280035"/>
                        </a:xfrm>
                        <a:custGeom>
                          <a:avLst/>
                          <a:gdLst/>
                          <a:ahLst/>
                          <a:cxnLst/>
                          <a:rect l="l" t="t" r="r" b="b"/>
                          <a:pathLst>
                            <a:path w="62230" h="280035">
                              <a:moveTo>
                                <a:pt x="56972" y="71856"/>
                              </a:moveTo>
                              <a:lnTo>
                                <a:pt x="4711" y="71856"/>
                              </a:lnTo>
                              <a:lnTo>
                                <a:pt x="1447" y="75120"/>
                              </a:lnTo>
                              <a:lnTo>
                                <a:pt x="1447" y="276542"/>
                              </a:lnTo>
                              <a:lnTo>
                                <a:pt x="4711" y="279806"/>
                              </a:lnTo>
                              <a:lnTo>
                                <a:pt x="56972" y="279806"/>
                              </a:lnTo>
                              <a:lnTo>
                                <a:pt x="60236" y="276542"/>
                              </a:lnTo>
                              <a:lnTo>
                                <a:pt x="60236" y="75120"/>
                              </a:lnTo>
                              <a:lnTo>
                                <a:pt x="56972" y="71856"/>
                              </a:lnTo>
                              <a:close/>
                            </a:path>
                            <a:path w="62230" h="280035">
                              <a:moveTo>
                                <a:pt x="58432" y="0"/>
                              </a:moveTo>
                              <a:lnTo>
                                <a:pt x="3263" y="0"/>
                              </a:lnTo>
                              <a:lnTo>
                                <a:pt x="0" y="3263"/>
                              </a:lnTo>
                              <a:lnTo>
                                <a:pt x="0" y="44996"/>
                              </a:lnTo>
                              <a:lnTo>
                                <a:pt x="3263" y="48272"/>
                              </a:lnTo>
                              <a:lnTo>
                                <a:pt x="58432" y="48272"/>
                              </a:lnTo>
                              <a:lnTo>
                                <a:pt x="61696" y="44996"/>
                              </a:lnTo>
                              <a:lnTo>
                                <a:pt x="61696" y="3263"/>
                              </a:lnTo>
                              <a:lnTo>
                                <a:pt x="58432" y="0"/>
                              </a:lnTo>
                              <a:close/>
                            </a:path>
                          </a:pathLst>
                        </a:custGeom>
                        <a:solidFill>
                          <a:srgbClr val="1B6C40"/>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4" cstate="print"/>
                        <a:stretch>
                          <a:fillRect/>
                        </a:stretch>
                      </pic:blipFill>
                      <pic:spPr>
                        <a:xfrm>
                          <a:off x="685524" y="68955"/>
                          <a:ext cx="140449" cy="214122"/>
                        </a:xfrm>
                        <a:prstGeom prst="rect">
                          <a:avLst/>
                        </a:prstGeom>
                      </pic:spPr>
                    </pic:pic>
                    <wps:wsp>
                      <wps:cNvPr id="17" name="Graphic 17"/>
                      <wps:cNvSpPr/>
                      <wps:spPr>
                        <a:xfrm>
                          <a:off x="9577" y="5"/>
                          <a:ext cx="897255" cy="411480"/>
                        </a:xfrm>
                        <a:custGeom>
                          <a:avLst/>
                          <a:gdLst/>
                          <a:ahLst/>
                          <a:cxnLst/>
                          <a:rect l="l" t="t" r="r" b="b"/>
                          <a:pathLst>
                            <a:path w="897255" h="411480">
                              <a:moveTo>
                                <a:pt x="61226" y="349173"/>
                              </a:moveTo>
                              <a:lnTo>
                                <a:pt x="58458" y="336029"/>
                              </a:lnTo>
                              <a:lnTo>
                                <a:pt x="57912" y="335407"/>
                              </a:lnTo>
                              <a:lnTo>
                                <a:pt x="50990" y="327583"/>
                              </a:lnTo>
                              <a:lnTo>
                                <a:pt x="44856" y="325056"/>
                              </a:lnTo>
                              <a:lnTo>
                                <a:pt x="44856" y="339204"/>
                              </a:lnTo>
                              <a:lnTo>
                                <a:pt x="44856" y="359727"/>
                              </a:lnTo>
                              <a:lnTo>
                                <a:pt x="39878" y="364477"/>
                              </a:lnTo>
                              <a:lnTo>
                                <a:pt x="25044" y="364477"/>
                              </a:lnTo>
                              <a:lnTo>
                                <a:pt x="18389" y="364248"/>
                              </a:lnTo>
                              <a:lnTo>
                                <a:pt x="16497" y="364121"/>
                              </a:lnTo>
                              <a:lnTo>
                                <a:pt x="16497" y="335876"/>
                              </a:lnTo>
                              <a:lnTo>
                                <a:pt x="18630" y="335648"/>
                              </a:lnTo>
                              <a:lnTo>
                                <a:pt x="24561" y="335407"/>
                              </a:lnTo>
                              <a:lnTo>
                                <a:pt x="38925" y="335407"/>
                              </a:lnTo>
                              <a:lnTo>
                                <a:pt x="44856" y="339204"/>
                              </a:lnTo>
                              <a:lnTo>
                                <a:pt x="44856" y="325056"/>
                              </a:lnTo>
                              <a:lnTo>
                                <a:pt x="40106" y="323088"/>
                              </a:lnTo>
                              <a:lnTo>
                                <a:pt x="27051" y="321754"/>
                              </a:lnTo>
                              <a:lnTo>
                                <a:pt x="18389" y="321754"/>
                              </a:lnTo>
                              <a:lnTo>
                                <a:pt x="9969" y="322351"/>
                              </a:lnTo>
                              <a:lnTo>
                                <a:pt x="1422" y="323659"/>
                              </a:lnTo>
                              <a:lnTo>
                                <a:pt x="0" y="324485"/>
                              </a:lnTo>
                              <a:lnTo>
                                <a:pt x="0" y="409816"/>
                              </a:lnTo>
                              <a:lnTo>
                                <a:pt x="1066" y="410883"/>
                              </a:lnTo>
                              <a:lnTo>
                                <a:pt x="15544" y="410883"/>
                              </a:lnTo>
                              <a:lnTo>
                                <a:pt x="16497" y="409816"/>
                              </a:lnTo>
                              <a:lnTo>
                                <a:pt x="16497" y="377647"/>
                              </a:lnTo>
                              <a:lnTo>
                                <a:pt x="19227" y="377647"/>
                              </a:lnTo>
                              <a:lnTo>
                                <a:pt x="23964" y="378002"/>
                              </a:lnTo>
                              <a:lnTo>
                                <a:pt x="27051" y="378002"/>
                              </a:lnTo>
                              <a:lnTo>
                                <a:pt x="30403" y="377647"/>
                              </a:lnTo>
                              <a:lnTo>
                                <a:pt x="40106" y="376618"/>
                              </a:lnTo>
                              <a:lnTo>
                                <a:pt x="50990" y="371995"/>
                              </a:lnTo>
                              <a:lnTo>
                                <a:pt x="57556" y="364477"/>
                              </a:lnTo>
                              <a:lnTo>
                                <a:pt x="58458" y="363435"/>
                              </a:lnTo>
                              <a:lnTo>
                                <a:pt x="61226" y="350240"/>
                              </a:lnTo>
                              <a:lnTo>
                                <a:pt x="61226" y="349173"/>
                              </a:lnTo>
                              <a:close/>
                            </a:path>
                            <a:path w="897255" h="411480">
                              <a:moveTo>
                                <a:pt x="895502" y="75120"/>
                              </a:moveTo>
                              <a:lnTo>
                                <a:pt x="892238" y="71856"/>
                              </a:lnTo>
                              <a:lnTo>
                                <a:pt x="839978" y="71856"/>
                              </a:lnTo>
                              <a:lnTo>
                                <a:pt x="836714" y="75120"/>
                              </a:lnTo>
                              <a:lnTo>
                                <a:pt x="836714" y="276542"/>
                              </a:lnTo>
                              <a:lnTo>
                                <a:pt x="839978" y="279806"/>
                              </a:lnTo>
                              <a:lnTo>
                                <a:pt x="892238" y="279806"/>
                              </a:lnTo>
                              <a:lnTo>
                                <a:pt x="895502" y="276542"/>
                              </a:lnTo>
                              <a:lnTo>
                                <a:pt x="895502" y="75120"/>
                              </a:lnTo>
                              <a:close/>
                            </a:path>
                            <a:path w="897255" h="411480">
                              <a:moveTo>
                                <a:pt x="896962" y="3263"/>
                              </a:moveTo>
                              <a:lnTo>
                                <a:pt x="893699" y="0"/>
                              </a:lnTo>
                              <a:lnTo>
                                <a:pt x="838530" y="0"/>
                              </a:lnTo>
                              <a:lnTo>
                                <a:pt x="835266" y="3263"/>
                              </a:lnTo>
                              <a:lnTo>
                                <a:pt x="835266" y="44996"/>
                              </a:lnTo>
                              <a:lnTo>
                                <a:pt x="838530" y="48272"/>
                              </a:lnTo>
                              <a:lnTo>
                                <a:pt x="893699" y="48272"/>
                              </a:lnTo>
                              <a:lnTo>
                                <a:pt x="896962" y="44996"/>
                              </a:lnTo>
                              <a:lnTo>
                                <a:pt x="896962" y="3263"/>
                              </a:lnTo>
                              <a:close/>
                            </a:path>
                          </a:pathLst>
                        </a:custGeom>
                        <a:solidFill>
                          <a:srgbClr val="1B6C40"/>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5" cstate="print"/>
                        <a:stretch>
                          <a:fillRect/>
                        </a:stretch>
                      </pic:blipFill>
                      <pic:spPr>
                        <a:xfrm>
                          <a:off x="107600" y="321754"/>
                          <a:ext cx="64084" cy="89115"/>
                        </a:xfrm>
                        <a:prstGeom prst="rect">
                          <a:avLst/>
                        </a:prstGeom>
                      </pic:spPr>
                    </pic:pic>
                    <wps:wsp>
                      <wps:cNvPr id="19" name="Graphic 19"/>
                      <wps:cNvSpPr/>
                      <wps:spPr>
                        <a:xfrm>
                          <a:off x="205855" y="321760"/>
                          <a:ext cx="391160" cy="90170"/>
                        </a:xfrm>
                        <a:custGeom>
                          <a:avLst/>
                          <a:gdLst/>
                          <a:ahLst/>
                          <a:cxnLst/>
                          <a:rect l="l" t="t" r="r" b="b"/>
                          <a:pathLst>
                            <a:path w="391160" h="90170">
                              <a:moveTo>
                                <a:pt x="52336" y="2489"/>
                              </a:moveTo>
                              <a:lnTo>
                                <a:pt x="51739" y="1892"/>
                              </a:lnTo>
                              <a:lnTo>
                                <a:pt x="46164" y="1066"/>
                              </a:lnTo>
                              <a:lnTo>
                                <a:pt x="41541" y="0"/>
                              </a:lnTo>
                              <a:lnTo>
                                <a:pt x="27419" y="0"/>
                              </a:lnTo>
                              <a:lnTo>
                                <a:pt x="16624" y="965"/>
                              </a:lnTo>
                              <a:lnTo>
                                <a:pt x="7912" y="4597"/>
                              </a:lnTo>
                              <a:lnTo>
                                <a:pt x="2108" y="12014"/>
                              </a:lnTo>
                              <a:lnTo>
                                <a:pt x="0" y="24320"/>
                              </a:lnTo>
                              <a:lnTo>
                                <a:pt x="0" y="65735"/>
                              </a:lnTo>
                              <a:lnTo>
                                <a:pt x="2108" y="78054"/>
                              </a:lnTo>
                              <a:lnTo>
                                <a:pt x="7912" y="85471"/>
                              </a:lnTo>
                              <a:lnTo>
                                <a:pt x="16624" y="89115"/>
                              </a:lnTo>
                              <a:lnTo>
                                <a:pt x="27419" y="90068"/>
                              </a:lnTo>
                              <a:lnTo>
                                <a:pt x="41541" y="90068"/>
                              </a:lnTo>
                              <a:lnTo>
                                <a:pt x="46164" y="89001"/>
                              </a:lnTo>
                              <a:lnTo>
                                <a:pt x="49961" y="88404"/>
                              </a:lnTo>
                              <a:lnTo>
                                <a:pt x="51739" y="88163"/>
                              </a:lnTo>
                              <a:lnTo>
                                <a:pt x="52336" y="87579"/>
                              </a:lnTo>
                              <a:lnTo>
                                <a:pt x="52336" y="77012"/>
                              </a:lnTo>
                              <a:lnTo>
                                <a:pt x="51269" y="75946"/>
                              </a:lnTo>
                              <a:lnTo>
                                <a:pt x="18872" y="75946"/>
                              </a:lnTo>
                              <a:lnTo>
                                <a:pt x="16383" y="73571"/>
                              </a:lnTo>
                              <a:lnTo>
                                <a:pt x="16383" y="50431"/>
                              </a:lnTo>
                              <a:lnTo>
                                <a:pt x="49847" y="50431"/>
                              </a:lnTo>
                              <a:lnTo>
                                <a:pt x="50914" y="49364"/>
                              </a:lnTo>
                              <a:lnTo>
                                <a:pt x="50914" y="38214"/>
                              </a:lnTo>
                              <a:lnTo>
                                <a:pt x="49847" y="37134"/>
                              </a:lnTo>
                              <a:lnTo>
                                <a:pt x="16383" y="37134"/>
                              </a:lnTo>
                              <a:lnTo>
                                <a:pt x="16383" y="16497"/>
                              </a:lnTo>
                              <a:lnTo>
                                <a:pt x="18872" y="14122"/>
                              </a:lnTo>
                              <a:lnTo>
                                <a:pt x="51269" y="14122"/>
                              </a:lnTo>
                              <a:lnTo>
                                <a:pt x="52336" y="13055"/>
                              </a:lnTo>
                              <a:lnTo>
                                <a:pt x="52336" y="2489"/>
                              </a:lnTo>
                              <a:close/>
                            </a:path>
                            <a:path w="391160" h="90170">
                              <a:moveTo>
                                <a:pt x="144424" y="2501"/>
                              </a:moveTo>
                              <a:lnTo>
                                <a:pt x="143827" y="1905"/>
                              </a:lnTo>
                              <a:lnTo>
                                <a:pt x="138252" y="1066"/>
                              </a:lnTo>
                              <a:lnTo>
                                <a:pt x="133629" y="0"/>
                              </a:lnTo>
                              <a:lnTo>
                                <a:pt x="119507" y="0"/>
                              </a:lnTo>
                              <a:lnTo>
                                <a:pt x="108712" y="965"/>
                              </a:lnTo>
                              <a:lnTo>
                                <a:pt x="99999" y="4597"/>
                              </a:lnTo>
                              <a:lnTo>
                                <a:pt x="94195" y="12014"/>
                              </a:lnTo>
                              <a:lnTo>
                                <a:pt x="92087" y="24333"/>
                              </a:lnTo>
                              <a:lnTo>
                                <a:pt x="92087" y="88049"/>
                              </a:lnTo>
                              <a:lnTo>
                                <a:pt x="93154" y="89115"/>
                              </a:lnTo>
                              <a:lnTo>
                                <a:pt x="107403" y="89115"/>
                              </a:lnTo>
                              <a:lnTo>
                                <a:pt x="108470" y="88049"/>
                              </a:lnTo>
                              <a:lnTo>
                                <a:pt x="108470" y="50431"/>
                              </a:lnTo>
                              <a:lnTo>
                                <a:pt x="141935" y="50431"/>
                              </a:lnTo>
                              <a:lnTo>
                                <a:pt x="143002" y="49364"/>
                              </a:lnTo>
                              <a:lnTo>
                                <a:pt x="143002" y="38214"/>
                              </a:lnTo>
                              <a:lnTo>
                                <a:pt x="141935" y="37147"/>
                              </a:lnTo>
                              <a:lnTo>
                                <a:pt x="108470" y="37147"/>
                              </a:lnTo>
                              <a:lnTo>
                                <a:pt x="108470" y="16497"/>
                              </a:lnTo>
                              <a:lnTo>
                                <a:pt x="110959" y="14122"/>
                              </a:lnTo>
                              <a:lnTo>
                                <a:pt x="142049" y="14122"/>
                              </a:lnTo>
                              <a:lnTo>
                                <a:pt x="143357" y="14122"/>
                              </a:lnTo>
                              <a:lnTo>
                                <a:pt x="144424" y="13055"/>
                              </a:lnTo>
                              <a:lnTo>
                                <a:pt x="144424" y="2501"/>
                              </a:lnTo>
                              <a:close/>
                            </a:path>
                            <a:path w="391160" h="90170">
                              <a:moveTo>
                                <a:pt x="236499" y="2489"/>
                              </a:moveTo>
                              <a:lnTo>
                                <a:pt x="235902" y="1892"/>
                              </a:lnTo>
                              <a:lnTo>
                                <a:pt x="230327" y="1066"/>
                              </a:lnTo>
                              <a:lnTo>
                                <a:pt x="225704" y="0"/>
                              </a:lnTo>
                              <a:lnTo>
                                <a:pt x="211582" y="0"/>
                              </a:lnTo>
                              <a:lnTo>
                                <a:pt x="200787" y="965"/>
                              </a:lnTo>
                              <a:lnTo>
                                <a:pt x="192087" y="4597"/>
                              </a:lnTo>
                              <a:lnTo>
                                <a:pt x="186283" y="12014"/>
                              </a:lnTo>
                              <a:lnTo>
                                <a:pt x="184162" y="24320"/>
                              </a:lnTo>
                              <a:lnTo>
                                <a:pt x="184162" y="65735"/>
                              </a:lnTo>
                              <a:lnTo>
                                <a:pt x="186283" y="78054"/>
                              </a:lnTo>
                              <a:lnTo>
                                <a:pt x="192087" y="85471"/>
                              </a:lnTo>
                              <a:lnTo>
                                <a:pt x="200787" y="89115"/>
                              </a:lnTo>
                              <a:lnTo>
                                <a:pt x="211582" y="90068"/>
                              </a:lnTo>
                              <a:lnTo>
                                <a:pt x="225704" y="90068"/>
                              </a:lnTo>
                              <a:lnTo>
                                <a:pt x="230327" y="89001"/>
                              </a:lnTo>
                              <a:lnTo>
                                <a:pt x="234124" y="88404"/>
                              </a:lnTo>
                              <a:lnTo>
                                <a:pt x="235902" y="88163"/>
                              </a:lnTo>
                              <a:lnTo>
                                <a:pt x="236499" y="87579"/>
                              </a:lnTo>
                              <a:lnTo>
                                <a:pt x="236499" y="77012"/>
                              </a:lnTo>
                              <a:lnTo>
                                <a:pt x="235432" y="75946"/>
                              </a:lnTo>
                              <a:lnTo>
                                <a:pt x="203034" y="75946"/>
                              </a:lnTo>
                              <a:lnTo>
                                <a:pt x="200545" y="73571"/>
                              </a:lnTo>
                              <a:lnTo>
                                <a:pt x="200545" y="50431"/>
                              </a:lnTo>
                              <a:lnTo>
                                <a:pt x="234010" y="50431"/>
                              </a:lnTo>
                              <a:lnTo>
                                <a:pt x="235077" y="49364"/>
                              </a:lnTo>
                              <a:lnTo>
                                <a:pt x="235077" y="38214"/>
                              </a:lnTo>
                              <a:lnTo>
                                <a:pt x="234010" y="37134"/>
                              </a:lnTo>
                              <a:lnTo>
                                <a:pt x="200545" y="37134"/>
                              </a:lnTo>
                              <a:lnTo>
                                <a:pt x="200545" y="16497"/>
                              </a:lnTo>
                              <a:lnTo>
                                <a:pt x="203034" y="14122"/>
                              </a:lnTo>
                              <a:lnTo>
                                <a:pt x="235432" y="14122"/>
                              </a:lnTo>
                              <a:lnTo>
                                <a:pt x="236499" y="13055"/>
                              </a:lnTo>
                              <a:lnTo>
                                <a:pt x="236499" y="2489"/>
                              </a:lnTo>
                              <a:close/>
                            </a:path>
                            <a:path w="391160" h="90170">
                              <a:moveTo>
                                <a:pt x="292747" y="1892"/>
                              </a:moveTo>
                              <a:lnTo>
                                <a:pt x="291680" y="952"/>
                              </a:lnTo>
                              <a:lnTo>
                                <a:pt x="277317" y="952"/>
                              </a:lnTo>
                              <a:lnTo>
                                <a:pt x="276250" y="1892"/>
                              </a:lnTo>
                              <a:lnTo>
                                <a:pt x="276250" y="88049"/>
                              </a:lnTo>
                              <a:lnTo>
                                <a:pt x="277317" y="89115"/>
                              </a:lnTo>
                              <a:lnTo>
                                <a:pt x="290372" y="89115"/>
                              </a:lnTo>
                              <a:lnTo>
                                <a:pt x="291680" y="89115"/>
                              </a:lnTo>
                              <a:lnTo>
                                <a:pt x="292747" y="88049"/>
                              </a:lnTo>
                              <a:lnTo>
                                <a:pt x="292747" y="1892"/>
                              </a:lnTo>
                              <a:close/>
                            </a:path>
                            <a:path w="391160" h="90170">
                              <a:moveTo>
                                <a:pt x="391121" y="1905"/>
                              </a:moveTo>
                              <a:lnTo>
                                <a:pt x="390055" y="952"/>
                              </a:lnTo>
                              <a:lnTo>
                                <a:pt x="329412" y="952"/>
                              </a:lnTo>
                              <a:lnTo>
                                <a:pt x="328345" y="1905"/>
                              </a:lnTo>
                              <a:lnTo>
                                <a:pt x="328345" y="13893"/>
                              </a:lnTo>
                              <a:lnTo>
                                <a:pt x="329412" y="14719"/>
                              </a:lnTo>
                              <a:lnTo>
                                <a:pt x="351485" y="14719"/>
                              </a:lnTo>
                              <a:lnTo>
                                <a:pt x="351485" y="88049"/>
                              </a:lnTo>
                              <a:lnTo>
                                <a:pt x="352552" y="89115"/>
                              </a:lnTo>
                              <a:lnTo>
                                <a:pt x="366915" y="89115"/>
                              </a:lnTo>
                              <a:lnTo>
                                <a:pt x="367982" y="88049"/>
                              </a:lnTo>
                              <a:lnTo>
                                <a:pt x="367982" y="14719"/>
                              </a:lnTo>
                              <a:lnTo>
                                <a:pt x="388747" y="14719"/>
                              </a:lnTo>
                              <a:lnTo>
                                <a:pt x="390055" y="14719"/>
                              </a:lnTo>
                              <a:lnTo>
                                <a:pt x="391121" y="13893"/>
                              </a:lnTo>
                              <a:lnTo>
                                <a:pt x="391121" y="1905"/>
                              </a:lnTo>
                              <a:close/>
                            </a:path>
                          </a:pathLst>
                        </a:custGeom>
                        <a:solidFill>
                          <a:srgbClr val="1B6C40"/>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6" cstate="print"/>
                        <a:stretch>
                          <a:fillRect/>
                        </a:stretch>
                      </pic:blipFill>
                      <pic:spPr>
                        <a:xfrm>
                          <a:off x="631987" y="322708"/>
                          <a:ext cx="65265" cy="89115"/>
                        </a:xfrm>
                        <a:prstGeom prst="rect">
                          <a:avLst/>
                        </a:prstGeom>
                      </pic:spPr>
                    </pic:pic>
                    <pic:pic xmlns:pic="http://schemas.openxmlformats.org/drawingml/2006/picture">
                      <pic:nvPicPr>
                        <pic:cNvPr id="21" name="Image 21"/>
                        <pic:cNvPicPr/>
                      </pic:nvPicPr>
                      <pic:blipFill>
                        <a:blip r:embed="rId7" cstate="print"/>
                        <a:stretch>
                          <a:fillRect/>
                        </a:stretch>
                      </pic:blipFill>
                      <pic:spPr>
                        <a:xfrm>
                          <a:off x="738198" y="321754"/>
                          <a:ext cx="64084" cy="89115"/>
                        </a:xfrm>
                        <a:prstGeom prst="rect">
                          <a:avLst/>
                        </a:prstGeom>
                      </pic:spPr>
                    </pic:pic>
                    <pic:pic xmlns:pic="http://schemas.openxmlformats.org/drawingml/2006/picture">
                      <pic:nvPicPr>
                        <pic:cNvPr id="22" name="Image 22"/>
                        <pic:cNvPicPr/>
                      </pic:nvPicPr>
                      <pic:blipFill>
                        <a:blip r:embed="rId8" cstate="print"/>
                        <a:stretch>
                          <a:fillRect/>
                        </a:stretch>
                      </pic:blipFill>
                      <pic:spPr>
                        <a:xfrm>
                          <a:off x="832779" y="321755"/>
                          <a:ext cx="72148" cy="8911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2BCC75D" id="Group 11" o:spid="_x0000_s1026" style="position:absolute;margin-left:-15.1pt;margin-top:0;width:71.4pt;height:32.45pt;z-index:251662848" coordsize="9067,41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">
              <v:shape id="Graphic 12" o:spid="_x0000_s1027" style="position:absolute;top:101;width:2457;height:2699;visibility:visible;mso-wrap-style:square;v-text-anchor:top" coordsize="245745,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" path="m239877,l190525,r-5080,3632l124104,117944r-2896,l59880,3632,54800,,5435,,,4724,,268554r3263,1092l57327,269646r2553,-3264l59880,108508r1080,-355l62776,108153r724,724l97256,170573r2540,4356l103428,176745r38469,l145516,174929r2540,-4356l181813,108877r724,-724l184353,108153r1092,355l185445,266382r2540,3264l239153,269646r2909,l245325,268554r,-263475l239877,xe" fillcolor="#1b6c4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8" type="#_x0000_t75" style="position:absolute;left:2743;top:718;width:1785;height:2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">
                <v:imagedata r:id="rId11" o:title=""/>
              </v:shape>
              <v:shape id="Image 14" o:spid="_x0000_s1029" type="#_x0000_t75" style="position:absolute;left:4783;top:689;width:1139;height:2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">
                <v:imagedata r:id="rId12" o:title=""/>
              </v:shape>
              <v:shape id="Graphic 15" o:spid="_x0000_s1030" style="position:absolute;left:6038;width:623;height:2800;visibility:visible;mso-wrap-style:square;v-text-anchor:top" coordsize="62230,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" path="m56972,71856r-52261,l1447,75120r,201422l4711,279806r52261,l60236,276542r,-201422l56972,71856xem58432,l3263,,,3263,,44996r3263,3276l58432,48272r3264,-3276l61696,3263,58432,xe" fillcolor="#1b6c40" stroked="f">
                <v:path arrowok="t"/>
              </v:shape>
              <v:shape id="Image 16" o:spid="_x0000_s1031" type="#_x0000_t75" style="position:absolute;left:6855;top:689;width:1404;height:2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">
                <v:imagedata r:id="rId13" o:title=""/>
              </v:shape>
              <v:shape id="Graphic 17" o:spid="_x0000_s1032" style="position:absolute;left:95;width:8973;height:4114;visibility:visible;mso-wrap-style:square;v-text-anchor:top" coordsize="897255,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" path="m61226,349173l58458,336029r-546,-622l50990,327583r-6134,-2527l44856,339204r,20523l39878,364477r-14834,l18389,364248r-1892,-127l16497,335876r2133,-228l24561,335407r14364,l44856,339204r,-14148l40106,323088,27051,321754r-8662,l9969,322351r-8547,1308l,324485r,85331l1066,410883r14478,l16497,409816r,-32169l19227,377647r4737,355l27051,378002r3352,-355l40106,376618r10884,-4623l57556,364477r902,-1042l61226,350240r,-1067xem895502,75120r-3264,-3264l839978,71856r-3264,3264l836714,276542r3264,3264l892238,279806r3264,-3264l895502,75120xem896962,3263l893699,,838530,r-3264,3263l835266,44996r3264,3276l893699,48272r3263,-3276l896962,3263xe" fillcolor="#1b6c40" stroked="f">
                <v:path arrowok="t"/>
              </v:shape>
              <v:shape id="Image 18" o:spid="_x0000_s1033" type="#_x0000_t75" style="position:absolute;left:1076;top:3217;width:640;height: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">
                <v:imagedata r:id="rId14" o:title=""/>
              </v:shape>
              <v:shape id="Graphic 19" o:spid="_x0000_s1034" style="position:absolute;left:2058;top:3217;width:3912;height:902;visibility:visible;mso-wrap-style:square;v-text-anchor:top" coordsize="39116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" path="m52336,2489r-597,-597l46164,1066,41541,,27419,,16624,965,7912,4597,2108,12014,,24320,,65735,2108,78054r5804,7417l16624,89115r10795,953l41541,90068r4623,-1067l49961,88404r1778,-241l52336,87579r,-10567l51269,75946r-32397,l16383,73571r,-23140l49847,50431r1067,-1067l50914,38214,49847,37134r-33464,l16383,16497r2489,-2375l51269,14122r1067,-1067l52336,2489xem144424,2501r-597,-596l138252,1066,133629,,119507,,108712,965,99999,4597r-5804,7417l92087,24333r,63716l93154,89115r14249,l108470,88049r,-37618l141935,50431r1067,-1067l143002,38214r-1067,-1067l108470,37147r,-20650l110959,14122r31090,l143357,14122r1067,-1067l144424,2501xem236499,2489r-597,-597l230327,1066,225704,,211582,,200787,965r-8700,3632l186283,12014r-2121,12306l184162,65735r2121,12319l192087,85471r8700,3644l211582,90068r14122,l230327,89001r3797,-597l235902,88163r597,-584l236499,77012r-1067,-1066l203034,75946r-2489,-2375l200545,50431r33465,l235077,49364r,-11150l234010,37134r-33465,l200545,16497r2489,-2375l235432,14122r1067,-1067l236499,2489xem292747,1892l291680,952r-14363,l276250,1892r,86157l277317,89115r13055,l291680,89115r1067,-1066l292747,1892xem391121,1905l390055,952r-60643,l328345,1905r,11988l329412,14719r22073,l351485,88049r1067,1066l366915,89115r1067,-1066l367982,14719r20765,l390055,14719r1066,-826l391121,1905xe" fillcolor="#1b6c40" stroked="f">
                <v:path arrowok="t"/>
              </v:shape>
              <v:shape id="Image 20" o:spid="_x0000_s1035" type="#_x0000_t75" style="position:absolute;left:6319;top:3227;width:653;height: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">
                <v:imagedata r:id="rId15" o:title=""/>
              </v:shape>
              <v:shape id="Image 21" o:spid="_x0000_s1036" type="#_x0000_t75" style="position:absolute;left:7381;top:3217;width:641;height: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">
                <v:imagedata r:id="rId16" o:title=""/>
              </v:shape>
              <v:shape id="Image 22" o:spid="_x0000_s1037" type="#_x0000_t75" style="position:absolute;left:8327;top:3217;width:722;height: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">
                <v:imagedata r:id="rId17" o:title=""/>
              </v:shape>
            </v:group>
          </w:pict>
        </mc:Fallback>
      </mc:AlternateContent>
    </w:r>
    <w:r w:rsidR="004A4DFD" w:rsidRPr="00491350">
      <w:rPr>
        <w:b/>
        <w:i/>
        <w:noProof/>
        <w:sz w:val="20"/>
      </w:rPr>
      <w:drawing>
        <wp:inline distT="0" distB="0" distL="0" distR="0" wp14:anchorId="7377071C" wp14:editId="3858AFBD">
          <wp:extent cx="338553" cy="424719"/>
          <wp:effectExtent l="0" t="0" r="4445" b="0"/>
          <wp:docPr id="885243979"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8" cstate="print"/>
                  <a:stretch>
                    <a:fillRect/>
                  </a:stretch>
                </pic:blipFill>
                <pic:spPr>
                  <a:xfrm>
                    <a:off x="0" y="0"/>
                    <a:ext cx="338553" cy="424719"/>
                  </a:xfrm>
                  <a:prstGeom prst="rect">
                    <a:avLst/>
                  </a:prstGeom>
                </pic:spPr>
              </pic:pic>
            </a:graphicData>
          </a:graphic>
        </wp:inline>
      </w:drawing>
    </w:r>
  </w:p>
  <w:p w14:paraId="5F7FCE87" w14:textId="77777777" w:rsidR="004A4DFD" w:rsidRPr="00491350" w:rsidRDefault="004A4D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BC0"/>
    <w:multiLevelType w:val="multilevel"/>
    <w:tmpl w:val="C908E66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9091A68"/>
    <w:multiLevelType w:val="multilevel"/>
    <w:tmpl w:val="88B408BE"/>
    <w:lvl w:ilvl="0">
      <w:start w:val="1"/>
      <w:numFmt w:val="lowerRoman"/>
      <w:lvlText w:val="%1."/>
      <w:lvlJc w:val="right"/>
      <w:pPr>
        <w:tabs>
          <w:tab w:val="num" w:pos="0"/>
        </w:tabs>
        <w:ind w:left="1287" w:hanging="360"/>
      </w:pPr>
    </w:lvl>
    <w:lvl w:ilvl="1">
      <w:start w:val="1"/>
      <w:numFmt w:val="decimal"/>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 w15:restartNumberingAfterBreak="0">
    <w:nsid w:val="1D59165B"/>
    <w:multiLevelType w:val="hybridMultilevel"/>
    <w:tmpl w:val="B11CFA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BE82421"/>
    <w:multiLevelType w:val="multilevel"/>
    <w:tmpl w:val="5B8EC128"/>
    <w:lvl w:ilvl="0">
      <w:start w:val="1"/>
      <w:numFmt w:val="decimal"/>
      <w:pStyle w:val="Nivel01"/>
      <w:lvlText w:val="%1."/>
      <w:lvlJc w:val="left"/>
      <w:pPr>
        <w:tabs>
          <w:tab w:val="num" w:pos="0"/>
        </w:tabs>
        <w:ind w:left="360" w:hanging="360"/>
      </w:pPr>
      <w:rPr>
        <w:b/>
      </w:rPr>
    </w:lvl>
    <w:lvl w:ilvl="1">
      <w:start w:val="1"/>
      <w:numFmt w:val="decimal"/>
      <w:pStyle w:val="Nivel2"/>
      <w:lvlText w:val="%1.%2."/>
      <w:lvlJc w:val="left"/>
      <w:pPr>
        <w:tabs>
          <w:tab w:val="num" w:pos="0"/>
        </w:tabs>
        <w:ind w:left="999" w:hanging="432"/>
      </w:pPr>
      <w:rPr>
        <w:b w:val="0"/>
        <w:i w:val="0"/>
        <w:strike w:val="0"/>
        <w:dstrike w:val="0"/>
        <w:color w:val="auto"/>
        <w:sz w:val="20"/>
        <w:szCs w:val="20"/>
        <w:u w:val="none"/>
      </w:rPr>
    </w:lvl>
    <w:lvl w:ilvl="2">
      <w:start w:val="1"/>
      <w:numFmt w:val="decimal"/>
      <w:pStyle w:val="Nivel3"/>
      <w:lvlText w:val="%1.%2.%3."/>
      <w:lvlJc w:val="left"/>
      <w:pPr>
        <w:tabs>
          <w:tab w:val="num" w:pos="0"/>
        </w:tabs>
        <w:ind w:left="1780"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570C1CFE"/>
    <w:multiLevelType w:val="multilevel"/>
    <w:tmpl w:val="E7763498"/>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5DFB2503"/>
    <w:multiLevelType w:val="multilevel"/>
    <w:tmpl w:val="44D06326"/>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5FD544E0"/>
    <w:multiLevelType w:val="multilevel"/>
    <w:tmpl w:val="1CAA09F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b w:val="0"/>
        <w:i w:val="0"/>
        <w:strike w:val="0"/>
        <w:dstrike w:val="0"/>
        <w:color w:val="auto"/>
        <w:sz w:val="20"/>
        <w:szCs w:val="20"/>
        <w:u w:val="none"/>
      </w:rPr>
    </w:lvl>
    <w:lvl w:ilvl="2">
      <w:start w:val="1"/>
      <w:numFmt w:val="decimal"/>
      <w:lvlText w:val="%1.%2.%3."/>
      <w:lvlJc w:val="left"/>
      <w:pPr>
        <w:tabs>
          <w:tab w:val="num" w:pos="0"/>
        </w:tabs>
        <w:ind w:left="1780"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60E21009"/>
    <w:multiLevelType w:val="multilevel"/>
    <w:tmpl w:val="96AA75D4"/>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25F720C"/>
    <w:multiLevelType w:val="multilevel"/>
    <w:tmpl w:val="EB9EB9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4C31EA4"/>
    <w:multiLevelType w:val="multilevel"/>
    <w:tmpl w:val="4468C34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b w:val="0"/>
        <w:i w:val="0"/>
        <w:strike w:val="0"/>
        <w:dstrike w:val="0"/>
        <w:color w:val="auto"/>
        <w:sz w:val="20"/>
        <w:szCs w:val="20"/>
        <w:u w:val="none"/>
      </w:rPr>
    </w:lvl>
    <w:lvl w:ilvl="2">
      <w:start w:val="1"/>
      <w:numFmt w:val="decimal"/>
      <w:lvlText w:val="%1.%2.%3."/>
      <w:lvlJc w:val="left"/>
      <w:pPr>
        <w:tabs>
          <w:tab w:val="num" w:pos="0"/>
        </w:tabs>
        <w:ind w:left="1780"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7C547FD1"/>
    <w:multiLevelType w:val="multilevel"/>
    <w:tmpl w:val="AE40527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b w:val="0"/>
        <w:i w:val="0"/>
        <w:strike w:val="0"/>
        <w:dstrike w:val="0"/>
        <w:color w:val="auto"/>
        <w:sz w:val="20"/>
        <w:szCs w:val="20"/>
        <w:u w:val="none"/>
      </w:rPr>
    </w:lvl>
    <w:lvl w:ilvl="2">
      <w:start w:val="1"/>
      <w:numFmt w:val="decimal"/>
      <w:lvlText w:val="%1.%2.%3."/>
      <w:lvlJc w:val="left"/>
      <w:pPr>
        <w:tabs>
          <w:tab w:val="num" w:pos="0"/>
        </w:tabs>
        <w:ind w:left="1780"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88548289">
    <w:abstractNumId w:val="2"/>
  </w:num>
  <w:num w:numId="2" w16cid:durableId="749036298">
    <w:abstractNumId w:val="3"/>
  </w:num>
  <w:num w:numId="3" w16cid:durableId="1189952858">
    <w:abstractNumId w:val="7"/>
  </w:num>
  <w:num w:numId="4" w16cid:durableId="714962963">
    <w:abstractNumId w:val="5"/>
  </w:num>
  <w:num w:numId="5" w16cid:durableId="838271950">
    <w:abstractNumId w:val="1"/>
  </w:num>
  <w:num w:numId="6" w16cid:durableId="474370650">
    <w:abstractNumId w:val="4"/>
  </w:num>
  <w:num w:numId="7" w16cid:durableId="284116674">
    <w:abstractNumId w:val="0"/>
  </w:num>
  <w:num w:numId="8" w16cid:durableId="1714771213">
    <w:abstractNumId w:val="10"/>
  </w:num>
  <w:num w:numId="9" w16cid:durableId="1598825389">
    <w:abstractNumId w:val="6"/>
  </w:num>
  <w:num w:numId="10" w16cid:durableId="1188134345">
    <w:abstractNumId w:val="9"/>
  </w:num>
  <w:num w:numId="11" w16cid:durableId="784688966">
    <w:abstractNumId w:val="8"/>
  </w:num>
  <w:num w:numId="12" w16cid:durableId="1270771681">
    <w:abstractNumId w:val="3"/>
    <w:lvlOverride w:ilvl="0">
      <w:startOverride w:val="1"/>
    </w:lvlOverride>
    <w:lvlOverride w:ilvl="1">
      <w:startOverride w:val="1"/>
    </w:lvlOverride>
  </w:num>
  <w:num w:numId="13" w16cid:durableId="2043893659">
    <w:abstractNumId w:val="3"/>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7E"/>
    <w:rsid w:val="00005241"/>
    <w:rsid w:val="00012C83"/>
    <w:rsid w:val="00015D98"/>
    <w:rsid w:val="0004654E"/>
    <w:rsid w:val="0005771B"/>
    <w:rsid w:val="00066542"/>
    <w:rsid w:val="0009100E"/>
    <w:rsid w:val="00096B3D"/>
    <w:rsid w:val="000B233C"/>
    <w:rsid w:val="00210B7E"/>
    <w:rsid w:val="00212D52"/>
    <w:rsid w:val="00220F9A"/>
    <w:rsid w:val="00283051"/>
    <w:rsid w:val="002D238B"/>
    <w:rsid w:val="002D5778"/>
    <w:rsid w:val="002F5C32"/>
    <w:rsid w:val="003A7325"/>
    <w:rsid w:val="00403B83"/>
    <w:rsid w:val="00466878"/>
    <w:rsid w:val="00491350"/>
    <w:rsid w:val="00496D8D"/>
    <w:rsid w:val="004A4DFD"/>
    <w:rsid w:val="004F2A78"/>
    <w:rsid w:val="004F68C3"/>
    <w:rsid w:val="00500734"/>
    <w:rsid w:val="00522CE3"/>
    <w:rsid w:val="00524C6C"/>
    <w:rsid w:val="00556BE3"/>
    <w:rsid w:val="005A683B"/>
    <w:rsid w:val="005F0250"/>
    <w:rsid w:val="006258C8"/>
    <w:rsid w:val="00635835"/>
    <w:rsid w:val="006517C6"/>
    <w:rsid w:val="006654CB"/>
    <w:rsid w:val="006C3545"/>
    <w:rsid w:val="006E1FEF"/>
    <w:rsid w:val="006F24E6"/>
    <w:rsid w:val="006F6764"/>
    <w:rsid w:val="007B2941"/>
    <w:rsid w:val="007B4C14"/>
    <w:rsid w:val="007C13BD"/>
    <w:rsid w:val="007F30A2"/>
    <w:rsid w:val="008565DF"/>
    <w:rsid w:val="008B04B6"/>
    <w:rsid w:val="008D49E4"/>
    <w:rsid w:val="00930BF5"/>
    <w:rsid w:val="00937D00"/>
    <w:rsid w:val="009517C9"/>
    <w:rsid w:val="009759FC"/>
    <w:rsid w:val="009825D8"/>
    <w:rsid w:val="009A637C"/>
    <w:rsid w:val="00A4406C"/>
    <w:rsid w:val="00A46C54"/>
    <w:rsid w:val="00A96A9B"/>
    <w:rsid w:val="00AA0468"/>
    <w:rsid w:val="00AB03F2"/>
    <w:rsid w:val="00AC1AE0"/>
    <w:rsid w:val="00AF58FD"/>
    <w:rsid w:val="00B07E16"/>
    <w:rsid w:val="00B10FF3"/>
    <w:rsid w:val="00B177AC"/>
    <w:rsid w:val="00C37236"/>
    <w:rsid w:val="00C55CAE"/>
    <w:rsid w:val="00C76E9B"/>
    <w:rsid w:val="00C83AE2"/>
    <w:rsid w:val="00C9632E"/>
    <w:rsid w:val="00C96C05"/>
    <w:rsid w:val="00D35824"/>
    <w:rsid w:val="00D35AFC"/>
    <w:rsid w:val="00D453D8"/>
    <w:rsid w:val="00D61B14"/>
    <w:rsid w:val="00E0621D"/>
    <w:rsid w:val="00E62261"/>
    <w:rsid w:val="00E80107"/>
    <w:rsid w:val="00EF436F"/>
    <w:rsid w:val="00F07FA9"/>
    <w:rsid w:val="00F926BC"/>
    <w:rsid w:val="00F94E87"/>
    <w:rsid w:val="00FA5AEF"/>
    <w:rsid w:val="00FB43AE"/>
    <w:rsid w:val="00FC5689"/>
    <w:rsid w:val="00FF2B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ACEF6"/>
  <w15:docId w15:val="{8A10FF59-830C-4DC2-B1C3-FABF97F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iPriority="67"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link w:val="Ttulo1Char"/>
    <w:uiPriority w:val="9"/>
    <w:qFormat/>
    <w:rsid w:val="006F6764"/>
    <w:pPr>
      <w:keepNext/>
      <w:keepLines/>
      <w:widowControl/>
      <w:suppressAutoHyphens/>
      <w:autoSpaceDE/>
      <w:autoSpaceDN/>
      <w:spacing w:before="480"/>
      <w:outlineLvl w:val="0"/>
    </w:pPr>
    <w:rPr>
      <w:rFonts w:asciiTheme="majorHAnsi" w:eastAsiaTheme="majorEastAsia" w:hAnsiTheme="majorHAnsi" w:cstheme="majorBidi"/>
      <w:b/>
      <w:bCs/>
      <w:color w:val="365F91" w:themeColor="accent1" w:themeShade="BF"/>
      <w:sz w:val="28"/>
      <w:szCs w:val="28"/>
      <w:lang w:eastAsia="pt-BR"/>
    </w:rPr>
  </w:style>
  <w:style w:type="paragraph" w:styleId="Ttulo2">
    <w:name w:val="heading 2"/>
    <w:basedOn w:val="Normal"/>
    <w:next w:val="Normal"/>
    <w:link w:val="Ttulo2Char"/>
    <w:uiPriority w:val="9"/>
    <w:qFormat/>
    <w:rsid w:val="006F6764"/>
    <w:pPr>
      <w:keepNext/>
      <w:widowControl/>
      <w:tabs>
        <w:tab w:val="left" w:pos="1701"/>
      </w:tabs>
      <w:suppressAutoHyphens/>
      <w:autoSpaceDE/>
      <w:autoSpaceDN/>
      <w:ind w:right="-1"/>
      <w:jc w:val="center"/>
      <w:outlineLvl w:val="1"/>
    </w:pPr>
    <w:rPr>
      <w:rFonts w:ascii="Times New Roman" w:eastAsiaTheme="minorEastAsia" w:hAnsi="Times New Roman" w:cs="Times New Roman"/>
      <w:b/>
      <w:color w:val="000000"/>
      <w:sz w:val="24"/>
      <w:szCs w:val="20"/>
      <w:lang w:eastAsia="pt-BR"/>
    </w:rPr>
  </w:style>
  <w:style w:type="paragraph" w:styleId="Ttulo3">
    <w:name w:val="heading 3"/>
    <w:basedOn w:val="Normal"/>
    <w:next w:val="Normal"/>
    <w:link w:val="Ttulo3Char"/>
    <w:uiPriority w:val="9"/>
    <w:semiHidden/>
    <w:unhideWhenUsed/>
    <w:qFormat/>
    <w:rsid w:val="006F6764"/>
    <w:pPr>
      <w:keepNext/>
      <w:keepLines/>
      <w:widowControl/>
      <w:suppressAutoHyphens/>
      <w:autoSpaceDE/>
      <w:autoSpaceDN/>
      <w:spacing w:before="40" w:line="259" w:lineRule="auto"/>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semiHidden/>
    <w:unhideWhenUsed/>
    <w:qFormat/>
    <w:rsid w:val="006F6764"/>
    <w:pPr>
      <w:keepNext/>
      <w:keepLines/>
      <w:widowControl/>
      <w:suppressAutoHyphens/>
      <w:autoSpaceDE/>
      <w:autoSpaceDN/>
      <w:spacing w:before="40"/>
      <w:outlineLvl w:val="3"/>
    </w:pPr>
    <w:rPr>
      <w:rFonts w:asciiTheme="majorHAnsi" w:eastAsiaTheme="majorEastAsia" w:hAnsiTheme="majorHAnsi" w:cstheme="majorBidi"/>
      <w:i/>
      <w:iCs/>
      <w:color w:val="365F91" w:themeColor="accent1" w:themeShade="BF"/>
      <w:sz w:val="24"/>
      <w:szCs w:val="24"/>
      <w:lang w:eastAsia="pt-BR"/>
    </w:rPr>
  </w:style>
  <w:style w:type="paragraph" w:styleId="Ttulo6">
    <w:name w:val="heading 6"/>
    <w:basedOn w:val="Normal"/>
    <w:next w:val="Normal"/>
    <w:link w:val="Ttulo6Char"/>
    <w:uiPriority w:val="9"/>
    <w:semiHidden/>
    <w:unhideWhenUsed/>
    <w:qFormat/>
    <w:rsid w:val="006F6764"/>
    <w:pPr>
      <w:keepNext/>
      <w:keepLines/>
      <w:widowControl/>
      <w:suppressAutoHyphens/>
      <w:autoSpaceDE/>
      <w:autoSpaceDN/>
      <w:spacing w:before="40" w:line="259" w:lineRule="auto"/>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qFormat/>
    <w:rsid w:val="006F6764"/>
    <w:pPr>
      <w:keepNext/>
      <w:keepLines/>
      <w:suppressAutoHyphens/>
      <w:autoSpaceDE/>
      <w:autoSpaceDN/>
      <w:spacing w:before="200"/>
      <w:outlineLvl w:val="6"/>
    </w:pPr>
    <w:rPr>
      <w:rFonts w:asciiTheme="majorHAnsi" w:eastAsiaTheme="majorEastAsia" w:hAnsiTheme="majorHAnsi" w:cstheme="majorBidi"/>
      <w:i/>
      <w:iCs/>
      <w:color w:val="404040" w:themeColor="text1" w:themeTint="BF"/>
      <w:lang w:val="pt-PT"/>
    </w:rPr>
  </w:style>
  <w:style w:type="paragraph" w:styleId="Ttulo8">
    <w:name w:val="heading 8"/>
    <w:basedOn w:val="Normal"/>
    <w:next w:val="Normal"/>
    <w:link w:val="Ttulo8Char"/>
    <w:qFormat/>
    <w:rsid w:val="006F6764"/>
    <w:pPr>
      <w:keepNext/>
      <w:keepLines/>
      <w:suppressAutoHyphens/>
      <w:autoSpaceDE/>
      <w:autoSpaceDN/>
      <w:spacing w:before="200"/>
      <w:outlineLvl w:val="7"/>
    </w:pPr>
    <w:rPr>
      <w:rFonts w:asciiTheme="majorHAnsi" w:eastAsiaTheme="majorEastAsia" w:hAnsiTheme="majorHAnsi" w:cstheme="majorBidi"/>
      <w:color w:val="404040" w:themeColor="text1" w:themeTint="BF"/>
      <w:sz w:val="20"/>
      <w:szCs w:val="2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tulo">
    <w:name w:val="Title"/>
    <w:basedOn w:val="Normal"/>
    <w:link w:val="TtuloChar"/>
    <w:uiPriority w:val="10"/>
    <w:qFormat/>
    <w:pPr>
      <w:ind w:left="38"/>
    </w:pPr>
    <w:rPr>
      <w:rFonts w:ascii="Times New Roman" w:eastAsia="Times New Roman" w:hAnsi="Times New Roman" w:cs="Times New Roman"/>
      <w:b/>
      <w:bCs/>
      <w:i/>
      <w:iCs/>
    </w:r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FA5AEF"/>
    <w:pPr>
      <w:tabs>
        <w:tab w:val="center" w:pos="4252"/>
        <w:tab w:val="right" w:pos="8504"/>
      </w:tabs>
    </w:pPr>
  </w:style>
  <w:style w:type="character" w:customStyle="1" w:styleId="CabealhoChar">
    <w:name w:val="Cabeçalho Char"/>
    <w:basedOn w:val="Fontepargpadro"/>
    <w:link w:val="Cabealho"/>
    <w:uiPriority w:val="99"/>
    <w:qFormat/>
    <w:rsid w:val="00FA5AEF"/>
  </w:style>
  <w:style w:type="paragraph" w:styleId="Rodap">
    <w:name w:val="footer"/>
    <w:basedOn w:val="Normal"/>
    <w:link w:val="RodapChar"/>
    <w:uiPriority w:val="99"/>
    <w:unhideWhenUsed/>
    <w:rsid w:val="00FA5AEF"/>
    <w:pPr>
      <w:tabs>
        <w:tab w:val="center" w:pos="4252"/>
        <w:tab w:val="right" w:pos="8504"/>
      </w:tabs>
    </w:pPr>
  </w:style>
  <w:style w:type="character" w:customStyle="1" w:styleId="RodapChar">
    <w:name w:val="Rodapé Char"/>
    <w:basedOn w:val="Fontepargpadro"/>
    <w:link w:val="Rodap"/>
    <w:uiPriority w:val="99"/>
    <w:qFormat/>
    <w:rsid w:val="00FA5AEF"/>
  </w:style>
  <w:style w:type="character" w:styleId="Hyperlink">
    <w:name w:val="Hyperlink"/>
    <w:basedOn w:val="Fontepargpadro"/>
    <w:uiPriority w:val="99"/>
    <w:unhideWhenUsed/>
    <w:rsid w:val="00E62261"/>
    <w:rPr>
      <w:color w:val="0000FF" w:themeColor="hyperlink"/>
      <w:u w:val="single"/>
    </w:rPr>
  </w:style>
  <w:style w:type="character" w:styleId="MenoPendente">
    <w:name w:val="Unresolved Mention"/>
    <w:basedOn w:val="Fontepargpadro"/>
    <w:uiPriority w:val="99"/>
    <w:semiHidden/>
    <w:unhideWhenUsed/>
    <w:rsid w:val="00E62261"/>
    <w:rPr>
      <w:color w:val="605E5C"/>
      <w:shd w:val="clear" w:color="auto" w:fill="E1DFDD"/>
    </w:rPr>
  </w:style>
  <w:style w:type="paragraph" w:styleId="Recuodecorpodetexto3">
    <w:name w:val="Body Text Indent 3"/>
    <w:basedOn w:val="Normal"/>
    <w:link w:val="Recuodecorpodetexto3Char"/>
    <w:rsid w:val="00E62261"/>
    <w:pPr>
      <w:widowControl/>
      <w:autoSpaceDE/>
      <w:autoSpaceDN/>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E62261"/>
    <w:rPr>
      <w:rFonts w:ascii="Times New Roman" w:eastAsia="Times New Roman" w:hAnsi="Times New Roman" w:cs="Times New Roman"/>
      <w:sz w:val="16"/>
      <w:szCs w:val="16"/>
      <w:lang w:val="pt-BR" w:eastAsia="pt-BR"/>
    </w:rPr>
  </w:style>
  <w:style w:type="table" w:styleId="Tabelacomgrade">
    <w:name w:val="Table Grid"/>
    <w:basedOn w:val="Tabelanormal"/>
    <w:rsid w:val="00E62261"/>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qFormat/>
    <w:rsid w:val="002D238B"/>
    <w:pPr>
      <w:widowControl/>
      <w:autoSpaceDE/>
      <w:autoSpaceDN/>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qFormat/>
    <w:rsid w:val="002D238B"/>
    <w:rPr>
      <w:rFonts w:ascii="Tahoma" w:eastAsia="Times New Roman" w:hAnsi="Tahoma" w:cs="Tahoma"/>
      <w:sz w:val="16"/>
      <w:szCs w:val="16"/>
      <w:lang w:val="pt-BR" w:eastAsia="pt-BR"/>
    </w:rPr>
  </w:style>
  <w:style w:type="paragraph" w:styleId="Corpodetexto">
    <w:name w:val="Body Text"/>
    <w:basedOn w:val="Normal"/>
    <w:link w:val="CorpodetextoChar"/>
    <w:uiPriority w:val="1"/>
    <w:unhideWhenUsed/>
    <w:qFormat/>
    <w:rsid w:val="006F6764"/>
    <w:pPr>
      <w:spacing w:after="120"/>
    </w:pPr>
  </w:style>
  <w:style w:type="character" w:customStyle="1" w:styleId="CorpodetextoChar">
    <w:name w:val="Corpo de texto Char"/>
    <w:basedOn w:val="Fontepargpadro"/>
    <w:link w:val="Corpodetexto"/>
    <w:uiPriority w:val="1"/>
    <w:qFormat/>
    <w:rsid w:val="006F6764"/>
    <w:rPr>
      <w:lang w:val="pt-BR"/>
    </w:rPr>
  </w:style>
  <w:style w:type="character" w:customStyle="1" w:styleId="Ttulo1Char">
    <w:name w:val="Título 1 Char"/>
    <w:basedOn w:val="Fontepargpadro"/>
    <w:link w:val="Ttulo1"/>
    <w:uiPriority w:val="9"/>
    <w:qFormat/>
    <w:rsid w:val="006F6764"/>
    <w:rPr>
      <w:rFonts w:asciiTheme="majorHAnsi" w:eastAsiaTheme="majorEastAsia" w:hAnsiTheme="majorHAnsi" w:cstheme="majorBidi"/>
      <w:b/>
      <w:bCs/>
      <w:color w:val="365F91" w:themeColor="accent1" w:themeShade="BF"/>
      <w:sz w:val="28"/>
      <w:szCs w:val="28"/>
      <w:lang w:val="pt-BR" w:eastAsia="pt-BR"/>
    </w:rPr>
  </w:style>
  <w:style w:type="character" w:customStyle="1" w:styleId="Ttulo2Char">
    <w:name w:val="Título 2 Char"/>
    <w:basedOn w:val="Fontepargpadro"/>
    <w:link w:val="Ttulo2"/>
    <w:uiPriority w:val="9"/>
    <w:qFormat/>
    <w:rsid w:val="006F6764"/>
    <w:rPr>
      <w:rFonts w:ascii="Times New Roman" w:eastAsiaTheme="minorEastAsia" w:hAnsi="Times New Roman" w:cs="Times New Roman"/>
      <w:b/>
      <w:color w:val="000000"/>
      <w:sz w:val="24"/>
      <w:szCs w:val="20"/>
      <w:lang w:val="pt-BR" w:eastAsia="pt-BR"/>
    </w:rPr>
  </w:style>
  <w:style w:type="character" w:customStyle="1" w:styleId="Ttulo3Char">
    <w:name w:val="Título 3 Char"/>
    <w:basedOn w:val="Fontepargpadro"/>
    <w:link w:val="Ttulo3"/>
    <w:uiPriority w:val="9"/>
    <w:semiHidden/>
    <w:qFormat/>
    <w:rsid w:val="006F6764"/>
    <w:rPr>
      <w:rFonts w:asciiTheme="majorHAnsi" w:eastAsiaTheme="majorEastAsia" w:hAnsiTheme="majorHAnsi" w:cstheme="majorBidi"/>
      <w:color w:val="243F60" w:themeColor="accent1" w:themeShade="7F"/>
      <w:sz w:val="24"/>
      <w:szCs w:val="24"/>
      <w:lang w:val="pt-BR"/>
    </w:rPr>
  </w:style>
  <w:style w:type="character" w:customStyle="1" w:styleId="Ttulo4Char">
    <w:name w:val="Título 4 Char"/>
    <w:basedOn w:val="Fontepargpadro"/>
    <w:link w:val="Ttulo4"/>
    <w:semiHidden/>
    <w:qFormat/>
    <w:rsid w:val="006F6764"/>
    <w:rPr>
      <w:rFonts w:asciiTheme="majorHAnsi" w:eastAsiaTheme="majorEastAsia" w:hAnsiTheme="majorHAnsi" w:cstheme="majorBidi"/>
      <w:i/>
      <w:iCs/>
      <w:color w:val="365F91" w:themeColor="accent1" w:themeShade="BF"/>
      <w:sz w:val="24"/>
      <w:szCs w:val="24"/>
      <w:lang w:val="pt-BR" w:eastAsia="pt-BR"/>
    </w:rPr>
  </w:style>
  <w:style w:type="character" w:customStyle="1" w:styleId="Ttulo6Char">
    <w:name w:val="Título 6 Char"/>
    <w:basedOn w:val="Fontepargpadro"/>
    <w:link w:val="Ttulo6"/>
    <w:uiPriority w:val="9"/>
    <w:semiHidden/>
    <w:qFormat/>
    <w:rsid w:val="006F6764"/>
    <w:rPr>
      <w:rFonts w:asciiTheme="majorHAnsi" w:eastAsiaTheme="majorEastAsia" w:hAnsiTheme="majorHAnsi" w:cstheme="majorBidi"/>
      <w:color w:val="243F60" w:themeColor="accent1" w:themeShade="7F"/>
      <w:lang w:val="pt-BR"/>
    </w:rPr>
  </w:style>
  <w:style w:type="character" w:customStyle="1" w:styleId="Ttulo7Char">
    <w:name w:val="Título 7 Char"/>
    <w:basedOn w:val="Fontepargpadro"/>
    <w:link w:val="Ttulo7"/>
    <w:qFormat/>
    <w:rsid w:val="006F6764"/>
    <w:rPr>
      <w:rFonts w:asciiTheme="majorHAnsi" w:eastAsiaTheme="majorEastAsia" w:hAnsiTheme="majorHAnsi" w:cstheme="majorBidi"/>
      <w:i/>
      <w:iCs/>
      <w:color w:val="404040" w:themeColor="text1" w:themeTint="BF"/>
      <w:lang w:val="pt-PT"/>
    </w:rPr>
  </w:style>
  <w:style w:type="character" w:customStyle="1" w:styleId="Ttulo8Char">
    <w:name w:val="Título 8 Char"/>
    <w:basedOn w:val="Fontepargpadro"/>
    <w:link w:val="Ttulo8"/>
    <w:qFormat/>
    <w:rsid w:val="006F6764"/>
    <w:rPr>
      <w:rFonts w:asciiTheme="majorHAnsi" w:eastAsiaTheme="majorEastAsia" w:hAnsiTheme="majorHAnsi" w:cstheme="majorBidi"/>
      <w:color w:val="404040" w:themeColor="text1" w:themeTint="BF"/>
      <w:sz w:val="20"/>
      <w:szCs w:val="20"/>
      <w:lang w:val="pt-PT"/>
    </w:rPr>
  </w:style>
  <w:style w:type="character" w:customStyle="1" w:styleId="normalchar1">
    <w:name w:val="normal__char1"/>
    <w:qFormat/>
    <w:rsid w:val="006F6764"/>
    <w:rPr>
      <w:rFonts w:ascii="Arial" w:hAnsi="Arial" w:cs="Arial"/>
      <w:strike w:val="0"/>
      <w:dstrike w:val="0"/>
      <w:sz w:val="24"/>
      <w:szCs w:val="24"/>
      <w:u w:val="none"/>
      <w:effect w:val="none"/>
    </w:rPr>
  </w:style>
  <w:style w:type="character" w:customStyle="1" w:styleId="apple-style-span">
    <w:name w:val="apple-style-span"/>
    <w:basedOn w:val="Fontepargpadro"/>
    <w:qFormat/>
    <w:rsid w:val="006F6764"/>
  </w:style>
  <w:style w:type="character" w:customStyle="1" w:styleId="Hyperlink1">
    <w:name w:val="Hyperlink1"/>
    <w:basedOn w:val="Fontepargpadro"/>
    <w:uiPriority w:val="99"/>
    <w:unhideWhenUsed/>
    <w:qFormat/>
    <w:rsid w:val="006F6764"/>
    <w:rPr>
      <w:color w:val="0000FF" w:themeColor="hyperlink"/>
      <w:u w:val="single"/>
    </w:rPr>
  </w:style>
  <w:style w:type="character" w:customStyle="1" w:styleId="CitaoChar">
    <w:name w:val="Citação Char"/>
    <w:basedOn w:val="Fontepargpadro"/>
    <w:link w:val="Citao"/>
    <w:qFormat/>
    <w:rsid w:val="006F6764"/>
    <w:rPr>
      <w:rFonts w:ascii="Arial" w:eastAsia="Calibri" w:hAnsi="Arial" w:cs="Tahoma"/>
      <w:i/>
      <w:iCs/>
      <w:color w:val="000000"/>
      <w:sz w:val="20"/>
      <w:szCs w:val="24"/>
      <w:shd w:val="clear" w:color="auto" w:fill="FFFFCC"/>
    </w:rPr>
  </w:style>
  <w:style w:type="character" w:customStyle="1" w:styleId="NotaexplicativaChar">
    <w:name w:val="Nota explicativa Char"/>
    <w:basedOn w:val="CitaoChar"/>
    <w:link w:val="Notaexplicativa"/>
    <w:qFormat/>
    <w:rsid w:val="006F6764"/>
    <w:rPr>
      <w:rFonts w:ascii="Arial" w:eastAsia="Calibri" w:hAnsi="Arial" w:cs="Tahoma"/>
      <w:i/>
      <w:iCs/>
      <w:color w:val="000000"/>
      <w:sz w:val="20"/>
      <w:szCs w:val="20"/>
      <w:shd w:val="clear" w:color="auto" w:fill="FFFFCC"/>
    </w:rPr>
  </w:style>
  <w:style w:type="character" w:styleId="Refdecomentrio">
    <w:name w:val="annotation reference"/>
    <w:basedOn w:val="Fontepargpadro"/>
    <w:unhideWhenUsed/>
    <w:qFormat/>
    <w:rsid w:val="006F6764"/>
    <w:rPr>
      <w:sz w:val="16"/>
      <w:szCs w:val="16"/>
    </w:rPr>
  </w:style>
  <w:style w:type="character" w:customStyle="1" w:styleId="TextodecomentrioChar">
    <w:name w:val="Texto de comentário Char"/>
    <w:basedOn w:val="Fontepargpadro"/>
    <w:link w:val="Textodecomentrio"/>
    <w:qFormat/>
    <w:rsid w:val="006F6764"/>
    <w:rPr>
      <w:rFonts w:ascii="Ecofont_Spranq_eco_Sans" w:eastAsiaTheme="minorEastAsia" w:hAnsi="Ecofont_Spranq_eco_Sans" w:cs="Tahoma"/>
      <w:sz w:val="20"/>
      <w:szCs w:val="20"/>
      <w:lang w:eastAsia="pt-BR"/>
    </w:rPr>
  </w:style>
  <w:style w:type="character" w:customStyle="1" w:styleId="AssuntodocomentrioChar">
    <w:name w:val="Assunto do comentário Char"/>
    <w:basedOn w:val="TextodecomentrioChar"/>
    <w:link w:val="Assuntodocomentrio"/>
    <w:semiHidden/>
    <w:qFormat/>
    <w:rsid w:val="006F6764"/>
    <w:rPr>
      <w:rFonts w:ascii="Ecofont_Spranq_eco_Sans" w:eastAsiaTheme="minorEastAsia" w:hAnsi="Ecofont_Spranq_eco_Sans" w:cs="Tahoma"/>
      <w:b/>
      <w:bCs/>
      <w:sz w:val="20"/>
      <w:szCs w:val="20"/>
      <w:lang w:eastAsia="pt-BR"/>
    </w:rPr>
  </w:style>
  <w:style w:type="character" w:customStyle="1" w:styleId="TtuloChar">
    <w:name w:val="Título Char"/>
    <w:basedOn w:val="Fontepargpadro"/>
    <w:link w:val="Ttulo"/>
    <w:uiPriority w:val="10"/>
    <w:qFormat/>
    <w:rsid w:val="006F6764"/>
    <w:rPr>
      <w:rFonts w:ascii="Times New Roman" w:eastAsia="Times New Roman" w:hAnsi="Times New Roman" w:cs="Times New Roman"/>
      <w:b/>
      <w:bCs/>
      <w:i/>
      <w:iCs/>
      <w:lang w:val="pt-BR"/>
    </w:rPr>
  </w:style>
  <w:style w:type="character" w:customStyle="1" w:styleId="Nivel01Char">
    <w:name w:val="Nivel 01 Char"/>
    <w:basedOn w:val="TtuloChar"/>
    <w:link w:val="Nivel01"/>
    <w:qFormat/>
    <w:rsid w:val="006F6764"/>
    <w:rPr>
      <w:rFonts w:ascii="Times New Roman" w:eastAsia="Times New Roman" w:hAnsi="Times New Roman" w:cstheme="majorHAnsi"/>
      <w:b/>
      <w:bCs/>
      <w:i/>
      <w:iCs/>
      <w:sz w:val="20"/>
      <w:szCs w:val="20"/>
      <w:lang w:val="pt-BR"/>
    </w:rPr>
  </w:style>
  <w:style w:type="character" w:customStyle="1" w:styleId="Nivel01TituloChar">
    <w:name w:val="Nivel_01_Titulo Char"/>
    <w:basedOn w:val="Nivel01Char"/>
    <w:link w:val="Nivel01Titulo"/>
    <w:qFormat/>
    <w:rsid w:val="006F6764"/>
    <w:rPr>
      <w:rFonts w:ascii="Arial" w:eastAsia="Times New Roman" w:hAnsi="Arial" w:cstheme="majorBidi"/>
      <w:b/>
      <w:bCs/>
      <w:i/>
      <w:iCs/>
      <w:color w:val="000000" w:themeColor="text1"/>
      <w:sz w:val="52"/>
      <w:szCs w:val="52"/>
      <w:lang w:val="pt-BR"/>
    </w:rPr>
  </w:style>
  <w:style w:type="character" w:customStyle="1" w:styleId="QuoteChar">
    <w:name w:val="Quote Char"/>
    <w:basedOn w:val="Fontepargpadro"/>
    <w:link w:val="Citao1"/>
    <w:qFormat/>
    <w:rsid w:val="006F6764"/>
    <w:rPr>
      <w:rFonts w:ascii="Ecofont_Spranq_eco_Sans" w:eastAsia="Calibri" w:hAnsi="Ecofont_Spranq_eco_Sans" w:cs="Tahoma"/>
      <w:i/>
      <w:iCs/>
      <w:color w:val="000000"/>
      <w:shd w:val="clear" w:color="auto" w:fill="FFFFCC"/>
    </w:rPr>
  </w:style>
  <w:style w:type="character" w:customStyle="1" w:styleId="normaltextrun">
    <w:name w:val="normaltextrun"/>
    <w:basedOn w:val="Fontepargpadro"/>
    <w:qFormat/>
    <w:rsid w:val="006F6764"/>
  </w:style>
  <w:style w:type="character" w:customStyle="1" w:styleId="eop">
    <w:name w:val="eop"/>
    <w:basedOn w:val="Fontepargpadro"/>
    <w:qFormat/>
    <w:rsid w:val="006F6764"/>
  </w:style>
  <w:style w:type="character" w:customStyle="1" w:styleId="spellingerror">
    <w:name w:val="spellingerror"/>
    <w:basedOn w:val="Fontepargpadro"/>
    <w:qFormat/>
    <w:rsid w:val="006F6764"/>
  </w:style>
  <w:style w:type="character" w:customStyle="1" w:styleId="Nivel1Char">
    <w:name w:val="Nivel1 Char"/>
    <w:basedOn w:val="Ttulo1Char"/>
    <w:link w:val="Nivel1"/>
    <w:qFormat/>
    <w:rsid w:val="006F6764"/>
    <w:rPr>
      <w:rFonts w:ascii="Arial" w:eastAsiaTheme="majorEastAsia" w:hAnsi="Arial" w:cs="Arial"/>
      <w:b/>
      <w:bCs w:val="0"/>
      <w:color w:val="365F91" w:themeColor="accent1" w:themeShade="BF"/>
      <w:sz w:val="28"/>
      <w:szCs w:val="28"/>
      <w:lang w:val="pt-BR" w:eastAsia="pt-BR"/>
    </w:rPr>
  </w:style>
  <w:style w:type="character" w:customStyle="1" w:styleId="Nivel4Char">
    <w:name w:val="Nivel 4 Char"/>
    <w:basedOn w:val="Fontepargpadro"/>
    <w:link w:val="Nivel4"/>
    <w:qFormat/>
    <w:rsid w:val="006F6764"/>
    <w:rPr>
      <w:rFonts w:ascii="Arial" w:eastAsiaTheme="minorEastAsia" w:hAnsi="Arial" w:cs="Arial"/>
      <w:sz w:val="20"/>
      <w:szCs w:val="20"/>
      <w:lang w:eastAsia="pt-BR"/>
    </w:rPr>
  </w:style>
  <w:style w:type="character" w:customStyle="1" w:styleId="cp0020corpodespachochar1">
    <w:name w:val="cp_0020corpodespacho__char1"/>
    <w:qFormat/>
    <w:rsid w:val="006F6764"/>
    <w:rPr>
      <w:rFonts w:ascii="Times New Roman" w:hAnsi="Times New Roman" w:cs="Times New Roman"/>
      <w:strike w:val="0"/>
      <w:dstrike w:val="0"/>
      <w:sz w:val="26"/>
      <w:szCs w:val="26"/>
      <w:u w:val="none"/>
      <w:effect w:val="none"/>
    </w:rPr>
  </w:style>
  <w:style w:type="character" w:customStyle="1" w:styleId="em0020ementachar1">
    <w:name w:val="em_0020ementa__char1"/>
    <w:qFormat/>
    <w:rsid w:val="006F6764"/>
    <w:rPr>
      <w:rFonts w:ascii="Times New Roman" w:hAnsi="Times New Roman" w:cs="Times New Roman"/>
      <w:strike w:val="0"/>
      <w:dstrike w:val="0"/>
      <w:sz w:val="28"/>
      <w:szCs w:val="28"/>
      <w:u w:val="none"/>
      <w:effect w:val="none"/>
    </w:rPr>
  </w:style>
  <w:style w:type="character" w:styleId="Forte">
    <w:name w:val="Strong"/>
    <w:basedOn w:val="Fontepargpadro"/>
    <w:uiPriority w:val="22"/>
    <w:qFormat/>
    <w:rsid w:val="006F6764"/>
    <w:rPr>
      <w:b/>
      <w:bCs/>
    </w:rPr>
  </w:style>
  <w:style w:type="character" w:styleId="nfase">
    <w:name w:val="Emphasis"/>
    <w:basedOn w:val="Fontepargpadro"/>
    <w:qFormat/>
    <w:rsid w:val="006F6764"/>
    <w:rPr>
      <w:i/>
      <w:iCs/>
    </w:rPr>
  </w:style>
  <w:style w:type="character" w:customStyle="1" w:styleId="Manoel">
    <w:name w:val="Manoel"/>
    <w:qFormat/>
    <w:rsid w:val="006F6764"/>
    <w:rPr>
      <w:rFonts w:ascii="Arial" w:hAnsi="Arial" w:cs="Arial"/>
      <w:color w:val="7030A0"/>
      <w:sz w:val="20"/>
    </w:rPr>
  </w:style>
  <w:style w:type="character" w:customStyle="1" w:styleId="GradeColorida-nfase1Char">
    <w:name w:val="Grade Colorida - Ênfase 1 Char"/>
    <w:link w:val="GradeColorida-nfase11"/>
    <w:uiPriority w:val="29"/>
    <w:qFormat/>
    <w:rsid w:val="006F6764"/>
    <w:rPr>
      <w:rFonts w:ascii="Arial" w:eastAsia="Calibri" w:hAnsi="Arial" w:cs="Times New Roman"/>
      <w:i/>
      <w:iCs/>
      <w:color w:val="000000"/>
      <w:sz w:val="20"/>
      <w:szCs w:val="24"/>
      <w:shd w:val="clear" w:color="auto" w:fill="FFFFCC"/>
    </w:rPr>
  </w:style>
  <w:style w:type="character" w:customStyle="1" w:styleId="highlight">
    <w:name w:val="highlight"/>
    <w:basedOn w:val="Fontepargpadro"/>
    <w:qFormat/>
    <w:rsid w:val="006F6764"/>
  </w:style>
  <w:style w:type="character" w:styleId="HiperlinkVisitado">
    <w:name w:val="FollowedHyperlink"/>
    <w:basedOn w:val="Fontepargpadro"/>
    <w:uiPriority w:val="99"/>
    <w:semiHidden/>
    <w:unhideWhenUsed/>
    <w:rsid w:val="006F6764"/>
    <w:rPr>
      <w:color w:val="800080" w:themeColor="followedHyperlink"/>
      <w:u w:val="single"/>
    </w:rPr>
  </w:style>
  <w:style w:type="character" w:customStyle="1" w:styleId="MenoPendente1">
    <w:name w:val="Menção Pendente1"/>
    <w:basedOn w:val="Fontepargpadro"/>
    <w:uiPriority w:val="99"/>
    <w:semiHidden/>
    <w:unhideWhenUsed/>
    <w:qFormat/>
    <w:rsid w:val="006F6764"/>
    <w:rPr>
      <w:color w:val="605E5C"/>
      <w:shd w:val="clear" w:color="auto" w:fill="E1DFDD"/>
    </w:rPr>
  </w:style>
  <w:style w:type="character" w:customStyle="1" w:styleId="MenoPendente2">
    <w:name w:val="Menção Pendente2"/>
    <w:basedOn w:val="Fontepargpadro"/>
    <w:uiPriority w:val="99"/>
    <w:semiHidden/>
    <w:unhideWhenUsed/>
    <w:qFormat/>
    <w:rsid w:val="006F6764"/>
    <w:rPr>
      <w:color w:val="605E5C"/>
      <w:shd w:val="clear" w:color="auto" w:fill="E1DFDD"/>
    </w:rPr>
  </w:style>
  <w:style w:type="character" w:customStyle="1" w:styleId="Nivel2Char">
    <w:name w:val="Nivel 2 Char"/>
    <w:basedOn w:val="Fontepargpadro"/>
    <w:link w:val="Nivel2"/>
    <w:qFormat/>
    <w:locked/>
    <w:rsid w:val="006F6764"/>
    <w:rPr>
      <w:rFonts w:ascii="Arial" w:eastAsiaTheme="minorEastAsia" w:hAnsi="Arial" w:cs="Arial"/>
      <w:color w:val="000000"/>
      <w:sz w:val="20"/>
      <w:szCs w:val="20"/>
      <w:lang w:eastAsia="pt-BR"/>
    </w:rPr>
  </w:style>
  <w:style w:type="character" w:customStyle="1" w:styleId="Nvel2OpcionalChar">
    <w:name w:val="Nível 2 Opcional Char"/>
    <w:basedOn w:val="Fontepargpadro"/>
    <w:link w:val="Nvel2Opcional"/>
    <w:qFormat/>
    <w:rsid w:val="006F6764"/>
    <w:rPr>
      <w:rFonts w:ascii="Arial" w:eastAsia="Times New Roman" w:hAnsi="Arial" w:cs="Arial"/>
      <w:i/>
      <w:color w:val="FF0000"/>
      <w:sz w:val="20"/>
      <w:szCs w:val="20"/>
      <w:lang w:eastAsia="pt-BR"/>
    </w:rPr>
  </w:style>
  <w:style w:type="character" w:customStyle="1" w:styleId="Nvel3OpcionalChar">
    <w:name w:val="Nível 3 Opcional Char"/>
    <w:basedOn w:val="Fontepargpadro"/>
    <w:link w:val="Nvel3Opcional"/>
    <w:qFormat/>
    <w:rsid w:val="006F6764"/>
    <w:rPr>
      <w:rFonts w:ascii="Arial" w:eastAsia="Times New Roman" w:hAnsi="Arial" w:cs="Arial"/>
      <w:i/>
      <w:iCs/>
      <w:color w:val="FF0000"/>
      <w:sz w:val="20"/>
      <w:szCs w:val="20"/>
      <w:lang w:eastAsia="pt-BR"/>
    </w:rPr>
  </w:style>
  <w:style w:type="character" w:styleId="TextodoEspaoReservado">
    <w:name w:val="Placeholder Text"/>
    <w:basedOn w:val="Fontepargpadro"/>
    <w:uiPriority w:val="67"/>
    <w:semiHidden/>
    <w:qFormat/>
    <w:rsid w:val="006F6764"/>
    <w:rPr>
      <w:color w:val="808080"/>
    </w:rPr>
  </w:style>
  <w:style w:type="character" w:customStyle="1" w:styleId="PargrafodaListaChar">
    <w:name w:val="Parágrafo da Lista Char"/>
    <w:basedOn w:val="Fontepargpadro"/>
    <w:link w:val="PargrafodaLista"/>
    <w:uiPriority w:val="34"/>
    <w:qFormat/>
    <w:rsid w:val="006F6764"/>
    <w:rPr>
      <w:lang w:val="pt-BR"/>
    </w:rPr>
  </w:style>
  <w:style w:type="character" w:customStyle="1" w:styleId="markedcontent">
    <w:name w:val="markedcontent"/>
    <w:basedOn w:val="Fontepargpadro"/>
    <w:qFormat/>
    <w:rsid w:val="006F6764"/>
  </w:style>
  <w:style w:type="character" w:customStyle="1" w:styleId="MenoPendente3">
    <w:name w:val="Menção Pendente3"/>
    <w:basedOn w:val="Fontepargpadro"/>
    <w:uiPriority w:val="99"/>
    <w:semiHidden/>
    <w:unhideWhenUsed/>
    <w:qFormat/>
    <w:rsid w:val="006F6764"/>
    <w:rPr>
      <w:color w:val="605E5C"/>
      <w:shd w:val="clear" w:color="auto" w:fill="E1DFDD"/>
    </w:rPr>
  </w:style>
  <w:style w:type="character" w:customStyle="1" w:styleId="MenoPendente4">
    <w:name w:val="Menção Pendente4"/>
    <w:basedOn w:val="Fontepargpadro"/>
    <w:uiPriority w:val="99"/>
    <w:semiHidden/>
    <w:unhideWhenUsed/>
    <w:qFormat/>
    <w:rsid w:val="006F6764"/>
    <w:rPr>
      <w:color w:val="605E5C"/>
      <w:shd w:val="clear" w:color="auto" w:fill="E1DFDD"/>
    </w:rPr>
  </w:style>
  <w:style w:type="character" w:customStyle="1" w:styleId="ouChar">
    <w:name w:val="ou Char"/>
    <w:basedOn w:val="PargrafodaListaChar"/>
    <w:link w:val="ou"/>
    <w:qFormat/>
    <w:rsid w:val="006F6764"/>
    <w:rPr>
      <w:rFonts w:ascii="Arial" w:hAnsi="Arial" w:cs="Arial"/>
      <w:b/>
      <w:bCs/>
      <w:i/>
      <w:iCs/>
      <w:color w:val="FF0000"/>
      <w:u w:val="single"/>
      <w:lang w:val="pt-BR"/>
    </w:rPr>
  </w:style>
  <w:style w:type="character" w:customStyle="1" w:styleId="Nvel2-RedChar">
    <w:name w:val="Nível 2 -Red Char"/>
    <w:basedOn w:val="Nivel2Char"/>
    <w:link w:val="Nvel2-Red"/>
    <w:qFormat/>
    <w:rsid w:val="006F6764"/>
    <w:rPr>
      <w:rFonts w:ascii="Arial" w:eastAsiaTheme="minorEastAsia" w:hAnsi="Arial" w:cs="Arial"/>
      <w:i/>
      <w:iCs/>
      <w:color w:val="FF0000"/>
      <w:sz w:val="20"/>
      <w:szCs w:val="20"/>
      <w:lang w:eastAsia="pt-BR"/>
    </w:rPr>
  </w:style>
  <w:style w:type="character" w:customStyle="1" w:styleId="Nivel3Char">
    <w:name w:val="Nivel 3 Char"/>
    <w:basedOn w:val="Fontepargpadro"/>
    <w:link w:val="Nivel3"/>
    <w:qFormat/>
    <w:rsid w:val="006F6764"/>
    <w:rPr>
      <w:rFonts w:ascii="Arial" w:eastAsiaTheme="minorEastAsia" w:hAnsi="Arial" w:cs="Arial"/>
      <w:color w:val="000000"/>
      <w:sz w:val="20"/>
      <w:szCs w:val="20"/>
      <w:lang w:eastAsia="pt-BR"/>
    </w:rPr>
  </w:style>
  <w:style w:type="character" w:customStyle="1" w:styleId="Nvel3-RChar">
    <w:name w:val="Nível 3-R Char"/>
    <w:basedOn w:val="Nivel3Char"/>
    <w:link w:val="Nvel3-R"/>
    <w:qFormat/>
    <w:rsid w:val="006F6764"/>
    <w:rPr>
      <w:rFonts w:ascii="Arial" w:eastAsiaTheme="minorEastAsia" w:hAnsi="Arial" w:cs="Arial"/>
      <w:i/>
      <w:iCs/>
      <w:color w:val="FF0000"/>
      <w:sz w:val="20"/>
      <w:szCs w:val="20"/>
      <w:lang w:eastAsia="pt-BR"/>
    </w:rPr>
  </w:style>
  <w:style w:type="character" w:customStyle="1" w:styleId="Nvel4-RChar">
    <w:name w:val="Nível 4-R Char"/>
    <w:basedOn w:val="Nivel4Char"/>
    <w:link w:val="Nvel4-R"/>
    <w:qFormat/>
    <w:rsid w:val="006F6764"/>
    <w:rPr>
      <w:rFonts w:ascii="Arial" w:eastAsiaTheme="minorEastAsia" w:hAnsi="Arial" w:cs="Arial"/>
      <w:i/>
      <w:iCs/>
      <w:color w:val="FF0000"/>
      <w:sz w:val="20"/>
      <w:szCs w:val="20"/>
      <w:lang w:eastAsia="pt-BR"/>
    </w:rPr>
  </w:style>
  <w:style w:type="character" w:customStyle="1" w:styleId="Nvel1-SemNumChar">
    <w:name w:val="Nível 1-Sem Num Char"/>
    <w:basedOn w:val="Nivel01Char"/>
    <w:link w:val="Nvel1-SemNum"/>
    <w:qFormat/>
    <w:rsid w:val="006F6764"/>
    <w:rPr>
      <w:rFonts w:ascii="Arial" w:eastAsia="Times New Roman" w:hAnsi="Arial" w:cs="Arial"/>
      <w:b/>
      <w:bCs/>
      <w:i/>
      <w:iCs/>
      <w:sz w:val="20"/>
      <w:szCs w:val="20"/>
      <w:lang w:val="pt-BR"/>
    </w:rPr>
  </w:style>
  <w:style w:type="character" w:customStyle="1" w:styleId="PrembuloChar">
    <w:name w:val="Preâmbulo Char"/>
    <w:basedOn w:val="Fontepargpadro"/>
    <w:link w:val="Prembulo"/>
    <w:qFormat/>
    <w:rsid w:val="006F6764"/>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qFormat/>
    <w:rsid w:val="006F6764"/>
    <w:rPr>
      <w:color w:val="605E5C"/>
      <w:shd w:val="clear" w:color="auto" w:fill="E1DFDD"/>
    </w:rPr>
  </w:style>
  <w:style w:type="character" w:customStyle="1" w:styleId="citao2Char">
    <w:name w:val="citação 2 Char"/>
    <w:basedOn w:val="CitaoChar"/>
    <w:link w:val="citao2"/>
    <w:qFormat/>
    <w:rsid w:val="006F6764"/>
    <w:rPr>
      <w:rFonts w:ascii="Arial" w:eastAsia="Calibri" w:hAnsi="Arial" w:cs="Tahoma"/>
      <w:i/>
      <w:iCs/>
      <w:color w:val="000000"/>
      <w:sz w:val="20"/>
      <w:szCs w:val="20"/>
      <w:shd w:val="clear" w:color="auto" w:fill="FFFFCC"/>
    </w:rPr>
  </w:style>
  <w:style w:type="character" w:customStyle="1" w:styleId="MenoPendente6">
    <w:name w:val="Menção Pendente6"/>
    <w:basedOn w:val="Fontepargpadro"/>
    <w:uiPriority w:val="99"/>
    <w:semiHidden/>
    <w:unhideWhenUsed/>
    <w:qFormat/>
    <w:rsid w:val="006F6764"/>
    <w:rPr>
      <w:color w:val="605E5C"/>
      <w:shd w:val="clear" w:color="auto" w:fill="E1DFDD"/>
    </w:rPr>
  </w:style>
  <w:style w:type="character" w:customStyle="1" w:styleId="Mentionnonrsolue1">
    <w:name w:val="Mention non résolue1"/>
    <w:basedOn w:val="Fontepargpadro"/>
    <w:uiPriority w:val="99"/>
    <w:semiHidden/>
    <w:unhideWhenUsed/>
    <w:qFormat/>
    <w:rsid w:val="006F6764"/>
    <w:rPr>
      <w:color w:val="605E5C"/>
      <w:shd w:val="clear" w:color="auto" w:fill="E1DFDD"/>
    </w:rPr>
  </w:style>
  <w:style w:type="character" w:customStyle="1" w:styleId="Smbolosdenumerao">
    <w:name w:val="Símbolos de numeração"/>
    <w:qFormat/>
    <w:rsid w:val="006F6764"/>
    <w:rPr>
      <w:b/>
      <w:bCs/>
    </w:rPr>
  </w:style>
  <w:style w:type="character" w:customStyle="1" w:styleId="Marcadores">
    <w:name w:val="Marcadores"/>
    <w:qFormat/>
    <w:rsid w:val="006F6764"/>
    <w:rPr>
      <w:rFonts w:ascii="OpenSymbol" w:eastAsia="OpenSymbol" w:hAnsi="OpenSymbol" w:cs="OpenSymbol"/>
    </w:rPr>
  </w:style>
  <w:style w:type="character" w:customStyle="1" w:styleId="banner-message">
    <w:name w:val="banner-message"/>
    <w:basedOn w:val="Fontepargpadro"/>
    <w:qFormat/>
    <w:rsid w:val="006F6764"/>
  </w:style>
  <w:style w:type="character" w:customStyle="1" w:styleId="TtuloChar1">
    <w:name w:val="Título Char1"/>
    <w:basedOn w:val="Fontepargpadro"/>
    <w:uiPriority w:val="10"/>
    <w:rsid w:val="006F6764"/>
    <w:rPr>
      <w:rFonts w:asciiTheme="majorHAnsi" w:eastAsiaTheme="majorEastAsia" w:hAnsiTheme="majorHAnsi" w:cstheme="majorBidi"/>
      <w:spacing w:val="-10"/>
      <w:kern w:val="28"/>
      <w:sz w:val="56"/>
      <w:szCs w:val="56"/>
      <w:lang w:eastAsia="pt-BR"/>
    </w:rPr>
  </w:style>
  <w:style w:type="character" w:customStyle="1" w:styleId="CorpodetextoChar1">
    <w:name w:val="Corpo de texto Char1"/>
    <w:basedOn w:val="Fontepargpadro"/>
    <w:uiPriority w:val="99"/>
    <w:semiHidden/>
    <w:rsid w:val="006F6764"/>
    <w:rPr>
      <w:rFonts w:ascii="Ecofont_Spranq_eco_Sans" w:eastAsiaTheme="minorEastAsia" w:hAnsi="Ecofont_Spranq_eco_Sans" w:cs="Tahoma"/>
      <w:sz w:val="24"/>
      <w:szCs w:val="24"/>
      <w:lang w:eastAsia="pt-BR"/>
    </w:rPr>
  </w:style>
  <w:style w:type="paragraph" w:styleId="Lista">
    <w:name w:val="List"/>
    <w:basedOn w:val="Corpodetexto"/>
    <w:rsid w:val="006F6764"/>
    <w:pPr>
      <w:widowControl/>
      <w:suppressAutoHyphens/>
      <w:autoSpaceDE/>
      <w:autoSpaceDN/>
      <w:spacing w:beforeAutospacing="1" w:after="0" w:afterAutospacing="1"/>
    </w:pPr>
    <w:rPr>
      <w:rFonts w:ascii="Times New Roman" w:eastAsia="Times New Roman" w:hAnsi="Times New Roman" w:cs="Arial"/>
      <w:sz w:val="24"/>
      <w:szCs w:val="24"/>
      <w:lang w:eastAsia="pt-BR"/>
    </w:rPr>
  </w:style>
  <w:style w:type="paragraph" w:styleId="Legenda">
    <w:name w:val="caption"/>
    <w:basedOn w:val="Normal"/>
    <w:qFormat/>
    <w:rsid w:val="006F6764"/>
    <w:pPr>
      <w:widowControl/>
      <w:suppressLineNumbers/>
      <w:suppressAutoHyphens/>
      <w:autoSpaceDE/>
      <w:autoSpaceDN/>
      <w:spacing w:before="120" w:after="120"/>
    </w:pPr>
    <w:rPr>
      <w:rFonts w:ascii="Ecofont_Spranq_eco_Sans" w:eastAsiaTheme="minorEastAsia" w:hAnsi="Ecofont_Spranq_eco_Sans" w:cs="Lucida Sans"/>
      <w:i/>
      <w:iCs/>
      <w:sz w:val="24"/>
      <w:szCs w:val="24"/>
      <w:lang w:eastAsia="pt-BR"/>
    </w:rPr>
  </w:style>
  <w:style w:type="paragraph" w:customStyle="1" w:styleId="ndice">
    <w:name w:val="Índice"/>
    <w:basedOn w:val="Normal"/>
    <w:qFormat/>
    <w:rsid w:val="006F6764"/>
    <w:pPr>
      <w:widowControl/>
      <w:suppressLineNumbers/>
      <w:suppressAutoHyphens/>
      <w:autoSpaceDE/>
      <w:autoSpaceDN/>
    </w:pPr>
    <w:rPr>
      <w:rFonts w:ascii="Ecofont_Spranq_eco_Sans" w:eastAsiaTheme="minorEastAsia" w:hAnsi="Ecofont_Spranq_eco_Sans" w:cs="Arial"/>
      <w:sz w:val="24"/>
      <w:szCs w:val="24"/>
      <w:lang w:eastAsia="pt-BR"/>
    </w:rPr>
  </w:style>
  <w:style w:type="paragraph" w:customStyle="1" w:styleId="caption1">
    <w:name w:val="caption1"/>
    <w:basedOn w:val="Normal"/>
    <w:qFormat/>
    <w:rsid w:val="006F6764"/>
    <w:pPr>
      <w:widowControl/>
      <w:suppressLineNumbers/>
      <w:suppressAutoHyphens/>
      <w:autoSpaceDE/>
      <w:autoSpaceDN/>
      <w:spacing w:before="120" w:after="120"/>
    </w:pPr>
    <w:rPr>
      <w:rFonts w:ascii="Ecofont_Spranq_eco_Sans" w:eastAsiaTheme="minorEastAsia" w:hAnsi="Ecofont_Spranq_eco_Sans" w:cs="Arial"/>
      <w:i/>
      <w:iCs/>
      <w:sz w:val="24"/>
      <w:szCs w:val="24"/>
      <w:lang w:eastAsia="pt-BR"/>
    </w:rPr>
  </w:style>
  <w:style w:type="paragraph" w:styleId="NormalWeb">
    <w:name w:val="Normal (Web)"/>
    <w:basedOn w:val="Normal"/>
    <w:qFormat/>
    <w:rsid w:val="006F6764"/>
    <w:pPr>
      <w:widowControl/>
      <w:suppressAutoHyphens/>
      <w:autoSpaceDE/>
      <w:autoSpaceDN/>
      <w:spacing w:beforeAutospacing="1" w:afterAutospacing="1"/>
    </w:pPr>
    <w:rPr>
      <w:rFonts w:ascii="Times New Roman" w:eastAsiaTheme="minorEastAsia" w:hAnsi="Times New Roman" w:cs="Times New Roman"/>
      <w:sz w:val="24"/>
      <w:szCs w:val="24"/>
      <w:lang w:eastAsia="pt-BR"/>
    </w:rPr>
  </w:style>
  <w:style w:type="character" w:customStyle="1" w:styleId="TextodebaloChar1">
    <w:name w:val="Texto de balão Char1"/>
    <w:basedOn w:val="Fontepargpadro"/>
    <w:uiPriority w:val="99"/>
    <w:semiHidden/>
    <w:rsid w:val="006F6764"/>
    <w:rPr>
      <w:rFonts w:ascii="Segoe UI" w:eastAsiaTheme="minorEastAsia" w:hAnsi="Segoe UI" w:cs="Segoe UI"/>
      <w:sz w:val="18"/>
      <w:szCs w:val="18"/>
      <w:lang w:eastAsia="pt-BR"/>
    </w:rPr>
  </w:style>
  <w:style w:type="paragraph" w:customStyle="1" w:styleId="Nvel2">
    <w:name w:val="Nível 2"/>
    <w:basedOn w:val="Normal"/>
    <w:next w:val="Normal"/>
    <w:qFormat/>
    <w:rsid w:val="006F6764"/>
    <w:pPr>
      <w:widowControl/>
      <w:suppressAutoHyphens/>
      <w:autoSpaceDE/>
      <w:autoSpaceDN/>
      <w:spacing w:after="120"/>
      <w:jc w:val="both"/>
    </w:pPr>
    <w:rPr>
      <w:rFonts w:ascii="Arial" w:eastAsiaTheme="minorEastAsia" w:hAnsi="Arial" w:cs="Times New Roman"/>
      <w:b/>
      <w:sz w:val="24"/>
      <w:szCs w:val="20"/>
      <w:lang w:eastAsia="pt-BR"/>
    </w:rPr>
  </w:style>
  <w:style w:type="paragraph" w:styleId="Citao">
    <w:name w:val="Quote"/>
    <w:basedOn w:val="Normal"/>
    <w:next w:val="Normal"/>
    <w:link w:val="CitaoChar"/>
    <w:qFormat/>
    <w:rsid w:val="006F6764"/>
    <w:pPr>
      <w:widowControl/>
      <w:pBdr>
        <w:top w:val="single" w:sz="4" w:space="1" w:color="1F497D"/>
        <w:left w:val="single" w:sz="4" w:space="4" w:color="1F497D"/>
        <w:bottom w:val="single" w:sz="4" w:space="1" w:color="1F497D"/>
        <w:right w:val="single" w:sz="4" w:space="4" w:color="1F497D"/>
      </w:pBdr>
      <w:shd w:val="clear" w:color="auto" w:fill="FFFFCC"/>
      <w:suppressAutoHyphens/>
      <w:autoSpaceDE/>
      <w:autoSpaceDN/>
      <w:spacing w:before="120"/>
      <w:jc w:val="both"/>
    </w:pPr>
    <w:rPr>
      <w:rFonts w:ascii="Arial" w:eastAsia="Calibri" w:hAnsi="Arial" w:cs="Tahoma"/>
      <w:i/>
      <w:iCs/>
      <w:color w:val="000000"/>
      <w:sz w:val="20"/>
      <w:szCs w:val="24"/>
      <w:lang w:val="en-US"/>
    </w:rPr>
  </w:style>
  <w:style w:type="character" w:customStyle="1" w:styleId="CitaoChar1">
    <w:name w:val="Citação Char1"/>
    <w:basedOn w:val="Fontepargpadro"/>
    <w:uiPriority w:val="29"/>
    <w:rsid w:val="006F6764"/>
    <w:rPr>
      <w:i/>
      <w:iCs/>
      <w:color w:val="404040" w:themeColor="text1" w:themeTint="BF"/>
      <w:lang w:val="pt-BR"/>
    </w:rPr>
  </w:style>
  <w:style w:type="paragraph" w:styleId="Commarcadores5">
    <w:name w:val="List Bullet 5"/>
    <w:basedOn w:val="Normal"/>
    <w:rsid w:val="006F6764"/>
    <w:pPr>
      <w:widowControl/>
      <w:numPr>
        <w:numId w:val="3"/>
      </w:numPr>
      <w:suppressAutoHyphens/>
      <w:autoSpaceDE/>
      <w:autoSpaceDN/>
      <w:contextualSpacing/>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qFormat/>
    <w:rsid w:val="006F6764"/>
    <w:rPr>
      <w:szCs w:val="20"/>
    </w:rPr>
  </w:style>
  <w:style w:type="paragraph" w:customStyle="1" w:styleId="CabealhoeRodap">
    <w:name w:val="Cabeçalho e Rodapé"/>
    <w:basedOn w:val="Normal"/>
    <w:qFormat/>
    <w:rsid w:val="006F6764"/>
    <w:pPr>
      <w:widowControl/>
      <w:suppressAutoHyphens/>
      <w:autoSpaceDE/>
      <w:autoSpaceDN/>
    </w:pPr>
    <w:rPr>
      <w:rFonts w:ascii="Ecofont_Spranq_eco_Sans" w:eastAsiaTheme="minorEastAsia" w:hAnsi="Ecofont_Spranq_eco_Sans" w:cs="Tahoma"/>
      <w:sz w:val="24"/>
      <w:szCs w:val="24"/>
      <w:lang w:eastAsia="pt-BR"/>
    </w:rPr>
  </w:style>
  <w:style w:type="character" w:customStyle="1" w:styleId="CabealhoChar1">
    <w:name w:val="Cabeçalho Char1"/>
    <w:basedOn w:val="Fontepargpadro"/>
    <w:uiPriority w:val="99"/>
    <w:semiHidden/>
    <w:rsid w:val="006F6764"/>
    <w:rPr>
      <w:rFonts w:ascii="Ecofont_Spranq_eco_Sans" w:eastAsiaTheme="minorEastAsia" w:hAnsi="Ecofont_Spranq_eco_Sans" w:cs="Tahoma"/>
      <w:sz w:val="24"/>
      <w:szCs w:val="24"/>
      <w:lang w:eastAsia="pt-BR"/>
    </w:rPr>
  </w:style>
  <w:style w:type="character" w:customStyle="1" w:styleId="RodapChar1">
    <w:name w:val="Rodapé Char1"/>
    <w:basedOn w:val="Fontepargpadro"/>
    <w:uiPriority w:val="99"/>
    <w:semiHidden/>
    <w:rsid w:val="006F6764"/>
    <w:rPr>
      <w:rFonts w:ascii="Ecofont_Spranq_eco_Sans" w:eastAsiaTheme="minorEastAsia" w:hAnsi="Ecofont_Spranq_eco_Sans" w:cs="Tahoma"/>
      <w:sz w:val="24"/>
      <w:szCs w:val="24"/>
      <w:lang w:eastAsia="pt-BR"/>
    </w:rPr>
  </w:style>
  <w:style w:type="paragraph" w:styleId="Textodecomentrio">
    <w:name w:val="annotation text"/>
    <w:basedOn w:val="Normal"/>
    <w:link w:val="TextodecomentrioChar"/>
    <w:unhideWhenUsed/>
    <w:qFormat/>
    <w:rsid w:val="006F6764"/>
    <w:pPr>
      <w:widowControl/>
      <w:suppressAutoHyphens/>
      <w:autoSpaceDE/>
      <w:autoSpaceDN/>
    </w:pPr>
    <w:rPr>
      <w:rFonts w:ascii="Ecofont_Spranq_eco_Sans" w:eastAsiaTheme="minorEastAsia" w:hAnsi="Ecofont_Spranq_eco_Sans" w:cs="Tahoma"/>
      <w:sz w:val="20"/>
      <w:szCs w:val="20"/>
      <w:lang w:val="en-US" w:eastAsia="pt-BR"/>
    </w:rPr>
  </w:style>
  <w:style w:type="character" w:customStyle="1" w:styleId="TextodecomentrioChar1">
    <w:name w:val="Texto de comentário Char1"/>
    <w:basedOn w:val="Fontepargpadro"/>
    <w:uiPriority w:val="99"/>
    <w:semiHidden/>
    <w:rsid w:val="006F6764"/>
    <w:rPr>
      <w:sz w:val="20"/>
      <w:szCs w:val="20"/>
      <w:lang w:val="pt-BR"/>
    </w:rPr>
  </w:style>
  <w:style w:type="paragraph" w:styleId="Assuntodocomentrio">
    <w:name w:val="annotation subject"/>
    <w:basedOn w:val="Textodecomentrio"/>
    <w:next w:val="Textodecomentrio"/>
    <w:link w:val="AssuntodocomentrioChar"/>
    <w:semiHidden/>
    <w:unhideWhenUsed/>
    <w:qFormat/>
    <w:rsid w:val="006F6764"/>
    <w:rPr>
      <w:b/>
      <w:bCs/>
    </w:rPr>
  </w:style>
  <w:style w:type="character" w:customStyle="1" w:styleId="AssuntodocomentrioChar1">
    <w:name w:val="Assunto do comentário Char1"/>
    <w:basedOn w:val="TextodecomentrioChar1"/>
    <w:uiPriority w:val="99"/>
    <w:semiHidden/>
    <w:rsid w:val="006F6764"/>
    <w:rPr>
      <w:b/>
      <w:bCs/>
      <w:sz w:val="20"/>
      <w:szCs w:val="20"/>
      <w:lang w:val="pt-BR"/>
    </w:rPr>
  </w:style>
  <w:style w:type="paragraph" w:customStyle="1" w:styleId="Nivel01">
    <w:name w:val="Nivel 01"/>
    <w:basedOn w:val="Ttulo1"/>
    <w:next w:val="Normal"/>
    <w:link w:val="Nivel01Char"/>
    <w:autoRedefine/>
    <w:qFormat/>
    <w:rsid w:val="006F6764"/>
    <w:pPr>
      <w:numPr>
        <w:numId w:val="2"/>
      </w:numPr>
      <w:tabs>
        <w:tab w:val="left" w:pos="567"/>
      </w:tabs>
      <w:spacing w:before="288" w:after="288" w:line="312" w:lineRule="auto"/>
      <w:jc w:val="both"/>
    </w:pPr>
    <w:rPr>
      <w:rFonts w:ascii="Times New Roman" w:eastAsia="Times New Roman" w:hAnsi="Times New Roman" w:cstheme="majorHAnsi"/>
      <w:i/>
      <w:iCs/>
      <w:color w:val="auto"/>
      <w:sz w:val="20"/>
      <w:szCs w:val="20"/>
      <w:lang w:eastAsia="en-US"/>
    </w:rPr>
  </w:style>
  <w:style w:type="paragraph" w:customStyle="1" w:styleId="Nivel01Titulo">
    <w:name w:val="Nivel_01_Titulo"/>
    <w:basedOn w:val="Nivel01"/>
    <w:link w:val="Nivel01TituloChar"/>
    <w:qFormat/>
    <w:rsid w:val="006F6764"/>
    <w:pPr>
      <w:jc w:val="left"/>
    </w:pPr>
    <w:rPr>
      <w:rFonts w:ascii="Arial" w:hAnsi="Arial" w:cstheme="majorBidi"/>
      <w:color w:val="000000" w:themeColor="text1"/>
      <w:sz w:val="52"/>
      <w:szCs w:val="52"/>
    </w:rPr>
  </w:style>
  <w:style w:type="paragraph" w:customStyle="1" w:styleId="PADRO">
    <w:name w:val="PADRÃO"/>
    <w:qFormat/>
    <w:rsid w:val="006F6764"/>
    <w:pPr>
      <w:keepNext/>
      <w:shd w:val="clear" w:color="auto" w:fill="FFFFFF"/>
      <w:suppressAutoHyphens/>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paragraph" w:customStyle="1" w:styleId="Citao1">
    <w:name w:val="Citação1"/>
    <w:basedOn w:val="Normal"/>
    <w:next w:val="Normal"/>
    <w:link w:val="QuoteChar"/>
    <w:qFormat/>
    <w:rsid w:val="006F6764"/>
    <w:pPr>
      <w:widowControl/>
      <w:pBdr>
        <w:top w:val="single" w:sz="4" w:space="1" w:color="1F497D"/>
        <w:left w:val="single" w:sz="4" w:space="4" w:color="1F497D"/>
        <w:bottom w:val="single" w:sz="4" w:space="1" w:color="1F497D"/>
        <w:right w:val="single" w:sz="4" w:space="4" w:color="1F497D"/>
      </w:pBdr>
      <w:shd w:val="clear" w:color="auto" w:fill="FFFFCC"/>
      <w:suppressAutoHyphens/>
      <w:autoSpaceDE/>
      <w:autoSpaceDN/>
      <w:spacing w:before="120"/>
      <w:jc w:val="both"/>
    </w:pPr>
    <w:rPr>
      <w:rFonts w:ascii="Ecofont_Spranq_eco_Sans" w:eastAsia="Calibri" w:hAnsi="Ecofont_Spranq_eco_Sans" w:cs="Tahoma"/>
      <w:i/>
      <w:iCs/>
      <w:color w:val="000000"/>
      <w:lang w:val="en-US"/>
    </w:rPr>
  </w:style>
  <w:style w:type="paragraph" w:customStyle="1" w:styleId="paragraph">
    <w:name w:val="paragraph"/>
    <w:basedOn w:val="Normal"/>
    <w:qFormat/>
    <w:rsid w:val="006F6764"/>
    <w:pPr>
      <w:widowControl/>
      <w:suppressAutoHyphens/>
      <w:autoSpaceDE/>
      <w:autoSpaceDN/>
      <w:spacing w:beforeAutospacing="1" w:afterAutospacing="1"/>
    </w:pPr>
    <w:rPr>
      <w:rFonts w:ascii="Times New Roman" w:eastAsia="Times New Roman" w:hAnsi="Times New Roman" w:cs="Times New Roman"/>
      <w:sz w:val="24"/>
      <w:szCs w:val="24"/>
      <w:lang w:eastAsia="pt-BR"/>
    </w:rPr>
  </w:style>
  <w:style w:type="paragraph" w:customStyle="1" w:styleId="Nivel1">
    <w:name w:val="Nivel1"/>
    <w:basedOn w:val="Ttulo1"/>
    <w:link w:val="Nivel1Char"/>
    <w:qFormat/>
    <w:rsid w:val="006F6764"/>
    <w:pPr>
      <w:spacing w:line="276" w:lineRule="auto"/>
      <w:ind w:left="357" w:hanging="357"/>
      <w:jc w:val="both"/>
    </w:pPr>
    <w:rPr>
      <w:rFonts w:ascii="Arial" w:hAnsi="Arial" w:cs="Arial"/>
      <w:bCs w:val="0"/>
    </w:rPr>
  </w:style>
  <w:style w:type="paragraph" w:customStyle="1" w:styleId="PargrafodaLista1">
    <w:name w:val="Parágrafo da Lista1"/>
    <w:basedOn w:val="Normal"/>
    <w:qFormat/>
    <w:rsid w:val="006F6764"/>
    <w:pPr>
      <w:widowControl/>
      <w:suppressAutoHyphens/>
      <w:autoSpaceDE/>
      <w:autoSpaceDN/>
      <w:ind w:left="720"/>
    </w:pPr>
    <w:rPr>
      <w:rFonts w:ascii="Ecofont_Spranq_eco_Sans" w:eastAsia="Times New Roman" w:hAnsi="Ecofont_Spranq_eco_Sans" w:cs="Ecofont_Spranq_eco_Sans"/>
      <w:sz w:val="24"/>
      <w:szCs w:val="24"/>
      <w:lang w:eastAsia="pt-BR"/>
    </w:rPr>
  </w:style>
  <w:style w:type="paragraph" w:customStyle="1" w:styleId="Nivel2">
    <w:name w:val="Nivel 2"/>
    <w:basedOn w:val="Normal"/>
    <w:link w:val="Nivel2Char"/>
    <w:qFormat/>
    <w:rsid w:val="006F6764"/>
    <w:pPr>
      <w:widowControl/>
      <w:numPr>
        <w:ilvl w:val="1"/>
        <w:numId w:val="2"/>
      </w:numPr>
      <w:suppressAutoHyphens/>
      <w:autoSpaceDE/>
      <w:autoSpaceDN/>
      <w:spacing w:before="120" w:after="120" w:line="276" w:lineRule="auto"/>
      <w:ind w:left="0" w:firstLine="0"/>
      <w:jc w:val="both"/>
    </w:pPr>
    <w:rPr>
      <w:rFonts w:ascii="Arial" w:eastAsiaTheme="minorEastAsia" w:hAnsi="Arial" w:cs="Arial"/>
      <w:color w:val="000000"/>
      <w:sz w:val="20"/>
      <w:szCs w:val="20"/>
      <w:lang w:val="en-US" w:eastAsia="pt-BR"/>
    </w:rPr>
  </w:style>
  <w:style w:type="paragraph" w:customStyle="1" w:styleId="Nivel10">
    <w:name w:val="Nivel 1"/>
    <w:basedOn w:val="Nivel2"/>
    <w:next w:val="Nivel2"/>
    <w:qFormat/>
    <w:rsid w:val="006F6764"/>
    <w:pPr>
      <w:numPr>
        <w:ilvl w:val="0"/>
        <w:numId w:val="0"/>
      </w:numPr>
      <w:ind w:left="360" w:hanging="360"/>
    </w:pPr>
    <w:rPr>
      <w:b/>
    </w:rPr>
  </w:style>
  <w:style w:type="paragraph" w:customStyle="1" w:styleId="Nivel3">
    <w:name w:val="Nivel 3"/>
    <w:basedOn w:val="Normal"/>
    <w:link w:val="Nivel3Char"/>
    <w:qFormat/>
    <w:rsid w:val="006F6764"/>
    <w:pPr>
      <w:widowControl/>
      <w:numPr>
        <w:ilvl w:val="2"/>
        <w:numId w:val="2"/>
      </w:numPr>
      <w:suppressAutoHyphens/>
      <w:autoSpaceDE/>
      <w:autoSpaceDN/>
      <w:spacing w:before="120" w:after="120" w:line="276" w:lineRule="auto"/>
      <w:ind w:left="284" w:firstLine="0"/>
      <w:jc w:val="both"/>
    </w:pPr>
    <w:rPr>
      <w:rFonts w:ascii="Arial" w:eastAsiaTheme="minorEastAsia" w:hAnsi="Arial" w:cs="Arial"/>
      <w:color w:val="000000"/>
      <w:sz w:val="20"/>
      <w:szCs w:val="20"/>
      <w:lang w:val="en-US" w:eastAsia="pt-BR"/>
    </w:rPr>
  </w:style>
  <w:style w:type="paragraph" w:customStyle="1" w:styleId="Nivel4">
    <w:name w:val="Nivel 4"/>
    <w:basedOn w:val="Nivel3"/>
    <w:link w:val="Nivel4Char"/>
    <w:qFormat/>
    <w:rsid w:val="006F6764"/>
    <w:pPr>
      <w:ind w:left="567"/>
    </w:pPr>
    <w:rPr>
      <w:color w:val="auto"/>
    </w:rPr>
  </w:style>
  <w:style w:type="paragraph" w:customStyle="1" w:styleId="Nivel5">
    <w:name w:val="Nivel 5"/>
    <w:basedOn w:val="Nivel4"/>
    <w:qFormat/>
    <w:rsid w:val="006F6764"/>
    <w:pPr>
      <w:ind w:left="851"/>
    </w:pPr>
  </w:style>
  <w:style w:type="paragraph" w:customStyle="1" w:styleId="textbody">
    <w:name w:val="textbody"/>
    <w:basedOn w:val="Normal"/>
    <w:qFormat/>
    <w:rsid w:val="006F6764"/>
    <w:pPr>
      <w:widowControl/>
      <w:suppressAutoHyphens/>
      <w:autoSpaceDE/>
      <w:autoSpaceDN/>
      <w:spacing w:beforeAutospacing="1" w:afterAutospacing="1"/>
    </w:pPr>
    <w:rPr>
      <w:rFonts w:ascii="Times New Roman" w:eastAsia="Times New Roman" w:hAnsi="Times New Roman" w:cs="Times New Roman"/>
      <w:sz w:val="24"/>
      <w:szCs w:val="24"/>
      <w:lang w:eastAsia="pt-BR"/>
    </w:rPr>
  </w:style>
  <w:style w:type="paragraph" w:customStyle="1" w:styleId="em0020ementa">
    <w:name w:val="em_0020ementa"/>
    <w:basedOn w:val="Normal"/>
    <w:qFormat/>
    <w:rsid w:val="006F6764"/>
    <w:pPr>
      <w:widowControl/>
      <w:suppressAutoHyphens/>
      <w:autoSpaceDE/>
      <w:autoSpaceDN/>
      <w:ind w:left="4160"/>
      <w:jc w:val="both"/>
    </w:pPr>
    <w:rPr>
      <w:rFonts w:ascii="Times New Roman" w:eastAsia="Times New Roman" w:hAnsi="Times New Roman" w:cs="Times New Roman"/>
      <w:sz w:val="28"/>
      <w:szCs w:val="28"/>
      <w:lang w:eastAsia="pt-BR"/>
    </w:rPr>
  </w:style>
  <w:style w:type="paragraph" w:styleId="Reviso">
    <w:name w:val="Revision"/>
    <w:uiPriority w:val="99"/>
    <w:semiHidden/>
    <w:qFormat/>
    <w:rsid w:val="006F6764"/>
    <w:pPr>
      <w:widowControl/>
      <w:suppressAutoHyphens/>
      <w:autoSpaceDE/>
      <w:autoSpaceDN/>
    </w:pPr>
    <w:rPr>
      <w:rFonts w:ascii="Ecofont_Spranq_eco_Sans" w:eastAsia="Times New Roman" w:hAnsi="Ecofont_Spranq_eco_Sans" w:cs="Tahoma"/>
      <w:sz w:val="24"/>
      <w:szCs w:val="24"/>
      <w:lang w:val="pt-BR" w:eastAsia="pt-BR"/>
    </w:rPr>
  </w:style>
  <w:style w:type="paragraph" w:customStyle="1" w:styleId="texto1">
    <w:name w:val="texto1"/>
    <w:basedOn w:val="Normal"/>
    <w:qFormat/>
    <w:rsid w:val="006F6764"/>
    <w:pPr>
      <w:widowControl/>
      <w:suppressAutoHyphens/>
      <w:autoSpaceDE/>
      <w:autoSpaceDN/>
      <w:spacing w:beforeAutospacing="1" w:afterAutospacing="1"/>
    </w:pPr>
    <w:rPr>
      <w:rFonts w:ascii="Times New Roman" w:eastAsia="Times New Roman" w:hAnsi="Times New Roman" w:cs="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6F6764"/>
    <w:pPr>
      <w:widowControl/>
      <w:pBdr>
        <w:top w:val="single" w:sz="4" w:space="1" w:color="1F497D"/>
        <w:left w:val="single" w:sz="4" w:space="4" w:color="1F497D"/>
        <w:bottom w:val="single" w:sz="4" w:space="1" w:color="1F497D"/>
        <w:right w:val="single" w:sz="4" w:space="4" w:color="1F497D"/>
      </w:pBdr>
      <w:shd w:val="clear" w:color="auto" w:fill="FFFFCC"/>
      <w:suppressAutoHyphens/>
      <w:autoSpaceDE/>
      <w:autoSpaceDN/>
      <w:spacing w:before="120"/>
      <w:jc w:val="both"/>
    </w:pPr>
    <w:rPr>
      <w:rFonts w:ascii="Arial" w:eastAsia="Calibri" w:hAnsi="Arial" w:cs="Times New Roman"/>
      <w:i/>
      <w:iCs/>
      <w:color w:val="000000"/>
      <w:sz w:val="20"/>
      <w:szCs w:val="24"/>
      <w:lang w:val="en-US"/>
    </w:rPr>
  </w:style>
  <w:style w:type="paragraph" w:customStyle="1" w:styleId="xwestern">
    <w:name w:val="x_western"/>
    <w:basedOn w:val="Normal"/>
    <w:qFormat/>
    <w:rsid w:val="006F6764"/>
    <w:pPr>
      <w:widowControl/>
      <w:suppressAutoHyphens/>
      <w:autoSpaceDE/>
      <w:autoSpaceDN/>
      <w:spacing w:beforeAutospacing="1" w:afterAutospacing="1"/>
    </w:pPr>
    <w:rPr>
      <w:rFonts w:ascii="Times New Roman" w:eastAsia="Times New Roman" w:hAnsi="Times New Roman" w:cs="Times New Roman"/>
      <w:sz w:val="24"/>
      <w:szCs w:val="24"/>
      <w:lang w:eastAsia="pt-BR"/>
    </w:rPr>
  </w:style>
  <w:style w:type="paragraph" w:customStyle="1" w:styleId="TCU-Ac-item9-0">
    <w:name w:val="TCU - Ac - item 9 - §§_0"/>
    <w:basedOn w:val="Normal"/>
    <w:qFormat/>
    <w:rsid w:val="006F6764"/>
    <w:pPr>
      <w:widowControl/>
      <w:suppressAutoHyphens/>
      <w:autoSpaceDE/>
      <w:autoSpaceDN/>
      <w:ind w:firstLine="1134"/>
      <w:jc w:val="both"/>
    </w:pPr>
    <w:rPr>
      <w:rFonts w:ascii="Times New Roman" w:eastAsia="Times New Roman" w:hAnsi="Times New Roman" w:cs="Times New Roman"/>
      <w:sz w:val="24"/>
    </w:rPr>
  </w:style>
  <w:style w:type="paragraph" w:customStyle="1" w:styleId="Normal1">
    <w:name w:val="Normal_1"/>
    <w:qFormat/>
    <w:rsid w:val="006F6764"/>
    <w:pPr>
      <w:widowControl/>
      <w:suppressAutoHyphens/>
      <w:autoSpaceDE/>
      <w:autoSpaceDN/>
    </w:pPr>
    <w:rPr>
      <w:rFonts w:ascii="Times New Roman" w:eastAsia="Times New Roman" w:hAnsi="Times New Roman" w:cs="Times New Roman"/>
      <w:sz w:val="24"/>
      <w:lang w:val="pt-BR"/>
    </w:rPr>
  </w:style>
  <w:style w:type="paragraph" w:customStyle="1" w:styleId="tcu-ac-item9-1linha">
    <w:name w:val="tcu_-__ac_-_item_9_-_1ª_linha"/>
    <w:basedOn w:val="Normal"/>
    <w:qFormat/>
    <w:rsid w:val="006F6764"/>
    <w:pPr>
      <w:widowControl/>
      <w:suppressAutoHyphens/>
      <w:autoSpaceDE/>
      <w:autoSpaceDN/>
      <w:spacing w:beforeAutospacing="1" w:afterAutospacing="1"/>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qFormat/>
    <w:rsid w:val="006F6764"/>
    <w:pPr>
      <w:widowControl/>
      <w:suppressAutoHyphens/>
      <w:autoSpaceDE/>
      <w:autoSpaceDN/>
      <w:spacing w:beforeAutospacing="1" w:afterAutospacing="1"/>
    </w:pPr>
    <w:rPr>
      <w:rFonts w:ascii="Times New Roman" w:eastAsia="Times New Roman" w:hAnsi="Times New Roman" w:cs="Times New Roman"/>
      <w:sz w:val="24"/>
      <w:szCs w:val="24"/>
      <w:lang w:eastAsia="pt-BR"/>
    </w:rPr>
  </w:style>
  <w:style w:type="paragraph" w:customStyle="1" w:styleId="textojustificado">
    <w:name w:val="texto_justificado"/>
    <w:basedOn w:val="Normal"/>
    <w:qFormat/>
    <w:rsid w:val="006F6764"/>
    <w:pPr>
      <w:widowControl/>
      <w:suppressAutoHyphens/>
      <w:autoSpaceDE/>
      <w:autoSpaceDN/>
      <w:spacing w:beforeAutospacing="1" w:afterAutospacing="1"/>
    </w:pPr>
    <w:rPr>
      <w:rFonts w:ascii="Times New Roman" w:eastAsia="Times New Roman" w:hAnsi="Times New Roman" w:cs="Times New Roman"/>
      <w:sz w:val="24"/>
      <w:szCs w:val="24"/>
      <w:lang w:eastAsia="pt-BR"/>
    </w:rPr>
  </w:style>
  <w:style w:type="paragraph" w:customStyle="1" w:styleId="Nvel2Opcional">
    <w:name w:val="Nível 2 Opcional"/>
    <w:basedOn w:val="Nivel2"/>
    <w:link w:val="Nvel2OpcionalChar"/>
    <w:qFormat/>
    <w:rsid w:val="006F6764"/>
    <w:pPr>
      <w:numPr>
        <w:ilvl w:val="0"/>
        <w:numId w:val="0"/>
      </w:numPr>
      <w:ind w:left="432" w:hanging="432"/>
    </w:pPr>
    <w:rPr>
      <w:rFonts w:eastAsia="Times New Roman"/>
      <w:i/>
      <w:color w:val="FF0000"/>
    </w:rPr>
  </w:style>
  <w:style w:type="paragraph" w:customStyle="1" w:styleId="Nvel3Opcional">
    <w:name w:val="Nível 3 Opcional"/>
    <w:basedOn w:val="Nivel3"/>
    <w:link w:val="Nvel3OpcionalChar"/>
    <w:qFormat/>
    <w:rsid w:val="006F6764"/>
    <w:pPr>
      <w:numPr>
        <w:ilvl w:val="0"/>
        <w:numId w:val="0"/>
      </w:numPr>
      <w:ind w:left="1072" w:hanging="504"/>
    </w:pPr>
    <w:rPr>
      <w:rFonts w:eastAsia="Times New Roman"/>
      <w:i/>
      <w:iCs/>
      <w:color w:val="FF0000"/>
    </w:rPr>
  </w:style>
  <w:style w:type="paragraph" w:customStyle="1" w:styleId="SombreamentoMdio1-nfase31">
    <w:name w:val="Sombreamento Médio 1 - Ênfase 31"/>
    <w:basedOn w:val="Normal"/>
    <w:next w:val="Normal"/>
    <w:qFormat/>
    <w:rsid w:val="006F6764"/>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qFormat/>
    <w:rsid w:val="006F6764"/>
    <w:pPr>
      <w:widowControl/>
      <w:suppressAutoHyphens/>
      <w:autoSpaceDE/>
      <w:autoSpaceDN/>
      <w:spacing w:beforeAutospacing="1" w:afterAutospacing="1"/>
    </w:pPr>
    <w:rPr>
      <w:rFonts w:ascii="Times New Roman" w:eastAsia="Times New Roman" w:hAnsi="Times New Roman" w:cs="Times New Roman"/>
      <w:sz w:val="24"/>
      <w:szCs w:val="24"/>
      <w:lang w:eastAsia="pt-BR"/>
    </w:rPr>
  </w:style>
  <w:style w:type="paragraph" w:customStyle="1" w:styleId="itemnivel2">
    <w:name w:val="item_nivel2"/>
    <w:basedOn w:val="Normal"/>
    <w:qFormat/>
    <w:rsid w:val="006F6764"/>
    <w:pPr>
      <w:widowControl/>
      <w:suppressAutoHyphens/>
      <w:autoSpaceDE/>
      <w:autoSpaceDN/>
      <w:spacing w:beforeAutospacing="1" w:afterAutospacing="1"/>
    </w:pPr>
    <w:rPr>
      <w:rFonts w:ascii="Times New Roman" w:eastAsia="Times New Roman" w:hAnsi="Times New Roman" w:cs="Times New Roman"/>
      <w:sz w:val="24"/>
      <w:szCs w:val="24"/>
      <w:lang w:eastAsia="pt-BR"/>
    </w:rPr>
  </w:style>
  <w:style w:type="paragraph" w:customStyle="1" w:styleId="itemnivel1">
    <w:name w:val="item_nivel1"/>
    <w:basedOn w:val="Normal"/>
    <w:qFormat/>
    <w:rsid w:val="006F6764"/>
    <w:pPr>
      <w:widowControl/>
      <w:suppressAutoHyphens/>
      <w:autoSpaceDE/>
      <w:autoSpaceDN/>
      <w:spacing w:beforeAutospacing="1" w:afterAutospacing="1"/>
    </w:pPr>
    <w:rPr>
      <w:rFonts w:ascii="Times New Roman" w:eastAsia="Times New Roman" w:hAnsi="Times New Roman" w:cs="Times New Roman"/>
      <w:sz w:val="24"/>
      <w:szCs w:val="24"/>
      <w:lang w:eastAsia="pt-BR"/>
    </w:rPr>
  </w:style>
  <w:style w:type="paragraph" w:customStyle="1" w:styleId="itemalinealetra">
    <w:name w:val="item_alinea_letra"/>
    <w:basedOn w:val="Normal"/>
    <w:qFormat/>
    <w:rsid w:val="006F6764"/>
    <w:pPr>
      <w:widowControl/>
      <w:suppressAutoHyphens/>
      <w:autoSpaceDE/>
      <w:autoSpaceDN/>
      <w:spacing w:beforeAutospacing="1" w:afterAutospacing="1"/>
    </w:pPr>
    <w:rPr>
      <w:rFonts w:ascii="Times New Roman" w:eastAsia="Times New Roman" w:hAnsi="Times New Roman" w:cs="Times New Roman"/>
      <w:sz w:val="24"/>
      <w:szCs w:val="24"/>
      <w:lang w:eastAsia="pt-BR"/>
    </w:rPr>
  </w:style>
  <w:style w:type="paragraph" w:customStyle="1" w:styleId="Standard">
    <w:name w:val="Standard"/>
    <w:qFormat/>
    <w:rsid w:val="006F6764"/>
    <w:pPr>
      <w:widowControl/>
      <w:suppressAutoHyphens/>
      <w:autoSpaceDE/>
      <w:autoSpaceDN/>
    </w:pPr>
    <w:rPr>
      <w:rFonts w:ascii="Liberation Serif" w:eastAsia="NSimSun" w:hAnsi="Liberation Serif" w:cs="Lucida Sans"/>
      <w:kern w:val="2"/>
      <w:sz w:val="24"/>
      <w:szCs w:val="24"/>
      <w:lang w:val="pt-BR" w:eastAsia="zh-CN" w:bidi="hi-IN"/>
    </w:rPr>
  </w:style>
  <w:style w:type="paragraph" w:customStyle="1" w:styleId="Textbody0">
    <w:name w:val="Text body"/>
    <w:basedOn w:val="Standard"/>
    <w:qFormat/>
    <w:rsid w:val="006F6764"/>
    <w:pPr>
      <w:spacing w:after="140" w:line="276" w:lineRule="auto"/>
    </w:pPr>
  </w:style>
  <w:style w:type="paragraph" w:customStyle="1" w:styleId="ou">
    <w:name w:val="ou"/>
    <w:basedOn w:val="PargrafodaLista"/>
    <w:link w:val="ouChar"/>
    <w:qFormat/>
    <w:rsid w:val="006F6764"/>
    <w:pPr>
      <w:widowControl/>
      <w:suppressAutoHyphens/>
      <w:autoSpaceDE/>
      <w:autoSpaceDN/>
      <w:spacing w:before="60" w:after="60" w:line="259" w:lineRule="auto"/>
      <w:jc w:val="center"/>
    </w:pPr>
    <w:rPr>
      <w:rFonts w:ascii="Arial" w:hAnsi="Arial" w:cs="Arial"/>
      <w:b/>
      <w:bCs/>
      <w:i/>
      <w:iCs/>
      <w:color w:val="FF0000"/>
      <w:u w:val="single"/>
    </w:rPr>
  </w:style>
  <w:style w:type="paragraph" w:customStyle="1" w:styleId="dou-paragraph">
    <w:name w:val="dou-paragraph"/>
    <w:basedOn w:val="Normal"/>
    <w:qFormat/>
    <w:rsid w:val="006F6764"/>
    <w:pPr>
      <w:widowControl/>
      <w:suppressAutoHyphens/>
      <w:autoSpaceDE/>
      <w:autoSpaceDN/>
      <w:spacing w:beforeAutospacing="1" w:afterAutospacing="1"/>
    </w:pPr>
    <w:rPr>
      <w:rFonts w:ascii="Times New Roman" w:eastAsia="Times New Roman" w:hAnsi="Times New Roman" w:cs="Times New Roman"/>
      <w:sz w:val="24"/>
      <w:szCs w:val="24"/>
      <w:lang w:eastAsia="pt-BR"/>
    </w:rPr>
  </w:style>
  <w:style w:type="paragraph" w:customStyle="1" w:styleId="Nvel2-Red">
    <w:name w:val="Nível 2 -Red"/>
    <w:basedOn w:val="Nivel2"/>
    <w:link w:val="Nvel2-RedChar"/>
    <w:qFormat/>
    <w:rsid w:val="006F6764"/>
    <w:rPr>
      <w:i/>
      <w:iCs/>
      <w:color w:val="FF0000"/>
    </w:rPr>
  </w:style>
  <w:style w:type="paragraph" w:customStyle="1" w:styleId="Nvel3-R">
    <w:name w:val="Nível 3-R"/>
    <w:basedOn w:val="Nivel3"/>
    <w:link w:val="Nvel3-RChar"/>
    <w:qFormat/>
    <w:rsid w:val="006F6764"/>
    <w:rPr>
      <w:i/>
      <w:iCs/>
      <w:color w:val="FF0000"/>
    </w:rPr>
  </w:style>
  <w:style w:type="paragraph" w:customStyle="1" w:styleId="Nvel4-R">
    <w:name w:val="Nível 4-R"/>
    <w:basedOn w:val="Nivel4"/>
    <w:link w:val="Nvel4-RChar"/>
    <w:qFormat/>
    <w:rsid w:val="006F6764"/>
    <w:rPr>
      <w:i/>
      <w:iCs/>
      <w:color w:val="FF0000"/>
    </w:rPr>
  </w:style>
  <w:style w:type="paragraph" w:customStyle="1" w:styleId="Nvel1-SemNum">
    <w:name w:val="Nível 1-Sem Num"/>
    <w:basedOn w:val="Nivel01"/>
    <w:link w:val="Nvel1-SemNumChar"/>
    <w:qFormat/>
    <w:rsid w:val="006F6764"/>
    <w:pPr>
      <w:numPr>
        <w:numId w:val="0"/>
      </w:numPr>
      <w:outlineLvl w:val="1"/>
    </w:pPr>
    <w:rPr>
      <w:rFonts w:ascii="Arial" w:hAnsi="Arial" w:cs="Arial"/>
    </w:rPr>
  </w:style>
  <w:style w:type="paragraph" w:customStyle="1" w:styleId="citao2">
    <w:name w:val="citação 2"/>
    <w:basedOn w:val="Citao"/>
    <w:link w:val="citao2Char"/>
    <w:qFormat/>
    <w:rsid w:val="006F6764"/>
    <w:rPr>
      <w:szCs w:val="20"/>
    </w:rPr>
  </w:style>
  <w:style w:type="paragraph" w:customStyle="1" w:styleId="Prembulo">
    <w:name w:val="Preâmbulo"/>
    <w:basedOn w:val="Normal"/>
    <w:link w:val="PrembuloChar"/>
    <w:qFormat/>
    <w:rsid w:val="006F6764"/>
    <w:pPr>
      <w:widowControl/>
      <w:suppressAutoHyphens/>
      <w:autoSpaceDE/>
      <w:autoSpaceDN/>
      <w:spacing w:before="480" w:after="120" w:line="360" w:lineRule="auto"/>
      <w:ind w:left="4253" w:right="-17"/>
      <w:jc w:val="both"/>
    </w:pPr>
    <w:rPr>
      <w:rFonts w:ascii="Arial" w:eastAsia="Arial" w:hAnsi="Arial" w:cs="Arial"/>
      <w:bCs/>
      <w:sz w:val="20"/>
      <w:szCs w:val="20"/>
      <w:lang w:val="en-US" w:eastAsia="pt-BR"/>
    </w:rPr>
  </w:style>
  <w:style w:type="paragraph" w:customStyle="1" w:styleId="indexheading1">
    <w:name w:val="index heading1"/>
    <w:basedOn w:val="Ttulo"/>
    <w:qFormat/>
    <w:rsid w:val="006F6764"/>
    <w:pPr>
      <w:widowControl/>
      <w:pBdr>
        <w:bottom w:val="single" w:sz="8" w:space="4" w:color="4F81BD" w:themeColor="accent1"/>
      </w:pBdr>
      <w:suppressAutoHyphens/>
      <w:autoSpaceDE/>
      <w:autoSpaceDN/>
      <w:spacing w:after="300"/>
      <w:ind w:left="0"/>
      <w:contextualSpacing/>
    </w:pPr>
    <w:rPr>
      <w:rFonts w:asciiTheme="majorHAnsi" w:eastAsiaTheme="majorEastAsia" w:hAnsiTheme="majorHAnsi" w:cstheme="majorBidi"/>
      <w:b w:val="0"/>
      <w:bCs w:val="0"/>
      <w:i w:val="0"/>
      <w:iCs w:val="0"/>
      <w:color w:val="17365D" w:themeColor="text2" w:themeShade="BF"/>
      <w:spacing w:val="5"/>
      <w:kern w:val="2"/>
      <w:sz w:val="52"/>
      <w:szCs w:val="52"/>
      <w:lang w:eastAsia="pt-BR"/>
    </w:rPr>
  </w:style>
  <w:style w:type="paragraph" w:styleId="Remissivo1">
    <w:name w:val="index 1"/>
    <w:basedOn w:val="Normal"/>
    <w:next w:val="Normal"/>
    <w:autoRedefine/>
    <w:uiPriority w:val="99"/>
    <w:semiHidden/>
    <w:unhideWhenUsed/>
    <w:rsid w:val="006F6764"/>
    <w:pPr>
      <w:widowControl/>
      <w:suppressAutoHyphens/>
      <w:autoSpaceDE/>
      <w:autoSpaceDN/>
      <w:ind w:left="240" w:hanging="240"/>
    </w:pPr>
    <w:rPr>
      <w:rFonts w:ascii="Ecofont_Spranq_eco_Sans" w:eastAsiaTheme="minorEastAsia" w:hAnsi="Ecofont_Spranq_eco_Sans" w:cs="Tahoma"/>
      <w:sz w:val="24"/>
      <w:szCs w:val="24"/>
      <w:lang w:eastAsia="pt-BR"/>
    </w:rPr>
  </w:style>
  <w:style w:type="paragraph" w:styleId="Ttulodendiceremissivo">
    <w:name w:val="index heading"/>
    <w:basedOn w:val="Ttulo"/>
    <w:rsid w:val="006F6764"/>
    <w:pPr>
      <w:widowControl/>
      <w:pBdr>
        <w:bottom w:val="single" w:sz="8" w:space="4" w:color="4F81BD" w:themeColor="accent1"/>
      </w:pBdr>
      <w:suppressAutoHyphens/>
      <w:autoSpaceDE/>
      <w:autoSpaceDN/>
      <w:spacing w:after="300"/>
      <w:ind w:left="0"/>
      <w:contextualSpacing/>
    </w:pPr>
    <w:rPr>
      <w:rFonts w:asciiTheme="majorHAnsi" w:eastAsiaTheme="majorEastAsia" w:hAnsiTheme="majorHAnsi" w:cstheme="majorBidi"/>
      <w:b w:val="0"/>
      <w:bCs w:val="0"/>
      <w:i w:val="0"/>
      <w:iCs w:val="0"/>
      <w:color w:val="17365D" w:themeColor="text2" w:themeShade="BF"/>
      <w:spacing w:val="5"/>
      <w:kern w:val="2"/>
      <w:sz w:val="52"/>
      <w:szCs w:val="52"/>
      <w:lang w:eastAsia="pt-BR"/>
    </w:rPr>
  </w:style>
  <w:style w:type="paragraph" w:styleId="CabealhodoSumrio">
    <w:name w:val="TOC Heading"/>
    <w:basedOn w:val="Ttulo1"/>
    <w:next w:val="Normal"/>
    <w:uiPriority w:val="39"/>
    <w:unhideWhenUsed/>
    <w:qFormat/>
    <w:rsid w:val="006F6764"/>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6F6764"/>
    <w:pPr>
      <w:widowControl/>
      <w:tabs>
        <w:tab w:val="left" w:pos="426"/>
        <w:tab w:val="right" w:leader="dot" w:pos="9628"/>
      </w:tabs>
      <w:suppressAutoHyphens/>
      <w:autoSpaceDE/>
      <w:autoSpaceDN/>
      <w:spacing w:after="100"/>
    </w:pPr>
    <w:rPr>
      <w:rFonts w:ascii="Arial" w:eastAsia="Times New Roman" w:hAnsi="Arial" w:cs="Tahoma"/>
      <w:sz w:val="20"/>
      <w:szCs w:val="24"/>
      <w:lang w:eastAsia="pt-BR"/>
    </w:rPr>
  </w:style>
  <w:style w:type="paragraph" w:styleId="SemEspaamento">
    <w:name w:val="No Spacing"/>
    <w:uiPriority w:val="1"/>
    <w:qFormat/>
    <w:rsid w:val="006F6764"/>
    <w:pPr>
      <w:widowControl/>
      <w:suppressAutoHyphens/>
      <w:autoSpaceDE/>
      <w:autoSpaceDN/>
      <w:spacing w:line="259" w:lineRule="auto"/>
      <w:jc w:val="both"/>
    </w:pPr>
    <w:rPr>
      <w:rFonts w:ascii="Arial" w:hAnsi="Arial" w:cs="Arial"/>
      <w:sz w:val="24"/>
      <w:lang w:val="pt-BR" w:eastAsia="zh-CN"/>
    </w:rPr>
  </w:style>
  <w:style w:type="paragraph" w:customStyle="1" w:styleId="Contedodoquadro">
    <w:name w:val="Conteúdo do quadro"/>
    <w:basedOn w:val="Normal"/>
    <w:qFormat/>
    <w:rsid w:val="006F6764"/>
    <w:pPr>
      <w:widowControl/>
      <w:suppressAutoHyphens/>
      <w:autoSpaceDE/>
      <w:autoSpaceDN/>
    </w:pPr>
    <w:rPr>
      <w:rFonts w:ascii="Ecofont_Spranq_eco_Sans" w:eastAsiaTheme="minorEastAsia" w:hAnsi="Ecofont_Spranq_eco_Sans" w:cs="Tahoma"/>
      <w:sz w:val="24"/>
      <w:szCs w:val="24"/>
      <w:lang w:eastAsia="pt-BR"/>
    </w:rPr>
  </w:style>
  <w:style w:type="paragraph" w:customStyle="1" w:styleId="SubTitNN">
    <w:name w:val="SubTitNN"/>
    <w:basedOn w:val="Normal"/>
    <w:qFormat/>
    <w:rsid w:val="006F6764"/>
    <w:pPr>
      <w:widowControl/>
      <w:suppressAutoHyphens/>
      <w:autoSpaceDE/>
      <w:autoSpaceDN/>
      <w:spacing w:before="240" w:after="120" w:line="276" w:lineRule="auto"/>
      <w:jc w:val="both"/>
    </w:pPr>
    <w:rPr>
      <w:rFonts w:ascii="Arial" w:eastAsiaTheme="minorEastAsia" w:hAnsi="Arial" w:cs="Arial"/>
      <w:b/>
      <w:bCs/>
      <w:iCs/>
      <w:sz w:val="20"/>
      <w:szCs w:val="20"/>
      <w:lang w:eastAsia="pt-BR"/>
    </w:rPr>
  </w:style>
  <w:style w:type="paragraph" w:customStyle="1" w:styleId="Nvel3">
    <w:name w:val="Nível 3"/>
    <w:basedOn w:val="Nvel3-R"/>
    <w:qFormat/>
    <w:rsid w:val="006F6764"/>
    <w:rPr>
      <w:rFonts w:eastAsia="Times New Roman"/>
      <w:i w:val="0"/>
      <w:iCs w:val="0"/>
      <w:color w:val="auto"/>
    </w:rPr>
  </w:style>
  <w:style w:type="paragraph" w:customStyle="1" w:styleId="Nvel4">
    <w:name w:val="Nível 4"/>
    <w:basedOn w:val="Nvel3"/>
    <w:qFormat/>
    <w:rsid w:val="006F6764"/>
    <w:pPr>
      <w:ind w:left="567"/>
    </w:pPr>
  </w:style>
  <w:style w:type="paragraph" w:customStyle="1" w:styleId="Contedodatabela">
    <w:name w:val="Conteúdo da tabela"/>
    <w:basedOn w:val="Normal"/>
    <w:qFormat/>
    <w:rsid w:val="006F6764"/>
    <w:pPr>
      <w:suppressLineNumbers/>
      <w:suppressAutoHyphens/>
      <w:autoSpaceDE/>
      <w:autoSpaceDN/>
    </w:pPr>
    <w:rPr>
      <w:rFonts w:ascii="Ecofont_Spranq_eco_Sans" w:eastAsiaTheme="minorEastAsia" w:hAnsi="Ecofont_Spranq_eco_Sans" w:cs="Tahoma"/>
      <w:sz w:val="24"/>
      <w:szCs w:val="24"/>
      <w:lang w:eastAsia="pt-BR"/>
    </w:rPr>
  </w:style>
  <w:style w:type="paragraph" w:customStyle="1" w:styleId="Ttulodetabela">
    <w:name w:val="Título de tabela"/>
    <w:basedOn w:val="Contedodatabela"/>
    <w:qFormat/>
    <w:rsid w:val="006F6764"/>
    <w:pPr>
      <w:jc w:val="center"/>
    </w:pPr>
    <w:rPr>
      <w:b/>
      <w:bCs/>
    </w:rPr>
  </w:style>
  <w:style w:type="paragraph" w:customStyle="1" w:styleId="Default">
    <w:name w:val="Default"/>
    <w:qFormat/>
    <w:rsid w:val="006F6764"/>
    <w:pPr>
      <w:widowControl/>
      <w:suppressAutoHyphens/>
      <w:autoSpaceDE/>
      <w:autoSpaceDN/>
    </w:pPr>
    <w:rPr>
      <w:rFonts w:ascii="Times New Roman" w:eastAsia="Calibri" w:hAnsi="Times New Roman" w:cs="Times New Roman"/>
      <w:color w:val="000000"/>
      <w:sz w:val="24"/>
      <w:szCs w:val="24"/>
      <w:lang w:val="pt-BR"/>
    </w:rPr>
  </w:style>
  <w:style w:type="paragraph" w:customStyle="1" w:styleId="caption11">
    <w:name w:val="caption11"/>
    <w:basedOn w:val="Normal"/>
    <w:next w:val="Normal"/>
    <w:uiPriority w:val="35"/>
    <w:unhideWhenUsed/>
    <w:qFormat/>
    <w:rsid w:val="006F6764"/>
    <w:pPr>
      <w:suppressAutoHyphens/>
      <w:autoSpaceDE/>
      <w:autoSpaceDN/>
      <w:spacing w:after="200"/>
    </w:pPr>
    <w:rPr>
      <w:rFonts w:ascii="Arial MT" w:eastAsia="Arial MT" w:hAnsi="Arial MT" w:cs="Arial MT"/>
      <w:i/>
      <w:iCs/>
      <w:color w:val="1F497D" w:themeColor="text2"/>
      <w:sz w:val="18"/>
      <w:szCs w:val="18"/>
      <w:lang w:val="pt-PT"/>
    </w:rPr>
  </w:style>
  <w:style w:type="paragraph" w:customStyle="1" w:styleId="msonormal0">
    <w:name w:val="msonormal"/>
    <w:basedOn w:val="Normal"/>
    <w:qFormat/>
    <w:rsid w:val="006F6764"/>
    <w:pPr>
      <w:widowControl/>
      <w:suppressAutoHyphens/>
      <w:autoSpaceDE/>
      <w:autoSpaceDN/>
      <w:spacing w:beforeAutospacing="1" w:afterAutospacing="1"/>
    </w:pPr>
    <w:rPr>
      <w:rFonts w:ascii="Times New Roman" w:eastAsia="Times New Roman" w:hAnsi="Times New Roman" w:cs="Times New Roman"/>
      <w:sz w:val="24"/>
      <w:szCs w:val="24"/>
      <w:lang w:eastAsia="pt-BR"/>
    </w:rPr>
  </w:style>
  <w:style w:type="paragraph" w:customStyle="1" w:styleId="xl65">
    <w:name w:val="xl65"/>
    <w:basedOn w:val="Normal"/>
    <w:qFormat/>
    <w:rsid w:val="006F6764"/>
    <w:pPr>
      <w:widowControl/>
      <w:pBdr>
        <w:top w:val="single" w:sz="4" w:space="0" w:color="000000"/>
        <w:left w:val="single" w:sz="4" w:space="0" w:color="000000"/>
        <w:bottom w:val="single" w:sz="4" w:space="0" w:color="000000"/>
        <w:right w:val="single" w:sz="4" w:space="0" w:color="000000"/>
      </w:pBdr>
      <w:shd w:val="clear" w:color="000000" w:fill="CCCCCC"/>
      <w:suppressAutoHyphens/>
      <w:autoSpaceDE/>
      <w:autoSpaceDN/>
      <w:spacing w:beforeAutospacing="1" w:afterAutospacing="1"/>
      <w:jc w:val="center"/>
      <w:textAlignment w:val="center"/>
    </w:pPr>
    <w:rPr>
      <w:rFonts w:ascii="Arial" w:eastAsia="Times New Roman" w:hAnsi="Arial" w:cs="Arial"/>
      <w:b/>
      <w:bCs/>
      <w:color w:val="000000"/>
      <w:sz w:val="12"/>
      <w:szCs w:val="12"/>
      <w:lang w:eastAsia="pt-BR"/>
    </w:rPr>
  </w:style>
  <w:style w:type="paragraph" w:customStyle="1" w:styleId="xl66">
    <w:name w:val="xl66"/>
    <w:basedOn w:val="Normal"/>
    <w:qFormat/>
    <w:rsid w:val="006F6764"/>
    <w:pPr>
      <w:widowControl/>
      <w:pBdr>
        <w:top w:val="single" w:sz="4" w:space="0" w:color="000000"/>
        <w:left w:val="single" w:sz="4" w:space="0" w:color="000000"/>
        <w:bottom w:val="single" w:sz="4" w:space="0" w:color="000000"/>
        <w:right w:val="single" w:sz="4" w:space="0" w:color="000000"/>
      </w:pBdr>
      <w:suppressAutoHyphens/>
      <w:autoSpaceDE/>
      <w:autoSpaceDN/>
      <w:spacing w:beforeAutospacing="1" w:afterAutospacing="1"/>
      <w:textAlignment w:val="center"/>
    </w:pPr>
    <w:rPr>
      <w:rFonts w:ascii="Arial" w:eastAsia="Times New Roman" w:hAnsi="Arial" w:cs="Arial"/>
      <w:b/>
      <w:bCs/>
      <w:color w:val="000000"/>
      <w:sz w:val="12"/>
      <w:szCs w:val="12"/>
      <w:lang w:eastAsia="pt-BR"/>
    </w:rPr>
  </w:style>
  <w:style w:type="paragraph" w:customStyle="1" w:styleId="xl67">
    <w:name w:val="xl67"/>
    <w:basedOn w:val="Normal"/>
    <w:qFormat/>
    <w:rsid w:val="006F6764"/>
    <w:pPr>
      <w:widowControl/>
      <w:pBdr>
        <w:top w:val="single" w:sz="4" w:space="0" w:color="000000"/>
        <w:left w:val="single" w:sz="4" w:space="0" w:color="000000"/>
        <w:bottom w:val="single" w:sz="4" w:space="0" w:color="000000"/>
        <w:right w:val="single" w:sz="4" w:space="0" w:color="000000"/>
      </w:pBdr>
      <w:suppressAutoHyphens/>
      <w:autoSpaceDE/>
      <w:autoSpaceDN/>
      <w:spacing w:beforeAutospacing="1" w:afterAutospacing="1"/>
      <w:jc w:val="right"/>
      <w:textAlignment w:val="center"/>
    </w:pPr>
    <w:rPr>
      <w:rFonts w:ascii="Arial" w:eastAsia="Times New Roman" w:hAnsi="Arial" w:cs="Arial"/>
      <w:b/>
      <w:bCs/>
      <w:color w:val="000000"/>
      <w:sz w:val="12"/>
      <w:szCs w:val="12"/>
      <w:lang w:eastAsia="pt-BR"/>
    </w:rPr>
  </w:style>
  <w:style w:type="paragraph" w:customStyle="1" w:styleId="xl68">
    <w:name w:val="xl68"/>
    <w:basedOn w:val="Normal"/>
    <w:qFormat/>
    <w:rsid w:val="006F6764"/>
    <w:pPr>
      <w:widowControl/>
      <w:pBdr>
        <w:top w:val="single" w:sz="4" w:space="0" w:color="000000"/>
        <w:left w:val="single" w:sz="4" w:space="0" w:color="000000"/>
        <w:bottom w:val="single" w:sz="4" w:space="0" w:color="000000"/>
        <w:right w:val="single" w:sz="4" w:space="0" w:color="000000"/>
      </w:pBdr>
      <w:suppressAutoHyphens/>
      <w:autoSpaceDE/>
      <w:autoSpaceDN/>
      <w:spacing w:beforeAutospacing="1" w:afterAutospacing="1"/>
      <w:textAlignment w:val="center"/>
    </w:pPr>
    <w:rPr>
      <w:rFonts w:ascii="Arial" w:eastAsia="Times New Roman" w:hAnsi="Arial" w:cs="Arial"/>
      <w:color w:val="000000"/>
      <w:sz w:val="12"/>
      <w:szCs w:val="12"/>
      <w:lang w:eastAsia="pt-BR"/>
    </w:rPr>
  </w:style>
  <w:style w:type="paragraph" w:customStyle="1" w:styleId="xl69">
    <w:name w:val="xl69"/>
    <w:basedOn w:val="Normal"/>
    <w:qFormat/>
    <w:rsid w:val="006F6764"/>
    <w:pPr>
      <w:widowControl/>
      <w:pBdr>
        <w:top w:val="single" w:sz="4" w:space="0" w:color="000000"/>
        <w:left w:val="single" w:sz="4" w:space="0" w:color="000000"/>
        <w:bottom w:val="single" w:sz="4" w:space="0" w:color="000000"/>
        <w:right w:val="single" w:sz="4" w:space="0" w:color="000000"/>
      </w:pBdr>
      <w:suppressAutoHyphens/>
      <w:autoSpaceDE/>
      <w:autoSpaceDN/>
      <w:spacing w:beforeAutospacing="1" w:afterAutospacing="1"/>
      <w:jc w:val="center"/>
      <w:textAlignment w:val="center"/>
    </w:pPr>
    <w:rPr>
      <w:rFonts w:ascii="Arial" w:eastAsia="Times New Roman" w:hAnsi="Arial" w:cs="Arial"/>
      <w:color w:val="000000"/>
      <w:sz w:val="12"/>
      <w:szCs w:val="12"/>
      <w:lang w:eastAsia="pt-BR"/>
    </w:rPr>
  </w:style>
  <w:style w:type="paragraph" w:customStyle="1" w:styleId="xl70">
    <w:name w:val="xl70"/>
    <w:basedOn w:val="Normal"/>
    <w:qFormat/>
    <w:rsid w:val="006F6764"/>
    <w:pPr>
      <w:widowControl/>
      <w:pBdr>
        <w:top w:val="single" w:sz="4" w:space="0" w:color="000000"/>
        <w:left w:val="single" w:sz="4" w:space="0" w:color="000000"/>
        <w:bottom w:val="single" w:sz="4" w:space="0" w:color="000000"/>
        <w:right w:val="single" w:sz="4" w:space="0" w:color="000000"/>
      </w:pBdr>
      <w:suppressAutoHyphens/>
      <w:autoSpaceDE/>
      <w:autoSpaceDN/>
      <w:spacing w:beforeAutospacing="1" w:afterAutospacing="1"/>
      <w:jc w:val="right"/>
      <w:textAlignment w:val="center"/>
    </w:pPr>
    <w:rPr>
      <w:rFonts w:ascii="Arial" w:eastAsia="Times New Roman" w:hAnsi="Arial" w:cs="Arial"/>
      <w:color w:val="000000"/>
      <w:sz w:val="12"/>
      <w:szCs w:val="12"/>
      <w:lang w:eastAsia="pt-BR"/>
    </w:rPr>
  </w:style>
  <w:style w:type="paragraph" w:customStyle="1" w:styleId="xl71">
    <w:name w:val="xl71"/>
    <w:basedOn w:val="Normal"/>
    <w:qFormat/>
    <w:rsid w:val="006F6764"/>
    <w:pPr>
      <w:widowControl/>
      <w:suppressAutoHyphens/>
      <w:autoSpaceDE/>
      <w:autoSpaceDN/>
      <w:spacing w:beforeAutospacing="1" w:afterAutospacing="1"/>
    </w:pPr>
    <w:rPr>
      <w:rFonts w:ascii="Times New Roman" w:eastAsia="Times New Roman" w:hAnsi="Times New Roman" w:cs="Times New Roman"/>
      <w:sz w:val="24"/>
      <w:szCs w:val="24"/>
      <w:lang w:eastAsia="pt-BR"/>
    </w:rPr>
  </w:style>
  <w:style w:type="paragraph" w:customStyle="1" w:styleId="xl72">
    <w:name w:val="xl72"/>
    <w:basedOn w:val="Normal"/>
    <w:qFormat/>
    <w:rsid w:val="006F6764"/>
    <w:pPr>
      <w:widowControl/>
      <w:pBdr>
        <w:top w:val="single" w:sz="4" w:space="0" w:color="000000"/>
        <w:left w:val="single" w:sz="4" w:space="0" w:color="000000"/>
        <w:bottom w:val="single" w:sz="4" w:space="0" w:color="000000"/>
        <w:right w:val="single" w:sz="4" w:space="0" w:color="000000"/>
      </w:pBdr>
      <w:shd w:val="clear" w:color="000000" w:fill="DDDDDD"/>
      <w:suppressAutoHyphens/>
      <w:autoSpaceDE/>
      <w:autoSpaceDN/>
      <w:spacing w:beforeAutospacing="1" w:afterAutospacing="1"/>
      <w:jc w:val="center"/>
      <w:textAlignment w:val="center"/>
    </w:pPr>
    <w:rPr>
      <w:rFonts w:ascii="Arial" w:eastAsia="Times New Roman" w:hAnsi="Arial" w:cs="Arial"/>
      <w:b/>
      <w:bCs/>
      <w:color w:val="000000"/>
      <w:sz w:val="12"/>
      <w:szCs w:val="12"/>
      <w:lang w:eastAsia="pt-BR"/>
    </w:rPr>
  </w:style>
  <w:style w:type="paragraph" w:customStyle="1" w:styleId="xl73">
    <w:name w:val="xl73"/>
    <w:basedOn w:val="Normal"/>
    <w:qFormat/>
    <w:rsid w:val="006F6764"/>
    <w:pPr>
      <w:widowControl/>
      <w:pBdr>
        <w:top w:val="single" w:sz="4" w:space="0" w:color="000000"/>
        <w:left w:val="single" w:sz="4" w:space="0" w:color="000000"/>
        <w:bottom w:val="single" w:sz="4" w:space="0" w:color="000000"/>
        <w:right w:val="single" w:sz="4" w:space="0" w:color="000000"/>
      </w:pBdr>
      <w:suppressAutoHyphens/>
      <w:autoSpaceDE/>
      <w:autoSpaceDN/>
      <w:spacing w:beforeAutospacing="1" w:afterAutospacing="1"/>
      <w:jc w:val="right"/>
      <w:textAlignment w:val="center"/>
    </w:pPr>
    <w:rPr>
      <w:rFonts w:ascii="Arial" w:eastAsia="Times New Roman" w:hAnsi="Arial" w:cs="Arial"/>
      <w:b/>
      <w:bCs/>
      <w:color w:val="000000"/>
      <w:sz w:val="10"/>
      <w:szCs w:val="10"/>
      <w:lang w:eastAsia="pt-BR"/>
    </w:rPr>
  </w:style>
  <w:style w:type="paragraph" w:styleId="Textoembloco">
    <w:name w:val="Block Text"/>
    <w:basedOn w:val="Normal"/>
    <w:qFormat/>
    <w:rsid w:val="006F6764"/>
    <w:pPr>
      <w:suppressAutoHyphens/>
      <w:autoSpaceDE/>
      <w:autoSpaceDN/>
      <w:spacing w:line="360" w:lineRule="auto"/>
      <w:ind w:left="539" w:right="380"/>
    </w:pPr>
    <w:rPr>
      <w:rFonts w:ascii="Arial MT" w:eastAsia="Times New Roman" w:hAnsi="Arial MT" w:cs="Arial"/>
      <w:sz w:val="30"/>
      <w:szCs w:val="24"/>
      <w:lang w:val="pt-PT" w:eastAsia="pt-BR"/>
    </w:rPr>
  </w:style>
  <w:style w:type="numbering" w:customStyle="1" w:styleId="Estilo1">
    <w:name w:val="Estilo1"/>
    <w:uiPriority w:val="99"/>
    <w:qFormat/>
    <w:rsid w:val="006F6764"/>
  </w:style>
  <w:style w:type="numbering" w:customStyle="1" w:styleId="Estilo2">
    <w:name w:val="Estilo2"/>
    <w:uiPriority w:val="99"/>
    <w:qFormat/>
    <w:rsid w:val="006F6764"/>
  </w:style>
  <w:style w:type="numbering" w:customStyle="1" w:styleId="Estilo3">
    <w:name w:val="Estilo3"/>
    <w:uiPriority w:val="99"/>
    <w:qFormat/>
    <w:rsid w:val="006F6764"/>
  </w:style>
  <w:style w:type="numbering" w:customStyle="1" w:styleId="Estilo4">
    <w:name w:val="Estilo4"/>
    <w:uiPriority w:val="99"/>
    <w:qFormat/>
    <w:rsid w:val="006F6764"/>
  </w:style>
  <w:style w:type="numbering" w:customStyle="1" w:styleId="Estilo5">
    <w:name w:val="Estilo5"/>
    <w:uiPriority w:val="99"/>
    <w:qFormat/>
    <w:rsid w:val="006F6764"/>
  </w:style>
  <w:style w:type="numbering" w:customStyle="1" w:styleId="Estilo6">
    <w:name w:val="Estilo6"/>
    <w:uiPriority w:val="99"/>
    <w:qFormat/>
    <w:rsid w:val="006F6764"/>
  </w:style>
  <w:style w:type="table" w:styleId="TabeladeGradeClara">
    <w:name w:val="Grid Table Light"/>
    <w:basedOn w:val="Tabelanormal"/>
    <w:uiPriority w:val="40"/>
    <w:rsid w:val="006F6764"/>
    <w:pPr>
      <w:widowControl/>
      <w:suppressAutoHyphens/>
      <w:autoSpaceDE/>
      <w:autoSpaceDN/>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paragraph" w:customStyle="1" w:styleId="xl64">
    <w:name w:val="xl64"/>
    <w:basedOn w:val="Normal"/>
    <w:rsid w:val="0006654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eastAsia="pt-BR"/>
    </w:rPr>
  </w:style>
  <w:style w:type="paragraph" w:customStyle="1" w:styleId="xl74">
    <w:name w:val="xl74"/>
    <w:basedOn w:val="Normal"/>
    <w:rsid w:val="002F5C32"/>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48660">
      <w:bodyDiv w:val="1"/>
      <w:marLeft w:val="0"/>
      <w:marRight w:val="0"/>
      <w:marTop w:val="0"/>
      <w:marBottom w:val="0"/>
      <w:divBdr>
        <w:top w:val="none" w:sz="0" w:space="0" w:color="auto"/>
        <w:left w:val="none" w:sz="0" w:space="0" w:color="auto"/>
        <w:bottom w:val="none" w:sz="0" w:space="0" w:color="auto"/>
        <w:right w:val="none" w:sz="0" w:space="0" w:color="auto"/>
      </w:divBdr>
    </w:div>
    <w:div w:id="856427727">
      <w:bodyDiv w:val="1"/>
      <w:marLeft w:val="0"/>
      <w:marRight w:val="0"/>
      <w:marTop w:val="0"/>
      <w:marBottom w:val="0"/>
      <w:divBdr>
        <w:top w:val="none" w:sz="0" w:space="0" w:color="auto"/>
        <w:left w:val="none" w:sz="0" w:space="0" w:color="auto"/>
        <w:bottom w:val="none" w:sz="0" w:space="0" w:color="auto"/>
        <w:right w:val="none" w:sz="0" w:space="0" w:color="auto"/>
      </w:divBdr>
    </w:div>
    <w:div w:id="1946225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ortaltransparencia.gov.br/sancoes/cnep" TargetMode="External"/><Relationship Id="rId39" Type="http://schemas.openxmlformats.org/officeDocument/2006/relationships/hyperlink" Target="https://www.gov.br/economia/pt-br/assuntos/drei/legislacao/arquivos/legislacoes-federais/indrei772020.pdf" TargetMode="Externa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leis/l5764.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_ato2011-2014/2011/lei/l12527.htm" TargetMode="External"/><Relationship Id="rId89" Type="http://schemas.openxmlformats.org/officeDocument/2006/relationships/fontTable" Target="fontTable.xml"/><Relationship Id="rId7" Type="http://schemas.openxmlformats.org/officeDocument/2006/relationships/hyperlink" Target="https://www.planalto.gov.br/ccivil_03/leis/lcp/lcp123.htm"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cp/lcp123.htm" TargetMode="External"/><Relationship Id="rId40" Type="http://schemas.openxmlformats.org/officeDocument/2006/relationships/hyperlink" Target="https://www.planalto.gov.br/ccivil_03/leis/l5764.htm" TargetMode="External"/><Relationship Id="rId45" Type="http://schemas.openxmlformats.org/officeDocument/2006/relationships/hyperlink" Target="https://www.planalto.gov.br/ccivil_03/_ato2011-2014/2013/lei/l12846.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gov.br/compras/pt-br/acesso-a-informacao/legislacao/instrucoes-normativas/instrucao-normativa-seges-me-no-26-de-13-de-abril-de-2022"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90" Type="http://schemas.openxmlformats.org/officeDocument/2006/relationships/theme" Target="theme/theme1.xml"/><Relationship Id="rId19" Type="http://schemas.openxmlformats.org/officeDocument/2006/relationships/hyperlink" Target="https://www.planalto.gov.br/ccivil_03/constituicao/constituicaocompilado.htm" TargetMode="External"/><Relationship Id="rId4" Type="http://schemas.openxmlformats.org/officeDocument/2006/relationships/webSettings" Target="webSettings.xml"/><Relationship Id="rId9" Type="http://schemas.openxmlformats.org/officeDocument/2006/relationships/hyperlink" Target="https://www.planalto.gov.br/ccivil_03/leis/lcp/lcp12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5764.htm" TargetMode="External"/><Relationship Id="rId48" Type="http://schemas.openxmlformats.org/officeDocument/2006/relationships/hyperlink" Target="https://www.gov.br/compras/pt-br/acesso-a-informacao/legislacao/instrucoes-normativas/instrucao-normativa-seges-me-no-73-de-30-de-setembro-de-2022"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3/lei/l12846.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leis/l8078compilado.htm" TargetMode="External"/><Relationship Id="rId85" Type="http://schemas.openxmlformats.org/officeDocument/2006/relationships/hyperlink" Target="https://www.planalto.gov.br/ccivil_03/_ato2011-2014/2012/decreto/d7724.htm" TargetMode="External"/><Relationship Id="rId3" Type="http://schemas.openxmlformats.org/officeDocument/2006/relationships/settings" Target="setting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s://www.portaltransparencia.gov.br/sancoes/ceis"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empresas-e-negocios/pt-br/empreendedor"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leis/l5764.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25art159"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lanalto.gov.br/ccivil_03/leis/lcp/lcp123.htm" TargetMode="External"/><Relationship Id="rId23" Type="http://schemas.openxmlformats.org/officeDocument/2006/relationships/hyperlink" Target="https://www.planalto.gov.br/ccivil_03/_ato2007-2010/2009/lei/l12187.htm" TargetMode="External"/><Relationship Id="rId28" Type="http://schemas.openxmlformats.org/officeDocument/2006/relationships/hyperlink" Target="https://www.planalto.gov.br/ccivil_03/_ato2015-2018/2016/decreto/d8660.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1-2014/2013/lei/l12846.htm" TargetMode="External"/><Relationship Id="rId44" Type="http://schemas.openxmlformats.org/officeDocument/2006/relationships/hyperlink" Target="https://www.planalto.gov.br/ccivil_03/leis/l5764.htm" TargetMode="External"/><Relationship Id="rId52" Type="http://schemas.openxmlformats.org/officeDocument/2006/relationships/hyperlink" Target="https://www.planalto.gov.br/ccivil_03/leis/l8078compilado.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1.png"/><Relationship Id="rId18" Type="http://schemas.openxmlformats.org/officeDocument/2006/relationships/image" Target="media/image16.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0.png"/><Relationship Id="rId17" Type="http://schemas.openxmlformats.org/officeDocument/2006/relationships/image" Target="media/image15.png"/><Relationship Id="rId2" Type="http://schemas.openxmlformats.org/officeDocument/2006/relationships/image" Target="media/image2.png"/><Relationship Id="rId16" Type="http://schemas.openxmlformats.org/officeDocument/2006/relationships/image" Target="media/image14.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9.png"/><Relationship Id="rId5" Type="http://schemas.openxmlformats.org/officeDocument/2006/relationships/image" Target="media/image5.png"/><Relationship Id="rId15" Type="http://schemas.openxmlformats.org/officeDocument/2006/relationships/image" Target="media/image13.png"/><Relationship Id="rId4" Type="http://schemas.openxmlformats.org/officeDocument/2006/relationships/image" Target="media/image4.png"/><Relationship Id="rId14"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ttareynalds\Documents\Modelos%20Personalizados%20do%20Office\TIMBRADO%20SEGE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TIMBRADO SEGESP</Template>
  <TotalTime>16</TotalTime>
  <Pages>79</Pages>
  <Words>25788</Words>
  <Characters>139261</Characters>
  <Application>Microsoft Office Word</Application>
  <DocSecurity>0</DocSecurity>
  <Lines>1160</Lines>
  <Paragraphs>329</Paragraphs>
  <ScaleCrop>false</ScaleCrop>
  <HeadingPairs>
    <vt:vector size="2" baseType="variant">
      <vt:variant>
        <vt:lpstr>Título</vt:lpstr>
      </vt:variant>
      <vt:variant>
        <vt:i4>1</vt:i4>
      </vt:variant>
    </vt:vector>
  </HeadingPairs>
  <TitlesOfParts>
    <vt:vector size="1" baseType="lpstr">
      <vt:lpstr>timbrado murici</vt:lpstr>
    </vt:vector>
  </TitlesOfParts>
  <Company/>
  <LinksUpToDate>false</LinksUpToDate>
  <CharactersWithSpaces>164720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timbrado murici</dc:title>
  <dc:creator>Jotta Reynalds G. Santos JRGS. Jotta - Administração</dc:creator>
  <cp:lastModifiedBy>Mayara Bruna Batista Perciano - CPL</cp:lastModifiedBy>
  <cp:revision>3</cp:revision>
  <cp:lastPrinted>2025-07-21T13:11:00Z</cp:lastPrinted>
  <dcterms:created xsi:type="dcterms:W3CDTF">2025-08-05T13:17:00Z</dcterms:created>
  <dcterms:modified xsi:type="dcterms:W3CDTF">2025-08-05T13:27:00Z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Adobe Illustrator 29.0 (Macintosh)</vt:lpwstr>
  </property>
  <property fmtid="{D5CDD505-2E9C-101B-9397-08002B2CF9AE}" pid="4" name="LastSaved">
    <vt:filetime>2025-01-07T00:00:00Z</vt:filetime>
  </property>
  <property fmtid="{D5CDD505-2E9C-101B-9397-08002B2CF9AE}" pid="5" name="Producer">
    <vt:lpwstr>Adobe PDF library 17.00</vt:lpwstr>
  </property>
</Properties>
</file>