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90210/2024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0B9A7305">
      <w:pPr>
        <w:spacing w:after="0" w:line="240" w:lineRule="auto"/>
        <w:jc w:val="both"/>
        <w:rPr>
          <w:rFonts w:eastAsia="Times New Roman" w:cstheme="minorHAnsi"/>
          <w:b/>
          <w:color w:val="000000" w:themeColor="text1"/>
          <w:sz w:val="20"/>
          <w:szCs w:val="20"/>
          <w:u w:val="single"/>
          <w:lang w:eastAsia="pt-BR"/>
          <w14:textFill>
            <w14:solidFill>
              <w14:schemeClr w14:val="tx1"/>
            </w14:solidFill>
          </w14:textFill>
        </w:rPr>
      </w:pPr>
      <w:r>
        <w:rPr>
          <w:rFonts w:eastAsia="Times New Roman" w:cstheme="minorHAnsi"/>
          <w:b/>
          <w:bCs/>
          <w:color w:val="000000" w:themeColor="text1"/>
          <w:sz w:val="20"/>
          <w:szCs w:val="20"/>
          <w:u w:val="single"/>
          <w:lang w:eastAsia="pt-BR"/>
          <w14:textFill>
            <w14:solidFill>
              <w14:schemeClr w14:val="tx1"/>
            </w14:solidFill>
          </w14:textFill>
        </w:rPr>
        <w:t xml:space="preserve">Registro de preços para contratações futuras de </w:t>
      </w:r>
      <w:r>
        <w:rPr>
          <w:rFonts w:eastAsia="Times New Roman" w:cstheme="minorHAnsi"/>
          <w:b/>
          <w:sz w:val="20"/>
          <w:szCs w:val="20"/>
          <w:u w:val="single"/>
          <w:lang w:eastAsia="pt-BR"/>
        </w:rPr>
        <w:t>VANCOMICINA (CLORIODRATO) 500 MG PO LIOF SOL INJ FA E OUTROS</w:t>
      </w:r>
    </w:p>
    <w:p w14:paraId="3F3B466E">
      <w:pPr>
        <w:spacing w:after="0" w:line="240" w:lineRule="auto"/>
        <w:jc w:val="both"/>
        <w:rPr>
          <w:rFonts w:eastAsia="Times New Roman" w:cstheme="minorHAnsi"/>
          <w:sz w:val="20"/>
          <w:szCs w:val="20"/>
          <w:lang w:eastAsia="pt-BR"/>
        </w:rPr>
      </w:pP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 xml:space="preserve">Dia </w:t>
      </w:r>
      <w:r>
        <w:rPr>
          <w:rFonts w:eastAsia="Times New Roman" w:cstheme="minorHAnsi"/>
          <w:b/>
          <w:bCs/>
          <w:color w:val="000000" w:themeColor="text1"/>
          <w:sz w:val="20"/>
          <w:szCs w:val="20"/>
          <w:lang w:eastAsia="pt-BR"/>
          <w14:textFill>
            <w14:solidFill>
              <w14:schemeClr w14:val="tx1"/>
            </w14:solidFill>
          </w14:textFill>
        </w:rPr>
        <w:t xml:space="preserve">02/08/2024 </w:t>
      </w:r>
      <w:r>
        <w:rPr>
          <w:rFonts w:eastAsia="Times New Roman" w:cstheme="minorHAnsi"/>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23254777">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HOSPITAL DAS CLÍNICAS DA FACULDADE DE MEDICINA DA UNIVERSIDADE DE SÃO PAULO HCFMUSP</w:t>
      </w:r>
    </w:p>
    <w:p w14:paraId="300500FB">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PREGÃO ELETRÔNICO Nº 90210/2024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145.00013621/2024-11</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 O objeto da presente licitação é a constituição de Sistema de Registro de Preços – SRP para a aquisição de VANCOMICINA (CLORIODRATO) 500 MG PO LIOF SOL INJ FA E OUTROS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seis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1, 2, 3, 4, 5, 6, a participação é ampla,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art14§5"/>
      <w:bookmarkEnd w:id="17"/>
      <w:bookmarkStart w:id="18" w:name="_Hlk157590613"/>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72E4C9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pPr>
        <w:spacing w:before="120" w:after="120" w:line="240" w:lineRule="auto"/>
        <w:jc w:val="both"/>
        <w:rPr>
          <w:rFonts w:eastAsia="Times New Roman" w:cstheme="minorHAnsi"/>
          <w:sz w:val="20"/>
          <w:szCs w:val="20"/>
          <w:lang w:eastAsia="pt-BR"/>
        </w:rPr>
      </w:pP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licita.hc@hc.fm.usp.br.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3D7F5D99">
      <w:pPr>
        <w:spacing w:before="120" w:after="120" w:line="240" w:lineRule="auto"/>
        <w:ind w:left="285"/>
        <w:jc w:val="both"/>
        <w:rPr>
          <w:rFonts w:eastAsia="Times New Roman" w:cstheme="minorHAnsi"/>
          <w:iCs/>
          <w:sz w:val="20"/>
          <w:szCs w:val="20"/>
          <w:lang w:eastAsia="pt-BR"/>
        </w:rPr>
      </w:pPr>
    </w:p>
    <w:p w14:paraId="79B9D7A1">
      <w:pPr>
        <w:spacing w:before="120" w:after="120" w:line="240" w:lineRule="auto"/>
        <w:ind w:left="285"/>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332EC7D0">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BD4318C">
      <w:pPr>
        <w:spacing w:after="0" w:line="240" w:lineRule="auto"/>
        <w:rPr>
          <w:rFonts w:eastAsia="Times New Roman" w:cstheme="minorHAnsi"/>
          <w:sz w:val="20"/>
          <w:szCs w:val="20"/>
          <w:lang w:eastAsia="pt-BR"/>
        </w:rPr>
      </w:pPr>
    </w:p>
    <w:p w14:paraId="3D41E23F">
      <w:pPr>
        <w:spacing w:after="0" w:line="240" w:lineRule="auto"/>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6E937D4D">
      <w:pPr>
        <w:spacing w:after="3"/>
        <w:jc w:val="both"/>
        <w:rPr>
          <w:rFonts w:cstheme="minorHAnsi"/>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997"/>
        <w:gridCol w:w="886"/>
        <w:gridCol w:w="3787"/>
        <w:gridCol w:w="992"/>
        <w:gridCol w:w="709"/>
      </w:tblGrid>
      <w:tr w14:paraId="2BE4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2D04E20">
            <w:pPr>
              <w:spacing w:after="0"/>
              <w:rPr>
                <w:rFonts w:cs="Arial"/>
                <w:b/>
              </w:rPr>
            </w:pPr>
            <w:r>
              <w:rPr>
                <w:rFonts w:cs="Arial"/>
                <w:b/>
              </w:rPr>
              <w:t>Item</w:t>
            </w:r>
          </w:p>
        </w:tc>
        <w:tc>
          <w:tcPr>
            <w:tcW w:w="1134" w:type="dxa"/>
            <w:shd w:val="clear" w:color="auto" w:fill="auto"/>
          </w:tcPr>
          <w:p w14:paraId="1C51F313">
            <w:pPr>
              <w:spacing w:after="0"/>
              <w:rPr>
                <w:rFonts w:cs="Arial"/>
                <w:b/>
              </w:rPr>
            </w:pPr>
            <w:r>
              <w:rPr>
                <w:rFonts w:cs="Arial"/>
                <w:b/>
              </w:rPr>
              <w:t>Código</w:t>
            </w:r>
          </w:p>
        </w:tc>
        <w:tc>
          <w:tcPr>
            <w:tcW w:w="997" w:type="dxa"/>
            <w:shd w:val="clear" w:color="auto" w:fill="auto"/>
          </w:tcPr>
          <w:p w14:paraId="0EE6E464">
            <w:pPr>
              <w:spacing w:after="0"/>
              <w:rPr>
                <w:rFonts w:cs="Arial"/>
                <w:b/>
              </w:rPr>
            </w:pPr>
            <w:r>
              <w:rPr>
                <w:rFonts w:cs="Arial"/>
                <w:b/>
              </w:rPr>
              <w:t>Código Siafísico</w:t>
            </w:r>
          </w:p>
        </w:tc>
        <w:tc>
          <w:tcPr>
            <w:tcW w:w="886" w:type="dxa"/>
            <w:shd w:val="clear" w:color="auto" w:fill="auto"/>
          </w:tcPr>
          <w:p w14:paraId="4AD4848E">
            <w:pPr>
              <w:spacing w:after="0"/>
              <w:rPr>
                <w:rFonts w:cs="Arial"/>
                <w:b/>
              </w:rPr>
            </w:pPr>
            <w:r>
              <w:rPr>
                <w:rFonts w:cs="Arial"/>
                <w:b/>
              </w:rPr>
              <w:t>Cód. GOV</w:t>
            </w:r>
          </w:p>
        </w:tc>
        <w:tc>
          <w:tcPr>
            <w:tcW w:w="3787" w:type="dxa"/>
            <w:shd w:val="clear" w:color="auto" w:fill="auto"/>
          </w:tcPr>
          <w:p w14:paraId="55EE0637">
            <w:pPr>
              <w:spacing w:after="0"/>
              <w:rPr>
                <w:rFonts w:cs="Arial"/>
                <w:b/>
              </w:rPr>
            </w:pPr>
            <w:r>
              <w:rPr>
                <w:rFonts w:cs="Arial"/>
                <w:b/>
              </w:rPr>
              <w:t>Descrição do Material</w:t>
            </w:r>
          </w:p>
        </w:tc>
        <w:tc>
          <w:tcPr>
            <w:tcW w:w="992" w:type="dxa"/>
            <w:shd w:val="clear" w:color="auto" w:fill="auto"/>
          </w:tcPr>
          <w:p w14:paraId="27714286">
            <w:pPr>
              <w:spacing w:after="0"/>
              <w:rPr>
                <w:rFonts w:cs="Arial"/>
                <w:b/>
              </w:rPr>
            </w:pPr>
            <w:r>
              <w:rPr>
                <w:rFonts w:cs="Arial"/>
                <w:b/>
              </w:rPr>
              <w:t>Qtde HC</w:t>
            </w:r>
          </w:p>
        </w:tc>
        <w:tc>
          <w:tcPr>
            <w:tcW w:w="709" w:type="dxa"/>
            <w:shd w:val="clear" w:color="auto" w:fill="auto"/>
          </w:tcPr>
          <w:p w14:paraId="3F11E0A7">
            <w:pPr>
              <w:spacing w:after="0"/>
              <w:rPr>
                <w:rFonts w:cs="Arial"/>
                <w:b/>
              </w:rPr>
            </w:pPr>
            <w:r>
              <w:rPr>
                <w:rFonts w:cs="Arial"/>
                <w:b/>
              </w:rPr>
              <w:t>Unid HC</w:t>
            </w:r>
          </w:p>
        </w:tc>
      </w:tr>
      <w:tr w14:paraId="2DA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CE7DFC7">
            <w:pPr>
              <w:spacing w:after="0"/>
              <w:rPr>
                <w:rFonts w:cs="Arial"/>
              </w:rPr>
            </w:pPr>
            <w:r>
              <w:rPr>
                <w:rFonts w:cs="Arial"/>
              </w:rPr>
              <w:t>1</w:t>
            </w:r>
          </w:p>
        </w:tc>
        <w:tc>
          <w:tcPr>
            <w:tcW w:w="1134" w:type="dxa"/>
            <w:shd w:val="clear" w:color="auto" w:fill="auto"/>
          </w:tcPr>
          <w:p w14:paraId="1680C8E9">
            <w:pPr>
              <w:spacing w:after="0"/>
              <w:rPr>
                <w:rFonts w:cs="Arial"/>
              </w:rPr>
            </w:pPr>
            <w:r>
              <w:rPr>
                <w:rFonts w:cs="Arial"/>
              </w:rPr>
              <w:t>11070074</w:t>
            </w:r>
          </w:p>
        </w:tc>
        <w:tc>
          <w:tcPr>
            <w:tcW w:w="997" w:type="dxa"/>
            <w:shd w:val="clear" w:color="auto" w:fill="auto"/>
          </w:tcPr>
          <w:p w14:paraId="65A8509C">
            <w:pPr>
              <w:spacing w:after="0"/>
              <w:rPr>
                <w:rFonts w:cs="Arial"/>
              </w:rPr>
            </w:pPr>
            <w:r>
              <w:rPr>
                <w:rFonts w:cs="Arial"/>
              </w:rPr>
              <w:t>111198</w:t>
            </w:r>
          </w:p>
        </w:tc>
        <w:tc>
          <w:tcPr>
            <w:tcW w:w="886" w:type="dxa"/>
            <w:shd w:val="clear" w:color="auto" w:fill="auto"/>
          </w:tcPr>
          <w:p w14:paraId="052952D5">
            <w:pPr>
              <w:spacing w:after="0"/>
              <w:rPr>
                <w:rFonts w:cs="Arial"/>
              </w:rPr>
            </w:pPr>
            <w:r>
              <w:rPr>
                <w:rFonts w:cs="Arial"/>
              </w:rPr>
              <w:t>268540</w:t>
            </w:r>
          </w:p>
        </w:tc>
        <w:tc>
          <w:tcPr>
            <w:tcW w:w="3787" w:type="dxa"/>
            <w:shd w:val="clear" w:color="auto" w:fill="auto"/>
          </w:tcPr>
          <w:p w14:paraId="1D5B66E9">
            <w:pPr>
              <w:spacing w:after="0"/>
              <w:rPr>
                <w:rFonts w:cs="Arial"/>
              </w:rPr>
            </w:pPr>
            <w:r>
              <w:rPr>
                <w:rFonts w:cs="Arial"/>
              </w:rPr>
              <w:t>VANCOMICINA (CLORIDRATO) 500 MG PO LIOFILIZADO PARA SOLUCAO INJETAVEL, FRASCO-AMPOLA</w:t>
            </w:r>
          </w:p>
        </w:tc>
        <w:tc>
          <w:tcPr>
            <w:tcW w:w="992" w:type="dxa"/>
            <w:shd w:val="clear" w:color="auto" w:fill="auto"/>
          </w:tcPr>
          <w:p w14:paraId="5687AE98">
            <w:pPr>
              <w:spacing w:after="0"/>
              <w:rPr>
                <w:rFonts w:cs="Arial"/>
              </w:rPr>
            </w:pPr>
            <w:r>
              <w:rPr>
                <w:rFonts w:cs="Arial"/>
              </w:rPr>
              <w:t>130.720</w:t>
            </w:r>
          </w:p>
        </w:tc>
        <w:tc>
          <w:tcPr>
            <w:tcW w:w="709" w:type="dxa"/>
            <w:shd w:val="clear" w:color="auto" w:fill="auto"/>
          </w:tcPr>
          <w:p w14:paraId="2E41CEAB">
            <w:pPr>
              <w:spacing w:after="0"/>
              <w:rPr>
                <w:rFonts w:cs="Arial"/>
              </w:rPr>
            </w:pPr>
            <w:r>
              <w:rPr>
                <w:rFonts w:cs="Arial"/>
              </w:rPr>
              <w:t>FA</w:t>
            </w:r>
          </w:p>
        </w:tc>
      </w:tr>
      <w:tr w14:paraId="0BB0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3AF26E6">
            <w:pPr>
              <w:spacing w:after="0"/>
              <w:rPr>
                <w:rFonts w:cs="Arial"/>
              </w:rPr>
            </w:pPr>
            <w:r>
              <w:rPr>
                <w:rFonts w:cs="Arial"/>
              </w:rPr>
              <w:t>2</w:t>
            </w:r>
          </w:p>
        </w:tc>
        <w:tc>
          <w:tcPr>
            <w:tcW w:w="1134" w:type="dxa"/>
            <w:shd w:val="clear" w:color="auto" w:fill="auto"/>
          </w:tcPr>
          <w:p w14:paraId="3174102F">
            <w:pPr>
              <w:spacing w:after="0"/>
              <w:rPr>
                <w:rFonts w:cs="Arial"/>
              </w:rPr>
            </w:pPr>
            <w:r>
              <w:rPr>
                <w:rFonts w:cs="Arial"/>
              </w:rPr>
              <w:t>11070127</w:t>
            </w:r>
          </w:p>
        </w:tc>
        <w:tc>
          <w:tcPr>
            <w:tcW w:w="997" w:type="dxa"/>
            <w:shd w:val="clear" w:color="auto" w:fill="auto"/>
          </w:tcPr>
          <w:p w14:paraId="4C9DB19E">
            <w:pPr>
              <w:spacing w:after="0"/>
              <w:rPr>
                <w:rFonts w:cs="Arial"/>
              </w:rPr>
            </w:pPr>
            <w:r>
              <w:rPr>
                <w:rFonts w:cs="Arial"/>
              </w:rPr>
              <w:t>1701517</w:t>
            </w:r>
          </w:p>
        </w:tc>
        <w:tc>
          <w:tcPr>
            <w:tcW w:w="886" w:type="dxa"/>
            <w:shd w:val="clear" w:color="auto" w:fill="auto"/>
          </w:tcPr>
          <w:p w14:paraId="58B3CC5E">
            <w:pPr>
              <w:spacing w:after="0"/>
              <w:rPr>
                <w:rFonts w:cs="Arial"/>
              </w:rPr>
            </w:pPr>
            <w:r>
              <w:rPr>
                <w:rFonts w:cs="Arial"/>
              </w:rPr>
              <w:t>338298</w:t>
            </w:r>
          </w:p>
        </w:tc>
        <w:tc>
          <w:tcPr>
            <w:tcW w:w="3787" w:type="dxa"/>
            <w:shd w:val="clear" w:color="auto" w:fill="auto"/>
          </w:tcPr>
          <w:p w14:paraId="04B4276A">
            <w:pPr>
              <w:spacing w:after="0"/>
              <w:rPr>
                <w:rFonts w:cs="Arial"/>
              </w:rPr>
            </w:pPr>
            <w:r>
              <w:rPr>
                <w:rFonts w:cs="Arial"/>
              </w:rPr>
              <w:t>VORICONAZOL 10 MG/ML (200 MG) PO LIOFILIZADO PARA SOLUCAO INJETAVEL INTRAVENOSA, FRASCO-AMPOLA 20 ML</w:t>
            </w:r>
          </w:p>
        </w:tc>
        <w:tc>
          <w:tcPr>
            <w:tcW w:w="992" w:type="dxa"/>
            <w:shd w:val="clear" w:color="auto" w:fill="auto"/>
          </w:tcPr>
          <w:p w14:paraId="0E58CB41">
            <w:pPr>
              <w:spacing w:after="0"/>
              <w:rPr>
                <w:rFonts w:cs="Arial"/>
              </w:rPr>
            </w:pPr>
            <w:r>
              <w:rPr>
                <w:rFonts w:cs="Arial"/>
              </w:rPr>
              <w:t xml:space="preserve">  3.104</w:t>
            </w:r>
          </w:p>
        </w:tc>
        <w:tc>
          <w:tcPr>
            <w:tcW w:w="709" w:type="dxa"/>
            <w:shd w:val="clear" w:color="auto" w:fill="auto"/>
          </w:tcPr>
          <w:p w14:paraId="7F7A237F">
            <w:pPr>
              <w:spacing w:after="0"/>
              <w:rPr>
                <w:rFonts w:cs="Arial"/>
              </w:rPr>
            </w:pPr>
            <w:r>
              <w:rPr>
                <w:rFonts w:cs="Arial"/>
              </w:rPr>
              <w:t>FA</w:t>
            </w:r>
          </w:p>
        </w:tc>
      </w:tr>
      <w:tr w14:paraId="4879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1838CC74">
            <w:pPr>
              <w:spacing w:after="0"/>
              <w:rPr>
                <w:rFonts w:cs="Arial"/>
              </w:rPr>
            </w:pPr>
            <w:r>
              <w:rPr>
                <w:rFonts w:cs="Arial"/>
              </w:rPr>
              <w:t>3</w:t>
            </w:r>
          </w:p>
        </w:tc>
        <w:tc>
          <w:tcPr>
            <w:tcW w:w="1134" w:type="dxa"/>
            <w:shd w:val="clear" w:color="auto" w:fill="auto"/>
          </w:tcPr>
          <w:p w14:paraId="560841BA">
            <w:pPr>
              <w:spacing w:after="0"/>
              <w:rPr>
                <w:rFonts w:cs="Arial"/>
              </w:rPr>
            </w:pPr>
            <w:r>
              <w:rPr>
                <w:rFonts w:cs="Arial"/>
              </w:rPr>
              <w:t>11070011</w:t>
            </w:r>
          </w:p>
        </w:tc>
        <w:tc>
          <w:tcPr>
            <w:tcW w:w="997" w:type="dxa"/>
            <w:shd w:val="clear" w:color="auto" w:fill="auto"/>
          </w:tcPr>
          <w:p w14:paraId="15CE5045">
            <w:pPr>
              <w:spacing w:after="0"/>
              <w:rPr>
                <w:rFonts w:cs="Arial"/>
              </w:rPr>
            </w:pPr>
            <w:r>
              <w:rPr>
                <w:rFonts w:cs="Arial"/>
              </w:rPr>
              <w:t>1915029</w:t>
            </w:r>
          </w:p>
        </w:tc>
        <w:tc>
          <w:tcPr>
            <w:tcW w:w="886" w:type="dxa"/>
            <w:shd w:val="clear" w:color="auto" w:fill="auto"/>
          </w:tcPr>
          <w:p w14:paraId="26EA166C">
            <w:pPr>
              <w:spacing w:after="0"/>
              <w:rPr>
                <w:rFonts w:cs="Arial"/>
              </w:rPr>
            </w:pPr>
            <w:r>
              <w:rPr>
                <w:rFonts w:cs="Arial"/>
              </w:rPr>
              <w:t>271657</w:t>
            </w:r>
          </w:p>
        </w:tc>
        <w:tc>
          <w:tcPr>
            <w:tcW w:w="3787" w:type="dxa"/>
            <w:shd w:val="clear" w:color="auto" w:fill="auto"/>
          </w:tcPr>
          <w:p w14:paraId="7D6AFF47">
            <w:pPr>
              <w:spacing w:after="0"/>
              <w:rPr>
                <w:rFonts w:cs="Arial"/>
              </w:rPr>
            </w:pPr>
            <w:r>
              <w:rPr>
                <w:rFonts w:cs="Arial"/>
              </w:rPr>
              <w:t>CASPOFUNGINA (ACETATO) 50 MG SOLUCAO INJETAVEL FRASCO-AMPOLA*</w:t>
            </w:r>
          </w:p>
        </w:tc>
        <w:tc>
          <w:tcPr>
            <w:tcW w:w="992" w:type="dxa"/>
            <w:shd w:val="clear" w:color="auto" w:fill="auto"/>
          </w:tcPr>
          <w:p w14:paraId="0CD04307">
            <w:pPr>
              <w:spacing w:after="0"/>
              <w:rPr>
                <w:rFonts w:cs="Arial"/>
              </w:rPr>
            </w:pPr>
            <w:r>
              <w:rPr>
                <w:rFonts w:cs="Arial"/>
              </w:rPr>
              <w:t xml:space="preserve">  9.870</w:t>
            </w:r>
          </w:p>
        </w:tc>
        <w:tc>
          <w:tcPr>
            <w:tcW w:w="709" w:type="dxa"/>
            <w:shd w:val="clear" w:color="auto" w:fill="auto"/>
          </w:tcPr>
          <w:p w14:paraId="2CA81D50">
            <w:pPr>
              <w:spacing w:after="0"/>
              <w:rPr>
                <w:rFonts w:cs="Arial"/>
              </w:rPr>
            </w:pPr>
            <w:r>
              <w:rPr>
                <w:rFonts w:cs="Arial"/>
              </w:rPr>
              <w:t>FA</w:t>
            </w:r>
          </w:p>
        </w:tc>
      </w:tr>
      <w:tr w14:paraId="6BF2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3A30F9D">
            <w:pPr>
              <w:spacing w:after="0"/>
              <w:rPr>
                <w:rFonts w:cs="Arial"/>
              </w:rPr>
            </w:pPr>
            <w:r>
              <w:rPr>
                <w:rFonts w:cs="Arial"/>
              </w:rPr>
              <w:t>4</w:t>
            </w:r>
          </w:p>
        </w:tc>
        <w:tc>
          <w:tcPr>
            <w:tcW w:w="1134" w:type="dxa"/>
            <w:shd w:val="clear" w:color="auto" w:fill="auto"/>
          </w:tcPr>
          <w:p w14:paraId="519AE7BB">
            <w:pPr>
              <w:spacing w:after="0"/>
              <w:rPr>
                <w:rFonts w:cs="Arial"/>
              </w:rPr>
            </w:pPr>
            <w:r>
              <w:rPr>
                <w:rFonts w:cs="Arial"/>
              </w:rPr>
              <w:t>11070087</w:t>
            </w:r>
          </w:p>
        </w:tc>
        <w:tc>
          <w:tcPr>
            <w:tcW w:w="997" w:type="dxa"/>
            <w:shd w:val="clear" w:color="auto" w:fill="auto"/>
          </w:tcPr>
          <w:p w14:paraId="3EB8C7C7">
            <w:pPr>
              <w:spacing w:after="0"/>
              <w:rPr>
                <w:rFonts w:cs="Arial"/>
              </w:rPr>
            </w:pPr>
            <w:r>
              <w:rPr>
                <w:rFonts w:cs="Arial"/>
              </w:rPr>
              <w:t>3099822</w:t>
            </w:r>
          </w:p>
        </w:tc>
        <w:tc>
          <w:tcPr>
            <w:tcW w:w="886" w:type="dxa"/>
            <w:shd w:val="clear" w:color="auto" w:fill="auto"/>
          </w:tcPr>
          <w:p w14:paraId="51D4E4C6">
            <w:pPr>
              <w:spacing w:after="0"/>
              <w:rPr>
                <w:rFonts w:cs="Arial"/>
              </w:rPr>
            </w:pPr>
            <w:r>
              <w:rPr>
                <w:rFonts w:cs="Arial"/>
              </w:rPr>
              <w:t>379002</w:t>
            </w:r>
          </w:p>
        </w:tc>
        <w:tc>
          <w:tcPr>
            <w:tcW w:w="3787" w:type="dxa"/>
            <w:shd w:val="clear" w:color="auto" w:fill="auto"/>
          </w:tcPr>
          <w:p w14:paraId="6F5964B5">
            <w:pPr>
              <w:spacing w:after="0"/>
              <w:rPr>
                <w:rFonts w:cs="Arial"/>
              </w:rPr>
            </w:pPr>
            <w:r>
              <w:rPr>
                <w:rFonts w:cs="Arial"/>
              </w:rPr>
              <w:t>ANIDULAFUNGINA 100 MG PO LIOFILIZADO PARA SOLUCAO INJETAVEL FRASCO-AMPOLA*</w:t>
            </w:r>
          </w:p>
        </w:tc>
        <w:tc>
          <w:tcPr>
            <w:tcW w:w="992" w:type="dxa"/>
            <w:shd w:val="clear" w:color="auto" w:fill="auto"/>
          </w:tcPr>
          <w:p w14:paraId="5379595B">
            <w:pPr>
              <w:spacing w:after="0"/>
              <w:rPr>
                <w:rFonts w:cs="Arial"/>
              </w:rPr>
            </w:pPr>
            <w:r>
              <w:rPr>
                <w:rFonts w:cs="Arial"/>
              </w:rPr>
              <w:t xml:space="preserve">  9.870</w:t>
            </w:r>
          </w:p>
        </w:tc>
        <w:tc>
          <w:tcPr>
            <w:tcW w:w="709" w:type="dxa"/>
            <w:shd w:val="clear" w:color="auto" w:fill="auto"/>
          </w:tcPr>
          <w:p w14:paraId="7165DD95">
            <w:pPr>
              <w:spacing w:after="0"/>
              <w:rPr>
                <w:rFonts w:cs="Arial"/>
              </w:rPr>
            </w:pPr>
            <w:r>
              <w:rPr>
                <w:rFonts w:cs="Arial"/>
              </w:rPr>
              <w:t>FA</w:t>
            </w:r>
          </w:p>
        </w:tc>
      </w:tr>
      <w:tr w14:paraId="13FD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63FAF8D">
            <w:pPr>
              <w:spacing w:after="0"/>
              <w:rPr>
                <w:rFonts w:cs="Arial"/>
              </w:rPr>
            </w:pPr>
            <w:r>
              <w:rPr>
                <w:rFonts w:cs="Arial"/>
              </w:rPr>
              <w:t>5</w:t>
            </w:r>
          </w:p>
        </w:tc>
        <w:tc>
          <w:tcPr>
            <w:tcW w:w="1134" w:type="dxa"/>
            <w:shd w:val="clear" w:color="auto" w:fill="auto"/>
          </w:tcPr>
          <w:p w14:paraId="643EA48A">
            <w:pPr>
              <w:spacing w:after="0"/>
              <w:rPr>
                <w:rFonts w:cs="Arial"/>
              </w:rPr>
            </w:pPr>
            <w:r>
              <w:rPr>
                <w:rFonts w:cs="Arial"/>
              </w:rPr>
              <w:t>11070145</w:t>
            </w:r>
          </w:p>
        </w:tc>
        <w:tc>
          <w:tcPr>
            <w:tcW w:w="997" w:type="dxa"/>
            <w:shd w:val="clear" w:color="auto" w:fill="auto"/>
          </w:tcPr>
          <w:p w14:paraId="523B26B0">
            <w:pPr>
              <w:spacing w:after="0"/>
              <w:rPr>
                <w:rFonts w:cs="Arial"/>
              </w:rPr>
            </w:pPr>
            <w:r>
              <w:rPr>
                <w:rFonts w:cs="Arial"/>
              </w:rPr>
              <w:t>3252884</w:t>
            </w:r>
          </w:p>
        </w:tc>
        <w:tc>
          <w:tcPr>
            <w:tcW w:w="886" w:type="dxa"/>
            <w:shd w:val="clear" w:color="auto" w:fill="auto"/>
          </w:tcPr>
          <w:p w14:paraId="4247FEA3">
            <w:pPr>
              <w:spacing w:after="0"/>
              <w:rPr>
                <w:rFonts w:cs="Arial"/>
              </w:rPr>
            </w:pPr>
            <w:r>
              <w:rPr>
                <w:rFonts w:cs="Arial"/>
              </w:rPr>
              <w:t>373415</w:t>
            </w:r>
          </w:p>
        </w:tc>
        <w:tc>
          <w:tcPr>
            <w:tcW w:w="3787" w:type="dxa"/>
            <w:shd w:val="clear" w:color="auto" w:fill="auto"/>
          </w:tcPr>
          <w:p w14:paraId="5F007EBE">
            <w:pPr>
              <w:spacing w:after="0"/>
              <w:rPr>
                <w:rFonts w:cs="Arial"/>
              </w:rPr>
            </w:pPr>
            <w:r>
              <w:rPr>
                <w:rFonts w:cs="Arial"/>
              </w:rPr>
              <w:t>DAPTOMICINA 500 MG PO LIOFILIZADO PARA SOLUCAO INJETAVEL INTRAVENOSA FRASCO AMPOLA</w:t>
            </w:r>
          </w:p>
        </w:tc>
        <w:tc>
          <w:tcPr>
            <w:tcW w:w="992" w:type="dxa"/>
            <w:shd w:val="clear" w:color="auto" w:fill="auto"/>
          </w:tcPr>
          <w:p w14:paraId="310B1C76">
            <w:pPr>
              <w:spacing w:after="0"/>
              <w:rPr>
                <w:rFonts w:cs="Arial"/>
              </w:rPr>
            </w:pPr>
            <w:r>
              <w:rPr>
                <w:rFonts w:cs="Arial"/>
              </w:rPr>
              <w:t xml:space="preserve">  3.710</w:t>
            </w:r>
          </w:p>
        </w:tc>
        <w:tc>
          <w:tcPr>
            <w:tcW w:w="709" w:type="dxa"/>
            <w:shd w:val="clear" w:color="auto" w:fill="auto"/>
          </w:tcPr>
          <w:p w14:paraId="124FA1C1">
            <w:pPr>
              <w:spacing w:after="0"/>
              <w:rPr>
                <w:rFonts w:cs="Arial"/>
              </w:rPr>
            </w:pPr>
            <w:r>
              <w:rPr>
                <w:rFonts w:cs="Arial"/>
              </w:rPr>
              <w:t>FA</w:t>
            </w:r>
          </w:p>
        </w:tc>
      </w:tr>
      <w:tr w14:paraId="024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F4769A6">
            <w:pPr>
              <w:spacing w:after="0"/>
              <w:rPr>
                <w:rFonts w:cs="Arial"/>
              </w:rPr>
            </w:pPr>
            <w:r>
              <w:rPr>
                <w:rFonts w:cs="Arial"/>
              </w:rPr>
              <w:t>6</w:t>
            </w:r>
          </w:p>
        </w:tc>
        <w:tc>
          <w:tcPr>
            <w:tcW w:w="1134" w:type="dxa"/>
            <w:shd w:val="clear" w:color="auto" w:fill="auto"/>
          </w:tcPr>
          <w:p w14:paraId="21ACE7D6">
            <w:pPr>
              <w:spacing w:after="0"/>
              <w:rPr>
                <w:rFonts w:cs="Arial"/>
              </w:rPr>
            </w:pPr>
            <w:r>
              <w:rPr>
                <w:rFonts w:cs="Arial"/>
              </w:rPr>
              <w:t>11070061</w:t>
            </w:r>
          </w:p>
        </w:tc>
        <w:tc>
          <w:tcPr>
            <w:tcW w:w="997" w:type="dxa"/>
            <w:shd w:val="clear" w:color="auto" w:fill="auto"/>
          </w:tcPr>
          <w:p w14:paraId="0146D131">
            <w:pPr>
              <w:spacing w:after="0"/>
              <w:rPr>
                <w:rFonts w:cs="Arial"/>
              </w:rPr>
            </w:pPr>
            <w:r>
              <w:rPr>
                <w:rFonts w:cs="Arial"/>
              </w:rPr>
              <w:t>3470334</w:t>
            </w:r>
          </w:p>
        </w:tc>
        <w:tc>
          <w:tcPr>
            <w:tcW w:w="886" w:type="dxa"/>
            <w:shd w:val="clear" w:color="auto" w:fill="auto"/>
          </w:tcPr>
          <w:p w14:paraId="14D3ED1D">
            <w:pPr>
              <w:spacing w:after="0"/>
              <w:rPr>
                <w:rFonts w:cs="Arial"/>
              </w:rPr>
            </w:pPr>
            <w:r>
              <w:rPr>
                <w:rFonts w:cs="Arial"/>
              </w:rPr>
              <w:t>396568</w:t>
            </w:r>
          </w:p>
        </w:tc>
        <w:tc>
          <w:tcPr>
            <w:tcW w:w="3787" w:type="dxa"/>
            <w:shd w:val="clear" w:color="auto" w:fill="auto"/>
          </w:tcPr>
          <w:p w14:paraId="213C40BD">
            <w:pPr>
              <w:spacing w:after="0"/>
              <w:rPr>
                <w:rFonts w:cs="Arial"/>
              </w:rPr>
            </w:pPr>
            <w:r>
              <w:rPr>
                <w:rFonts w:cs="Arial"/>
              </w:rPr>
              <w:t>MICAFUNGINA (SODICA) 100 MG PO LIOFILIZADO PARA SOLUCAO INJETAVEL INTRAVENOSA, FRASCO-AMPOLA*</w:t>
            </w:r>
          </w:p>
        </w:tc>
        <w:tc>
          <w:tcPr>
            <w:tcW w:w="992" w:type="dxa"/>
            <w:shd w:val="clear" w:color="auto" w:fill="auto"/>
          </w:tcPr>
          <w:p w14:paraId="1F8C516A">
            <w:pPr>
              <w:spacing w:after="0"/>
              <w:rPr>
                <w:rFonts w:cs="Arial"/>
              </w:rPr>
            </w:pPr>
            <w:r>
              <w:rPr>
                <w:rFonts w:cs="Arial"/>
              </w:rPr>
              <w:t xml:space="preserve">  9.870</w:t>
            </w:r>
          </w:p>
        </w:tc>
        <w:tc>
          <w:tcPr>
            <w:tcW w:w="709" w:type="dxa"/>
            <w:shd w:val="clear" w:color="auto" w:fill="auto"/>
          </w:tcPr>
          <w:p w14:paraId="651C1AEC">
            <w:pPr>
              <w:spacing w:after="0"/>
              <w:rPr>
                <w:rFonts w:cs="Arial"/>
              </w:rPr>
            </w:pPr>
            <w:r>
              <w:rPr>
                <w:rFonts w:cs="Arial"/>
              </w:rPr>
              <w:t>FA</w:t>
            </w:r>
          </w:p>
        </w:tc>
      </w:tr>
    </w:tbl>
    <w:p w14:paraId="6BF28B20">
      <w:pPr>
        <w:spacing w:after="3"/>
        <w:jc w:val="both"/>
        <w:rPr>
          <w:rFonts w:cstheme="minorHAnsi"/>
          <w:sz w:val="20"/>
          <w:szCs w:val="20"/>
        </w:rPr>
      </w:pPr>
    </w:p>
    <w:p w14:paraId="2B1FC39C">
      <w:pPr>
        <w:rPr>
          <w:color w:val="FF0000"/>
        </w:rPr>
      </w:pPr>
      <w:r>
        <w:rPr>
          <w:color w:val="FF0000"/>
        </w:rPr>
        <w:t>*Esses itens fazem parte de equivalência terapêutica e serão adquiridos com base no que for mais vantajoso para a Instituição, considerando o volume e o valor.</w:t>
      </w:r>
    </w:p>
    <w:p w14:paraId="5082FDE9">
      <w:pPr>
        <w:spacing w:after="3"/>
        <w:jc w:val="both"/>
        <w:rPr>
          <w:rFonts w:cstheme="minorHAnsi"/>
          <w:sz w:val="20"/>
          <w:szCs w:val="20"/>
        </w:rPr>
      </w:pPr>
    </w:p>
    <w:p w14:paraId="6514F020">
      <w:pPr>
        <w:spacing w:after="0"/>
        <w:jc w:val="both"/>
        <w:rPr>
          <w:rFonts w:cstheme="minorHAnsi"/>
          <w:sz w:val="20"/>
          <w:szCs w:val="20"/>
        </w:rPr>
      </w:pPr>
      <w:r>
        <w:rPr>
          <w:rFonts w:cstheme="minorHAnsi"/>
          <w:sz w:val="20"/>
          <w:szCs w:val="20"/>
        </w:rPr>
        <w:t xml:space="preserve"> </w:t>
      </w:r>
    </w:p>
    <w:p w14:paraId="045431AD">
      <w:pPr>
        <w:pStyle w:val="21"/>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1"/>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xml:space="preserve">.    Os bens objeto desta contratação são caracterizados como comuns, conforme justificativa constante do Estudo Técnico Preliminar,  </w:t>
      </w:r>
      <w:r>
        <w:rPr>
          <w:rFonts w:asciiTheme="majorHAnsi" w:hAnsiTheme="majorHAnsi" w:cstheme="majorHAnsi"/>
          <w:sz w:val="19"/>
          <w:szCs w:val="19"/>
        </w:rPr>
        <w:t xml:space="preserve">elaborado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1"/>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1"/>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1"/>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1"/>
        <w:spacing w:after="0"/>
        <w:ind w:left="765"/>
        <w:jc w:val="both"/>
        <w:rPr>
          <w:rFonts w:cstheme="minorHAnsi"/>
          <w:sz w:val="20"/>
          <w:szCs w:val="20"/>
        </w:rPr>
      </w:pPr>
      <w:r>
        <w:rPr>
          <w:rFonts w:cstheme="minorHAnsi"/>
          <w:sz w:val="20"/>
          <w:szCs w:val="20"/>
        </w:rPr>
        <w:t>Termo de Referência:</w:t>
      </w:r>
    </w:p>
    <w:p w14:paraId="2E71A9EE">
      <w:pPr>
        <w:pStyle w:val="21"/>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1"/>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1"/>
        <w:spacing w:after="0"/>
        <w:ind w:left="765"/>
        <w:jc w:val="both"/>
        <w:rPr>
          <w:rFonts w:cstheme="minorHAnsi"/>
          <w:sz w:val="20"/>
          <w:szCs w:val="20"/>
        </w:rPr>
      </w:pPr>
      <w:r>
        <w:rPr>
          <w:rFonts w:cstheme="minorHAnsi"/>
          <w:sz w:val="20"/>
          <w:szCs w:val="20"/>
        </w:rPr>
        <w:t>Versão atualizada em: 25/03/2024</w:t>
      </w:r>
    </w:p>
    <w:p w14:paraId="467C9CB2">
      <w:pPr>
        <w:pStyle w:val="21"/>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1"/>
        <w:ind w:left="765"/>
        <w:jc w:val="both"/>
        <w:rPr>
          <w:rFonts w:asciiTheme="majorHAnsi" w:hAnsiTheme="majorHAnsi" w:cstheme="majorHAnsi"/>
          <w:sz w:val="19"/>
          <w:szCs w:val="19"/>
        </w:rPr>
      </w:pPr>
    </w:p>
    <w:p w14:paraId="13DD93F5">
      <w:pPr>
        <w:pStyle w:val="21"/>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1"/>
        <w:ind w:left="765"/>
        <w:jc w:val="both"/>
        <w:rPr>
          <w:rFonts w:asciiTheme="majorHAnsi" w:hAnsiTheme="majorHAnsi" w:cstheme="majorHAnsi"/>
          <w:sz w:val="19"/>
          <w:szCs w:val="19"/>
        </w:rPr>
      </w:pPr>
    </w:p>
    <w:p w14:paraId="2EBB3CEF">
      <w:pPr>
        <w:pStyle w:val="21"/>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209D64FB">
      <w:pPr>
        <w:jc w:val="center"/>
        <w:rPr>
          <w:rFonts w:asciiTheme="majorHAnsi" w:hAnsiTheme="majorHAnsi" w:cstheme="majorHAnsi"/>
          <w:b/>
          <w:sz w:val="19"/>
          <w:szCs w:val="19"/>
        </w:rPr>
      </w:pPr>
    </w:p>
    <w:p w14:paraId="30F0AF1C">
      <w:pPr>
        <w:jc w:val="center"/>
        <w:rPr>
          <w:rFonts w:asciiTheme="majorHAnsi" w:hAnsiTheme="majorHAnsi" w:cstheme="majorHAnsi"/>
          <w:b/>
          <w:sz w:val="19"/>
          <w:szCs w:val="19"/>
        </w:rPr>
      </w:pPr>
    </w:p>
    <w:p w14:paraId="27B7EF94">
      <w:pPr>
        <w:rPr>
          <w:rFonts w:cstheme="minorHAnsi"/>
          <w:sz w:val="20"/>
          <w:szCs w:val="20"/>
        </w:rPr>
      </w:pPr>
      <w:r>
        <w:rPr>
          <w:rFonts w:cstheme="minorHAnsi"/>
          <w:sz w:val="20"/>
          <w:szCs w:val="20"/>
        </w:rPr>
        <w:t>Alessandra Schiavoni</w:t>
      </w:r>
    </w:p>
    <w:p w14:paraId="75981314">
      <w:pPr>
        <w:rPr>
          <w:rFonts w:cstheme="minorHAnsi"/>
          <w:sz w:val="20"/>
          <w:szCs w:val="20"/>
        </w:rPr>
      </w:pPr>
      <w:r>
        <w:rPr>
          <w:rFonts w:cstheme="minorHAnsi"/>
          <w:sz w:val="20"/>
          <w:szCs w:val="20"/>
        </w:rPr>
        <w:t>Oficial Administrativo</w:t>
      </w:r>
    </w:p>
    <w:p w14:paraId="15816F00">
      <w:pPr>
        <w:rPr>
          <w:rFonts w:cstheme="minorHAnsi"/>
          <w:sz w:val="20"/>
          <w:szCs w:val="20"/>
        </w:rPr>
      </w:pPr>
    </w:p>
    <w:p w14:paraId="3F883118">
      <w:pPr>
        <w:rPr>
          <w:rFonts w:cstheme="minorHAnsi"/>
          <w:sz w:val="20"/>
          <w:szCs w:val="20"/>
        </w:rPr>
      </w:pPr>
      <w:r>
        <w:rPr>
          <w:rFonts w:cstheme="minorHAnsi"/>
          <w:sz w:val="20"/>
          <w:szCs w:val="20"/>
        </w:rPr>
        <w:t>Fernanda Camila Guimaraes</w:t>
      </w:r>
    </w:p>
    <w:p w14:paraId="6D537A97">
      <w:pPr>
        <w:rPr>
          <w:rFonts w:asciiTheme="majorHAnsi" w:hAnsiTheme="majorHAnsi" w:cstheme="majorHAnsi"/>
          <w:b/>
          <w:sz w:val="19"/>
          <w:szCs w:val="19"/>
        </w:rPr>
      </w:pPr>
      <w:r>
        <w:rPr>
          <w:rFonts w:cstheme="minorHAnsi"/>
          <w:sz w:val="20"/>
          <w:szCs w:val="20"/>
        </w:rPr>
        <w:t xml:space="preserve">Equipe Técnica </w:t>
      </w:r>
    </w:p>
    <w:p w14:paraId="7C573FF4">
      <w:pPr>
        <w:rPr>
          <w:rFonts w:asciiTheme="majorHAnsi" w:hAnsiTheme="majorHAnsi" w:cstheme="majorHAnsi"/>
          <w:b/>
          <w:sz w:val="19"/>
          <w:szCs w:val="19"/>
        </w:rPr>
      </w:pP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145.00013621/2024-11</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5BC25B8">
      <w:pPr>
        <w:spacing w:after="0"/>
        <w:ind w:left="-5"/>
        <w:jc w:val="both"/>
        <w:rPr>
          <w:rFonts w:cstheme="minorHAnsi"/>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997"/>
        <w:gridCol w:w="886"/>
        <w:gridCol w:w="3787"/>
        <w:gridCol w:w="992"/>
        <w:gridCol w:w="709"/>
      </w:tblGrid>
      <w:tr w14:paraId="4EBC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DFFD8AA">
            <w:pPr>
              <w:spacing w:after="0"/>
              <w:rPr>
                <w:rFonts w:cs="Arial"/>
                <w:b/>
              </w:rPr>
            </w:pPr>
            <w:r>
              <w:rPr>
                <w:rFonts w:cs="Arial"/>
                <w:b/>
              </w:rPr>
              <w:t>Item</w:t>
            </w:r>
          </w:p>
        </w:tc>
        <w:tc>
          <w:tcPr>
            <w:tcW w:w="1134" w:type="dxa"/>
            <w:shd w:val="clear" w:color="auto" w:fill="auto"/>
          </w:tcPr>
          <w:p w14:paraId="4B27BCE9">
            <w:pPr>
              <w:spacing w:after="0"/>
              <w:rPr>
                <w:rFonts w:cs="Arial"/>
                <w:b/>
              </w:rPr>
            </w:pPr>
            <w:r>
              <w:rPr>
                <w:rFonts w:cs="Arial"/>
                <w:b/>
              </w:rPr>
              <w:t>Código</w:t>
            </w:r>
          </w:p>
        </w:tc>
        <w:tc>
          <w:tcPr>
            <w:tcW w:w="997" w:type="dxa"/>
            <w:shd w:val="clear" w:color="auto" w:fill="auto"/>
          </w:tcPr>
          <w:p w14:paraId="4E87179A">
            <w:pPr>
              <w:spacing w:after="0"/>
              <w:rPr>
                <w:rFonts w:cs="Arial"/>
                <w:b/>
              </w:rPr>
            </w:pPr>
            <w:r>
              <w:rPr>
                <w:rFonts w:cs="Arial"/>
                <w:b/>
              </w:rPr>
              <w:t>Código Siafísico</w:t>
            </w:r>
          </w:p>
        </w:tc>
        <w:tc>
          <w:tcPr>
            <w:tcW w:w="886" w:type="dxa"/>
            <w:shd w:val="clear" w:color="auto" w:fill="auto"/>
          </w:tcPr>
          <w:p w14:paraId="2FA14A6F">
            <w:pPr>
              <w:spacing w:after="0"/>
              <w:rPr>
                <w:rFonts w:cs="Arial"/>
                <w:b/>
              </w:rPr>
            </w:pPr>
            <w:r>
              <w:rPr>
                <w:rFonts w:cs="Arial"/>
                <w:b/>
              </w:rPr>
              <w:t>Cód. GOV</w:t>
            </w:r>
          </w:p>
        </w:tc>
        <w:tc>
          <w:tcPr>
            <w:tcW w:w="3787" w:type="dxa"/>
            <w:shd w:val="clear" w:color="auto" w:fill="auto"/>
          </w:tcPr>
          <w:p w14:paraId="59B155D8">
            <w:pPr>
              <w:spacing w:after="0"/>
              <w:rPr>
                <w:rFonts w:cs="Arial"/>
                <w:b/>
              </w:rPr>
            </w:pPr>
            <w:r>
              <w:rPr>
                <w:rFonts w:cs="Arial"/>
                <w:b/>
              </w:rPr>
              <w:t>Descrição do Material</w:t>
            </w:r>
          </w:p>
        </w:tc>
        <w:tc>
          <w:tcPr>
            <w:tcW w:w="992" w:type="dxa"/>
            <w:shd w:val="clear" w:color="auto" w:fill="auto"/>
          </w:tcPr>
          <w:p w14:paraId="0337314A">
            <w:pPr>
              <w:spacing w:after="0"/>
              <w:rPr>
                <w:rFonts w:cs="Arial"/>
                <w:b/>
              </w:rPr>
            </w:pPr>
            <w:r>
              <w:rPr>
                <w:rFonts w:cs="Arial"/>
                <w:b/>
              </w:rPr>
              <w:t>Qtde HC</w:t>
            </w:r>
          </w:p>
        </w:tc>
        <w:tc>
          <w:tcPr>
            <w:tcW w:w="709" w:type="dxa"/>
            <w:shd w:val="clear" w:color="auto" w:fill="auto"/>
          </w:tcPr>
          <w:p w14:paraId="776A93FC">
            <w:pPr>
              <w:spacing w:after="0"/>
              <w:rPr>
                <w:rFonts w:cs="Arial"/>
                <w:b/>
              </w:rPr>
            </w:pPr>
            <w:r>
              <w:rPr>
                <w:rFonts w:cs="Arial"/>
                <w:b/>
              </w:rPr>
              <w:t>Unid HC</w:t>
            </w:r>
          </w:p>
        </w:tc>
      </w:tr>
      <w:tr w14:paraId="05C7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187CA09">
            <w:pPr>
              <w:spacing w:after="0"/>
              <w:rPr>
                <w:rFonts w:cs="Arial"/>
              </w:rPr>
            </w:pPr>
            <w:r>
              <w:rPr>
                <w:rFonts w:cs="Arial"/>
              </w:rPr>
              <w:t>1</w:t>
            </w:r>
          </w:p>
        </w:tc>
        <w:tc>
          <w:tcPr>
            <w:tcW w:w="1134" w:type="dxa"/>
            <w:shd w:val="clear" w:color="auto" w:fill="auto"/>
          </w:tcPr>
          <w:p w14:paraId="715E6F91">
            <w:pPr>
              <w:spacing w:after="0"/>
              <w:rPr>
                <w:rFonts w:cs="Arial"/>
              </w:rPr>
            </w:pPr>
            <w:r>
              <w:rPr>
                <w:rFonts w:cs="Arial"/>
              </w:rPr>
              <w:t>11070074</w:t>
            </w:r>
          </w:p>
        </w:tc>
        <w:tc>
          <w:tcPr>
            <w:tcW w:w="997" w:type="dxa"/>
            <w:shd w:val="clear" w:color="auto" w:fill="auto"/>
          </w:tcPr>
          <w:p w14:paraId="4EEB05A3">
            <w:pPr>
              <w:spacing w:after="0"/>
              <w:rPr>
                <w:rFonts w:cs="Arial"/>
              </w:rPr>
            </w:pPr>
            <w:r>
              <w:rPr>
                <w:rFonts w:cs="Arial"/>
              </w:rPr>
              <w:t>111198</w:t>
            </w:r>
          </w:p>
        </w:tc>
        <w:tc>
          <w:tcPr>
            <w:tcW w:w="886" w:type="dxa"/>
            <w:shd w:val="clear" w:color="auto" w:fill="auto"/>
          </w:tcPr>
          <w:p w14:paraId="294410B6">
            <w:pPr>
              <w:spacing w:after="0"/>
              <w:rPr>
                <w:rFonts w:cs="Arial"/>
              </w:rPr>
            </w:pPr>
            <w:r>
              <w:rPr>
                <w:rFonts w:cs="Arial"/>
              </w:rPr>
              <w:t>268540</w:t>
            </w:r>
          </w:p>
        </w:tc>
        <w:tc>
          <w:tcPr>
            <w:tcW w:w="3787" w:type="dxa"/>
            <w:shd w:val="clear" w:color="auto" w:fill="auto"/>
          </w:tcPr>
          <w:p w14:paraId="3341EF6F">
            <w:pPr>
              <w:spacing w:after="0"/>
              <w:rPr>
                <w:rFonts w:cs="Arial"/>
              </w:rPr>
            </w:pPr>
            <w:r>
              <w:rPr>
                <w:rFonts w:cs="Arial"/>
              </w:rPr>
              <w:t>VANCOMICINA (CLORIDRATO) 500 MG PO LIOFILIZADO PARA SOLUCAO INJETAVEL, FRASCO-AMPOLA</w:t>
            </w:r>
          </w:p>
        </w:tc>
        <w:tc>
          <w:tcPr>
            <w:tcW w:w="992" w:type="dxa"/>
            <w:shd w:val="clear" w:color="auto" w:fill="auto"/>
          </w:tcPr>
          <w:p w14:paraId="038B3C96">
            <w:pPr>
              <w:spacing w:after="0"/>
              <w:rPr>
                <w:rFonts w:cs="Arial"/>
              </w:rPr>
            </w:pPr>
            <w:r>
              <w:rPr>
                <w:rFonts w:cs="Arial"/>
              </w:rPr>
              <w:t>130.720</w:t>
            </w:r>
          </w:p>
        </w:tc>
        <w:tc>
          <w:tcPr>
            <w:tcW w:w="709" w:type="dxa"/>
            <w:shd w:val="clear" w:color="auto" w:fill="auto"/>
          </w:tcPr>
          <w:p w14:paraId="0F9FF001">
            <w:pPr>
              <w:spacing w:after="0"/>
              <w:rPr>
                <w:rFonts w:cs="Arial"/>
              </w:rPr>
            </w:pPr>
            <w:r>
              <w:rPr>
                <w:rFonts w:cs="Arial"/>
              </w:rPr>
              <w:t>FA</w:t>
            </w:r>
          </w:p>
        </w:tc>
      </w:tr>
      <w:tr w14:paraId="1A1D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36EE522">
            <w:pPr>
              <w:spacing w:after="0"/>
              <w:rPr>
                <w:rFonts w:cs="Arial"/>
              </w:rPr>
            </w:pPr>
            <w:r>
              <w:rPr>
                <w:rFonts w:cs="Arial"/>
              </w:rPr>
              <w:t>2</w:t>
            </w:r>
          </w:p>
        </w:tc>
        <w:tc>
          <w:tcPr>
            <w:tcW w:w="1134" w:type="dxa"/>
            <w:shd w:val="clear" w:color="auto" w:fill="auto"/>
          </w:tcPr>
          <w:p w14:paraId="1059327B">
            <w:pPr>
              <w:spacing w:after="0"/>
              <w:rPr>
                <w:rFonts w:cs="Arial"/>
              </w:rPr>
            </w:pPr>
            <w:r>
              <w:rPr>
                <w:rFonts w:cs="Arial"/>
              </w:rPr>
              <w:t>11070127</w:t>
            </w:r>
          </w:p>
        </w:tc>
        <w:tc>
          <w:tcPr>
            <w:tcW w:w="997" w:type="dxa"/>
            <w:shd w:val="clear" w:color="auto" w:fill="auto"/>
          </w:tcPr>
          <w:p w14:paraId="48F24617">
            <w:pPr>
              <w:spacing w:after="0"/>
              <w:rPr>
                <w:rFonts w:cs="Arial"/>
              </w:rPr>
            </w:pPr>
            <w:r>
              <w:rPr>
                <w:rFonts w:cs="Arial"/>
              </w:rPr>
              <w:t>1701517</w:t>
            </w:r>
          </w:p>
        </w:tc>
        <w:tc>
          <w:tcPr>
            <w:tcW w:w="886" w:type="dxa"/>
            <w:shd w:val="clear" w:color="auto" w:fill="auto"/>
          </w:tcPr>
          <w:p w14:paraId="1177BD0C">
            <w:pPr>
              <w:spacing w:after="0"/>
              <w:rPr>
                <w:rFonts w:cs="Arial"/>
              </w:rPr>
            </w:pPr>
            <w:r>
              <w:rPr>
                <w:rFonts w:cs="Arial"/>
              </w:rPr>
              <w:t>338298</w:t>
            </w:r>
          </w:p>
        </w:tc>
        <w:tc>
          <w:tcPr>
            <w:tcW w:w="3787" w:type="dxa"/>
            <w:shd w:val="clear" w:color="auto" w:fill="auto"/>
          </w:tcPr>
          <w:p w14:paraId="399C1CEC">
            <w:pPr>
              <w:spacing w:after="0"/>
              <w:rPr>
                <w:rFonts w:cs="Arial"/>
              </w:rPr>
            </w:pPr>
            <w:r>
              <w:rPr>
                <w:rFonts w:cs="Arial"/>
              </w:rPr>
              <w:t>VORICONAZOL 10 MG/ML (200 MG) PO LIOFILIZADO PARA SOLUCAO INJETAVEL INTRAVENOSA, FRASCO-AMPOLA 20 ML</w:t>
            </w:r>
          </w:p>
        </w:tc>
        <w:tc>
          <w:tcPr>
            <w:tcW w:w="992" w:type="dxa"/>
            <w:shd w:val="clear" w:color="auto" w:fill="auto"/>
          </w:tcPr>
          <w:p w14:paraId="350E5FFA">
            <w:pPr>
              <w:spacing w:after="0"/>
              <w:rPr>
                <w:rFonts w:cs="Arial"/>
              </w:rPr>
            </w:pPr>
            <w:r>
              <w:rPr>
                <w:rFonts w:cs="Arial"/>
              </w:rPr>
              <w:t xml:space="preserve">  3.104</w:t>
            </w:r>
          </w:p>
        </w:tc>
        <w:tc>
          <w:tcPr>
            <w:tcW w:w="709" w:type="dxa"/>
            <w:shd w:val="clear" w:color="auto" w:fill="auto"/>
          </w:tcPr>
          <w:p w14:paraId="0384D649">
            <w:pPr>
              <w:spacing w:after="0"/>
              <w:rPr>
                <w:rFonts w:cs="Arial"/>
              </w:rPr>
            </w:pPr>
            <w:r>
              <w:rPr>
                <w:rFonts w:cs="Arial"/>
              </w:rPr>
              <w:t>FA</w:t>
            </w:r>
          </w:p>
        </w:tc>
      </w:tr>
      <w:tr w14:paraId="6704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519FBBC">
            <w:pPr>
              <w:spacing w:after="0"/>
              <w:rPr>
                <w:rFonts w:cs="Arial"/>
              </w:rPr>
            </w:pPr>
            <w:r>
              <w:rPr>
                <w:rFonts w:cs="Arial"/>
              </w:rPr>
              <w:t>3</w:t>
            </w:r>
          </w:p>
        </w:tc>
        <w:tc>
          <w:tcPr>
            <w:tcW w:w="1134" w:type="dxa"/>
            <w:shd w:val="clear" w:color="auto" w:fill="auto"/>
          </w:tcPr>
          <w:p w14:paraId="00DB5D00">
            <w:pPr>
              <w:spacing w:after="0"/>
              <w:rPr>
                <w:rFonts w:cs="Arial"/>
              </w:rPr>
            </w:pPr>
            <w:r>
              <w:rPr>
                <w:rFonts w:cs="Arial"/>
              </w:rPr>
              <w:t>11070011</w:t>
            </w:r>
          </w:p>
        </w:tc>
        <w:tc>
          <w:tcPr>
            <w:tcW w:w="997" w:type="dxa"/>
            <w:shd w:val="clear" w:color="auto" w:fill="auto"/>
          </w:tcPr>
          <w:p w14:paraId="7A8B8CA8">
            <w:pPr>
              <w:spacing w:after="0"/>
              <w:rPr>
                <w:rFonts w:cs="Arial"/>
              </w:rPr>
            </w:pPr>
            <w:r>
              <w:rPr>
                <w:rFonts w:cs="Arial"/>
              </w:rPr>
              <w:t>1915029</w:t>
            </w:r>
          </w:p>
        </w:tc>
        <w:tc>
          <w:tcPr>
            <w:tcW w:w="886" w:type="dxa"/>
            <w:shd w:val="clear" w:color="auto" w:fill="auto"/>
          </w:tcPr>
          <w:p w14:paraId="56A00A0F">
            <w:pPr>
              <w:spacing w:after="0"/>
              <w:rPr>
                <w:rFonts w:cs="Arial"/>
              </w:rPr>
            </w:pPr>
            <w:r>
              <w:rPr>
                <w:rFonts w:cs="Arial"/>
              </w:rPr>
              <w:t>271657</w:t>
            </w:r>
          </w:p>
        </w:tc>
        <w:tc>
          <w:tcPr>
            <w:tcW w:w="3787" w:type="dxa"/>
            <w:shd w:val="clear" w:color="auto" w:fill="auto"/>
          </w:tcPr>
          <w:p w14:paraId="54AEBE96">
            <w:pPr>
              <w:spacing w:after="0"/>
              <w:rPr>
                <w:rFonts w:cs="Arial"/>
              </w:rPr>
            </w:pPr>
            <w:r>
              <w:rPr>
                <w:rFonts w:cs="Arial"/>
              </w:rPr>
              <w:t>CASPOFUNGINA (ACETATO) 50 MG SOLUCAO INJETAVEL FRASCO-AMPOLA*</w:t>
            </w:r>
          </w:p>
        </w:tc>
        <w:tc>
          <w:tcPr>
            <w:tcW w:w="992" w:type="dxa"/>
            <w:shd w:val="clear" w:color="auto" w:fill="auto"/>
          </w:tcPr>
          <w:p w14:paraId="4ED251DD">
            <w:pPr>
              <w:spacing w:after="0"/>
              <w:rPr>
                <w:rFonts w:cs="Arial"/>
              </w:rPr>
            </w:pPr>
            <w:r>
              <w:rPr>
                <w:rFonts w:cs="Arial"/>
              </w:rPr>
              <w:t xml:space="preserve">  9.870</w:t>
            </w:r>
          </w:p>
        </w:tc>
        <w:tc>
          <w:tcPr>
            <w:tcW w:w="709" w:type="dxa"/>
            <w:shd w:val="clear" w:color="auto" w:fill="auto"/>
          </w:tcPr>
          <w:p w14:paraId="759B6F29">
            <w:pPr>
              <w:spacing w:after="0"/>
              <w:rPr>
                <w:rFonts w:cs="Arial"/>
              </w:rPr>
            </w:pPr>
            <w:r>
              <w:rPr>
                <w:rFonts w:cs="Arial"/>
              </w:rPr>
              <w:t>FA</w:t>
            </w:r>
          </w:p>
        </w:tc>
      </w:tr>
      <w:tr w14:paraId="7476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323B0059">
            <w:pPr>
              <w:spacing w:after="0"/>
              <w:rPr>
                <w:rFonts w:cs="Arial"/>
              </w:rPr>
            </w:pPr>
            <w:r>
              <w:rPr>
                <w:rFonts w:cs="Arial"/>
              </w:rPr>
              <w:t>4</w:t>
            </w:r>
          </w:p>
        </w:tc>
        <w:tc>
          <w:tcPr>
            <w:tcW w:w="1134" w:type="dxa"/>
            <w:shd w:val="clear" w:color="auto" w:fill="auto"/>
          </w:tcPr>
          <w:p w14:paraId="1C893066">
            <w:pPr>
              <w:spacing w:after="0"/>
              <w:rPr>
                <w:rFonts w:cs="Arial"/>
              </w:rPr>
            </w:pPr>
            <w:r>
              <w:rPr>
                <w:rFonts w:cs="Arial"/>
              </w:rPr>
              <w:t>11070087</w:t>
            </w:r>
          </w:p>
        </w:tc>
        <w:tc>
          <w:tcPr>
            <w:tcW w:w="997" w:type="dxa"/>
            <w:shd w:val="clear" w:color="auto" w:fill="auto"/>
          </w:tcPr>
          <w:p w14:paraId="56127944">
            <w:pPr>
              <w:spacing w:after="0"/>
              <w:rPr>
                <w:rFonts w:cs="Arial"/>
              </w:rPr>
            </w:pPr>
            <w:r>
              <w:rPr>
                <w:rFonts w:cs="Arial"/>
              </w:rPr>
              <w:t>3099822</w:t>
            </w:r>
          </w:p>
        </w:tc>
        <w:tc>
          <w:tcPr>
            <w:tcW w:w="886" w:type="dxa"/>
            <w:shd w:val="clear" w:color="auto" w:fill="auto"/>
          </w:tcPr>
          <w:p w14:paraId="1DC31918">
            <w:pPr>
              <w:spacing w:after="0"/>
              <w:rPr>
                <w:rFonts w:cs="Arial"/>
              </w:rPr>
            </w:pPr>
            <w:r>
              <w:rPr>
                <w:rFonts w:cs="Arial"/>
              </w:rPr>
              <w:t>379002</w:t>
            </w:r>
          </w:p>
        </w:tc>
        <w:tc>
          <w:tcPr>
            <w:tcW w:w="3787" w:type="dxa"/>
            <w:shd w:val="clear" w:color="auto" w:fill="auto"/>
          </w:tcPr>
          <w:p w14:paraId="60A67D11">
            <w:pPr>
              <w:spacing w:after="0"/>
              <w:rPr>
                <w:rFonts w:cs="Arial"/>
              </w:rPr>
            </w:pPr>
            <w:r>
              <w:rPr>
                <w:rFonts w:cs="Arial"/>
              </w:rPr>
              <w:t>ANIDULAFUNGINA 100 MG PO LIOFILIZADO PARA SOLUCAO INJETAVEL FRASCO-AMPOLA*</w:t>
            </w:r>
          </w:p>
        </w:tc>
        <w:tc>
          <w:tcPr>
            <w:tcW w:w="992" w:type="dxa"/>
            <w:shd w:val="clear" w:color="auto" w:fill="auto"/>
          </w:tcPr>
          <w:p w14:paraId="6E18DCB9">
            <w:pPr>
              <w:spacing w:after="0"/>
              <w:rPr>
                <w:rFonts w:cs="Arial"/>
              </w:rPr>
            </w:pPr>
            <w:r>
              <w:rPr>
                <w:rFonts w:cs="Arial"/>
              </w:rPr>
              <w:t xml:space="preserve">  9.870</w:t>
            </w:r>
          </w:p>
        </w:tc>
        <w:tc>
          <w:tcPr>
            <w:tcW w:w="709" w:type="dxa"/>
            <w:shd w:val="clear" w:color="auto" w:fill="auto"/>
          </w:tcPr>
          <w:p w14:paraId="4AD8A675">
            <w:pPr>
              <w:spacing w:after="0"/>
              <w:rPr>
                <w:rFonts w:cs="Arial"/>
              </w:rPr>
            </w:pPr>
            <w:r>
              <w:rPr>
                <w:rFonts w:cs="Arial"/>
              </w:rPr>
              <w:t>FA</w:t>
            </w:r>
          </w:p>
        </w:tc>
      </w:tr>
      <w:tr w14:paraId="0650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A409BA9">
            <w:pPr>
              <w:spacing w:after="0"/>
              <w:rPr>
                <w:rFonts w:cs="Arial"/>
              </w:rPr>
            </w:pPr>
            <w:r>
              <w:rPr>
                <w:rFonts w:cs="Arial"/>
              </w:rPr>
              <w:t>5</w:t>
            </w:r>
          </w:p>
        </w:tc>
        <w:tc>
          <w:tcPr>
            <w:tcW w:w="1134" w:type="dxa"/>
            <w:shd w:val="clear" w:color="auto" w:fill="auto"/>
          </w:tcPr>
          <w:p w14:paraId="6BA04B61">
            <w:pPr>
              <w:spacing w:after="0"/>
              <w:rPr>
                <w:rFonts w:cs="Arial"/>
              </w:rPr>
            </w:pPr>
            <w:r>
              <w:rPr>
                <w:rFonts w:cs="Arial"/>
              </w:rPr>
              <w:t>11070145</w:t>
            </w:r>
          </w:p>
        </w:tc>
        <w:tc>
          <w:tcPr>
            <w:tcW w:w="997" w:type="dxa"/>
            <w:shd w:val="clear" w:color="auto" w:fill="auto"/>
          </w:tcPr>
          <w:p w14:paraId="7F78AFC9">
            <w:pPr>
              <w:spacing w:after="0"/>
              <w:rPr>
                <w:rFonts w:cs="Arial"/>
              </w:rPr>
            </w:pPr>
            <w:r>
              <w:rPr>
                <w:rFonts w:cs="Arial"/>
              </w:rPr>
              <w:t>3252884</w:t>
            </w:r>
          </w:p>
        </w:tc>
        <w:tc>
          <w:tcPr>
            <w:tcW w:w="886" w:type="dxa"/>
            <w:shd w:val="clear" w:color="auto" w:fill="auto"/>
          </w:tcPr>
          <w:p w14:paraId="53FCB36B">
            <w:pPr>
              <w:spacing w:after="0"/>
              <w:rPr>
                <w:rFonts w:cs="Arial"/>
              </w:rPr>
            </w:pPr>
            <w:r>
              <w:rPr>
                <w:rFonts w:cs="Arial"/>
              </w:rPr>
              <w:t>373415</w:t>
            </w:r>
          </w:p>
        </w:tc>
        <w:tc>
          <w:tcPr>
            <w:tcW w:w="3787" w:type="dxa"/>
            <w:shd w:val="clear" w:color="auto" w:fill="auto"/>
          </w:tcPr>
          <w:p w14:paraId="207C0463">
            <w:pPr>
              <w:spacing w:after="0"/>
              <w:rPr>
                <w:rFonts w:cs="Arial"/>
              </w:rPr>
            </w:pPr>
            <w:r>
              <w:rPr>
                <w:rFonts w:cs="Arial"/>
              </w:rPr>
              <w:t>DAPTOMICINA 500 MG PO LIOFILIZADO PARA SOLUCAO INJETAVEL INTRAVENOSA FRASCO AMPOLA</w:t>
            </w:r>
          </w:p>
        </w:tc>
        <w:tc>
          <w:tcPr>
            <w:tcW w:w="992" w:type="dxa"/>
            <w:shd w:val="clear" w:color="auto" w:fill="auto"/>
          </w:tcPr>
          <w:p w14:paraId="50C10EC0">
            <w:pPr>
              <w:spacing w:after="0"/>
              <w:rPr>
                <w:rFonts w:cs="Arial"/>
              </w:rPr>
            </w:pPr>
            <w:r>
              <w:rPr>
                <w:rFonts w:cs="Arial"/>
              </w:rPr>
              <w:t xml:space="preserve">  3.710</w:t>
            </w:r>
          </w:p>
        </w:tc>
        <w:tc>
          <w:tcPr>
            <w:tcW w:w="709" w:type="dxa"/>
            <w:shd w:val="clear" w:color="auto" w:fill="auto"/>
          </w:tcPr>
          <w:p w14:paraId="195FABDA">
            <w:pPr>
              <w:spacing w:after="0"/>
              <w:rPr>
                <w:rFonts w:cs="Arial"/>
              </w:rPr>
            </w:pPr>
            <w:r>
              <w:rPr>
                <w:rFonts w:cs="Arial"/>
              </w:rPr>
              <w:t>FA</w:t>
            </w:r>
          </w:p>
        </w:tc>
      </w:tr>
      <w:tr w14:paraId="4DCA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9F1D5A5">
            <w:pPr>
              <w:spacing w:after="0"/>
              <w:rPr>
                <w:rFonts w:cs="Arial"/>
              </w:rPr>
            </w:pPr>
            <w:r>
              <w:rPr>
                <w:rFonts w:cs="Arial"/>
              </w:rPr>
              <w:t>6</w:t>
            </w:r>
          </w:p>
        </w:tc>
        <w:tc>
          <w:tcPr>
            <w:tcW w:w="1134" w:type="dxa"/>
            <w:shd w:val="clear" w:color="auto" w:fill="auto"/>
          </w:tcPr>
          <w:p w14:paraId="2D9E0531">
            <w:pPr>
              <w:spacing w:after="0"/>
              <w:rPr>
                <w:rFonts w:cs="Arial"/>
              </w:rPr>
            </w:pPr>
            <w:r>
              <w:rPr>
                <w:rFonts w:cs="Arial"/>
              </w:rPr>
              <w:t>11070061</w:t>
            </w:r>
          </w:p>
        </w:tc>
        <w:tc>
          <w:tcPr>
            <w:tcW w:w="997" w:type="dxa"/>
            <w:shd w:val="clear" w:color="auto" w:fill="auto"/>
          </w:tcPr>
          <w:p w14:paraId="2239F202">
            <w:pPr>
              <w:spacing w:after="0"/>
              <w:rPr>
                <w:rFonts w:cs="Arial"/>
              </w:rPr>
            </w:pPr>
            <w:r>
              <w:rPr>
                <w:rFonts w:cs="Arial"/>
              </w:rPr>
              <w:t>3470334</w:t>
            </w:r>
          </w:p>
        </w:tc>
        <w:tc>
          <w:tcPr>
            <w:tcW w:w="886" w:type="dxa"/>
            <w:shd w:val="clear" w:color="auto" w:fill="auto"/>
          </w:tcPr>
          <w:p w14:paraId="2405FBF6">
            <w:pPr>
              <w:spacing w:after="0"/>
              <w:rPr>
                <w:rFonts w:cs="Arial"/>
              </w:rPr>
            </w:pPr>
            <w:r>
              <w:rPr>
                <w:rFonts w:cs="Arial"/>
              </w:rPr>
              <w:t>396568</w:t>
            </w:r>
          </w:p>
        </w:tc>
        <w:tc>
          <w:tcPr>
            <w:tcW w:w="3787" w:type="dxa"/>
            <w:shd w:val="clear" w:color="auto" w:fill="auto"/>
          </w:tcPr>
          <w:p w14:paraId="149FDFEA">
            <w:pPr>
              <w:spacing w:after="0"/>
              <w:rPr>
                <w:rFonts w:cs="Arial"/>
              </w:rPr>
            </w:pPr>
            <w:r>
              <w:rPr>
                <w:rFonts w:cs="Arial"/>
              </w:rPr>
              <w:t>MICAFUNGINA (SODICA) 100 MG PO LIOFILIZADO PARA SOLUCAO INJETAVEL INTRAVENOSA, FRASCO-AMPOLA*</w:t>
            </w:r>
          </w:p>
        </w:tc>
        <w:tc>
          <w:tcPr>
            <w:tcW w:w="992" w:type="dxa"/>
            <w:shd w:val="clear" w:color="auto" w:fill="auto"/>
          </w:tcPr>
          <w:p w14:paraId="545DDBCA">
            <w:pPr>
              <w:spacing w:after="0"/>
              <w:rPr>
                <w:rFonts w:cs="Arial"/>
              </w:rPr>
            </w:pPr>
            <w:r>
              <w:rPr>
                <w:rFonts w:cs="Arial"/>
              </w:rPr>
              <w:t xml:space="preserve">  9.870</w:t>
            </w:r>
          </w:p>
        </w:tc>
        <w:tc>
          <w:tcPr>
            <w:tcW w:w="709" w:type="dxa"/>
            <w:shd w:val="clear" w:color="auto" w:fill="auto"/>
          </w:tcPr>
          <w:p w14:paraId="2FC5AEAC">
            <w:pPr>
              <w:spacing w:after="0"/>
              <w:rPr>
                <w:rFonts w:cs="Arial"/>
              </w:rPr>
            </w:pPr>
            <w:r>
              <w:rPr>
                <w:rFonts w:cs="Arial"/>
              </w:rPr>
              <w:t>FA</w:t>
            </w:r>
          </w:p>
        </w:tc>
      </w:tr>
    </w:tbl>
    <w:p w14:paraId="57338946">
      <w:pPr>
        <w:spacing w:after="0"/>
        <w:ind w:left="-5"/>
        <w:jc w:val="both"/>
        <w:rPr>
          <w:rFonts w:cstheme="minorHAnsi"/>
          <w:sz w:val="20"/>
          <w:szCs w:val="20"/>
        </w:rPr>
      </w:pPr>
    </w:p>
    <w:p w14:paraId="10882C9F">
      <w:pPr>
        <w:rPr>
          <w:color w:val="FF0000"/>
        </w:rPr>
      </w:pPr>
      <w:r>
        <w:rPr>
          <w:color w:val="FF0000"/>
        </w:rPr>
        <w:t>*Esses itens fazem parte de equivalência terapêutica e serão adquiridos com base no que for mais vantajoso para a Instituição, considerando o volume e o valor.</w:t>
      </w:r>
    </w:p>
    <w:p w14:paraId="1FD02E2D">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4"/>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4"/>
              <w:tblW w:w="4654" w:type="dxa"/>
              <w:tblInd w:w="0" w:type="dxa"/>
              <w:tblLayout w:type="autofit"/>
              <w:tblCellMar>
                <w:top w:w="36" w:type="dxa"/>
                <w:left w:w="115" w:type="dxa"/>
                <w:bottom w:w="0" w:type="dxa"/>
                <w:right w:w="115" w:type="dxa"/>
              </w:tblCellMar>
            </w:tblPr>
            <w:tblGrid>
              <w:gridCol w:w="4654"/>
            </w:tblGrid>
            <w:tr w14:paraId="313CE736">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4"/>
              <w:tblW w:w="4654" w:type="dxa"/>
              <w:tblInd w:w="15" w:type="dxa"/>
              <w:tblLayout w:type="autofit"/>
              <w:tblCellMar>
                <w:top w:w="36" w:type="dxa"/>
                <w:left w:w="115" w:type="dxa"/>
                <w:bottom w:w="0" w:type="dxa"/>
                <w:right w:w="115" w:type="dxa"/>
              </w:tblCellMar>
            </w:tblPr>
            <w:tblGrid>
              <w:gridCol w:w="4654"/>
            </w:tblGrid>
            <w:tr w14:paraId="4578E1AA">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1"/>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145.00013621/2024-11,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1"/>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145.00013621/2024-11,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1C10F7C5">
      <w:pPr>
        <w:rPr>
          <w:lang w:eastAsia="pt-BR"/>
        </w:rPr>
      </w:pPr>
    </w:p>
    <w:p w14:paraId="3257B2D5">
      <w:pPr>
        <w:rPr>
          <w:sz w:val="20"/>
          <w:szCs w:val="20"/>
          <w:lang w:eastAsia="pt-BR"/>
        </w:rPr>
      </w:pPr>
      <w:r>
        <w:rPr>
          <w:sz w:val="20"/>
          <w:szCs w:val="20"/>
          <w:lang w:eastAsia="pt-BR"/>
        </w:rPr>
        <w:t>Jussara Porto Pereira</w:t>
      </w:r>
    </w:p>
    <w:p w14:paraId="138456F5">
      <w:pPr>
        <w:rPr>
          <w:sz w:val="20"/>
          <w:szCs w:val="20"/>
          <w:lang w:eastAsia="pt-BR"/>
        </w:rPr>
      </w:pPr>
      <w:r>
        <w:rPr>
          <w:sz w:val="20"/>
          <w:szCs w:val="20"/>
          <w:lang w:eastAsia="pt-BR"/>
        </w:rPr>
        <w:t>Oficial Administrativo</w:t>
      </w:r>
    </w:p>
    <w:p w14:paraId="3907843A">
      <w:pPr>
        <w:rPr>
          <w:sz w:val="20"/>
          <w:szCs w:val="20"/>
          <w:lang w:eastAsia="pt-BR"/>
        </w:rPr>
      </w:pPr>
      <w:r>
        <w:rPr>
          <w:sz w:val="20"/>
          <w:szCs w:val="20"/>
          <w:lang w:eastAsia="pt-BR"/>
        </w:rPr>
        <w:t>Claudia Teixeira Cesena</w:t>
      </w:r>
    </w:p>
    <w:p w14:paraId="083B1F4D">
      <w:pPr>
        <w:rPr>
          <w:sz w:val="20"/>
          <w:szCs w:val="20"/>
          <w:lang w:eastAsia="pt-BR"/>
        </w:rPr>
      </w:pPr>
      <w:r>
        <w:rPr>
          <w:sz w:val="20"/>
          <w:szCs w:val="20"/>
          <w:lang w:eastAsia="pt-BR"/>
        </w:rPr>
        <w:t>Chefe I</w:t>
      </w:r>
    </w:p>
    <w:p w14:paraId="036ABA64">
      <w:pPr>
        <w:rPr>
          <w:sz w:val="20"/>
          <w:szCs w:val="20"/>
          <w:lang w:eastAsia="pt-BR"/>
        </w:rPr>
      </w:pPr>
    </w:p>
    <w:p w14:paraId="1DB324E2">
      <w:pPr>
        <w:rPr>
          <w:sz w:val="20"/>
          <w:szCs w:val="20"/>
          <w:lang w:eastAsia="pt-BR"/>
        </w:rPr>
      </w:pPr>
      <w:r>
        <w:rPr>
          <w:sz w:val="20"/>
          <w:szCs w:val="20"/>
          <w:lang w:eastAsia="pt-BR"/>
        </w:rPr>
        <w:t>Darlene Cruz Moura</w:t>
      </w:r>
    </w:p>
    <w:p w14:paraId="4C573009">
      <w:pPr>
        <w:rPr>
          <w:sz w:val="20"/>
          <w:szCs w:val="20"/>
          <w:lang w:eastAsia="pt-BR"/>
        </w:rPr>
      </w:pPr>
      <w:r>
        <w:rPr>
          <w:sz w:val="20"/>
          <w:szCs w:val="20"/>
          <w:lang w:eastAsia="pt-BR"/>
        </w:rPr>
        <w:t>Supervisora</w:t>
      </w:r>
    </w:p>
    <w:p w14:paraId="307D50A4">
      <w:pPr>
        <w:rPr>
          <w:sz w:val="20"/>
          <w:szCs w:val="20"/>
          <w:lang w:eastAsia="pt-BR"/>
        </w:rPr>
      </w:pPr>
    </w:p>
    <w:p w14:paraId="4B5CF165">
      <w:pPr>
        <w:rPr>
          <w:sz w:val="20"/>
          <w:szCs w:val="20"/>
          <w:lang w:eastAsia="pt-BR"/>
        </w:rPr>
      </w:pPr>
      <w:r>
        <w:rPr>
          <w:sz w:val="20"/>
          <w:szCs w:val="20"/>
          <w:lang w:eastAsia="pt-BR"/>
        </w:rPr>
        <w:t>Fernanda Camila Guimaraes</w:t>
      </w:r>
    </w:p>
    <w:p w14:paraId="06BE3DFE">
      <w:pPr>
        <w:rPr>
          <w:lang w:eastAsia="pt-BR"/>
        </w:rPr>
      </w:pPr>
      <w:r>
        <w:rPr>
          <w:sz w:val="20"/>
          <w:szCs w:val="20"/>
          <w:lang w:eastAsia="pt-BR"/>
        </w:rPr>
        <w:t>Equipe Técnica</w:t>
      </w:r>
    </w:p>
    <w:p w14:paraId="31C4B590">
      <w:pPr>
        <w:jc w:val="center"/>
        <w:rPr>
          <w:lang w:eastAsia="pt-BR"/>
        </w:rPr>
      </w:pP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7A71F03B">
      <w:pPr>
        <w:spacing w:after="0" w:line="240" w:lineRule="auto"/>
        <w:jc w:val="both"/>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5240BEA0">
      <w:pPr>
        <w:jc w:val="right"/>
        <w:rPr>
          <w:rFonts w:cstheme="minorHAnsi"/>
          <w:sz w:val="20"/>
          <w:szCs w:val="20"/>
        </w:rPr>
      </w:pPr>
    </w:p>
    <w:tbl>
      <w:tblPr>
        <w:tblStyle w:val="7"/>
        <w:tblW w:w="9555" w:type="dxa"/>
        <w:tblInd w:w="0" w:type="dxa"/>
        <w:tblLayout w:type="fixed"/>
        <w:tblCellMar>
          <w:top w:w="0" w:type="dxa"/>
          <w:left w:w="108" w:type="dxa"/>
          <w:bottom w:w="0" w:type="dxa"/>
          <w:right w:w="108" w:type="dxa"/>
        </w:tblCellMar>
      </w:tblPr>
      <w:tblGrid>
        <w:gridCol w:w="9555"/>
      </w:tblGrid>
      <w:tr w14:paraId="7300A617">
        <w:tblPrEx>
          <w:tblCellMar>
            <w:top w:w="0" w:type="dxa"/>
            <w:left w:w="108" w:type="dxa"/>
            <w:bottom w:w="0" w:type="dxa"/>
            <w:right w:w="108" w:type="dxa"/>
          </w:tblCellMar>
        </w:tblPrEx>
        <w:trPr>
          <w:trHeight w:val="286" w:hRule="atLeast"/>
        </w:trPr>
        <w:tc>
          <w:tcPr>
            <w:tcW w:w="9555" w:type="dxa"/>
            <w:tcBorders>
              <w:top w:val="nil"/>
              <w:left w:val="nil"/>
              <w:bottom w:val="nil"/>
              <w:right w:val="nil"/>
            </w:tcBorders>
          </w:tcPr>
          <w:p w14:paraId="50EEC4CC">
            <w:pPr>
              <w:ind w:right="-120"/>
              <w:jc w:val="right"/>
              <w:rPr>
                <w:rFonts w:cstheme="minorHAnsi"/>
                <w:b/>
                <w:color w:val="000000" w:themeColor="text1"/>
                <w:sz w:val="20"/>
                <w:szCs w:val="20"/>
                <w14:textFill>
                  <w14:solidFill>
                    <w14:schemeClr w14:val="tx1"/>
                  </w14:solidFill>
                </w14:textFill>
              </w:rPr>
            </w:pPr>
          </w:p>
        </w:tc>
      </w:tr>
    </w:tbl>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145.00013621/2024-11</w:t>
      </w:r>
    </w:p>
    <w:p w14:paraId="7BFE4EFB">
      <w:pPr>
        <w:pStyle w:val="41"/>
        <w:spacing w:before="0" w:after="0" w:line="312" w:lineRule="auto"/>
        <w:rPr>
          <w:rFonts w:asciiTheme="minorHAnsi" w:hAnsiTheme="minorHAnsi" w:cstheme="minorHAnsi"/>
          <w:bCs w:val="0"/>
        </w:rPr>
      </w:pPr>
    </w:p>
    <w:p w14:paraId="539B350F">
      <w:pPr>
        <w:pStyle w:val="41"/>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1"/>
        <w:spacing w:before="0" w:after="0" w:line="312" w:lineRule="auto"/>
        <w:rPr>
          <w:rFonts w:asciiTheme="minorHAnsi" w:hAnsiTheme="minorHAnsi" w:cstheme="minorHAnsi"/>
          <w:bCs w:val="0"/>
        </w:rPr>
      </w:pPr>
    </w:p>
    <w:p w14:paraId="520CA843">
      <w:pPr>
        <w:pStyle w:val="41"/>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145.00013621/2024-11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29"/>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29"/>
        <w:spacing w:after="0"/>
        <w:rPr>
          <w:rFonts w:asciiTheme="minorHAnsi" w:hAnsiTheme="minorHAnsi" w:cstheme="minorHAnsi"/>
        </w:rPr>
      </w:pPr>
      <w:r>
        <w:rPr>
          <w:rFonts w:asciiTheme="minorHAnsi" w:hAnsiTheme="minorHAnsi" w:cstheme="minorHAnsi"/>
        </w:rPr>
        <w:t>Objeto da contratação:</w:t>
      </w:r>
    </w:p>
    <w:p w14:paraId="6BE31A13">
      <w:pPr>
        <w:pStyle w:val="27"/>
        <w:numPr>
          <w:ilvl w:val="0"/>
          <w:numId w:val="0"/>
        </w:numPr>
        <w:ind w:left="360"/>
      </w:pPr>
    </w:p>
    <w:p w14:paraId="3A5D24D6">
      <w:pPr>
        <w:rPr>
          <w:lang w:eastAsia="pt-BR"/>
        </w:rPr>
      </w:pPr>
    </w:p>
    <w:p w14:paraId="17FD6973">
      <w:pPr>
        <w:rPr>
          <w:lang w:eastAsia="pt-BR"/>
        </w:rPr>
      </w:pPr>
    </w:p>
    <w:p w14:paraId="00AE3AAD">
      <w:pPr>
        <w:pStyle w:val="29"/>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29"/>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0"/>
        <w:spacing w:after="0"/>
        <w:rPr>
          <w:rFonts w:asciiTheme="minorHAnsi" w:hAnsiTheme="minorHAnsi" w:cstheme="minorHAnsi"/>
        </w:rPr>
      </w:pPr>
      <w:r>
        <w:rPr>
          <w:rFonts w:asciiTheme="minorHAnsi" w:hAnsiTheme="minorHAnsi" w:cstheme="minorHAnsi"/>
        </w:rPr>
        <w:t>O Termo de Referência;</w:t>
      </w:r>
    </w:p>
    <w:p w14:paraId="62938E3D">
      <w:pPr>
        <w:pStyle w:val="30"/>
        <w:spacing w:after="0"/>
        <w:rPr>
          <w:rFonts w:asciiTheme="minorHAnsi" w:hAnsiTheme="minorHAnsi" w:cstheme="minorHAnsi"/>
        </w:rPr>
      </w:pPr>
      <w:r>
        <w:rPr>
          <w:rFonts w:asciiTheme="minorHAnsi" w:hAnsiTheme="minorHAnsi" w:cstheme="minorHAnsi"/>
        </w:rPr>
        <w:t>O Edital da Licitação;</w:t>
      </w:r>
    </w:p>
    <w:p w14:paraId="51C4AF92">
      <w:pPr>
        <w:pStyle w:val="30"/>
        <w:spacing w:after="0"/>
        <w:rPr>
          <w:rFonts w:asciiTheme="minorHAnsi" w:hAnsiTheme="minorHAnsi" w:cstheme="minorHAnsi"/>
        </w:rPr>
      </w:pPr>
      <w:r>
        <w:rPr>
          <w:rFonts w:asciiTheme="minorHAnsi" w:hAnsiTheme="minorHAnsi" w:cstheme="minorHAnsi"/>
        </w:rPr>
        <w:t>A Proposta do contratado; e</w:t>
      </w:r>
    </w:p>
    <w:p w14:paraId="01906616">
      <w:pPr>
        <w:pStyle w:val="30"/>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29"/>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7"/>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6"/>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7"/>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7"/>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1"/>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1"/>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7"/>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7"/>
        <w:numPr>
          <w:ilvl w:val="0"/>
          <w:numId w:val="0"/>
        </w:numPr>
        <w:spacing w:before="120"/>
        <w:rPr>
          <w:rFonts w:asciiTheme="minorHAnsi" w:hAnsiTheme="minorHAnsi" w:cstheme="minorHAnsi"/>
        </w:rPr>
      </w:pPr>
    </w:p>
    <w:p w14:paraId="3C5F86C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29"/>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29"/>
        <w:numPr>
          <w:ilvl w:val="0"/>
          <w:numId w:val="0"/>
        </w:numPr>
        <w:spacing w:after="0"/>
        <w:ind w:left="432"/>
        <w:rPr>
          <w:rFonts w:asciiTheme="minorHAnsi" w:hAnsiTheme="minorHAnsi" w:cstheme="minorHAnsi"/>
        </w:rPr>
      </w:pPr>
    </w:p>
    <w:p w14:paraId="476A53D4">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6"/>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6"/>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29"/>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6"/>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29"/>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29"/>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29"/>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29"/>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29"/>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29"/>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29"/>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29"/>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29"/>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7"/>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29"/>
        <w:rPr>
          <w:rFonts w:asciiTheme="minorHAnsi" w:hAnsiTheme="minorHAnsi" w:cstheme="minorHAnsi"/>
        </w:rPr>
      </w:pPr>
      <w:r>
        <w:rPr>
          <w:rFonts w:asciiTheme="minorHAnsi" w:hAnsiTheme="minorHAnsi" w:cstheme="minorHAnsi"/>
        </w:rPr>
        <w:t>São obrigações do Contratante:</w:t>
      </w:r>
    </w:p>
    <w:p w14:paraId="3F15C3CC">
      <w:pPr>
        <w:pStyle w:val="29"/>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29"/>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29"/>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29"/>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29"/>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29"/>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29"/>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29"/>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29"/>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29"/>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29"/>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29"/>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7"/>
        <w:spacing w:before="120"/>
        <w:rPr>
          <w:rFonts w:asciiTheme="minorHAnsi" w:hAnsiTheme="minorHAnsi" w:cstheme="minorHAnsi"/>
          <w:color w:val="FFFFFF" w:themeColor="background1"/>
          <w14:textFill>
            <w14:solidFill>
              <w14:schemeClr w14:val="bg1"/>
            </w14:solidFill>
          </w14:textFill>
        </w:rPr>
      </w:pPr>
    </w:p>
    <w:p w14:paraId="6C770E0E">
      <w:pPr>
        <w:pStyle w:val="27"/>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29"/>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0"/>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0"/>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0"/>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0"/>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0"/>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0"/>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0"/>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0"/>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0"/>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0"/>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0"/>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0"/>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0"/>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0"/>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0"/>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29"/>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0"/>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29"/>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0"/>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0"/>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0"/>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7"/>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6"/>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7"/>
        <w:numPr>
          <w:ilvl w:val="0"/>
          <w:numId w:val="0"/>
        </w:numPr>
        <w:spacing w:before="120"/>
        <w:rPr>
          <w:rFonts w:asciiTheme="minorHAnsi" w:hAnsiTheme="minorHAnsi" w:cstheme="minorHAnsi"/>
        </w:rPr>
      </w:pPr>
    </w:p>
    <w:p w14:paraId="27C963B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29"/>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29"/>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29"/>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29"/>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0"/>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0"/>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29"/>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29"/>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29"/>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29"/>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29"/>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29"/>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29"/>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29"/>
        <w:numPr>
          <w:ilvl w:val="0"/>
          <w:numId w:val="0"/>
        </w:numPr>
        <w:spacing w:after="0"/>
        <w:rPr>
          <w:rFonts w:asciiTheme="minorHAnsi" w:hAnsiTheme="minorHAnsi" w:cstheme="minorHAnsi"/>
        </w:rPr>
      </w:pPr>
    </w:p>
    <w:p w14:paraId="61380157">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29"/>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0"/>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0"/>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0"/>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1"/>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29"/>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0"/>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0"/>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0"/>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29"/>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29"/>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29"/>
        <w:numPr>
          <w:ilvl w:val="0"/>
          <w:numId w:val="0"/>
        </w:numPr>
        <w:spacing w:after="0"/>
        <w:rPr>
          <w:rFonts w:asciiTheme="minorHAnsi" w:hAnsiTheme="minorHAnsi" w:cstheme="minorHAnsi"/>
        </w:rPr>
      </w:pPr>
    </w:p>
    <w:p w14:paraId="78BEFB5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29"/>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0"/>
        <w:spacing w:after="0"/>
        <w:rPr>
          <w:rFonts w:asciiTheme="minorHAnsi" w:hAnsiTheme="minorHAnsi" w:cstheme="minorHAnsi"/>
        </w:rPr>
      </w:pPr>
      <w:r>
        <w:rPr>
          <w:rFonts w:asciiTheme="minorHAnsi" w:hAnsiTheme="minorHAnsi" w:cstheme="minorHAnsi"/>
        </w:rPr>
        <w:t>Gestão/Unidade: 092301;</w:t>
      </w:r>
    </w:p>
    <w:p w14:paraId="7F379A50">
      <w:pPr>
        <w:pStyle w:val="30"/>
        <w:spacing w:after="0"/>
        <w:rPr>
          <w:rFonts w:asciiTheme="minorHAnsi" w:hAnsiTheme="minorHAnsi" w:cstheme="minorHAnsi"/>
        </w:rPr>
      </w:pPr>
      <w:r>
        <w:rPr>
          <w:rFonts w:asciiTheme="minorHAnsi" w:hAnsiTheme="minorHAnsi" w:cstheme="minorHAnsi"/>
        </w:rPr>
        <w:t>Fonte de Recursos:  165.910.001;</w:t>
      </w:r>
    </w:p>
    <w:p w14:paraId="1327E4C7">
      <w:pPr>
        <w:pStyle w:val="30"/>
        <w:spacing w:after="0"/>
        <w:rPr>
          <w:rFonts w:asciiTheme="minorHAnsi" w:hAnsiTheme="minorHAnsi" w:cstheme="minorHAnsi"/>
        </w:rPr>
      </w:pPr>
      <w:r>
        <w:rPr>
          <w:rFonts w:asciiTheme="minorHAnsi" w:hAnsiTheme="minorHAnsi" w:cstheme="minorHAnsi"/>
        </w:rPr>
        <w:t>Programa de Trabalho: PTRES 095715;</w:t>
      </w:r>
    </w:p>
    <w:p w14:paraId="7C80678D">
      <w:pPr>
        <w:pStyle w:val="30"/>
        <w:spacing w:after="0"/>
        <w:rPr>
          <w:rFonts w:asciiTheme="minorHAnsi" w:hAnsiTheme="minorHAnsi" w:cstheme="minorHAnsi"/>
        </w:rPr>
      </w:pPr>
      <w:r>
        <w:rPr>
          <w:rFonts w:asciiTheme="minorHAnsi" w:hAnsiTheme="minorHAnsi" w:cstheme="minorHAnsi"/>
        </w:rPr>
        <w:t>Elemento de Despesa: 33903030</w:t>
      </w:r>
    </w:p>
    <w:p w14:paraId="65119471">
      <w:pPr>
        <w:pStyle w:val="30"/>
        <w:spacing w:after="0"/>
        <w:rPr>
          <w:rFonts w:asciiTheme="minorHAnsi" w:hAnsiTheme="minorHAnsi" w:cstheme="minorHAnsi"/>
        </w:rPr>
      </w:pPr>
      <w:r>
        <w:rPr>
          <w:rFonts w:asciiTheme="minorHAnsi" w:hAnsiTheme="minorHAnsi" w:cstheme="minorHAnsi"/>
        </w:rPr>
        <w:t>Plano Interno: ---</w:t>
      </w:r>
    </w:p>
    <w:p w14:paraId="6E789594">
      <w:pPr>
        <w:pStyle w:val="30"/>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6"/>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29"/>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29"/>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29"/>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29"/>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29"/>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29"/>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29"/>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29"/>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29"/>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29"/>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asciiTheme="majorHAnsi" w:hAnsiTheme="majorHAnsi"/>
          <w:b/>
          <w:sz w:val="20"/>
          <w:szCs w:val="20"/>
        </w:rPr>
      </w:pPr>
      <w:r>
        <w:rPr>
          <w:rFonts w:ascii="Calibri" w:hAnsi="Calibri"/>
          <w:b/>
          <w:bCs/>
          <w:color w:val="000000"/>
        </w:rPr>
        <w:t>Resolução SS -</w:t>
      </w:r>
      <w:r>
        <w:rPr>
          <w:rFonts w:asciiTheme="majorHAnsi" w:hAnsiTheme="majorHAnsi"/>
          <w:b/>
          <w:sz w:val="20"/>
          <w:szCs w:val="20"/>
        </w:rPr>
        <w:t xml:space="preserve"> Nº 65, de 01/04/2024</w:t>
      </w:r>
    </w:p>
    <w:p w14:paraId="1905012E">
      <w:pPr>
        <w:jc w:val="both"/>
        <w:rPr>
          <w:rFonts w:asciiTheme="majorHAnsi" w:hAnsiTheme="majorHAnsi"/>
          <w:b/>
          <w:sz w:val="20"/>
          <w:szCs w:val="20"/>
        </w:rPr>
      </w:pPr>
    </w:p>
    <w:p w14:paraId="700AF45C">
      <w:pPr>
        <w:ind w:left="2835"/>
        <w:jc w:val="both"/>
        <w:rPr>
          <w:rFonts w:asciiTheme="majorHAnsi" w:hAnsiTheme="majorHAnsi"/>
          <w:sz w:val="20"/>
          <w:szCs w:val="20"/>
        </w:rPr>
      </w:pPr>
      <w:r>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asciiTheme="majorHAnsi" w:hAnsiTheme="majorHAnsi"/>
          <w:sz w:val="20"/>
          <w:szCs w:val="20"/>
        </w:rPr>
      </w:pPr>
      <w:r>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asciiTheme="majorHAnsi" w:hAnsiTheme="majorHAnsi"/>
          <w:sz w:val="20"/>
          <w:szCs w:val="20"/>
        </w:rPr>
      </w:pPr>
      <w:r>
        <w:rPr>
          <w:rFonts w:asciiTheme="majorHAnsi" w:hAnsiTheme="majorHAnsi"/>
          <w:sz w:val="20"/>
          <w:szCs w:val="20"/>
        </w:rPr>
        <w:t>I. DISPOSIÇÕES GERAIS</w:t>
      </w:r>
    </w:p>
    <w:p w14:paraId="483CF341">
      <w:pPr>
        <w:jc w:val="both"/>
        <w:rPr>
          <w:rFonts w:asciiTheme="majorHAnsi" w:hAnsiTheme="majorHAnsi"/>
          <w:sz w:val="20"/>
          <w:szCs w:val="20"/>
        </w:rPr>
      </w:pPr>
      <w:r>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asciiTheme="majorHAnsi" w:hAnsiTheme="majorHAnsi"/>
          <w:sz w:val="20"/>
          <w:szCs w:val="20"/>
        </w:rPr>
      </w:pPr>
      <w:r>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asciiTheme="majorHAnsi" w:hAnsiTheme="majorHAnsi"/>
          <w:sz w:val="20"/>
          <w:szCs w:val="20"/>
        </w:rPr>
      </w:pPr>
      <w:r>
        <w:rPr>
          <w:rFonts w:asciiTheme="majorHAnsi" w:hAnsiTheme="majorHAnsi"/>
          <w:sz w:val="20"/>
          <w:szCs w:val="20"/>
        </w:rPr>
        <w:t>I - advertência;</w:t>
      </w:r>
    </w:p>
    <w:p w14:paraId="6614DFCE">
      <w:pPr>
        <w:jc w:val="both"/>
        <w:rPr>
          <w:rFonts w:asciiTheme="majorHAnsi" w:hAnsiTheme="majorHAnsi"/>
          <w:sz w:val="20"/>
          <w:szCs w:val="20"/>
        </w:rPr>
      </w:pPr>
      <w:r>
        <w:rPr>
          <w:rFonts w:asciiTheme="majorHAnsi" w:hAnsiTheme="majorHAnsi"/>
          <w:sz w:val="20"/>
          <w:szCs w:val="20"/>
        </w:rPr>
        <w:t>II – multa na forma prevista no edital ou contrato, de no mínimo 0,5% a no máximo 30% do valor do ajuste;</w:t>
      </w:r>
    </w:p>
    <w:p w14:paraId="49DAC677">
      <w:pPr>
        <w:jc w:val="both"/>
        <w:rPr>
          <w:rFonts w:asciiTheme="majorHAnsi" w:hAnsiTheme="majorHAnsi"/>
          <w:sz w:val="20"/>
          <w:szCs w:val="20"/>
        </w:rPr>
      </w:pPr>
      <w:r>
        <w:rPr>
          <w:rFonts w:asciiTheme="majorHAnsi" w:hAnsiTheme="majorHAnsi"/>
          <w:sz w:val="20"/>
          <w:szCs w:val="20"/>
        </w:rPr>
        <w:t>III - impedimento de licitar e contratar com a Administração Pública direta e indireta do mesmo ente federativo, pelo prazo máximo de 3 (três) anos;</w:t>
      </w:r>
    </w:p>
    <w:p w14:paraId="68FC9AE5">
      <w:pPr>
        <w:jc w:val="both"/>
        <w:rPr>
          <w:rFonts w:asciiTheme="majorHAnsi" w:hAnsiTheme="majorHAnsi"/>
          <w:sz w:val="20"/>
          <w:szCs w:val="20"/>
        </w:rPr>
      </w:pPr>
      <w:r>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asciiTheme="majorHAnsi" w:hAnsiTheme="majorHAnsi"/>
          <w:sz w:val="20"/>
          <w:szCs w:val="20"/>
        </w:rPr>
      </w:pPr>
      <w:r>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asciiTheme="majorHAnsi" w:hAnsiTheme="majorHAnsi"/>
          <w:sz w:val="20"/>
          <w:szCs w:val="20"/>
        </w:rPr>
      </w:pPr>
      <w:r>
        <w:rPr>
          <w:rFonts w:asciiTheme="majorHAnsi" w:hAnsiTheme="majorHAnsi"/>
          <w:sz w:val="20"/>
          <w:szCs w:val="20"/>
        </w:rPr>
        <w:t>§ 2º - As sanções previstas nos incisos I, III e IV deste artigo poderão ser aplicadas cumulativamente com a multa.</w:t>
      </w:r>
    </w:p>
    <w:p w14:paraId="2C034713">
      <w:pPr>
        <w:jc w:val="both"/>
        <w:rPr>
          <w:rFonts w:asciiTheme="majorHAnsi" w:hAnsiTheme="majorHAnsi"/>
          <w:sz w:val="20"/>
          <w:szCs w:val="20"/>
        </w:rPr>
      </w:pPr>
      <w:r>
        <w:rPr>
          <w:rFonts w:asciiTheme="majorHAnsi" w:hAnsiTheme="majorHAnsi"/>
          <w:sz w:val="20"/>
          <w:szCs w:val="20"/>
        </w:rPr>
        <w:t>Artigo 3º - Na aplicação das sanções a que se refere o artigo 2º, desta Resolução, serão considerados:</w:t>
      </w:r>
    </w:p>
    <w:p w14:paraId="14CA62B2">
      <w:pPr>
        <w:jc w:val="both"/>
        <w:rPr>
          <w:rFonts w:asciiTheme="majorHAnsi" w:hAnsiTheme="majorHAnsi"/>
          <w:sz w:val="20"/>
          <w:szCs w:val="20"/>
        </w:rPr>
      </w:pPr>
      <w:r>
        <w:rPr>
          <w:rFonts w:asciiTheme="majorHAnsi" w:hAnsiTheme="majorHAnsi"/>
          <w:sz w:val="20"/>
          <w:szCs w:val="20"/>
        </w:rPr>
        <w:t>I - a natureza e a gravidade da infração cometida, bem como os danos que dela provierem para a Administração Pública;</w:t>
      </w:r>
    </w:p>
    <w:p w14:paraId="33390262">
      <w:pPr>
        <w:jc w:val="both"/>
        <w:rPr>
          <w:rFonts w:asciiTheme="majorHAnsi" w:hAnsiTheme="majorHAnsi"/>
          <w:sz w:val="20"/>
          <w:szCs w:val="20"/>
        </w:rPr>
      </w:pPr>
      <w:r>
        <w:rPr>
          <w:rFonts w:asciiTheme="majorHAnsi" w:hAnsiTheme="majorHAnsi"/>
          <w:sz w:val="20"/>
          <w:szCs w:val="20"/>
        </w:rPr>
        <w:t>II - as peculiaridades do caso concreto;</w:t>
      </w:r>
    </w:p>
    <w:p w14:paraId="2D1D3A87">
      <w:pPr>
        <w:jc w:val="both"/>
        <w:rPr>
          <w:rFonts w:asciiTheme="majorHAnsi" w:hAnsiTheme="majorHAnsi"/>
          <w:sz w:val="20"/>
          <w:szCs w:val="20"/>
        </w:rPr>
      </w:pPr>
      <w:r>
        <w:rPr>
          <w:rFonts w:asciiTheme="majorHAnsi" w:hAnsiTheme="majorHAnsi"/>
          <w:sz w:val="20"/>
          <w:szCs w:val="20"/>
        </w:rPr>
        <w:t>III - as circunstâncias agravantes ou atenuantes;</w:t>
      </w:r>
    </w:p>
    <w:p w14:paraId="555B071D">
      <w:pPr>
        <w:jc w:val="both"/>
        <w:rPr>
          <w:rFonts w:asciiTheme="majorHAnsi" w:hAnsiTheme="majorHAnsi"/>
          <w:sz w:val="20"/>
          <w:szCs w:val="20"/>
        </w:rPr>
      </w:pPr>
      <w:r>
        <w:rPr>
          <w:rFonts w:asciiTheme="majorHAnsi" w:hAnsiTheme="majorHAnsi"/>
          <w:sz w:val="20"/>
          <w:szCs w:val="20"/>
        </w:rPr>
        <w:t>IV - a implantação ou o aperfeiçoamento de programa de integridade, conforme normas e orientações dos órgãos de controle.</w:t>
      </w:r>
    </w:p>
    <w:p w14:paraId="202CB49C">
      <w:pPr>
        <w:jc w:val="both"/>
        <w:rPr>
          <w:rFonts w:asciiTheme="majorHAnsi" w:hAnsiTheme="majorHAnsi"/>
          <w:sz w:val="20"/>
          <w:szCs w:val="20"/>
        </w:rPr>
      </w:pPr>
      <w:r>
        <w:rPr>
          <w:rFonts w:asciiTheme="majorHAnsi" w:hAnsiTheme="majorHAnsi"/>
          <w:sz w:val="20"/>
          <w:szCs w:val="20"/>
        </w:rPr>
        <w:t>§ 1º - São consideradas circunstâncias agravantes na aplicação da sanção:</w:t>
      </w:r>
    </w:p>
    <w:p w14:paraId="6E198CAD">
      <w:pPr>
        <w:jc w:val="both"/>
        <w:rPr>
          <w:rFonts w:asciiTheme="majorHAnsi" w:hAnsiTheme="majorHAnsi"/>
          <w:sz w:val="20"/>
          <w:szCs w:val="20"/>
        </w:rPr>
      </w:pPr>
      <w:r>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asciiTheme="majorHAnsi" w:hAnsiTheme="majorHAnsi"/>
          <w:sz w:val="20"/>
          <w:szCs w:val="20"/>
        </w:rPr>
      </w:pPr>
      <w:r>
        <w:rPr>
          <w:rFonts w:asciiTheme="majorHAnsi" w:hAnsiTheme="majorHAnsi"/>
          <w:sz w:val="20"/>
          <w:szCs w:val="20"/>
        </w:rPr>
        <w:t>2. a desclassificação ou inabilitação por descumprimento das exigências do edital, quando for notória a impossibilidade de atendimento ao estabelecido;</w:t>
      </w:r>
    </w:p>
    <w:p w14:paraId="7F3F46BF">
      <w:pPr>
        <w:jc w:val="both"/>
        <w:rPr>
          <w:rFonts w:asciiTheme="majorHAnsi" w:hAnsiTheme="majorHAnsi"/>
          <w:sz w:val="20"/>
          <w:szCs w:val="20"/>
        </w:rPr>
      </w:pPr>
      <w:r>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asciiTheme="majorHAnsi" w:hAnsiTheme="majorHAnsi"/>
          <w:sz w:val="20"/>
          <w:szCs w:val="20"/>
        </w:rPr>
      </w:pPr>
      <w:r>
        <w:rPr>
          <w:rFonts w:asciiTheme="majorHAnsi" w:hAnsiTheme="majorHAnsi"/>
          <w:sz w:val="20"/>
          <w:szCs w:val="20"/>
        </w:rPr>
        <w:t>4. a falsidade de declaração, apresentada pelo licitante, de que é beneficiário de tratamento diferenciado concedido em legislação específica.</w:t>
      </w:r>
    </w:p>
    <w:p w14:paraId="025D32FB">
      <w:pPr>
        <w:jc w:val="both"/>
        <w:rPr>
          <w:rFonts w:asciiTheme="majorHAnsi" w:hAnsiTheme="majorHAnsi"/>
          <w:sz w:val="20"/>
          <w:szCs w:val="20"/>
        </w:rPr>
      </w:pPr>
      <w:r>
        <w:rPr>
          <w:rFonts w:asciiTheme="majorHAnsi" w:hAnsiTheme="majorHAnsi"/>
          <w:sz w:val="20"/>
          <w:szCs w:val="20"/>
        </w:rPr>
        <w:t>5. a reincidência na infração;</w:t>
      </w:r>
    </w:p>
    <w:p w14:paraId="4C79744A">
      <w:pPr>
        <w:jc w:val="both"/>
        <w:rPr>
          <w:rFonts w:asciiTheme="majorHAnsi" w:hAnsiTheme="majorHAnsi"/>
          <w:sz w:val="20"/>
          <w:szCs w:val="20"/>
        </w:rPr>
      </w:pPr>
      <w:r>
        <w:rPr>
          <w:rFonts w:asciiTheme="majorHAnsi" w:hAnsiTheme="majorHAnsi"/>
          <w:sz w:val="20"/>
          <w:szCs w:val="20"/>
        </w:rPr>
        <w:t>6. a imprescindibilidade do bem ou serviço contratado para o funcionamento de serviços públicos ou satisfação de necessidade coletiva.</w:t>
      </w:r>
    </w:p>
    <w:p w14:paraId="6A6F220F">
      <w:pPr>
        <w:jc w:val="both"/>
        <w:rPr>
          <w:rFonts w:asciiTheme="majorHAnsi" w:hAnsiTheme="majorHAnsi"/>
          <w:sz w:val="20"/>
          <w:szCs w:val="20"/>
        </w:rPr>
      </w:pPr>
      <w:r>
        <w:rPr>
          <w:rFonts w:asciiTheme="majorHAnsi" w:hAnsiTheme="majorHAnsi"/>
          <w:sz w:val="20"/>
          <w:szCs w:val="20"/>
        </w:rPr>
        <w:t>§ 2º - São circunstâncias atenuantes da sanção:</w:t>
      </w:r>
    </w:p>
    <w:p w14:paraId="447A8EDD">
      <w:pPr>
        <w:jc w:val="both"/>
        <w:rPr>
          <w:rFonts w:asciiTheme="majorHAnsi" w:hAnsiTheme="majorHAnsi"/>
          <w:sz w:val="20"/>
          <w:szCs w:val="20"/>
        </w:rPr>
      </w:pPr>
      <w:r>
        <w:rPr>
          <w:rFonts w:asciiTheme="majorHAnsi" w:hAnsiTheme="majorHAnsi"/>
          <w:sz w:val="20"/>
          <w:szCs w:val="20"/>
        </w:rPr>
        <w:t>1. a falha escusável do licitante ou contratado;</w:t>
      </w:r>
    </w:p>
    <w:p w14:paraId="2CC77FF7">
      <w:pPr>
        <w:jc w:val="both"/>
        <w:rPr>
          <w:rFonts w:asciiTheme="majorHAnsi" w:hAnsiTheme="majorHAnsi"/>
          <w:sz w:val="20"/>
          <w:szCs w:val="20"/>
        </w:rPr>
      </w:pPr>
      <w:r>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asciiTheme="majorHAnsi" w:hAnsiTheme="majorHAnsi"/>
          <w:sz w:val="20"/>
          <w:szCs w:val="20"/>
        </w:rPr>
      </w:pPr>
      <w:r>
        <w:rPr>
          <w:rFonts w:asciiTheme="majorHAnsi" w:hAnsiTheme="majorHAnsi"/>
          <w:sz w:val="20"/>
          <w:szCs w:val="20"/>
        </w:rPr>
        <w:t>3. a juntada de documentação que, embora não tenha atendido às exigências do edital, foi encaminhada de forma equivocada, sem indício de dolo;</w:t>
      </w:r>
    </w:p>
    <w:p w14:paraId="125496AB">
      <w:pPr>
        <w:jc w:val="both"/>
        <w:rPr>
          <w:rFonts w:asciiTheme="majorHAnsi" w:hAnsiTheme="majorHAnsi"/>
          <w:sz w:val="20"/>
          <w:szCs w:val="20"/>
        </w:rPr>
      </w:pPr>
      <w:r>
        <w:rPr>
          <w:rFonts w:asciiTheme="majorHAnsi" w:hAnsiTheme="majorHAnsi"/>
          <w:sz w:val="20"/>
          <w:szCs w:val="20"/>
        </w:rPr>
        <w:t>4. a adoção de medidas destinadas a mitigar os efeitos danosos da conduta infracional.</w:t>
      </w:r>
    </w:p>
    <w:p w14:paraId="5224CBE7">
      <w:pPr>
        <w:jc w:val="both"/>
        <w:rPr>
          <w:rFonts w:asciiTheme="majorHAnsi" w:hAnsiTheme="majorHAnsi"/>
          <w:sz w:val="20"/>
          <w:szCs w:val="20"/>
        </w:rPr>
      </w:pPr>
      <w:r>
        <w:rPr>
          <w:rFonts w:asciiTheme="majorHAnsi" w:hAnsiTheme="majorHAnsi"/>
          <w:sz w:val="20"/>
          <w:szCs w:val="20"/>
        </w:rPr>
        <w:t>II. DA APLICAÇÃO DAS PENALIDADES</w:t>
      </w:r>
    </w:p>
    <w:p w14:paraId="68AF3615">
      <w:pPr>
        <w:jc w:val="both"/>
        <w:rPr>
          <w:rFonts w:asciiTheme="majorHAnsi" w:hAnsiTheme="majorHAnsi"/>
          <w:sz w:val="20"/>
          <w:szCs w:val="20"/>
        </w:rPr>
      </w:pPr>
      <w:r>
        <w:rPr>
          <w:rFonts w:asciiTheme="majorHAnsi" w:hAnsiTheme="majorHAnsi"/>
          <w:sz w:val="20"/>
          <w:szCs w:val="20"/>
        </w:rPr>
        <w:t>II.1 – Da Advertência</w:t>
      </w:r>
    </w:p>
    <w:p w14:paraId="24BAA350">
      <w:pPr>
        <w:jc w:val="both"/>
        <w:rPr>
          <w:rFonts w:asciiTheme="majorHAnsi" w:hAnsiTheme="majorHAnsi"/>
          <w:sz w:val="20"/>
          <w:szCs w:val="20"/>
        </w:rPr>
      </w:pPr>
      <w:r>
        <w:rPr>
          <w:rFonts w:asciiTheme="majorHAnsi" w:hAnsiTheme="majorHAnsi"/>
          <w:sz w:val="20"/>
          <w:szCs w:val="20"/>
        </w:rPr>
        <w:t>Artigo 4º - A advertência será aplicada ao contratado que der causa à inexecução parcial do contrato, da qual não advenha grave dano à Administração.</w:t>
      </w:r>
    </w:p>
    <w:p w14:paraId="27180C2E">
      <w:pPr>
        <w:jc w:val="both"/>
        <w:rPr>
          <w:rFonts w:asciiTheme="majorHAnsi" w:hAnsiTheme="majorHAnsi"/>
          <w:sz w:val="20"/>
          <w:szCs w:val="20"/>
        </w:rPr>
      </w:pPr>
      <w:r>
        <w:rPr>
          <w:rFonts w:asciiTheme="majorHAnsi" w:hAnsiTheme="majorHAnsi"/>
          <w:sz w:val="20"/>
          <w:szCs w:val="20"/>
        </w:rPr>
        <w:t>II.2 – Da Multa</w:t>
      </w:r>
    </w:p>
    <w:p w14:paraId="7D3B8A61">
      <w:pPr>
        <w:jc w:val="both"/>
        <w:rPr>
          <w:rFonts w:asciiTheme="majorHAnsi" w:hAnsiTheme="majorHAnsi"/>
          <w:sz w:val="20"/>
          <w:szCs w:val="20"/>
        </w:rPr>
      </w:pPr>
      <w:r>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asciiTheme="majorHAnsi" w:hAnsiTheme="majorHAnsi"/>
          <w:sz w:val="20"/>
          <w:szCs w:val="20"/>
        </w:rPr>
      </w:pPr>
      <w:r>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asciiTheme="majorHAnsi" w:hAnsiTheme="majorHAnsi"/>
          <w:sz w:val="20"/>
          <w:szCs w:val="20"/>
        </w:rPr>
      </w:pPr>
      <w:r>
        <w:rPr>
          <w:rFonts w:asciiTheme="majorHAnsi" w:hAnsiTheme="majorHAnsi"/>
          <w:sz w:val="20"/>
          <w:szCs w:val="20"/>
        </w:rPr>
        <w:t>I - 0,5% (meio por cento) ao dia, para atraso de até 15 (quinze) dias;</w:t>
      </w:r>
    </w:p>
    <w:p w14:paraId="208F5752">
      <w:pPr>
        <w:jc w:val="both"/>
        <w:rPr>
          <w:rFonts w:asciiTheme="majorHAnsi" w:hAnsiTheme="majorHAnsi"/>
          <w:sz w:val="20"/>
          <w:szCs w:val="20"/>
        </w:rPr>
      </w:pPr>
      <w:r>
        <w:rPr>
          <w:rFonts w:asciiTheme="majorHAnsi" w:hAnsiTheme="majorHAnsi"/>
          <w:sz w:val="20"/>
          <w:szCs w:val="20"/>
        </w:rPr>
        <w:t>II - 1% (um por cento) ao dia, do 16º (décimo sexto) ao 30º (trigésimo) dia, aplicada em acréscimo à do inciso I;</w:t>
      </w:r>
    </w:p>
    <w:p w14:paraId="3615AD05">
      <w:pPr>
        <w:jc w:val="both"/>
        <w:rPr>
          <w:rFonts w:asciiTheme="majorHAnsi" w:hAnsiTheme="majorHAnsi"/>
          <w:sz w:val="20"/>
          <w:szCs w:val="20"/>
        </w:rPr>
      </w:pPr>
      <w:r>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asciiTheme="majorHAnsi" w:hAnsiTheme="majorHAnsi"/>
          <w:sz w:val="20"/>
          <w:szCs w:val="20"/>
        </w:rPr>
      </w:pPr>
      <w:r>
        <w:rPr>
          <w:rFonts w:asciiTheme="majorHAnsi" w:hAnsiTheme="majorHAnsi"/>
          <w:sz w:val="20"/>
          <w:szCs w:val="20"/>
        </w:rPr>
        <w:t>§2º- Os prazos referidos nos incisos I e II e parágrafo primeiro deste artigo considerarão dias corridos.</w:t>
      </w:r>
    </w:p>
    <w:p w14:paraId="7F1FE1FA">
      <w:pPr>
        <w:jc w:val="both"/>
        <w:rPr>
          <w:rFonts w:asciiTheme="majorHAnsi" w:hAnsiTheme="majorHAnsi"/>
          <w:sz w:val="20"/>
          <w:szCs w:val="20"/>
        </w:rPr>
      </w:pPr>
      <w:r>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asciiTheme="majorHAnsi" w:hAnsiTheme="majorHAnsi"/>
          <w:sz w:val="20"/>
          <w:szCs w:val="20"/>
        </w:rPr>
      </w:pPr>
      <w:r>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asciiTheme="majorHAnsi" w:hAnsiTheme="majorHAnsi"/>
          <w:sz w:val="20"/>
          <w:szCs w:val="20"/>
        </w:rPr>
      </w:pPr>
      <w:r>
        <w:rPr>
          <w:rFonts w:asciiTheme="majorHAnsi" w:hAnsiTheme="maj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asciiTheme="majorHAnsi" w:hAnsiTheme="majorHAnsi"/>
          <w:sz w:val="20"/>
          <w:szCs w:val="20"/>
        </w:rPr>
      </w:pPr>
      <w:r>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asciiTheme="majorHAnsi" w:hAnsiTheme="majorHAnsi"/>
          <w:sz w:val="20"/>
          <w:szCs w:val="20"/>
        </w:rPr>
      </w:pPr>
      <w:r>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asciiTheme="majorHAnsi" w:hAnsiTheme="majorHAnsi"/>
          <w:sz w:val="20"/>
          <w:szCs w:val="20"/>
        </w:rPr>
      </w:pPr>
      <w:r>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asciiTheme="majorHAnsi" w:hAnsiTheme="majorHAnsi"/>
          <w:sz w:val="20"/>
          <w:szCs w:val="20"/>
        </w:rPr>
      </w:pPr>
      <w:r>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asciiTheme="majorHAnsi" w:hAnsiTheme="majorHAnsi"/>
          <w:sz w:val="20"/>
          <w:szCs w:val="20"/>
        </w:rPr>
      </w:pPr>
      <w:r>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asciiTheme="majorHAnsi" w:hAnsiTheme="majorHAnsi"/>
          <w:sz w:val="20"/>
          <w:szCs w:val="20"/>
        </w:rPr>
      </w:pPr>
      <w:r>
        <w:rPr>
          <w:rFonts w:asciiTheme="majorHAnsi" w:hAnsiTheme="majorHAnsi"/>
          <w:sz w:val="20"/>
          <w:szCs w:val="20"/>
        </w:rPr>
        <w:t>II.3 – Do Impedimento de Licitar e Contratar</w:t>
      </w:r>
    </w:p>
    <w:p w14:paraId="00325696">
      <w:pPr>
        <w:jc w:val="both"/>
        <w:rPr>
          <w:rFonts w:asciiTheme="majorHAnsi" w:hAnsiTheme="majorHAnsi"/>
          <w:sz w:val="20"/>
          <w:szCs w:val="20"/>
        </w:rPr>
      </w:pPr>
      <w:r>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asciiTheme="majorHAnsi" w:hAnsiTheme="majorHAnsi"/>
          <w:sz w:val="20"/>
          <w:szCs w:val="20"/>
        </w:rPr>
      </w:pPr>
      <w:r>
        <w:rPr>
          <w:rFonts w:asciiTheme="majorHAnsi" w:hAnsiTheme="majorHAnsi"/>
          <w:sz w:val="20"/>
          <w:szCs w:val="20"/>
        </w:rPr>
        <w:t>I – por 2 (dois) meses, no caso de infração prevista no inciso IV do art. 155;</w:t>
      </w:r>
    </w:p>
    <w:p w14:paraId="29016DE9">
      <w:pPr>
        <w:jc w:val="both"/>
        <w:rPr>
          <w:rFonts w:asciiTheme="majorHAnsi" w:hAnsiTheme="majorHAnsi"/>
          <w:sz w:val="20"/>
          <w:szCs w:val="20"/>
        </w:rPr>
      </w:pPr>
      <w:r>
        <w:rPr>
          <w:rFonts w:asciiTheme="majorHAnsi" w:hAnsiTheme="majorHAnsi"/>
          <w:sz w:val="20"/>
          <w:szCs w:val="20"/>
        </w:rPr>
        <w:t>II – por 4 (quatro) meses, no caso de infrações previstas nos incisos V a VII do art. 155;</w:t>
      </w:r>
    </w:p>
    <w:p w14:paraId="36E24129">
      <w:pPr>
        <w:jc w:val="both"/>
        <w:rPr>
          <w:rFonts w:asciiTheme="majorHAnsi" w:hAnsiTheme="majorHAnsi"/>
          <w:sz w:val="20"/>
          <w:szCs w:val="20"/>
        </w:rPr>
      </w:pPr>
      <w:r>
        <w:rPr>
          <w:rFonts w:asciiTheme="majorHAnsi" w:hAnsiTheme="majorHAnsi"/>
          <w:sz w:val="20"/>
          <w:szCs w:val="20"/>
        </w:rPr>
        <w:t>III – por 1 (um) ano, no caso de infração prevista no inciso II do art. 155;</w:t>
      </w:r>
    </w:p>
    <w:p w14:paraId="20EAA09B">
      <w:pPr>
        <w:jc w:val="both"/>
        <w:rPr>
          <w:rFonts w:asciiTheme="majorHAnsi" w:hAnsiTheme="majorHAnsi"/>
          <w:sz w:val="20"/>
          <w:szCs w:val="20"/>
        </w:rPr>
      </w:pPr>
      <w:r>
        <w:rPr>
          <w:rFonts w:asciiTheme="majorHAnsi" w:hAnsiTheme="majorHAnsi"/>
          <w:sz w:val="20"/>
          <w:szCs w:val="20"/>
        </w:rPr>
        <w:t>IV – por 2 (dois) anos, no caso de infração prevista no inciso III do art. 155.</w:t>
      </w:r>
    </w:p>
    <w:p w14:paraId="64202490">
      <w:pPr>
        <w:jc w:val="both"/>
        <w:rPr>
          <w:rFonts w:asciiTheme="majorHAnsi" w:hAnsiTheme="majorHAnsi"/>
          <w:sz w:val="20"/>
          <w:szCs w:val="20"/>
        </w:rPr>
      </w:pPr>
      <w:r>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asciiTheme="majorHAnsi" w:hAnsiTheme="majorHAnsi"/>
          <w:sz w:val="20"/>
          <w:szCs w:val="20"/>
        </w:rPr>
      </w:pPr>
      <w:r>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asciiTheme="majorHAnsi" w:hAnsiTheme="majorHAnsi"/>
          <w:sz w:val="20"/>
          <w:szCs w:val="20"/>
        </w:rPr>
      </w:pPr>
      <w:r>
        <w:rPr>
          <w:rFonts w:asciiTheme="majorHAnsi" w:hAnsiTheme="majorHAnsi"/>
          <w:sz w:val="20"/>
          <w:szCs w:val="20"/>
        </w:rPr>
        <w:t>II.4 – Da Declaração de Inidoneidade</w:t>
      </w:r>
    </w:p>
    <w:p w14:paraId="08DCC62C">
      <w:pPr>
        <w:jc w:val="both"/>
        <w:rPr>
          <w:rFonts w:asciiTheme="majorHAnsi" w:hAnsiTheme="majorHAnsi"/>
          <w:sz w:val="20"/>
          <w:szCs w:val="20"/>
        </w:rPr>
      </w:pPr>
      <w:r>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asciiTheme="majorHAnsi" w:hAnsiTheme="majorHAnsi"/>
          <w:sz w:val="20"/>
          <w:szCs w:val="20"/>
        </w:rPr>
      </w:pPr>
      <w:r>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asciiTheme="majorHAnsi" w:hAnsiTheme="majorHAnsi"/>
          <w:sz w:val="20"/>
          <w:szCs w:val="20"/>
        </w:rPr>
      </w:pPr>
      <w:r>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asciiTheme="majorHAnsi" w:hAnsiTheme="majorHAnsi"/>
          <w:sz w:val="20"/>
          <w:szCs w:val="20"/>
        </w:rPr>
      </w:pPr>
      <w:r>
        <w:rPr>
          <w:rFonts w:asciiTheme="majorHAnsi" w:hAnsiTheme="majorHAnsi"/>
          <w:sz w:val="20"/>
          <w:szCs w:val="20"/>
        </w:rPr>
        <w:t>III. DO PROCESSO SANCIONATÓRIO</w:t>
      </w:r>
    </w:p>
    <w:p w14:paraId="41A9F275">
      <w:pPr>
        <w:jc w:val="both"/>
        <w:rPr>
          <w:rFonts w:asciiTheme="majorHAnsi" w:hAnsiTheme="majorHAnsi"/>
          <w:sz w:val="20"/>
          <w:szCs w:val="20"/>
        </w:rPr>
      </w:pPr>
      <w:r>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asciiTheme="majorHAnsi" w:hAnsiTheme="majorHAnsi"/>
          <w:sz w:val="20"/>
          <w:szCs w:val="20"/>
        </w:rPr>
      </w:pPr>
      <w:r>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asciiTheme="majorHAnsi" w:hAnsiTheme="majorHAnsi"/>
          <w:sz w:val="20"/>
          <w:szCs w:val="20"/>
        </w:rPr>
      </w:pPr>
      <w:r>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asciiTheme="majorHAnsi" w:hAnsiTheme="majorHAnsi"/>
          <w:sz w:val="20"/>
          <w:szCs w:val="20"/>
        </w:rPr>
      </w:pPr>
      <w:r>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asciiTheme="majorHAnsi" w:hAnsiTheme="majorHAnsi"/>
          <w:sz w:val="20"/>
          <w:szCs w:val="20"/>
        </w:rPr>
      </w:pPr>
      <w:r>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asciiTheme="majorHAnsi" w:hAnsiTheme="majorHAnsi"/>
          <w:sz w:val="20"/>
          <w:szCs w:val="20"/>
        </w:rPr>
      </w:pPr>
      <w:r>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asciiTheme="majorHAnsi" w:hAnsiTheme="majorHAnsi"/>
          <w:sz w:val="20"/>
          <w:szCs w:val="20"/>
        </w:rPr>
      </w:pPr>
      <w:r>
        <w:rPr>
          <w:rFonts w:asciiTheme="majorHAnsi" w:hAnsiTheme="majorHAnsi"/>
          <w:sz w:val="20"/>
          <w:szCs w:val="20"/>
        </w:rPr>
        <w:t>§ 2º - Serão indeferidas pela comissão, mediante decisão fundamentada, provas ilícitas, impertinentes, desnecessárias, protelatórias ou intempestivas.</w:t>
      </w:r>
    </w:p>
    <w:p w14:paraId="58244692">
      <w:pPr>
        <w:jc w:val="both"/>
        <w:rPr>
          <w:rFonts w:asciiTheme="majorHAnsi" w:hAnsiTheme="majorHAnsi"/>
          <w:sz w:val="20"/>
          <w:szCs w:val="20"/>
        </w:rPr>
      </w:pPr>
      <w:r>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asciiTheme="majorHAnsi" w:hAnsiTheme="majorHAnsi"/>
          <w:sz w:val="20"/>
          <w:szCs w:val="20"/>
        </w:rPr>
      </w:pPr>
      <w:r>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pPr>
        <w:jc w:val="both"/>
        <w:rPr>
          <w:rFonts w:asciiTheme="majorHAnsi" w:hAnsiTheme="majorHAnsi"/>
          <w:sz w:val="20"/>
          <w:szCs w:val="20"/>
        </w:rPr>
      </w:pPr>
      <w:r>
        <w:rPr>
          <w:rFonts w:asciiTheme="majorHAnsi" w:hAnsiTheme="majorHAnsi"/>
          <w:sz w:val="20"/>
          <w:szCs w:val="20"/>
        </w:rPr>
        <w:t>§ 5º – Após a avaliação do processamento pela Chefia de Gabinete, os autos serão remetidos à análise jurídica, nos termos do § 6º do art. 156 da LCCA.</w:t>
      </w:r>
    </w:p>
    <w:p w14:paraId="5014A5E5">
      <w:pPr>
        <w:jc w:val="both"/>
        <w:rPr>
          <w:rFonts w:asciiTheme="majorHAnsi" w:hAnsiTheme="majorHAnsi"/>
          <w:sz w:val="20"/>
          <w:szCs w:val="20"/>
        </w:rPr>
      </w:pPr>
      <w:r>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asciiTheme="majorHAnsi" w:hAnsiTheme="majorHAnsi"/>
          <w:sz w:val="20"/>
          <w:szCs w:val="20"/>
        </w:rPr>
      </w:pPr>
      <w:r>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asciiTheme="majorHAnsi" w:hAnsiTheme="majorHAnsi"/>
          <w:sz w:val="20"/>
          <w:szCs w:val="20"/>
        </w:rPr>
      </w:pPr>
      <w:r>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asciiTheme="majorHAnsi" w:hAnsiTheme="majorHAnsi"/>
          <w:sz w:val="20"/>
          <w:szCs w:val="20"/>
        </w:rPr>
      </w:pPr>
      <w:r>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asciiTheme="majorHAnsi" w:hAnsiTheme="majorHAnsi"/>
          <w:sz w:val="20"/>
          <w:szCs w:val="20"/>
        </w:rPr>
      </w:pPr>
      <w:r>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asciiTheme="majorHAnsi" w:hAnsiTheme="majorHAnsi"/>
          <w:sz w:val="20"/>
          <w:szCs w:val="20"/>
        </w:rPr>
      </w:pPr>
      <w:r>
        <w:rPr>
          <w:rFonts w:asciiTheme="majorHAnsi" w:hAnsiTheme="maj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asciiTheme="majorHAnsi" w:hAnsiTheme="majorHAnsi"/>
          <w:sz w:val="20"/>
          <w:szCs w:val="20"/>
        </w:rPr>
      </w:pPr>
      <w:r>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asciiTheme="majorHAnsi" w:hAnsiTheme="majorHAnsi"/>
          <w:sz w:val="20"/>
          <w:szCs w:val="20"/>
        </w:rPr>
      </w:pPr>
      <w:r>
        <w:rPr>
          <w:rFonts w:asciiTheme="majorHAnsi" w:hAnsiTheme="majorHAnsi"/>
          <w:sz w:val="20"/>
          <w:szCs w:val="20"/>
        </w:rPr>
        <w:t>Artigo 22 – O recurso e o pedido de reconsideração terão efeito suspensivo, até que sobrevenha decisão final por parte da autoridade competente.</w:t>
      </w:r>
    </w:p>
    <w:p w14:paraId="67F1E14C">
      <w:pPr>
        <w:jc w:val="both"/>
        <w:rPr>
          <w:rFonts w:asciiTheme="majorHAnsi" w:hAnsiTheme="majorHAnsi"/>
          <w:sz w:val="20"/>
          <w:szCs w:val="20"/>
        </w:rPr>
      </w:pPr>
      <w:r>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asciiTheme="majorHAnsi" w:hAnsiTheme="majorHAnsi"/>
          <w:sz w:val="20"/>
          <w:szCs w:val="20"/>
        </w:rPr>
      </w:pPr>
      <w:r>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asciiTheme="majorHAnsi" w:hAnsiTheme="majorHAnsi"/>
          <w:sz w:val="20"/>
          <w:szCs w:val="20"/>
        </w:rPr>
      </w:pPr>
      <w:r>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asciiTheme="majorHAnsi" w:hAnsiTheme="majorHAnsi"/>
          <w:sz w:val="20"/>
          <w:szCs w:val="20"/>
        </w:rPr>
      </w:pPr>
      <w:r>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asciiTheme="majorHAnsi" w:hAnsiTheme="majorHAnsi"/>
          <w:sz w:val="20"/>
          <w:szCs w:val="20"/>
        </w:rPr>
      </w:pPr>
      <w:r>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asciiTheme="majorHAnsi" w:hAnsiTheme="majorHAnsi"/>
          <w:sz w:val="20"/>
          <w:szCs w:val="20"/>
        </w:rPr>
      </w:pPr>
      <w:r>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asciiTheme="majorHAnsi" w:hAnsiTheme="majorHAnsi"/>
          <w:sz w:val="20"/>
          <w:szCs w:val="20"/>
        </w:rPr>
      </w:pPr>
      <w:r>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asciiTheme="majorHAnsi" w:hAnsiTheme="majorHAnsi"/>
          <w:sz w:val="20"/>
          <w:szCs w:val="20"/>
        </w:rPr>
      </w:pPr>
      <w:r>
        <w:rPr>
          <w:rFonts w:asciiTheme="majorHAnsi" w:hAnsiTheme="majorHAnsi"/>
          <w:sz w:val="20"/>
          <w:szCs w:val="20"/>
        </w:rPr>
        <w:t>Artigo 29 - Aplica-se na contagem dos prazos previstos nesta resolução o disposto no artigo 183 da LLCA.</w:t>
      </w:r>
    </w:p>
    <w:p w14:paraId="1AA415DA">
      <w:pPr>
        <w:jc w:val="both"/>
        <w:rPr>
          <w:rFonts w:asciiTheme="majorHAnsi" w:hAnsiTheme="majorHAnsi"/>
          <w:sz w:val="20"/>
          <w:szCs w:val="20"/>
        </w:rPr>
      </w:pPr>
      <w:r>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asciiTheme="majorHAnsi" w:hAnsiTheme="majorHAnsi"/>
          <w:sz w:val="20"/>
          <w:szCs w:val="20"/>
        </w:rPr>
      </w:pPr>
      <w:r>
        <w:rPr>
          <w:rFonts w:asciiTheme="majorHAnsi" w:hAnsiTheme="majorHAnsi"/>
          <w:sz w:val="20"/>
          <w:szCs w:val="20"/>
        </w:rPr>
        <w:t>Artigo 31 - É admitida a reabilitação do licitante ou contratado perante a própria autoridade que aplicou a penalidade, exigidos, cumulativamente:</w:t>
      </w:r>
    </w:p>
    <w:p w14:paraId="71F0A3E0">
      <w:pPr>
        <w:jc w:val="both"/>
        <w:rPr>
          <w:rFonts w:asciiTheme="majorHAnsi" w:hAnsiTheme="majorHAnsi"/>
          <w:sz w:val="20"/>
          <w:szCs w:val="20"/>
        </w:rPr>
      </w:pPr>
      <w:r>
        <w:rPr>
          <w:rFonts w:asciiTheme="majorHAnsi" w:hAnsiTheme="majorHAnsi"/>
          <w:sz w:val="20"/>
          <w:szCs w:val="20"/>
        </w:rPr>
        <w:t>I - reparação integral do dano causado à Administração Pública;</w:t>
      </w:r>
    </w:p>
    <w:p w14:paraId="37CBBB3E">
      <w:pPr>
        <w:jc w:val="both"/>
        <w:rPr>
          <w:rFonts w:asciiTheme="majorHAnsi" w:hAnsiTheme="majorHAnsi"/>
          <w:sz w:val="20"/>
          <w:szCs w:val="20"/>
        </w:rPr>
      </w:pPr>
      <w:r>
        <w:rPr>
          <w:rFonts w:asciiTheme="majorHAnsi" w:hAnsiTheme="majorHAnsi"/>
          <w:sz w:val="20"/>
          <w:szCs w:val="20"/>
        </w:rPr>
        <w:t>II - pagamento da multa;</w:t>
      </w:r>
    </w:p>
    <w:p w14:paraId="1DDAFE89">
      <w:pPr>
        <w:jc w:val="both"/>
        <w:rPr>
          <w:rFonts w:asciiTheme="majorHAnsi" w:hAnsiTheme="majorHAnsi"/>
          <w:sz w:val="20"/>
          <w:szCs w:val="20"/>
        </w:rPr>
      </w:pPr>
      <w:r>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asciiTheme="majorHAnsi" w:hAnsiTheme="majorHAnsi"/>
          <w:sz w:val="20"/>
          <w:szCs w:val="20"/>
        </w:rPr>
      </w:pPr>
      <w:r>
        <w:rPr>
          <w:rFonts w:asciiTheme="majorHAnsi" w:hAnsiTheme="majorHAnsi"/>
          <w:sz w:val="20"/>
          <w:szCs w:val="20"/>
        </w:rPr>
        <w:t>IV - cumprimento das condições de reabilitação definidas no ato punitivo;</w:t>
      </w:r>
    </w:p>
    <w:p w14:paraId="070E6C4B">
      <w:pPr>
        <w:jc w:val="both"/>
        <w:rPr>
          <w:rFonts w:asciiTheme="majorHAnsi" w:hAnsiTheme="majorHAnsi"/>
          <w:sz w:val="20"/>
          <w:szCs w:val="20"/>
        </w:rPr>
      </w:pPr>
      <w:r>
        <w:rPr>
          <w:rFonts w:asciiTheme="majorHAnsi" w:hAnsiTheme="majorHAnsi"/>
          <w:sz w:val="20"/>
          <w:szCs w:val="20"/>
        </w:rPr>
        <w:t>V - análise jurídica prévia, com posicionamento conclusivo quanto ao cumprimento dos requisitos definidos neste artigo.</w:t>
      </w:r>
    </w:p>
    <w:p w14:paraId="4F5D2C1F">
      <w:pPr>
        <w:jc w:val="both"/>
        <w:rPr>
          <w:rFonts w:asciiTheme="majorHAnsi" w:hAnsiTheme="majorHAnsi"/>
          <w:sz w:val="20"/>
          <w:szCs w:val="20"/>
        </w:rPr>
      </w:pPr>
      <w:r>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asciiTheme="majorHAnsi" w:hAnsiTheme="majorHAnsi"/>
          <w:sz w:val="20"/>
          <w:szCs w:val="20"/>
        </w:rPr>
      </w:pPr>
      <w:r>
        <w:rPr>
          <w:rFonts w:asciiTheme="majorHAnsi" w:hAnsiTheme="majorHAnsi"/>
          <w:sz w:val="20"/>
          <w:szCs w:val="20"/>
        </w:rPr>
        <w:t>IV. DISPOSIÇÕES FINAIS</w:t>
      </w:r>
    </w:p>
    <w:p w14:paraId="78D4F000">
      <w:pPr>
        <w:jc w:val="both"/>
        <w:rPr>
          <w:rFonts w:asciiTheme="majorHAnsi" w:hAnsiTheme="majorHAnsi"/>
          <w:sz w:val="20"/>
          <w:szCs w:val="20"/>
        </w:rPr>
      </w:pPr>
      <w:r>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pPr>
        <w:jc w:val="both"/>
        <w:rPr>
          <w:rFonts w:asciiTheme="majorHAnsi" w:hAnsiTheme="majorHAnsi"/>
          <w:sz w:val="20"/>
          <w:szCs w:val="20"/>
        </w:rPr>
      </w:pPr>
      <w:r>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ascii="Calibri" w:hAnsi="Calibri" w:eastAsia="Times New Roman" w:cs="Times New Roman"/>
          <w:bCs/>
          <w:color w:val="000000"/>
          <w:sz w:val="16"/>
          <w:szCs w:val="16"/>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FF0000"/>
          <w:sz w:val="20"/>
          <w:szCs w:val="20"/>
          <w:lang w:eastAsia="pt-BR"/>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03F5D4F6">
      <w:pPr>
        <w:rPr>
          <w:rFonts w:eastAsia="Times New Roman" w:cstheme="minorHAnsi"/>
          <w:b/>
          <w:sz w:val="20"/>
          <w:szCs w:val="20"/>
          <w:lang w:eastAsia="pt-BR"/>
        </w:rPr>
      </w:pPr>
      <w:r>
        <w:rPr>
          <w:rFonts w:eastAsia="Times New Roman" w:cstheme="minorHAnsi"/>
          <w:b/>
          <w:sz w:val="20"/>
          <w:szCs w:val="20"/>
          <w:lang w:eastAsia="pt-BR"/>
        </w:rPr>
        <w:br w:type="page"/>
      </w:r>
    </w:p>
    <w:p w14:paraId="2D598BBB">
      <w:pPr>
        <w:spacing w:after="0" w:line="240" w:lineRule="auto"/>
        <w:jc w:val="center"/>
        <w:rPr>
          <w:rFonts w:eastAsia="Times New Roman" w:cstheme="minorHAnsi"/>
          <w:b/>
          <w:sz w:val="20"/>
          <w:szCs w:val="20"/>
          <w:lang w:eastAsia="pt-BR"/>
        </w:rPr>
      </w:pP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145.00013621/2024-11</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04CC5C0B">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2EF3D762">
      <w:pPr>
        <w:pStyle w:val="13"/>
        <w:ind w:right="-30"/>
        <w:jc w:val="both"/>
        <w:rPr>
          <w:rFonts w:asciiTheme="minorHAnsi" w:hAnsiTheme="minorHAnsi" w:cstheme="minorHAnsi"/>
          <w:sz w:val="20"/>
          <w:szCs w:val="20"/>
        </w:rPr>
      </w:pP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145.00013621/2024-11</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dos medicamentos </w:t>
      </w:r>
      <w:r>
        <w:rPr>
          <w:rFonts w:asciiTheme="minorHAnsi" w:hAnsiTheme="minorHAnsi" w:cstheme="minorHAnsi"/>
          <w:b/>
          <w:sz w:val="20"/>
          <w:szCs w:val="20"/>
        </w:rPr>
        <w:t>VANCOMICINA (CLORIODRATO) 500 MG PO LIOF SOL INJ FA E OUTROS</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1"/>
        <w:tabs>
          <w:tab w:val="left" w:pos="567"/>
        </w:tabs>
        <w:ind w:left="-142"/>
        <w:contextualSpacing w:val="0"/>
        <w:rPr>
          <w:vanish/>
          <w:sz w:val="20"/>
          <w:szCs w:val="20"/>
        </w:rPr>
      </w:pPr>
    </w:p>
    <w:p w14:paraId="4A4BEEBC">
      <w:pPr>
        <w:pStyle w:val="21"/>
        <w:tabs>
          <w:tab w:val="left" w:pos="567"/>
        </w:tabs>
        <w:ind w:left="0"/>
        <w:contextualSpacing w:val="0"/>
        <w:rPr>
          <w:vanish/>
          <w:sz w:val="20"/>
          <w:szCs w:val="20"/>
        </w:rPr>
      </w:pPr>
    </w:p>
    <w:p w14:paraId="073F503C">
      <w:pPr>
        <w:pStyle w:val="21"/>
        <w:tabs>
          <w:tab w:val="left" w:pos="567"/>
        </w:tabs>
        <w:ind w:left="0"/>
        <w:contextualSpacing w:val="0"/>
        <w:rPr>
          <w:vanish/>
          <w:sz w:val="20"/>
          <w:szCs w:val="20"/>
        </w:rPr>
      </w:pPr>
    </w:p>
    <w:p w14:paraId="48637358">
      <w:pPr>
        <w:pStyle w:val="21"/>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7"/>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1"/>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1"/>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1"/>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1"/>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blPrEx>
          <w:tblCellMar>
            <w:top w:w="15" w:type="dxa"/>
            <w:left w:w="15" w:type="dxa"/>
            <w:bottom w:w="15" w:type="dxa"/>
            <w:right w:w="15" w:type="dxa"/>
          </w:tblCellMar>
        </w:tblPrEx>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7"/>
      <w:lvlText w:val="%1."/>
      <w:lvlJc w:val="left"/>
      <w:pPr>
        <w:ind w:left="360" w:hanging="360"/>
      </w:pPr>
      <w:rPr>
        <w:rFonts w:hint="default"/>
        <w:b/>
      </w:rPr>
    </w:lvl>
    <w:lvl w:ilvl="1" w:tentative="0">
      <w:start w:val="1"/>
      <w:numFmt w:val="decimal"/>
      <w:pStyle w:val="29"/>
      <w:lvlText w:val="%1.%2."/>
      <w:lvlJc w:val="left"/>
      <w:pPr>
        <w:ind w:left="432" w:hanging="432"/>
      </w:pPr>
      <w:rPr>
        <w:rFonts w:hint="default"/>
        <w:b w:val="0"/>
        <w:i w:val="0"/>
        <w:strike w:val="0"/>
        <w:color w:val="auto"/>
        <w:sz w:val="20"/>
        <w:szCs w:val="20"/>
        <w:u w:val="none"/>
      </w:rPr>
    </w:lvl>
    <w:lvl w:ilvl="2" w:tentative="0">
      <w:start w:val="1"/>
      <w:numFmt w:val="decimal"/>
      <w:pStyle w:val="30"/>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1"/>
      <w:lvlText w:val="%1.%2.%3.%4."/>
      <w:lvlJc w:val="left"/>
      <w:pPr>
        <w:ind w:left="2491" w:hanging="648"/>
      </w:pPr>
      <w:rPr>
        <w:rFonts w:hint="default"/>
      </w:rPr>
    </w:lvl>
    <w:lvl w:ilvl="4" w:tentative="0">
      <w:start w:val="1"/>
      <w:numFmt w:val="decimal"/>
      <w:pStyle w:val="32"/>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D75EC"/>
    <w:rsid w:val="000F452A"/>
    <w:rsid w:val="000F5055"/>
    <w:rsid w:val="001126C0"/>
    <w:rsid w:val="00112F76"/>
    <w:rsid w:val="00115C76"/>
    <w:rsid w:val="001A73DF"/>
    <w:rsid w:val="001C29B6"/>
    <w:rsid w:val="001C74C9"/>
    <w:rsid w:val="001C7BC6"/>
    <w:rsid w:val="001D60E1"/>
    <w:rsid w:val="001F3004"/>
    <w:rsid w:val="001F313A"/>
    <w:rsid w:val="002011D5"/>
    <w:rsid w:val="002367D7"/>
    <w:rsid w:val="00260C93"/>
    <w:rsid w:val="002672AA"/>
    <w:rsid w:val="002A7022"/>
    <w:rsid w:val="002D0DF5"/>
    <w:rsid w:val="002D74C3"/>
    <w:rsid w:val="0032344A"/>
    <w:rsid w:val="00355887"/>
    <w:rsid w:val="00361B8A"/>
    <w:rsid w:val="00365395"/>
    <w:rsid w:val="00374FAB"/>
    <w:rsid w:val="003969E0"/>
    <w:rsid w:val="00396C2B"/>
    <w:rsid w:val="003A1EAF"/>
    <w:rsid w:val="004275B6"/>
    <w:rsid w:val="00430052"/>
    <w:rsid w:val="00445E97"/>
    <w:rsid w:val="00446ADE"/>
    <w:rsid w:val="00452AAC"/>
    <w:rsid w:val="00453676"/>
    <w:rsid w:val="00462BAA"/>
    <w:rsid w:val="00462FB9"/>
    <w:rsid w:val="00466B52"/>
    <w:rsid w:val="00470E86"/>
    <w:rsid w:val="00492108"/>
    <w:rsid w:val="004B4E31"/>
    <w:rsid w:val="004D76DA"/>
    <w:rsid w:val="004F4D78"/>
    <w:rsid w:val="005178D2"/>
    <w:rsid w:val="00532A12"/>
    <w:rsid w:val="00553308"/>
    <w:rsid w:val="005A4EC6"/>
    <w:rsid w:val="005B6DBF"/>
    <w:rsid w:val="006037D3"/>
    <w:rsid w:val="00607807"/>
    <w:rsid w:val="00640EB7"/>
    <w:rsid w:val="00650653"/>
    <w:rsid w:val="00666E73"/>
    <w:rsid w:val="006721E0"/>
    <w:rsid w:val="00676B5F"/>
    <w:rsid w:val="00681240"/>
    <w:rsid w:val="00685CB5"/>
    <w:rsid w:val="006960BD"/>
    <w:rsid w:val="006A12FD"/>
    <w:rsid w:val="006B7CE5"/>
    <w:rsid w:val="006D10C1"/>
    <w:rsid w:val="00783287"/>
    <w:rsid w:val="007A44DE"/>
    <w:rsid w:val="007B6D00"/>
    <w:rsid w:val="007B71FE"/>
    <w:rsid w:val="007C2029"/>
    <w:rsid w:val="007D17F1"/>
    <w:rsid w:val="007E2B30"/>
    <w:rsid w:val="007F6E63"/>
    <w:rsid w:val="00824099"/>
    <w:rsid w:val="00855212"/>
    <w:rsid w:val="00892DCD"/>
    <w:rsid w:val="008F772C"/>
    <w:rsid w:val="00952EAF"/>
    <w:rsid w:val="0095532A"/>
    <w:rsid w:val="00960BA6"/>
    <w:rsid w:val="009765FF"/>
    <w:rsid w:val="00981C90"/>
    <w:rsid w:val="009A0F12"/>
    <w:rsid w:val="009F21BB"/>
    <w:rsid w:val="009F66F7"/>
    <w:rsid w:val="00A4142D"/>
    <w:rsid w:val="00A41CC2"/>
    <w:rsid w:val="00A446CE"/>
    <w:rsid w:val="00A45D56"/>
    <w:rsid w:val="00A9533C"/>
    <w:rsid w:val="00AA7247"/>
    <w:rsid w:val="00AA7BF6"/>
    <w:rsid w:val="00AB0EE3"/>
    <w:rsid w:val="00AF64CB"/>
    <w:rsid w:val="00B06FDB"/>
    <w:rsid w:val="00B204E5"/>
    <w:rsid w:val="00B57A18"/>
    <w:rsid w:val="00B60558"/>
    <w:rsid w:val="00B61265"/>
    <w:rsid w:val="00B650C8"/>
    <w:rsid w:val="00B72727"/>
    <w:rsid w:val="00B81255"/>
    <w:rsid w:val="00B92DC5"/>
    <w:rsid w:val="00BF7550"/>
    <w:rsid w:val="00C54544"/>
    <w:rsid w:val="00C9182D"/>
    <w:rsid w:val="00C93AE9"/>
    <w:rsid w:val="00C94946"/>
    <w:rsid w:val="00CB349E"/>
    <w:rsid w:val="00CC5E57"/>
    <w:rsid w:val="00CD63E8"/>
    <w:rsid w:val="00D220FB"/>
    <w:rsid w:val="00D253AB"/>
    <w:rsid w:val="00D41945"/>
    <w:rsid w:val="00D55207"/>
    <w:rsid w:val="00D7074A"/>
    <w:rsid w:val="00D753CA"/>
    <w:rsid w:val="00D75B5B"/>
    <w:rsid w:val="00D82D37"/>
    <w:rsid w:val="00D970F1"/>
    <w:rsid w:val="00DA45B9"/>
    <w:rsid w:val="00DC57CB"/>
    <w:rsid w:val="00DE7FDE"/>
    <w:rsid w:val="00DF53D4"/>
    <w:rsid w:val="00E04A07"/>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8698D"/>
    <w:rsid w:val="00FB61BA"/>
    <w:rsid w:val="17D649E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2"/>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3"/>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qFormat/>
    <w:uiPriority w:val="0"/>
    <w:rPr>
      <w:sz w:val="16"/>
      <w:szCs w:val="16"/>
    </w:rPr>
  </w:style>
  <w:style w:type="character" w:styleId="10">
    <w:name w:val="Emphasis"/>
    <w:basedOn w:val="6"/>
    <w:qFormat/>
    <w:uiPriority w:val="20"/>
    <w:rPr>
      <w:i/>
      <w:iCs/>
    </w:rPr>
  </w:style>
  <w:style w:type="character" w:styleId="11">
    <w:name w:val="Hyperlink"/>
    <w:basedOn w:val="6"/>
    <w:unhideWhenUsed/>
    <w:qFormat/>
    <w:uiPriority w:val="99"/>
    <w:rPr>
      <w:color w:val="0563C1" w:themeColor="hyperlink"/>
      <w:u w:val="single"/>
      <w14:textFill>
        <w14:solidFill>
          <w14:schemeClr w14:val="hlink"/>
        </w14:solidFill>
      </w14:textFill>
    </w:rPr>
  </w:style>
  <w:style w:type="paragraph" w:styleId="12">
    <w:name w:val="annotation text"/>
    <w:basedOn w:val="1"/>
    <w:link w:val="18"/>
    <w:unhideWhenUsed/>
    <w:qFormat/>
    <w:uiPriority w:val="0"/>
    <w:pPr>
      <w:spacing w:line="240" w:lineRule="auto"/>
    </w:pPr>
    <w:rPr>
      <w:sz w:val="20"/>
      <w:szCs w:val="20"/>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4"/>
    <w:unhideWhenUsed/>
    <w:uiPriority w:val="99"/>
    <w:pPr>
      <w:tabs>
        <w:tab w:val="center" w:pos="4252"/>
        <w:tab w:val="right" w:pos="8504"/>
      </w:tabs>
      <w:spacing w:after="0" w:line="240" w:lineRule="auto"/>
    </w:pPr>
  </w:style>
  <w:style w:type="paragraph" w:styleId="15">
    <w:name w:val="annotation subject"/>
    <w:basedOn w:val="12"/>
    <w:next w:val="12"/>
    <w:link w:val="19"/>
    <w:unhideWhenUsed/>
    <w:uiPriority w:val="99"/>
    <w:rPr>
      <w:b/>
      <w:bCs/>
    </w:rPr>
  </w:style>
  <w:style w:type="paragraph" w:styleId="16">
    <w:name w:val="footer"/>
    <w:basedOn w:val="1"/>
    <w:link w:val="45"/>
    <w:unhideWhenUsed/>
    <w:qFormat/>
    <w:uiPriority w:val="99"/>
    <w:pPr>
      <w:tabs>
        <w:tab w:val="center" w:pos="4252"/>
        <w:tab w:val="right" w:pos="8504"/>
      </w:tabs>
      <w:spacing w:after="0" w:line="240" w:lineRule="auto"/>
    </w:pPr>
  </w:style>
  <w:style w:type="paragraph" w:styleId="17">
    <w:name w:val="Balloon Text"/>
    <w:basedOn w:val="1"/>
    <w:link w:val="20"/>
    <w:semiHidden/>
    <w:unhideWhenUsed/>
    <w:uiPriority w:val="99"/>
    <w:pPr>
      <w:spacing w:after="0" w:line="240" w:lineRule="auto"/>
    </w:pPr>
    <w:rPr>
      <w:rFonts w:ascii="Segoe UI" w:hAnsi="Segoe UI" w:cs="Segoe UI"/>
      <w:sz w:val="18"/>
      <w:szCs w:val="18"/>
    </w:rPr>
  </w:style>
  <w:style w:type="character" w:customStyle="1" w:styleId="18">
    <w:name w:val="Texto de comentário Char"/>
    <w:basedOn w:val="6"/>
    <w:link w:val="12"/>
    <w:uiPriority w:val="0"/>
    <w:rPr>
      <w:sz w:val="20"/>
      <w:szCs w:val="20"/>
    </w:rPr>
  </w:style>
  <w:style w:type="character" w:customStyle="1" w:styleId="19">
    <w:name w:val="Assunto do comentário Char"/>
    <w:basedOn w:val="18"/>
    <w:link w:val="15"/>
    <w:qFormat/>
    <w:uiPriority w:val="99"/>
    <w:rPr>
      <w:b/>
      <w:bCs/>
      <w:sz w:val="20"/>
      <w:szCs w:val="20"/>
    </w:rPr>
  </w:style>
  <w:style w:type="character" w:customStyle="1" w:styleId="20">
    <w:name w:val="Texto de balão Char"/>
    <w:basedOn w:val="6"/>
    <w:link w:val="17"/>
    <w:semiHidden/>
    <w:uiPriority w:val="99"/>
    <w:rPr>
      <w:rFonts w:ascii="Segoe UI" w:hAnsi="Segoe UI" w:cs="Segoe UI"/>
      <w:sz w:val="18"/>
      <w:szCs w:val="18"/>
    </w:rPr>
  </w:style>
  <w:style w:type="paragraph" w:styleId="21">
    <w:name w:val="List Paragraph"/>
    <w:basedOn w:val="1"/>
    <w:link w:val="35"/>
    <w:qFormat/>
    <w:uiPriority w:val="34"/>
    <w:pPr>
      <w:ind w:left="720"/>
      <w:contextualSpacing/>
    </w:pPr>
  </w:style>
  <w:style w:type="character" w:customStyle="1" w:styleId="22">
    <w:name w:val="Título 1 Char"/>
    <w:basedOn w:val="6"/>
    <w:link w:val="2"/>
    <w:qFormat/>
    <w:uiPriority w:val="9"/>
    <w:rPr>
      <w:rFonts w:ascii="Calibri" w:hAnsi="Calibri" w:eastAsia="Calibri" w:cs="Calibri"/>
      <w:b/>
      <w:color w:val="000000"/>
      <w:sz w:val="27"/>
      <w:lang w:eastAsia="pt-BR"/>
    </w:rPr>
  </w:style>
  <w:style w:type="character" w:customStyle="1" w:styleId="23">
    <w:name w:val="Título 2 Char"/>
    <w:basedOn w:val="6"/>
    <w:link w:val="3"/>
    <w:uiPriority w:val="9"/>
    <w:rPr>
      <w:rFonts w:ascii="Calibri" w:hAnsi="Calibri" w:eastAsia="Calibri" w:cs="Calibri"/>
      <w:b/>
      <w:color w:val="000000"/>
      <w:sz w:val="18"/>
      <w:lang w:eastAsia="pt-BR"/>
    </w:rPr>
  </w:style>
  <w:style w:type="table" w:customStyle="1" w:styleId="24">
    <w:name w:val="TableGrid"/>
    <w:qFormat/>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5">
    <w:name w:val="Título 3 Char"/>
    <w:basedOn w:val="6"/>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6">
    <w:name w:val="tit2"/>
    <w:basedOn w:val="6"/>
    <w:qFormat/>
    <w:uiPriority w:val="0"/>
  </w:style>
  <w:style w:type="paragraph" w:customStyle="1" w:styleId="27">
    <w:name w:val="Nivel 01"/>
    <w:basedOn w:val="2"/>
    <w:next w:val="1"/>
    <w:link w:val="28"/>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8">
    <w:name w:val="Nivel 01 Char"/>
    <w:basedOn w:val="6"/>
    <w:link w:val="27"/>
    <w:uiPriority w:val="0"/>
    <w:rPr>
      <w:rFonts w:ascii="Arial" w:hAnsi="Arial" w:cs="Arial" w:eastAsiaTheme="majorEastAsia"/>
      <w:b/>
      <w:bCs/>
      <w:sz w:val="20"/>
      <w:szCs w:val="20"/>
      <w:lang w:eastAsia="pt-BR"/>
    </w:rPr>
  </w:style>
  <w:style w:type="paragraph" w:customStyle="1" w:styleId="29">
    <w:name w:val="Nivel 2"/>
    <w:basedOn w:val="1"/>
    <w:link w:val="34"/>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0">
    <w:name w:val="Nivel 3"/>
    <w:basedOn w:val="1"/>
    <w:link w:val="39"/>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4"/>
    <w:basedOn w:val="30"/>
    <w:link w:val="33"/>
    <w:qFormat/>
    <w:uiPriority w:val="0"/>
    <w:pPr>
      <w:numPr>
        <w:ilvl w:val="3"/>
      </w:numPr>
    </w:pPr>
    <w:rPr>
      <w:color w:val="auto"/>
    </w:rPr>
  </w:style>
  <w:style w:type="paragraph" w:customStyle="1" w:styleId="32">
    <w:name w:val="Nivel 5"/>
    <w:basedOn w:val="31"/>
    <w:qFormat/>
    <w:uiPriority w:val="0"/>
    <w:pPr>
      <w:numPr>
        <w:ilvl w:val="4"/>
      </w:numPr>
    </w:pPr>
  </w:style>
  <w:style w:type="character" w:customStyle="1" w:styleId="33">
    <w:name w:val="Nivel 4 Char"/>
    <w:basedOn w:val="6"/>
    <w:link w:val="31"/>
    <w:qFormat/>
    <w:uiPriority w:val="0"/>
    <w:rPr>
      <w:rFonts w:ascii="Arial" w:hAnsi="Arial" w:cs="Arial" w:eastAsiaTheme="minorEastAsia"/>
      <w:sz w:val="20"/>
      <w:szCs w:val="20"/>
      <w:lang w:eastAsia="pt-BR"/>
    </w:rPr>
  </w:style>
  <w:style w:type="character" w:customStyle="1" w:styleId="34">
    <w:name w:val="Nivel 2 Char"/>
    <w:basedOn w:val="6"/>
    <w:link w:val="29"/>
    <w:qFormat/>
    <w:locked/>
    <w:uiPriority w:val="0"/>
    <w:rPr>
      <w:rFonts w:ascii="Arial" w:hAnsi="Arial" w:cs="Arial" w:eastAsiaTheme="minorEastAsia"/>
      <w:color w:val="000000"/>
      <w:sz w:val="20"/>
      <w:szCs w:val="20"/>
      <w:lang w:eastAsia="pt-BR"/>
    </w:rPr>
  </w:style>
  <w:style w:type="character" w:customStyle="1" w:styleId="35">
    <w:name w:val="Parágrafo da Lista Char"/>
    <w:basedOn w:val="6"/>
    <w:link w:val="21"/>
    <w:qFormat/>
    <w:uiPriority w:val="34"/>
  </w:style>
  <w:style w:type="paragraph" w:customStyle="1" w:styleId="36">
    <w:name w:val="Nível 2 -Red"/>
    <w:basedOn w:val="29"/>
    <w:link w:val="38"/>
    <w:qFormat/>
    <w:uiPriority w:val="0"/>
    <w:rPr>
      <w:i/>
      <w:iCs/>
      <w:color w:val="FF0000"/>
    </w:rPr>
  </w:style>
  <w:style w:type="paragraph" w:customStyle="1" w:styleId="37">
    <w:name w:val="Nível 3-R"/>
    <w:basedOn w:val="30"/>
    <w:link w:val="40"/>
    <w:qFormat/>
    <w:uiPriority w:val="0"/>
    <w:rPr>
      <w:i/>
      <w:iCs/>
      <w:color w:val="FF0000"/>
    </w:rPr>
  </w:style>
  <w:style w:type="character" w:customStyle="1" w:styleId="38">
    <w:name w:val="Nível 2 -Red Char"/>
    <w:basedOn w:val="34"/>
    <w:link w:val="36"/>
    <w:qFormat/>
    <w:uiPriority w:val="0"/>
    <w:rPr>
      <w:rFonts w:ascii="Arial" w:hAnsi="Arial" w:cs="Arial" w:eastAsiaTheme="minorEastAsia"/>
      <w:i/>
      <w:iCs/>
      <w:color w:val="FF0000"/>
      <w:sz w:val="20"/>
      <w:szCs w:val="20"/>
      <w:lang w:eastAsia="pt-BR"/>
    </w:rPr>
  </w:style>
  <w:style w:type="character" w:customStyle="1" w:styleId="39">
    <w:name w:val="Nivel 3 Char"/>
    <w:basedOn w:val="6"/>
    <w:link w:val="30"/>
    <w:qFormat/>
    <w:uiPriority w:val="0"/>
    <w:rPr>
      <w:rFonts w:ascii="Arial" w:hAnsi="Arial" w:cs="Arial" w:eastAsiaTheme="minorEastAsia"/>
      <w:color w:val="000000"/>
      <w:sz w:val="20"/>
      <w:szCs w:val="20"/>
      <w:lang w:eastAsia="pt-BR"/>
    </w:rPr>
  </w:style>
  <w:style w:type="character" w:customStyle="1" w:styleId="40">
    <w:name w:val="Nível 3-R Char"/>
    <w:basedOn w:val="39"/>
    <w:link w:val="37"/>
    <w:qFormat/>
    <w:uiPriority w:val="0"/>
    <w:rPr>
      <w:rFonts w:ascii="Arial" w:hAnsi="Arial" w:cs="Arial" w:eastAsiaTheme="minorEastAsia"/>
      <w:i/>
      <w:iCs/>
      <w:color w:val="FF0000"/>
      <w:sz w:val="20"/>
      <w:szCs w:val="20"/>
      <w:lang w:eastAsia="pt-BR"/>
    </w:rPr>
  </w:style>
  <w:style w:type="paragraph" w:customStyle="1" w:styleId="41">
    <w:name w:val="Preâmbulo"/>
    <w:basedOn w:val="1"/>
    <w:link w:val="42"/>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2">
    <w:name w:val="Preâmbulo Char"/>
    <w:basedOn w:val="6"/>
    <w:link w:val="41"/>
    <w:uiPriority w:val="0"/>
    <w:rPr>
      <w:rFonts w:ascii="Arial" w:hAnsi="Arial" w:eastAsia="Arial" w:cs="Arial"/>
      <w:bCs/>
      <w:sz w:val="20"/>
      <w:szCs w:val="20"/>
      <w:lang w:eastAsia="pt-BR"/>
    </w:rPr>
  </w:style>
  <w:style w:type="character" w:customStyle="1" w:styleId="43">
    <w:name w:val="Título 5 Char"/>
    <w:basedOn w:val="6"/>
    <w:link w:val="5"/>
    <w:semiHidden/>
    <w:qFormat/>
    <w:uiPriority w:val="9"/>
    <w:rPr>
      <w:rFonts w:asciiTheme="majorHAnsi" w:hAnsiTheme="majorHAnsi" w:eastAsiaTheme="majorEastAsia" w:cstheme="majorBidi"/>
      <w:color w:val="2E75B6" w:themeColor="accent1" w:themeShade="BF"/>
    </w:rPr>
  </w:style>
  <w:style w:type="character" w:customStyle="1" w:styleId="44">
    <w:name w:val="Cabeçalho Char"/>
    <w:basedOn w:val="6"/>
    <w:link w:val="14"/>
    <w:qFormat/>
    <w:uiPriority w:val="99"/>
  </w:style>
  <w:style w:type="character" w:customStyle="1" w:styleId="45">
    <w:name w:val="Rodapé Char"/>
    <w:basedOn w:val="6"/>
    <w:link w:val="16"/>
    <w:qFormat/>
    <w:uiPriority w:val="99"/>
  </w:style>
  <w:style w:type="paragraph" w:customStyle="1" w:styleId="46">
    <w:name w:val="Nível 3"/>
    <w:basedOn w:val="37"/>
    <w:link w:val="48"/>
    <w:qFormat/>
    <w:uiPriority w:val="0"/>
    <w:pPr>
      <w:ind w:left="284" w:firstLine="0"/>
    </w:pPr>
    <w:rPr>
      <w:i w:val="0"/>
      <w:iCs w:val="0"/>
    </w:rPr>
  </w:style>
  <w:style w:type="paragraph" w:customStyle="1" w:styleId="47">
    <w:name w:val="Nível 4"/>
    <w:basedOn w:val="46"/>
    <w:link w:val="49"/>
    <w:qFormat/>
    <w:uiPriority w:val="0"/>
    <w:pPr>
      <w:numPr>
        <w:ilvl w:val="0"/>
        <w:numId w:val="0"/>
      </w:numPr>
      <w:ind w:left="567"/>
    </w:pPr>
  </w:style>
  <w:style w:type="character" w:customStyle="1" w:styleId="48">
    <w:name w:val="Nível 3 Char"/>
    <w:basedOn w:val="40"/>
    <w:link w:val="46"/>
    <w:uiPriority w:val="0"/>
    <w:rPr>
      <w:rFonts w:ascii="Arial" w:hAnsi="Arial" w:cs="Arial" w:eastAsiaTheme="minorEastAsia"/>
      <w:i w:val="0"/>
      <w:iCs w:val="0"/>
      <w:color w:val="FF0000"/>
      <w:sz w:val="20"/>
      <w:szCs w:val="20"/>
      <w:lang w:eastAsia="pt-BR"/>
    </w:rPr>
  </w:style>
  <w:style w:type="character" w:customStyle="1" w:styleId="49">
    <w:name w:val="Nível 4 Char"/>
    <w:basedOn w:val="48"/>
    <w:link w:val="47"/>
    <w:qFormat/>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810E-75AF-46D6-A5BF-E89C36B578E9}">
  <ds:schemaRefs/>
</ds:datastoreItem>
</file>

<file path=docProps/app.xml><?xml version="1.0" encoding="utf-8"?>
<Properties xmlns="http://schemas.openxmlformats.org/officeDocument/2006/extended-properties" xmlns:vt="http://schemas.openxmlformats.org/officeDocument/2006/docPropsVTypes">
  <Template>Normal</Template>
  <Pages>63</Pages>
  <Words>33440</Words>
  <Characters>180581</Characters>
  <Lines>1504</Lines>
  <Paragraphs>427</Paragraphs>
  <TotalTime>37</TotalTime>
  <ScaleCrop>false</ScaleCrop>
  <LinksUpToDate>false</LinksUpToDate>
  <CharactersWithSpaces>213594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2024-07-11T14:31:00Z</dcterms:created>
  <dc:creator>MARCIA DO CARMO VILLA</dc:creator>
  <cp:lastModifiedBy>jessyca.ferreira</cp:lastModifiedBy>
  <dcterms:modified xsi:type="dcterms:W3CDTF">2024-07-17T19:17:13Z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F5451F56391C496D90B785F9F16AAB61_13</vt:lpwstr>
  </property>
</Properties>
</file>